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063C42" w14:textId="205E3A3D" w:rsidR="00B90FBC" w:rsidRDefault="00B90FBC" w:rsidP="00B94447">
      <w:pPr>
        <w:pStyle w:val="Glava"/>
        <w:tabs>
          <w:tab w:val="clear" w:pos="4536"/>
          <w:tab w:val="left" w:pos="5103"/>
        </w:tabs>
        <w:spacing w:before="120" w:line="240" w:lineRule="exact"/>
        <w:ind w:left="284"/>
        <w:jc w:val="left"/>
        <w:rPr>
          <w:rFonts w:cs="Arial"/>
          <w:sz w:val="16"/>
        </w:rPr>
      </w:pPr>
      <w:r>
        <w:rPr>
          <w:noProof/>
          <w:lang w:eastAsia="sl-SI"/>
        </w:rPr>
        <w:drawing>
          <wp:anchor distT="0" distB="0" distL="114300" distR="114300" simplePos="0" relativeHeight="251658240" behindDoc="0" locked="0" layoutInCell="1" allowOverlap="1" wp14:anchorId="41EC47D0" wp14:editId="53D6D9F6">
            <wp:simplePos x="0" y="0"/>
            <wp:positionH relativeFrom="page">
              <wp:posOffset>0</wp:posOffset>
            </wp:positionH>
            <wp:positionV relativeFrom="page">
              <wp:posOffset>601980</wp:posOffset>
            </wp:positionV>
            <wp:extent cx="4321810" cy="972185"/>
            <wp:effectExtent l="0" t="0" r="2540" b="0"/>
            <wp:wrapSquare wrapText="bothSides"/>
            <wp:docPr id="14" name="Slika 14" descr="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pic:spPr>
                </pic:pic>
              </a:graphicData>
            </a:graphic>
            <wp14:sizeRelH relativeFrom="page">
              <wp14:pctWidth>0</wp14:pctWidth>
            </wp14:sizeRelH>
            <wp14:sizeRelV relativeFrom="page">
              <wp14:pctHeight>0</wp14:pctHeight>
            </wp14:sizeRelV>
          </wp:anchor>
        </w:drawing>
      </w:r>
      <w:r w:rsidR="00694D59">
        <w:rPr>
          <w:rFonts w:cs="Arial"/>
          <w:sz w:val="16"/>
        </w:rPr>
        <w:t xml:space="preserve"> </w:t>
      </w:r>
    </w:p>
    <w:p w14:paraId="3942B892" w14:textId="77777777" w:rsidR="00B90FBC" w:rsidRDefault="00B90FBC" w:rsidP="00B94447">
      <w:pPr>
        <w:pStyle w:val="Glava"/>
        <w:tabs>
          <w:tab w:val="clear" w:pos="4536"/>
          <w:tab w:val="left" w:pos="5103"/>
        </w:tabs>
        <w:spacing w:before="120" w:line="240" w:lineRule="exact"/>
        <w:ind w:left="284"/>
        <w:jc w:val="left"/>
        <w:rPr>
          <w:rFonts w:cs="Arial"/>
          <w:sz w:val="16"/>
        </w:rPr>
      </w:pPr>
    </w:p>
    <w:p w14:paraId="4FAF97F9" w14:textId="77777777" w:rsidR="00B90FBC" w:rsidRDefault="00B90FBC" w:rsidP="00B94447">
      <w:pPr>
        <w:pStyle w:val="Glava"/>
        <w:tabs>
          <w:tab w:val="clear" w:pos="4536"/>
          <w:tab w:val="left" w:pos="5103"/>
        </w:tabs>
        <w:spacing w:before="120" w:line="240" w:lineRule="exact"/>
        <w:ind w:left="284"/>
        <w:jc w:val="left"/>
        <w:rPr>
          <w:rFonts w:cs="Arial"/>
          <w:sz w:val="16"/>
        </w:rPr>
      </w:pPr>
    </w:p>
    <w:p w14:paraId="34A93489" w14:textId="67B73ADE" w:rsidR="002404DA" w:rsidRDefault="002404DA" w:rsidP="00B94447">
      <w:pPr>
        <w:pStyle w:val="Glava"/>
        <w:tabs>
          <w:tab w:val="clear" w:pos="4536"/>
          <w:tab w:val="left" w:pos="5103"/>
        </w:tabs>
        <w:spacing w:before="120" w:line="240" w:lineRule="exact"/>
        <w:ind w:left="284"/>
        <w:jc w:val="left"/>
        <w:rPr>
          <w:rFonts w:cs="Arial"/>
          <w:sz w:val="16"/>
        </w:rPr>
      </w:pPr>
      <w:r>
        <w:rPr>
          <w:rFonts w:cs="Arial"/>
          <w:sz w:val="16"/>
        </w:rPr>
        <w:t>Gregorčičeva 20–25, Sl-1001 Ljubljana</w:t>
      </w:r>
      <w:r>
        <w:rPr>
          <w:rFonts w:cs="Arial"/>
          <w:sz w:val="16"/>
        </w:rPr>
        <w:tab/>
        <w:t>T: +386 1 478 1000</w:t>
      </w:r>
    </w:p>
    <w:p w14:paraId="5A5139D8" w14:textId="77777777" w:rsidR="002404DA" w:rsidRDefault="002404DA" w:rsidP="003A6AED">
      <w:pPr>
        <w:pStyle w:val="Glava"/>
        <w:tabs>
          <w:tab w:val="clear" w:pos="4536"/>
          <w:tab w:val="left" w:pos="5103"/>
        </w:tabs>
        <w:spacing w:line="240" w:lineRule="exact"/>
        <w:jc w:val="left"/>
        <w:rPr>
          <w:rFonts w:cs="Arial"/>
          <w:sz w:val="16"/>
        </w:rPr>
      </w:pPr>
      <w:r>
        <w:rPr>
          <w:rFonts w:cs="Arial"/>
          <w:sz w:val="16"/>
        </w:rPr>
        <w:tab/>
        <w:t>F: +386 1 478 1607</w:t>
      </w:r>
    </w:p>
    <w:p w14:paraId="7924F7A5" w14:textId="77777777" w:rsidR="002404DA" w:rsidRDefault="002404DA" w:rsidP="003A6AED">
      <w:pPr>
        <w:pStyle w:val="Glava"/>
        <w:tabs>
          <w:tab w:val="clear" w:pos="4536"/>
          <w:tab w:val="left" w:pos="5103"/>
        </w:tabs>
        <w:spacing w:line="240" w:lineRule="exact"/>
        <w:jc w:val="left"/>
        <w:rPr>
          <w:rFonts w:cs="Arial"/>
          <w:sz w:val="16"/>
        </w:rPr>
      </w:pPr>
      <w:r>
        <w:rPr>
          <w:rFonts w:cs="Arial"/>
          <w:sz w:val="16"/>
        </w:rPr>
        <w:tab/>
        <w:t>E: gp.gs@gov.si</w:t>
      </w:r>
    </w:p>
    <w:p w14:paraId="1A3D6F87" w14:textId="3B05E165" w:rsidR="002404DA" w:rsidRDefault="00B90FBC" w:rsidP="00841FFA">
      <w:pPr>
        <w:pStyle w:val="Glava"/>
        <w:tabs>
          <w:tab w:val="clear" w:pos="4536"/>
          <w:tab w:val="left" w:pos="3972"/>
          <w:tab w:val="left" w:pos="4224"/>
          <w:tab w:val="left" w:pos="5103"/>
        </w:tabs>
        <w:spacing w:line="240" w:lineRule="exact"/>
        <w:jc w:val="left"/>
        <w:rPr>
          <w:rFonts w:cs="Arial"/>
          <w:sz w:val="16"/>
        </w:rPr>
      </w:pPr>
      <w:r>
        <w:rPr>
          <w:rFonts w:cs="Arial"/>
          <w:sz w:val="16"/>
        </w:rPr>
        <w:tab/>
      </w:r>
      <w:r w:rsidR="00D84D22">
        <w:rPr>
          <w:rFonts w:cs="Arial"/>
          <w:sz w:val="16"/>
        </w:rPr>
        <w:tab/>
      </w:r>
      <w:r w:rsidR="00D84D22">
        <w:rPr>
          <w:rFonts w:cs="Arial"/>
          <w:sz w:val="16"/>
        </w:rPr>
        <w:tab/>
      </w:r>
      <w:r w:rsidR="002404DA">
        <w:rPr>
          <w:rFonts w:cs="Arial"/>
          <w:sz w:val="16"/>
        </w:rPr>
        <w:t>http://www.vlada.si/</w:t>
      </w:r>
    </w:p>
    <w:p w14:paraId="16044A7B" w14:textId="2BDBC9F8" w:rsidR="00631909" w:rsidRDefault="00631909" w:rsidP="00CF3CD4">
      <w:pPr>
        <w:jc w:val="left"/>
      </w:pPr>
    </w:p>
    <w:p w14:paraId="3DAA09B4" w14:textId="77777777" w:rsidR="00631909" w:rsidRDefault="00631909" w:rsidP="00CF3CD4">
      <w:pPr>
        <w:jc w:val="left"/>
      </w:pPr>
    </w:p>
    <w:p w14:paraId="3F4320FF" w14:textId="13D7EE28" w:rsidR="00631909" w:rsidRPr="002404DA" w:rsidRDefault="002404DA" w:rsidP="00B94447">
      <w:pPr>
        <w:ind w:left="284"/>
        <w:jc w:val="left"/>
        <w:rPr>
          <w:rFonts w:cs="Arial"/>
          <w:szCs w:val="20"/>
        </w:rPr>
      </w:pPr>
      <w:r w:rsidRPr="002404DA">
        <w:rPr>
          <w:rFonts w:cs="Arial"/>
          <w:szCs w:val="20"/>
        </w:rPr>
        <w:t>Številka:</w:t>
      </w:r>
      <w:r>
        <w:rPr>
          <w:rFonts w:cs="Arial"/>
          <w:szCs w:val="20"/>
        </w:rPr>
        <w:tab/>
        <w:t>007-66/2017</w:t>
      </w:r>
    </w:p>
    <w:p w14:paraId="4EE419BF" w14:textId="480905E4" w:rsidR="002404DA" w:rsidRPr="002404DA" w:rsidRDefault="002404DA" w:rsidP="00B94447">
      <w:pPr>
        <w:ind w:left="284"/>
        <w:jc w:val="left"/>
        <w:rPr>
          <w:rFonts w:cs="Arial"/>
          <w:szCs w:val="20"/>
        </w:rPr>
      </w:pPr>
      <w:r w:rsidRPr="002404DA">
        <w:rPr>
          <w:rFonts w:cs="Arial"/>
          <w:szCs w:val="20"/>
        </w:rPr>
        <w:t xml:space="preserve">Datum: </w:t>
      </w:r>
      <w:r>
        <w:rPr>
          <w:rFonts w:cs="Arial"/>
          <w:szCs w:val="20"/>
        </w:rPr>
        <w:tab/>
      </w:r>
      <w:r w:rsidR="001D6927">
        <w:rPr>
          <w:rFonts w:cs="Arial"/>
          <w:szCs w:val="20"/>
        </w:rPr>
        <w:t>16</w:t>
      </w:r>
      <w:r>
        <w:rPr>
          <w:rFonts w:cs="Arial"/>
          <w:szCs w:val="20"/>
        </w:rPr>
        <w:t>. </w:t>
      </w:r>
      <w:r w:rsidR="00CF3CD4">
        <w:rPr>
          <w:rFonts w:cs="Arial"/>
          <w:szCs w:val="20"/>
        </w:rPr>
        <w:t>2</w:t>
      </w:r>
      <w:r>
        <w:rPr>
          <w:rFonts w:cs="Arial"/>
          <w:szCs w:val="20"/>
        </w:rPr>
        <w:t>. 2018</w:t>
      </w:r>
    </w:p>
    <w:p w14:paraId="0D55B1FA" w14:textId="77777777" w:rsidR="00631909" w:rsidRPr="002404DA" w:rsidRDefault="00631909" w:rsidP="00631909">
      <w:pPr>
        <w:jc w:val="center"/>
        <w:rPr>
          <w:rFonts w:cs="Arial"/>
          <w:b/>
          <w:szCs w:val="20"/>
        </w:rPr>
      </w:pPr>
    </w:p>
    <w:p w14:paraId="2B998768" w14:textId="77777777" w:rsidR="00631909" w:rsidRPr="002404DA" w:rsidRDefault="00631909" w:rsidP="00631909">
      <w:pPr>
        <w:jc w:val="center"/>
        <w:rPr>
          <w:rFonts w:cs="Arial"/>
          <w:b/>
          <w:szCs w:val="20"/>
        </w:rPr>
      </w:pPr>
    </w:p>
    <w:p w14:paraId="3BEC747A" w14:textId="77777777" w:rsidR="00631909" w:rsidRPr="002404DA" w:rsidRDefault="00631909" w:rsidP="00631909">
      <w:pPr>
        <w:jc w:val="center"/>
        <w:rPr>
          <w:rFonts w:cs="Arial"/>
          <w:b/>
          <w:szCs w:val="20"/>
        </w:rPr>
      </w:pPr>
    </w:p>
    <w:p w14:paraId="793D4209" w14:textId="77777777" w:rsidR="00631909" w:rsidRPr="002404DA" w:rsidRDefault="00631909" w:rsidP="00631909">
      <w:pPr>
        <w:jc w:val="center"/>
        <w:rPr>
          <w:rFonts w:cs="Arial"/>
          <w:b/>
          <w:szCs w:val="20"/>
        </w:rPr>
      </w:pPr>
    </w:p>
    <w:p w14:paraId="3E1B4BAE" w14:textId="77777777" w:rsidR="00631909" w:rsidRPr="002404DA" w:rsidRDefault="00631909" w:rsidP="00631909">
      <w:pPr>
        <w:jc w:val="center"/>
        <w:rPr>
          <w:rFonts w:cs="Arial"/>
          <w:b/>
          <w:szCs w:val="20"/>
        </w:rPr>
      </w:pPr>
    </w:p>
    <w:p w14:paraId="38332828" w14:textId="77777777" w:rsidR="00631909" w:rsidRPr="002404DA" w:rsidRDefault="00631909" w:rsidP="00631909">
      <w:pPr>
        <w:jc w:val="center"/>
        <w:rPr>
          <w:rFonts w:cs="Arial"/>
          <w:b/>
          <w:szCs w:val="20"/>
        </w:rPr>
      </w:pPr>
    </w:p>
    <w:p w14:paraId="1D98471F" w14:textId="77777777" w:rsidR="00631909" w:rsidRPr="002404DA" w:rsidRDefault="00631909" w:rsidP="00631909">
      <w:pPr>
        <w:jc w:val="center"/>
        <w:rPr>
          <w:rFonts w:cs="Arial"/>
          <w:b/>
          <w:szCs w:val="20"/>
        </w:rPr>
      </w:pPr>
    </w:p>
    <w:p w14:paraId="58E25244" w14:textId="77777777" w:rsidR="007C64EC" w:rsidRPr="002404DA" w:rsidRDefault="007C64EC" w:rsidP="00631909">
      <w:pPr>
        <w:jc w:val="center"/>
        <w:rPr>
          <w:rFonts w:cs="Arial"/>
          <w:szCs w:val="20"/>
        </w:rPr>
      </w:pPr>
    </w:p>
    <w:p w14:paraId="7D7AD73C" w14:textId="77777777" w:rsidR="007C64EC" w:rsidRPr="002404DA" w:rsidRDefault="007C64EC" w:rsidP="00631909">
      <w:pPr>
        <w:jc w:val="center"/>
        <w:rPr>
          <w:rFonts w:cs="Arial"/>
          <w:szCs w:val="20"/>
        </w:rPr>
      </w:pPr>
    </w:p>
    <w:p w14:paraId="6CA02583" w14:textId="77777777" w:rsidR="007C64EC" w:rsidRPr="002404DA" w:rsidRDefault="007C64EC" w:rsidP="00631909">
      <w:pPr>
        <w:jc w:val="center"/>
        <w:rPr>
          <w:rFonts w:cs="Arial"/>
          <w:b/>
          <w:szCs w:val="20"/>
        </w:rPr>
      </w:pPr>
      <w:r w:rsidRPr="002404DA">
        <w:rPr>
          <w:rFonts w:cs="Arial"/>
          <w:b/>
          <w:szCs w:val="20"/>
        </w:rPr>
        <w:t>OPERATIVNI PROGRAM VARSTVA PRED HRUPOM</w:t>
      </w:r>
    </w:p>
    <w:p w14:paraId="56CBF139" w14:textId="77777777" w:rsidR="007C64EC" w:rsidRDefault="007C64EC" w:rsidP="00631909">
      <w:pPr>
        <w:jc w:val="center"/>
        <w:rPr>
          <w:rFonts w:cs="Arial"/>
          <w:b/>
          <w:szCs w:val="20"/>
        </w:rPr>
      </w:pPr>
    </w:p>
    <w:p w14:paraId="01BEB612" w14:textId="77777777" w:rsidR="003A6AED" w:rsidRPr="002404DA" w:rsidRDefault="003A6AED" w:rsidP="00631909">
      <w:pPr>
        <w:jc w:val="center"/>
        <w:rPr>
          <w:rFonts w:cs="Arial"/>
          <w:b/>
          <w:szCs w:val="20"/>
        </w:rPr>
      </w:pPr>
    </w:p>
    <w:p w14:paraId="68F2016E" w14:textId="3CE05031" w:rsidR="007C64EC" w:rsidRPr="002404DA" w:rsidRDefault="007C64EC" w:rsidP="00631909">
      <w:pPr>
        <w:jc w:val="center"/>
        <w:rPr>
          <w:rFonts w:cs="Arial"/>
          <w:b/>
          <w:szCs w:val="20"/>
        </w:rPr>
      </w:pPr>
    </w:p>
    <w:p w14:paraId="272DBE1E" w14:textId="77777777" w:rsidR="007C64EC" w:rsidRPr="002404DA" w:rsidRDefault="007C64EC" w:rsidP="007C64EC">
      <w:pPr>
        <w:jc w:val="center"/>
        <w:rPr>
          <w:rFonts w:cs="Arial"/>
          <w:szCs w:val="20"/>
        </w:rPr>
      </w:pPr>
    </w:p>
    <w:p w14:paraId="20E3409E" w14:textId="77777777" w:rsidR="007C64EC" w:rsidRPr="002404DA" w:rsidRDefault="007C64EC" w:rsidP="007C64EC">
      <w:pPr>
        <w:jc w:val="center"/>
        <w:rPr>
          <w:rFonts w:cs="Arial"/>
          <w:b/>
          <w:szCs w:val="20"/>
        </w:rPr>
      </w:pPr>
    </w:p>
    <w:p w14:paraId="4932BE52" w14:textId="77777777" w:rsidR="007C64EC" w:rsidRPr="002404DA" w:rsidRDefault="007C64EC" w:rsidP="007C64EC">
      <w:pPr>
        <w:jc w:val="center"/>
        <w:rPr>
          <w:rFonts w:cs="Arial"/>
          <w:b/>
          <w:szCs w:val="20"/>
        </w:rPr>
      </w:pPr>
    </w:p>
    <w:p w14:paraId="7BB5BAE5" w14:textId="77777777" w:rsidR="007C64EC" w:rsidRPr="004D24E0" w:rsidRDefault="007C64EC" w:rsidP="007C64EC">
      <w:pPr>
        <w:rPr>
          <w:rFonts w:cs="Arial"/>
        </w:rPr>
      </w:pPr>
    </w:p>
    <w:p w14:paraId="05CFD66F" w14:textId="77777777" w:rsidR="007C64EC" w:rsidRPr="004D24E0" w:rsidRDefault="007C64EC" w:rsidP="007C64EC">
      <w:pPr>
        <w:rPr>
          <w:rFonts w:cs="Arial"/>
        </w:rPr>
      </w:pPr>
    </w:p>
    <w:p w14:paraId="116221E4" w14:textId="77777777" w:rsidR="007C64EC" w:rsidRPr="004D24E0" w:rsidRDefault="007C64EC" w:rsidP="007C64EC">
      <w:pPr>
        <w:rPr>
          <w:rFonts w:cs="Arial"/>
        </w:rPr>
      </w:pPr>
    </w:p>
    <w:p w14:paraId="7CBAD8D4" w14:textId="77777777" w:rsidR="007C64EC" w:rsidRPr="004D24E0" w:rsidRDefault="007C64EC" w:rsidP="007C64EC">
      <w:pPr>
        <w:rPr>
          <w:rFonts w:cs="Arial"/>
        </w:rPr>
      </w:pPr>
    </w:p>
    <w:p w14:paraId="271D3547" w14:textId="77777777" w:rsidR="007C64EC" w:rsidRPr="004D24E0" w:rsidRDefault="007C64EC" w:rsidP="007C64EC">
      <w:pPr>
        <w:rPr>
          <w:rFonts w:cs="Arial"/>
        </w:rPr>
      </w:pPr>
    </w:p>
    <w:p w14:paraId="2691ACCD" w14:textId="77777777" w:rsidR="007C64EC" w:rsidRPr="004D24E0" w:rsidRDefault="007C64EC" w:rsidP="007C64EC">
      <w:pPr>
        <w:rPr>
          <w:rFonts w:cs="Arial"/>
        </w:rPr>
      </w:pPr>
    </w:p>
    <w:p w14:paraId="3D9EFD4E" w14:textId="77777777" w:rsidR="007C64EC" w:rsidRPr="004D24E0" w:rsidRDefault="007C64EC" w:rsidP="007C64EC">
      <w:pPr>
        <w:rPr>
          <w:rFonts w:cs="Arial"/>
        </w:rPr>
      </w:pPr>
    </w:p>
    <w:p w14:paraId="17686218" w14:textId="77777777" w:rsidR="007C64EC" w:rsidRPr="004D24E0" w:rsidRDefault="007C64EC" w:rsidP="007C64EC">
      <w:pPr>
        <w:rPr>
          <w:rFonts w:cs="Arial"/>
        </w:rPr>
      </w:pPr>
    </w:p>
    <w:p w14:paraId="1A87F482" w14:textId="77777777" w:rsidR="007C64EC" w:rsidRPr="004D24E0" w:rsidRDefault="007C64EC" w:rsidP="007C64EC">
      <w:pPr>
        <w:rPr>
          <w:rFonts w:cs="Arial"/>
        </w:rPr>
      </w:pPr>
    </w:p>
    <w:p w14:paraId="6CBBE522" w14:textId="77777777" w:rsidR="007C64EC" w:rsidRPr="004D24E0" w:rsidRDefault="007C64EC" w:rsidP="007C64EC">
      <w:pPr>
        <w:rPr>
          <w:rFonts w:cs="Arial"/>
        </w:rPr>
      </w:pPr>
    </w:p>
    <w:p w14:paraId="7F52353F" w14:textId="77777777" w:rsidR="007C64EC" w:rsidRPr="004D24E0" w:rsidRDefault="007C64EC" w:rsidP="007C64EC">
      <w:pPr>
        <w:rPr>
          <w:rFonts w:cs="Arial"/>
        </w:rPr>
      </w:pPr>
    </w:p>
    <w:p w14:paraId="0FD1A14F" w14:textId="77777777" w:rsidR="007C64EC" w:rsidRPr="004D24E0" w:rsidRDefault="007C64EC" w:rsidP="007C64EC">
      <w:pPr>
        <w:rPr>
          <w:rFonts w:cs="Arial"/>
        </w:rPr>
      </w:pPr>
    </w:p>
    <w:p w14:paraId="78260B11" w14:textId="77777777" w:rsidR="007C64EC" w:rsidRPr="004D24E0" w:rsidRDefault="007C64EC" w:rsidP="007C64EC">
      <w:pPr>
        <w:rPr>
          <w:rFonts w:cs="Arial"/>
        </w:rPr>
      </w:pPr>
    </w:p>
    <w:p w14:paraId="6683944B" w14:textId="77777777" w:rsidR="007C64EC" w:rsidRPr="004D24E0" w:rsidRDefault="007C64EC" w:rsidP="007C64EC">
      <w:pPr>
        <w:rPr>
          <w:rFonts w:cs="Arial"/>
        </w:rPr>
      </w:pPr>
    </w:p>
    <w:p w14:paraId="60DCEAAB" w14:textId="77777777" w:rsidR="007C64EC" w:rsidRPr="004D24E0" w:rsidRDefault="007C64EC" w:rsidP="007C64EC">
      <w:pPr>
        <w:rPr>
          <w:rFonts w:cs="Arial"/>
        </w:rPr>
      </w:pPr>
    </w:p>
    <w:p w14:paraId="162391C4" w14:textId="77777777" w:rsidR="007C64EC" w:rsidRPr="004D24E0" w:rsidRDefault="007C64EC" w:rsidP="007C64EC">
      <w:pPr>
        <w:rPr>
          <w:rFonts w:cs="Arial"/>
        </w:rPr>
      </w:pPr>
    </w:p>
    <w:p w14:paraId="6D9BD867" w14:textId="77777777" w:rsidR="007C64EC" w:rsidRPr="004D24E0" w:rsidRDefault="007C64EC" w:rsidP="007C64EC">
      <w:pPr>
        <w:rPr>
          <w:rFonts w:cs="Arial"/>
        </w:rPr>
      </w:pPr>
    </w:p>
    <w:p w14:paraId="0EC9DD35" w14:textId="77777777" w:rsidR="007C64EC" w:rsidRPr="004D24E0" w:rsidRDefault="007C64EC" w:rsidP="007C64EC">
      <w:pPr>
        <w:rPr>
          <w:rFonts w:cs="Arial"/>
        </w:rPr>
      </w:pPr>
    </w:p>
    <w:p w14:paraId="71380268" w14:textId="77777777" w:rsidR="007C64EC" w:rsidRPr="004D24E0" w:rsidRDefault="007C64EC" w:rsidP="007C64EC">
      <w:pPr>
        <w:rPr>
          <w:rFonts w:cs="Arial"/>
        </w:rPr>
      </w:pPr>
    </w:p>
    <w:p w14:paraId="050B62B4" w14:textId="77777777" w:rsidR="002A59E7" w:rsidRPr="004D24E0" w:rsidRDefault="002A59E7" w:rsidP="007C64EC">
      <w:pPr>
        <w:rPr>
          <w:rFonts w:cs="Arial"/>
        </w:rPr>
        <w:sectPr w:rsidR="002A59E7" w:rsidRPr="004D24E0" w:rsidSect="00DB6AC1">
          <w:footerReference w:type="default" r:id="rId10"/>
          <w:footerReference w:type="first" r:id="rId11"/>
          <w:pgSz w:w="11906" w:h="16838"/>
          <w:pgMar w:top="1417" w:right="1417" w:bottom="1417" w:left="1417" w:header="708" w:footer="708" w:gutter="0"/>
          <w:pgNumType w:fmt="upperRoman" w:start="1"/>
          <w:cols w:space="708"/>
          <w:titlePg/>
          <w:docGrid w:linePitch="360"/>
        </w:sectPr>
      </w:pPr>
    </w:p>
    <w:p w14:paraId="6EB06DAB" w14:textId="0063D050" w:rsidR="007C64EC" w:rsidRPr="0069363E" w:rsidRDefault="007C64EC" w:rsidP="0014547C">
      <w:pPr>
        <w:pStyle w:val="Naslov10"/>
        <w:spacing w:after="360"/>
        <w:ind w:left="357" w:hanging="357"/>
        <w:rPr>
          <w:rFonts w:cs="Arial"/>
          <w:b w:val="0"/>
          <w:sz w:val="24"/>
          <w:szCs w:val="24"/>
        </w:rPr>
      </w:pPr>
      <w:r w:rsidRPr="006348F4">
        <w:rPr>
          <w:rFonts w:cs="Arial"/>
          <w:sz w:val="24"/>
          <w:szCs w:val="24"/>
        </w:rPr>
        <w:lastRenderedPageBreak/>
        <w:t>KAZALO</w:t>
      </w:r>
      <w:r w:rsidR="006F6DA0">
        <w:rPr>
          <w:rFonts w:cs="Arial"/>
          <w:sz w:val="24"/>
          <w:szCs w:val="24"/>
        </w:rPr>
        <w:t xml:space="preserve"> VSEBINE</w:t>
      </w:r>
    </w:p>
    <w:p w14:paraId="1762CBF8" w14:textId="77777777" w:rsidR="00CF362A" w:rsidRPr="001F5B2C" w:rsidRDefault="00DD1857" w:rsidP="00CF362A">
      <w:pPr>
        <w:pStyle w:val="Kazalovsebine1"/>
        <w:rPr>
          <w:rFonts w:ascii="Arial" w:eastAsiaTheme="minorEastAsia" w:hAnsi="Arial" w:cs="Arial"/>
          <w:noProof/>
          <w:sz w:val="20"/>
          <w:szCs w:val="20"/>
          <w:lang w:eastAsia="sl-SI"/>
        </w:rPr>
      </w:pPr>
      <w:r w:rsidRPr="00CF362A">
        <w:fldChar w:fldCharType="begin"/>
      </w:r>
      <w:r w:rsidRPr="00CF362A">
        <w:instrText xml:space="preserve"> TOC \h \z \t "Naslov_1;1;Naslov_2;2;Naslov_3;3;Naslov_4;4;Priloga;1" </w:instrText>
      </w:r>
      <w:r w:rsidRPr="00CF362A">
        <w:fldChar w:fldCharType="separate"/>
      </w:r>
      <w:hyperlink w:anchor="_Toc506383902" w:history="1">
        <w:r w:rsidR="00CF362A" w:rsidRPr="001F5B2C">
          <w:rPr>
            <w:rStyle w:val="Hiperpovezava"/>
            <w:rFonts w:ascii="Arial" w:hAnsi="Arial" w:cs="Arial"/>
            <w:caps w:val="0"/>
            <w:smallCaps/>
            <w:noProof/>
            <w:sz w:val="20"/>
            <w:szCs w:val="20"/>
          </w:rPr>
          <w:t>1.</w:t>
        </w:r>
        <w:r w:rsidR="00CF362A" w:rsidRPr="001F5B2C">
          <w:rPr>
            <w:rFonts w:ascii="Arial" w:eastAsiaTheme="minorEastAsia" w:hAnsi="Arial" w:cs="Arial"/>
            <w:noProof/>
            <w:sz w:val="20"/>
            <w:szCs w:val="20"/>
            <w:lang w:eastAsia="sl-SI"/>
          </w:rPr>
          <w:tab/>
        </w:r>
        <w:r w:rsidR="00CF362A" w:rsidRPr="001F5B2C">
          <w:rPr>
            <w:rStyle w:val="Hiperpovezava"/>
            <w:rFonts w:ascii="Arial" w:hAnsi="Arial" w:cs="Arial"/>
            <w:caps w:val="0"/>
            <w:smallCaps/>
            <w:noProof/>
            <w:sz w:val="20"/>
            <w:szCs w:val="20"/>
          </w:rPr>
          <w:t>POGLAVJE: Splošna izhodišča</w:t>
        </w:r>
        <w:r w:rsidR="00CF362A" w:rsidRPr="001F5B2C">
          <w:rPr>
            <w:rFonts w:ascii="Arial" w:hAnsi="Arial" w:cs="Arial"/>
            <w:noProof/>
            <w:webHidden/>
            <w:sz w:val="20"/>
            <w:szCs w:val="20"/>
          </w:rPr>
          <w:tab/>
        </w:r>
        <w:r w:rsidR="00CF362A" w:rsidRPr="001F5B2C">
          <w:rPr>
            <w:rFonts w:ascii="Arial" w:hAnsi="Arial" w:cs="Arial"/>
            <w:noProof/>
            <w:webHidden/>
            <w:sz w:val="20"/>
            <w:szCs w:val="20"/>
          </w:rPr>
          <w:fldChar w:fldCharType="begin"/>
        </w:r>
        <w:r w:rsidR="00CF362A" w:rsidRPr="001F5B2C">
          <w:rPr>
            <w:rFonts w:ascii="Arial" w:hAnsi="Arial" w:cs="Arial"/>
            <w:noProof/>
            <w:webHidden/>
            <w:sz w:val="20"/>
            <w:szCs w:val="20"/>
          </w:rPr>
          <w:instrText xml:space="preserve"> PAGEREF _Toc506383902 \h </w:instrText>
        </w:r>
        <w:r w:rsidR="00CF362A" w:rsidRPr="001F5B2C">
          <w:rPr>
            <w:rFonts w:ascii="Arial" w:hAnsi="Arial" w:cs="Arial"/>
            <w:noProof/>
            <w:webHidden/>
            <w:sz w:val="20"/>
            <w:szCs w:val="20"/>
          </w:rPr>
        </w:r>
        <w:r w:rsidR="00CF362A" w:rsidRPr="001F5B2C">
          <w:rPr>
            <w:rFonts w:ascii="Arial" w:hAnsi="Arial" w:cs="Arial"/>
            <w:noProof/>
            <w:webHidden/>
            <w:sz w:val="20"/>
            <w:szCs w:val="20"/>
          </w:rPr>
          <w:fldChar w:fldCharType="separate"/>
        </w:r>
        <w:r w:rsidR="0042543D">
          <w:rPr>
            <w:rFonts w:ascii="Arial" w:hAnsi="Arial" w:cs="Arial"/>
            <w:noProof/>
            <w:webHidden/>
            <w:sz w:val="20"/>
            <w:szCs w:val="20"/>
          </w:rPr>
          <w:t>1</w:t>
        </w:r>
        <w:r w:rsidR="00CF362A" w:rsidRPr="001F5B2C">
          <w:rPr>
            <w:rFonts w:ascii="Arial" w:hAnsi="Arial" w:cs="Arial"/>
            <w:noProof/>
            <w:webHidden/>
            <w:sz w:val="20"/>
            <w:szCs w:val="20"/>
          </w:rPr>
          <w:fldChar w:fldCharType="end"/>
        </w:r>
      </w:hyperlink>
    </w:p>
    <w:p w14:paraId="44379EAB"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03" w:history="1">
        <w:r w:rsidR="00CF362A" w:rsidRPr="001F5B2C">
          <w:rPr>
            <w:rStyle w:val="Hiperpovezava"/>
            <w:rFonts w:ascii="Arial" w:hAnsi="Arial" w:cs="Arial"/>
            <w:smallCaps/>
            <w:noProof/>
          </w:rPr>
          <w:t>1.1.</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Uvod</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_Toc506383903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1</w:t>
        </w:r>
        <w:r w:rsidR="00CF362A" w:rsidRPr="001F5B2C">
          <w:rPr>
            <w:rFonts w:ascii="Arial" w:hAnsi="Arial" w:cs="Arial"/>
            <w:smallCaps/>
            <w:noProof/>
            <w:webHidden/>
          </w:rPr>
          <w:fldChar w:fldCharType="end"/>
        </w:r>
      </w:hyperlink>
    </w:p>
    <w:p w14:paraId="24CEDB17"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04" w:history="1">
        <w:r w:rsidR="00CF362A" w:rsidRPr="001F5B2C">
          <w:rPr>
            <w:rStyle w:val="Hiperpovezava"/>
            <w:rFonts w:ascii="Arial" w:hAnsi="Arial" w:cs="Arial"/>
            <w:smallCaps/>
            <w:noProof/>
          </w:rPr>
          <w:t>1.1.1.</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Pristojni organ</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_Toc506383904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1</w:t>
        </w:r>
        <w:r w:rsidR="00CF362A" w:rsidRPr="001F5B2C">
          <w:rPr>
            <w:rFonts w:ascii="Arial" w:hAnsi="Arial" w:cs="Arial"/>
            <w:smallCaps/>
            <w:noProof/>
            <w:webHidden/>
          </w:rPr>
          <w:fldChar w:fldCharType="end"/>
        </w:r>
      </w:hyperlink>
    </w:p>
    <w:p w14:paraId="2EB7DA72"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05" w:history="1">
        <w:r w:rsidR="00CF362A" w:rsidRPr="001F5B2C">
          <w:rPr>
            <w:rStyle w:val="Hiperpovezava"/>
            <w:rFonts w:ascii="Arial" w:hAnsi="Arial" w:cs="Arial"/>
            <w:smallCaps/>
            <w:noProof/>
          </w:rPr>
          <w:t>1.1.2.</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Namen in cilji</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_Toc506383905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1</w:t>
        </w:r>
        <w:r w:rsidR="00CF362A" w:rsidRPr="001F5B2C">
          <w:rPr>
            <w:rFonts w:ascii="Arial" w:hAnsi="Arial" w:cs="Arial"/>
            <w:smallCaps/>
            <w:noProof/>
            <w:webHidden/>
          </w:rPr>
          <w:fldChar w:fldCharType="end"/>
        </w:r>
      </w:hyperlink>
    </w:p>
    <w:p w14:paraId="5E442021"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06" w:history="1">
        <w:r w:rsidR="00CF362A" w:rsidRPr="001F5B2C">
          <w:rPr>
            <w:rStyle w:val="Hiperpovezava"/>
            <w:rFonts w:ascii="Arial" w:hAnsi="Arial" w:cs="Arial"/>
            <w:smallCaps/>
            <w:noProof/>
          </w:rPr>
          <w:t>1.2.</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Zakonska podlaga</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_Toc506383906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3</w:t>
        </w:r>
        <w:r w:rsidR="00CF362A" w:rsidRPr="001F5B2C">
          <w:rPr>
            <w:rFonts w:ascii="Arial" w:hAnsi="Arial" w:cs="Arial"/>
            <w:smallCaps/>
            <w:noProof/>
            <w:webHidden/>
          </w:rPr>
          <w:fldChar w:fldCharType="end"/>
        </w:r>
      </w:hyperlink>
    </w:p>
    <w:p w14:paraId="76916E39"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07" w:history="1">
        <w:r w:rsidR="00CF362A" w:rsidRPr="001F5B2C">
          <w:rPr>
            <w:rStyle w:val="Hiperpovezava"/>
            <w:rFonts w:ascii="Arial" w:hAnsi="Arial" w:cs="Arial"/>
            <w:smallCaps/>
            <w:noProof/>
          </w:rPr>
          <w:t>1.2.1.</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Direktiva o ocenjevanju in upravljanju okoljskega hrupa</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_Toc506383907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3</w:t>
        </w:r>
        <w:r w:rsidR="00CF362A" w:rsidRPr="001F5B2C">
          <w:rPr>
            <w:rFonts w:ascii="Arial" w:hAnsi="Arial" w:cs="Arial"/>
            <w:smallCaps/>
            <w:noProof/>
            <w:webHidden/>
          </w:rPr>
          <w:fldChar w:fldCharType="end"/>
        </w:r>
      </w:hyperlink>
    </w:p>
    <w:p w14:paraId="443E718D"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08" w:history="1">
        <w:r w:rsidR="00CF362A" w:rsidRPr="001F5B2C">
          <w:rPr>
            <w:rStyle w:val="Hiperpovezava"/>
            <w:rFonts w:ascii="Arial" w:hAnsi="Arial" w:cs="Arial"/>
            <w:smallCaps/>
            <w:noProof/>
          </w:rPr>
          <w:t>1.2.2.</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Ocenjevanje in upravljanje okoljskega hrupa v slovenski zakonodaji</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_Toc506383908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3</w:t>
        </w:r>
        <w:r w:rsidR="00CF362A" w:rsidRPr="001F5B2C">
          <w:rPr>
            <w:rFonts w:ascii="Arial" w:hAnsi="Arial" w:cs="Arial"/>
            <w:smallCaps/>
            <w:noProof/>
            <w:webHidden/>
          </w:rPr>
          <w:fldChar w:fldCharType="end"/>
        </w:r>
      </w:hyperlink>
    </w:p>
    <w:p w14:paraId="2A96F6D4"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09" w:history="1">
        <w:r w:rsidR="00CF362A" w:rsidRPr="001F5B2C">
          <w:rPr>
            <w:rStyle w:val="Hiperpovezava"/>
            <w:rFonts w:ascii="Arial" w:hAnsi="Arial" w:cs="Arial"/>
            <w:smallCaps/>
            <w:noProof/>
          </w:rPr>
          <w:t>1.2.3.</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Hrup v strateških dokumentih</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_Toc506383909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4</w:t>
        </w:r>
        <w:r w:rsidR="00CF362A" w:rsidRPr="001F5B2C">
          <w:rPr>
            <w:rFonts w:ascii="Arial" w:hAnsi="Arial" w:cs="Arial"/>
            <w:smallCaps/>
            <w:noProof/>
            <w:webHidden/>
          </w:rPr>
          <w:fldChar w:fldCharType="end"/>
        </w:r>
      </w:hyperlink>
    </w:p>
    <w:p w14:paraId="7C87FD3A"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10" w:history="1">
        <w:r w:rsidR="00CF362A" w:rsidRPr="001F5B2C">
          <w:rPr>
            <w:rStyle w:val="Hiperpovezava"/>
            <w:rFonts w:ascii="Arial" w:hAnsi="Arial" w:cs="Arial"/>
            <w:smallCaps/>
            <w:noProof/>
          </w:rPr>
          <w:t>1.3.</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Vpliv hrupa na zdravje in počutje ljudi</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_Toc506383910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5</w:t>
        </w:r>
        <w:r w:rsidR="00CF362A" w:rsidRPr="001F5B2C">
          <w:rPr>
            <w:rFonts w:ascii="Arial" w:hAnsi="Arial" w:cs="Arial"/>
            <w:smallCaps/>
            <w:noProof/>
            <w:webHidden/>
          </w:rPr>
          <w:fldChar w:fldCharType="end"/>
        </w:r>
      </w:hyperlink>
    </w:p>
    <w:p w14:paraId="080A8E96"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11" w:history="1">
        <w:r w:rsidR="00CF362A" w:rsidRPr="001F5B2C">
          <w:rPr>
            <w:rStyle w:val="Hiperpovezava"/>
            <w:rFonts w:ascii="Arial" w:hAnsi="Arial" w:cs="Arial"/>
            <w:smallCaps/>
            <w:noProof/>
          </w:rPr>
          <w:t>1.4.</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Strategija varstva pred hrupom</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_Toc506383911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7</w:t>
        </w:r>
        <w:r w:rsidR="00CF362A" w:rsidRPr="001F5B2C">
          <w:rPr>
            <w:rFonts w:ascii="Arial" w:hAnsi="Arial" w:cs="Arial"/>
            <w:smallCaps/>
            <w:noProof/>
            <w:webHidden/>
          </w:rPr>
          <w:fldChar w:fldCharType="end"/>
        </w:r>
      </w:hyperlink>
    </w:p>
    <w:p w14:paraId="180CD55B"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12" w:history="1">
        <w:r w:rsidR="00CF362A" w:rsidRPr="001F5B2C">
          <w:rPr>
            <w:rStyle w:val="Hiperpovezava"/>
            <w:rFonts w:ascii="Arial" w:hAnsi="Arial" w:cs="Arial"/>
            <w:smallCaps/>
            <w:noProof/>
          </w:rPr>
          <w:t>1.5.</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Ukrepi za doseganje ciljev varstva pred hrupom</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_Toc506383912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7</w:t>
        </w:r>
        <w:r w:rsidR="00CF362A" w:rsidRPr="001F5B2C">
          <w:rPr>
            <w:rFonts w:ascii="Arial" w:hAnsi="Arial" w:cs="Arial"/>
            <w:smallCaps/>
            <w:noProof/>
            <w:webHidden/>
          </w:rPr>
          <w:fldChar w:fldCharType="end"/>
        </w:r>
      </w:hyperlink>
    </w:p>
    <w:p w14:paraId="3F61B4C3"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13" w:history="1">
        <w:r w:rsidR="00CF362A" w:rsidRPr="001F5B2C">
          <w:rPr>
            <w:rStyle w:val="Hiperpovezava"/>
            <w:rFonts w:ascii="Arial" w:hAnsi="Arial" w:cs="Arial"/>
            <w:smallCaps/>
            <w:noProof/>
          </w:rPr>
          <w:t>1.5.1.</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Splošno o ukrepih varstva pred hrupom</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_Toc506383913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7</w:t>
        </w:r>
        <w:r w:rsidR="00CF362A" w:rsidRPr="001F5B2C">
          <w:rPr>
            <w:rFonts w:ascii="Arial" w:hAnsi="Arial" w:cs="Arial"/>
            <w:smallCaps/>
            <w:noProof/>
            <w:webHidden/>
          </w:rPr>
          <w:fldChar w:fldCharType="end"/>
        </w:r>
      </w:hyperlink>
    </w:p>
    <w:p w14:paraId="2260793B" w14:textId="77777777" w:rsidR="00CF362A" w:rsidRPr="001F5B2C" w:rsidRDefault="003A3640" w:rsidP="00CF362A">
      <w:pPr>
        <w:pStyle w:val="Kazalovsebine4"/>
        <w:tabs>
          <w:tab w:val="left" w:pos="1400"/>
          <w:tab w:val="right" w:leader="dot" w:pos="9061"/>
        </w:tabs>
        <w:spacing w:line="240" w:lineRule="auto"/>
        <w:rPr>
          <w:rFonts w:ascii="Arial" w:eastAsiaTheme="minorEastAsia" w:hAnsi="Arial" w:cs="Arial"/>
          <w:smallCaps/>
          <w:noProof/>
          <w:lang w:eastAsia="sl-SI"/>
        </w:rPr>
      </w:pPr>
      <w:hyperlink w:anchor="_Toc506383914" w:history="1">
        <w:r w:rsidR="00CF362A" w:rsidRPr="001F5B2C">
          <w:rPr>
            <w:rStyle w:val="Hiperpovezava"/>
            <w:rFonts w:ascii="Arial" w:hAnsi="Arial" w:cs="Arial"/>
            <w:smallCaps/>
            <w:noProof/>
          </w:rPr>
          <w:t>1.5.1.1.</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Ukrepi na viru hrupa</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_Toc506383914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8</w:t>
        </w:r>
        <w:r w:rsidR="00CF362A" w:rsidRPr="001F5B2C">
          <w:rPr>
            <w:rFonts w:ascii="Arial" w:hAnsi="Arial" w:cs="Arial"/>
            <w:smallCaps/>
            <w:noProof/>
            <w:webHidden/>
          </w:rPr>
          <w:fldChar w:fldCharType="end"/>
        </w:r>
      </w:hyperlink>
    </w:p>
    <w:p w14:paraId="6A177E7C" w14:textId="77777777" w:rsidR="00CF362A" w:rsidRPr="001F5B2C" w:rsidRDefault="003A3640" w:rsidP="00CF362A">
      <w:pPr>
        <w:pStyle w:val="Kazalovsebine4"/>
        <w:tabs>
          <w:tab w:val="left" w:pos="1400"/>
          <w:tab w:val="right" w:leader="dot" w:pos="9061"/>
        </w:tabs>
        <w:spacing w:line="240" w:lineRule="auto"/>
        <w:rPr>
          <w:rFonts w:ascii="Arial" w:eastAsiaTheme="minorEastAsia" w:hAnsi="Arial" w:cs="Arial"/>
          <w:smallCaps/>
          <w:noProof/>
          <w:lang w:eastAsia="sl-SI"/>
        </w:rPr>
      </w:pPr>
      <w:hyperlink w:anchor="_Toc506383915" w:history="1">
        <w:r w:rsidR="00CF362A" w:rsidRPr="001F5B2C">
          <w:rPr>
            <w:rStyle w:val="Hiperpovezava"/>
            <w:rFonts w:ascii="Arial" w:hAnsi="Arial" w:cs="Arial"/>
            <w:smallCaps/>
            <w:noProof/>
          </w:rPr>
          <w:t>1.5.1.2.</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Ukrepi na poti širjenja hrupa</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_Toc506383915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9</w:t>
        </w:r>
        <w:r w:rsidR="00CF362A" w:rsidRPr="001F5B2C">
          <w:rPr>
            <w:rFonts w:ascii="Arial" w:hAnsi="Arial" w:cs="Arial"/>
            <w:smallCaps/>
            <w:noProof/>
            <w:webHidden/>
          </w:rPr>
          <w:fldChar w:fldCharType="end"/>
        </w:r>
      </w:hyperlink>
    </w:p>
    <w:p w14:paraId="225C41C7" w14:textId="77777777" w:rsidR="00CF362A" w:rsidRPr="001F5B2C" w:rsidRDefault="003A3640" w:rsidP="00CF362A">
      <w:pPr>
        <w:pStyle w:val="Kazalovsebine4"/>
        <w:tabs>
          <w:tab w:val="left" w:pos="1400"/>
          <w:tab w:val="right" w:leader="dot" w:pos="9061"/>
        </w:tabs>
        <w:spacing w:line="240" w:lineRule="auto"/>
        <w:rPr>
          <w:rFonts w:ascii="Arial" w:eastAsiaTheme="minorEastAsia" w:hAnsi="Arial" w:cs="Arial"/>
          <w:smallCaps/>
          <w:noProof/>
          <w:lang w:eastAsia="sl-SI"/>
        </w:rPr>
      </w:pPr>
      <w:hyperlink w:anchor="_Toc506383916" w:history="1">
        <w:r w:rsidR="00CF362A" w:rsidRPr="001F5B2C">
          <w:rPr>
            <w:rStyle w:val="Hiperpovezava"/>
            <w:rFonts w:ascii="Arial" w:hAnsi="Arial" w:cs="Arial"/>
            <w:smallCaps/>
            <w:noProof/>
          </w:rPr>
          <w:t>1.5.1.3.</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Ukrepi pri prejemnikih obremenitve s hrupom</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_Toc506383916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9</w:t>
        </w:r>
        <w:r w:rsidR="00CF362A" w:rsidRPr="001F5B2C">
          <w:rPr>
            <w:rFonts w:ascii="Arial" w:hAnsi="Arial" w:cs="Arial"/>
            <w:smallCaps/>
            <w:noProof/>
            <w:webHidden/>
          </w:rPr>
          <w:fldChar w:fldCharType="end"/>
        </w:r>
      </w:hyperlink>
    </w:p>
    <w:p w14:paraId="485423E4"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17" w:history="1">
        <w:r w:rsidR="00CF362A" w:rsidRPr="001F5B2C">
          <w:rPr>
            <w:rStyle w:val="Hiperpovezava"/>
            <w:rFonts w:ascii="Arial" w:hAnsi="Arial" w:cs="Arial"/>
            <w:smallCaps/>
            <w:noProof/>
          </w:rPr>
          <w:t>1.5.2.</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Usmeritve za obvladovanje obremenjenosti okolja s hrupom</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_Toc506383917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10</w:t>
        </w:r>
        <w:r w:rsidR="00CF362A" w:rsidRPr="001F5B2C">
          <w:rPr>
            <w:rFonts w:ascii="Arial" w:hAnsi="Arial" w:cs="Arial"/>
            <w:smallCaps/>
            <w:noProof/>
            <w:webHidden/>
          </w:rPr>
          <w:fldChar w:fldCharType="end"/>
        </w:r>
      </w:hyperlink>
    </w:p>
    <w:p w14:paraId="5EF1CF4C"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18" w:history="1">
        <w:r w:rsidR="00CF362A" w:rsidRPr="001F5B2C">
          <w:rPr>
            <w:rStyle w:val="Hiperpovezava"/>
            <w:rFonts w:ascii="Arial" w:hAnsi="Arial" w:cs="Arial"/>
            <w:smallCaps/>
            <w:noProof/>
          </w:rPr>
          <w:t>1.5.3.</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Načrt ukrepov za doseganje ciljev varstva pred hrupom</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_Toc506383918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12</w:t>
        </w:r>
        <w:r w:rsidR="00CF362A" w:rsidRPr="001F5B2C">
          <w:rPr>
            <w:rFonts w:ascii="Arial" w:hAnsi="Arial" w:cs="Arial"/>
            <w:smallCaps/>
            <w:noProof/>
            <w:webHidden/>
          </w:rPr>
          <w:fldChar w:fldCharType="end"/>
        </w:r>
      </w:hyperlink>
    </w:p>
    <w:p w14:paraId="7DAA7EE8"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19" w:history="1">
        <w:r w:rsidR="00CF362A" w:rsidRPr="001F5B2C">
          <w:rPr>
            <w:rStyle w:val="Hiperpovezava"/>
            <w:rFonts w:ascii="Arial" w:hAnsi="Arial" w:cs="Arial"/>
            <w:smallCaps/>
            <w:noProof/>
          </w:rPr>
          <w:t>1.6.</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Ocena obremenjenosti s hrupom</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_Toc506383919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15</w:t>
        </w:r>
        <w:r w:rsidR="00CF362A" w:rsidRPr="001F5B2C">
          <w:rPr>
            <w:rFonts w:ascii="Arial" w:hAnsi="Arial" w:cs="Arial"/>
            <w:smallCaps/>
            <w:noProof/>
            <w:webHidden/>
          </w:rPr>
          <w:fldChar w:fldCharType="end"/>
        </w:r>
      </w:hyperlink>
    </w:p>
    <w:p w14:paraId="10D3847E"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20" w:history="1">
        <w:r w:rsidR="00CF362A" w:rsidRPr="001F5B2C">
          <w:rPr>
            <w:rStyle w:val="Hiperpovezava"/>
            <w:rFonts w:ascii="Arial" w:hAnsi="Arial" w:cs="Arial"/>
            <w:smallCaps/>
            <w:noProof/>
          </w:rPr>
          <w:t>1.7.</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Spremljanje izvajanja in učinkov operativnega programa varstva pred hrupom</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_Toc506383920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16</w:t>
        </w:r>
        <w:r w:rsidR="00CF362A" w:rsidRPr="001F5B2C">
          <w:rPr>
            <w:rFonts w:ascii="Arial" w:hAnsi="Arial" w:cs="Arial"/>
            <w:smallCaps/>
            <w:noProof/>
            <w:webHidden/>
          </w:rPr>
          <w:fldChar w:fldCharType="end"/>
        </w:r>
      </w:hyperlink>
    </w:p>
    <w:p w14:paraId="1D8E9324"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21" w:history="1">
        <w:r w:rsidR="00CF362A" w:rsidRPr="001F5B2C">
          <w:rPr>
            <w:rStyle w:val="Hiperpovezava"/>
            <w:rFonts w:ascii="Arial" w:hAnsi="Arial" w:cs="Arial"/>
            <w:smallCaps/>
            <w:noProof/>
          </w:rPr>
          <w:t>1.8.</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Sodelovanje javnosti pri pripravi operativnega programa varstva pred hrupom</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_Toc506383921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18</w:t>
        </w:r>
        <w:r w:rsidR="00CF362A" w:rsidRPr="001F5B2C">
          <w:rPr>
            <w:rFonts w:ascii="Arial" w:hAnsi="Arial" w:cs="Arial"/>
            <w:smallCaps/>
            <w:noProof/>
            <w:webHidden/>
          </w:rPr>
          <w:fldChar w:fldCharType="end"/>
        </w:r>
      </w:hyperlink>
    </w:p>
    <w:p w14:paraId="01AF9CDB"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22" w:history="1">
        <w:r w:rsidR="00CF362A" w:rsidRPr="001F5B2C">
          <w:rPr>
            <w:rStyle w:val="Hiperpovezava"/>
            <w:rFonts w:ascii="Arial" w:hAnsi="Arial" w:cs="Arial"/>
            <w:smallCaps/>
            <w:noProof/>
          </w:rPr>
          <w:t>1.9.</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Viri</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_Toc506383922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18</w:t>
        </w:r>
        <w:r w:rsidR="00CF362A" w:rsidRPr="001F5B2C">
          <w:rPr>
            <w:rFonts w:ascii="Arial" w:hAnsi="Arial" w:cs="Arial"/>
            <w:smallCaps/>
            <w:noProof/>
            <w:webHidden/>
          </w:rPr>
          <w:fldChar w:fldCharType="end"/>
        </w:r>
      </w:hyperlink>
    </w:p>
    <w:p w14:paraId="55F10AC7" w14:textId="77777777" w:rsidR="00CF362A" w:rsidRPr="001F5B2C" w:rsidRDefault="00CF362A" w:rsidP="00CF362A">
      <w:pPr>
        <w:pStyle w:val="Kazalovsebine1"/>
        <w:rPr>
          <w:rStyle w:val="Hiperpovezava"/>
          <w:rFonts w:ascii="Arial" w:hAnsi="Arial" w:cs="Arial"/>
          <w:caps w:val="0"/>
          <w:smallCaps/>
          <w:noProof/>
          <w:sz w:val="20"/>
          <w:szCs w:val="20"/>
        </w:rPr>
      </w:pPr>
    </w:p>
    <w:p w14:paraId="492129B1" w14:textId="77777777" w:rsidR="00CF362A" w:rsidRPr="001F5B2C" w:rsidRDefault="003A3640" w:rsidP="00CF362A">
      <w:pPr>
        <w:pStyle w:val="Kazalovsebine1"/>
        <w:rPr>
          <w:rFonts w:ascii="Arial" w:eastAsiaTheme="minorEastAsia" w:hAnsi="Arial" w:cs="Arial"/>
          <w:noProof/>
          <w:sz w:val="20"/>
          <w:szCs w:val="20"/>
          <w:lang w:eastAsia="sl-SI"/>
        </w:rPr>
      </w:pPr>
      <w:hyperlink w:anchor="_Toc506383923" w:history="1">
        <w:r w:rsidR="00CF362A" w:rsidRPr="001F5B2C">
          <w:rPr>
            <w:rStyle w:val="Hiperpovezava"/>
            <w:rFonts w:ascii="Arial" w:hAnsi="Arial" w:cs="Arial"/>
            <w:caps w:val="0"/>
            <w:smallCaps/>
            <w:noProof/>
            <w:sz w:val="20"/>
            <w:szCs w:val="20"/>
          </w:rPr>
          <w:t>2.</w:t>
        </w:r>
        <w:r w:rsidR="00CF362A" w:rsidRPr="001F5B2C">
          <w:rPr>
            <w:rFonts w:ascii="Arial" w:eastAsiaTheme="minorEastAsia" w:hAnsi="Arial" w:cs="Arial"/>
            <w:noProof/>
            <w:sz w:val="20"/>
            <w:szCs w:val="20"/>
            <w:lang w:eastAsia="sl-SI"/>
          </w:rPr>
          <w:tab/>
        </w:r>
        <w:r w:rsidR="00CF362A" w:rsidRPr="001F5B2C">
          <w:rPr>
            <w:rStyle w:val="Hiperpovezava"/>
            <w:rFonts w:ascii="Arial" w:hAnsi="Arial" w:cs="Arial"/>
            <w:caps w:val="0"/>
            <w:smallCaps/>
            <w:noProof/>
            <w:sz w:val="20"/>
            <w:szCs w:val="20"/>
          </w:rPr>
          <w:t>POGLAVJE: Pomembne železniške proge</w:t>
        </w:r>
        <w:r w:rsidR="00CF362A" w:rsidRPr="001F5B2C">
          <w:rPr>
            <w:rFonts w:ascii="Arial" w:hAnsi="Arial" w:cs="Arial"/>
            <w:noProof/>
            <w:webHidden/>
            <w:sz w:val="20"/>
            <w:szCs w:val="20"/>
          </w:rPr>
          <w:tab/>
        </w:r>
        <w:r w:rsidR="00CF362A" w:rsidRPr="001F5B2C">
          <w:rPr>
            <w:rFonts w:ascii="Arial" w:hAnsi="Arial" w:cs="Arial"/>
            <w:noProof/>
            <w:webHidden/>
            <w:sz w:val="20"/>
            <w:szCs w:val="20"/>
          </w:rPr>
          <w:fldChar w:fldCharType="begin"/>
        </w:r>
        <w:r w:rsidR="00CF362A" w:rsidRPr="001F5B2C">
          <w:rPr>
            <w:rFonts w:ascii="Arial" w:hAnsi="Arial" w:cs="Arial"/>
            <w:noProof/>
            <w:webHidden/>
            <w:sz w:val="20"/>
            <w:szCs w:val="20"/>
          </w:rPr>
          <w:instrText xml:space="preserve"> PAGEREF _Toc506383923 \h </w:instrText>
        </w:r>
        <w:r w:rsidR="00CF362A" w:rsidRPr="001F5B2C">
          <w:rPr>
            <w:rFonts w:ascii="Arial" w:hAnsi="Arial" w:cs="Arial"/>
            <w:noProof/>
            <w:webHidden/>
            <w:sz w:val="20"/>
            <w:szCs w:val="20"/>
          </w:rPr>
        </w:r>
        <w:r w:rsidR="00CF362A" w:rsidRPr="001F5B2C">
          <w:rPr>
            <w:rFonts w:ascii="Arial" w:hAnsi="Arial" w:cs="Arial"/>
            <w:noProof/>
            <w:webHidden/>
            <w:sz w:val="20"/>
            <w:szCs w:val="20"/>
          </w:rPr>
          <w:fldChar w:fldCharType="separate"/>
        </w:r>
        <w:r w:rsidR="0042543D">
          <w:rPr>
            <w:rFonts w:ascii="Arial" w:hAnsi="Arial" w:cs="Arial"/>
            <w:noProof/>
            <w:webHidden/>
            <w:sz w:val="20"/>
            <w:szCs w:val="20"/>
          </w:rPr>
          <w:t>19</w:t>
        </w:r>
        <w:r w:rsidR="00CF362A" w:rsidRPr="001F5B2C">
          <w:rPr>
            <w:rFonts w:ascii="Arial" w:hAnsi="Arial" w:cs="Arial"/>
            <w:noProof/>
            <w:webHidden/>
            <w:sz w:val="20"/>
            <w:szCs w:val="20"/>
          </w:rPr>
          <w:fldChar w:fldCharType="end"/>
        </w:r>
      </w:hyperlink>
    </w:p>
    <w:p w14:paraId="1849449F"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24" w:history="1">
        <w:r w:rsidR="00CF362A" w:rsidRPr="001F5B2C">
          <w:rPr>
            <w:rStyle w:val="Hiperpovezava"/>
            <w:rFonts w:ascii="Arial" w:hAnsi="Arial" w:cs="Arial"/>
            <w:smallCaps/>
            <w:noProof/>
          </w:rPr>
          <w:t>2.1.</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Uvod</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_Toc506383924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19</w:t>
        </w:r>
        <w:r w:rsidR="00CF362A" w:rsidRPr="001F5B2C">
          <w:rPr>
            <w:rFonts w:ascii="Arial" w:hAnsi="Arial" w:cs="Arial"/>
            <w:smallCaps/>
            <w:noProof/>
            <w:webHidden/>
          </w:rPr>
          <w:fldChar w:fldCharType="end"/>
        </w:r>
      </w:hyperlink>
    </w:p>
    <w:p w14:paraId="4DDA3FA8"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25" w:history="1">
        <w:r w:rsidR="00CF362A" w:rsidRPr="001F5B2C">
          <w:rPr>
            <w:rStyle w:val="Hiperpovezava"/>
            <w:rFonts w:ascii="Arial" w:hAnsi="Arial" w:cs="Arial"/>
            <w:smallCaps/>
            <w:noProof/>
          </w:rPr>
          <w:t>2.2.</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Obravnavane proge</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_Toc506383925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19</w:t>
        </w:r>
        <w:r w:rsidR="00CF362A" w:rsidRPr="001F5B2C">
          <w:rPr>
            <w:rFonts w:ascii="Arial" w:hAnsi="Arial" w:cs="Arial"/>
            <w:smallCaps/>
            <w:noProof/>
            <w:webHidden/>
          </w:rPr>
          <w:fldChar w:fldCharType="end"/>
        </w:r>
      </w:hyperlink>
    </w:p>
    <w:p w14:paraId="48C8FD34"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26" w:history="1">
        <w:r w:rsidR="00CF362A" w:rsidRPr="001F5B2C">
          <w:rPr>
            <w:rStyle w:val="Hiperpovezava"/>
            <w:rFonts w:ascii="Arial" w:hAnsi="Arial" w:cs="Arial"/>
            <w:smallCaps/>
            <w:noProof/>
          </w:rPr>
          <w:t>2.3.</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Izdelava strateške karte hrupa</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_Toc506383926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21</w:t>
        </w:r>
        <w:r w:rsidR="00CF362A" w:rsidRPr="001F5B2C">
          <w:rPr>
            <w:rFonts w:ascii="Arial" w:hAnsi="Arial" w:cs="Arial"/>
            <w:smallCaps/>
            <w:noProof/>
            <w:webHidden/>
          </w:rPr>
          <w:fldChar w:fldCharType="end"/>
        </w:r>
      </w:hyperlink>
    </w:p>
    <w:p w14:paraId="61A68051"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27" w:history="1">
        <w:r w:rsidR="00CF362A" w:rsidRPr="001F5B2C">
          <w:rPr>
            <w:rStyle w:val="Hiperpovezava"/>
            <w:rFonts w:ascii="Arial" w:hAnsi="Arial" w:cs="Arial"/>
            <w:smallCaps/>
            <w:noProof/>
          </w:rPr>
          <w:t>2.4.</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Ocena obremenjenosti s hrupom</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_Toc506383927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22</w:t>
        </w:r>
        <w:r w:rsidR="00CF362A" w:rsidRPr="001F5B2C">
          <w:rPr>
            <w:rFonts w:ascii="Arial" w:hAnsi="Arial" w:cs="Arial"/>
            <w:smallCaps/>
            <w:noProof/>
            <w:webHidden/>
          </w:rPr>
          <w:fldChar w:fldCharType="end"/>
        </w:r>
      </w:hyperlink>
    </w:p>
    <w:p w14:paraId="4B9587C1"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28" w:history="1">
        <w:r w:rsidR="00CF362A" w:rsidRPr="001F5B2C">
          <w:rPr>
            <w:rStyle w:val="Hiperpovezava"/>
            <w:rFonts w:ascii="Arial" w:hAnsi="Arial" w:cs="Arial"/>
            <w:smallCaps/>
            <w:noProof/>
          </w:rPr>
          <w:t>2.4.1.</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Obremenjenost stavb in prebivalcev</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_Toc506383928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22</w:t>
        </w:r>
        <w:r w:rsidR="00CF362A" w:rsidRPr="001F5B2C">
          <w:rPr>
            <w:rFonts w:ascii="Arial" w:hAnsi="Arial" w:cs="Arial"/>
            <w:smallCaps/>
            <w:noProof/>
            <w:webHidden/>
          </w:rPr>
          <w:fldChar w:fldCharType="end"/>
        </w:r>
      </w:hyperlink>
    </w:p>
    <w:p w14:paraId="4285D945"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29" w:history="1">
        <w:r w:rsidR="00CF362A" w:rsidRPr="001F5B2C">
          <w:rPr>
            <w:rStyle w:val="Hiperpovezava"/>
            <w:rFonts w:ascii="Arial" w:hAnsi="Arial" w:cs="Arial"/>
            <w:smallCaps/>
            <w:noProof/>
          </w:rPr>
          <w:t>2.4.2.</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Obremenjenost površin</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_Toc506383929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24</w:t>
        </w:r>
        <w:r w:rsidR="00CF362A" w:rsidRPr="001F5B2C">
          <w:rPr>
            <w:rFonts w:ascii="Arial" w:hAnsi="Arial" w:cs="Arial"/>
            <w:smallCaps/>
            <w:noProof/>
            <w:webHidden/>
          </w:rPr>
          <w:fldChar w:fldCharType="end"/>
        </w:r>
      </w:hyperlink>
    </w:p>
    <w:p w14:paraId="23ED03F6"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30" w:history="1">
        <w:r w:rsidR="00CF362A" w:rsidRPr="001F5B2C">
          <w:rPr>
            <w:rStyle w:val="Hiperpovezava"/>
            <w:rFonts w:ascii="Arial" w:hAnsi="Arial" w:cs="Arial"/>
            <w:smallCaps/>
            <w:noProof/>
          </w:rPr>
          <w:t>2.5.</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Preobremenjena območja</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_Toc506383930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25</w:t>
        </w:r>
        <w:r w:rsidR="00CF362A" w:rsidRPr="001F5B2C">
          <w:rPr>
            <w:rFonts w:ascii="Arial" w:hAnsi="Arial" w:cs="Arial"/>
            <w:smallCaps/>
            <w:noProof/>
            <w:webHidden/>
          </w:rPr>
          <w:fldChar w:fldCharType="end"/>
        </w:r>
      </w:hyperlink>
    </w:p>
    <w:p w14:paraId="56BDAA51"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31" w:history="1">
        <w:r w:rsidR="00CF362A" w:rsidRPr="001F5B2C">
          <w:rPr>
            <w:rStyle w:val="Hiperpovezava"/>
            <w:rFonts w:ascii="Arial" w:hAnsi="Arial" w:cs="Arial"/>
            <w:smallCaps/>
            <w:noProof/>
          </w:rPr>
          <w:t>2.6.</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Ukrepi varstva pred hrupom</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_Toc506383931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27</w:t>
        </w:r>
        <w:r w:rsidR="00CF362A" w:rsidRPr="001F5B2C">
          <w:rPr>
            <w:rFonts w:ascii="Arial" w:hAnsi="Arial" w:cs="Arial"/>
            <w:smallCaps/>
            <w:noProof/>
            <w:webHidden/>
          </w:rPr>
          <w:fldChar w:fldCharType="end"/>
        </w:r>
      </w:hyperlink>
    </w:p>
    <w:p w14:paraId="453BB6DF"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32" w:history="1">
        <w:r w:rsidR="00CF362A" w:rsidRPr="001F5B2C">
          <w:rPr>
            <w:rStyle w:val="Hiperpovezava"/>
            <w:rFonts w:ascii="Arial" w:hAnsi="Arial" w:cs="Arial"/>
            <w:smallCaps/>
            <w:noProof/>
          </w:rPr>
          <w:t>2.6.1.</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Izvedeni ukrepi varstva pred hrupom</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_Toc506383932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27</w:t>
        </w:r>
        <w:r w:rsidR="00CF362A" w:rsidRPr="001F5B2C">
          <w:rPr>
            <w:rFonts w:ascii="Arial" w:hAnsi="Arial" w:cs="Arial"/>
            <w:smallCaps/>
            <w:noProof/>
            <w:webHidden/>
          </w:rPr>
          <w:fldChar w:fldCharType="end"/>
        </w:r>
      </w:hyperlink>
    </w:p>
    <w:p w14:paraId="1EE373DD"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33" w:history="1">
        <w:r w:rsidR="00CF362A" w:rsidRPr="001F5B2C">
          <w:rPr>
            <w:rStyle w:val="Hiperpovezava"/>
            <w:rFonts w:ascii="Arial" w:hAnsi="Arial" w:cs="Arial"/>
            <w:smallCaps/>
            <w:noProof/>
          </w:rPr>
          <w:t>2.6.2.</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Predvideni ukrepi varstva pred hrupom</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_Toc506383933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28</w:t>
        </w:r>
        <w:r w:rsidR="00CF362A" w:rsidRPr="001F5B2C">
          <w:rPr>
            <w:rFonts w:ascii="Arial" w:hAnsi="Arial" w:cs="Arial"/>
            <w:smallCaps/>
            <w:noProof/>
            <w:webHidden/>
          </w:rPr>
          <w:fldChar w:fldCharType="end"/>
        </w:r>
      </w:hyperlink>
    </w:p>
    <w:p w14:paraId="16E09983" w14:textId="77777777" w:rsidR="00CF362A" w:rsidRPr="001F5B2C" w:rsidRDefault="003A3640" w:rsidP="00CF362A">
      <w:pPr>
        <w:pStyle w:val="Kazalovsebine4"/>
        <w:tabs>
          <w:tab w:val="left" w:pos="1400"/>
          <w:tab w:val="right" w:leader="dot" w:pos="9061"/>
        </w:tabs>
        <w:spacing w:line="240" w:lineRule="auto"/>
        <w:rPr>
          <w:rFonts w:ascii="Arial" w:eastAsiaTheme="minorEastAsia" w:hAnsi="Arial" w:cs="Arial"/>
          <w:smallCaps/>
          <w:noProof/>
          <w:lang w:eastAsia="sl-SI"/>
        </w:rPr>
      </w:pPr>
      <w:hyperlink w:anchor="_Toc506383934" w:history="1">
        <w:r w:rsidR="00CF362A" w:rsidRPr="001F5B2C">
          <w:rPr>
            <w:rStyle w:val="Hiperpovezava"/>
            <w:rFonts w:ascii="Arial" w:hAnsi="Arial" w:cs="Arial"/>
            <w:smallCaps/>
            <w:noProof/>
          </w:rPr>
          <w:t>2.6.2.1.</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Ukrepi za preprečitev širjenja hrupa v okolje</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_Toc506383934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28</w:t>
        </w:r>
        <w:r w:rsidR="00CF362A" w:rsidRPr="001F5B2C">
          <w:rPr>
            <w:rFonts w:ascii="Arial" w:hAnsi="Arial" w:cs="Arial"/>
            <w:smallCaps/>
            <w:noProof/>
            <w:webHidden/>
          </w:rPr>
          <w:fldChar w:fldCharType="end"/>
        </w:r>
      </w:hyperlink>
    </w:p>
    <w:p w14:paraId="416E0138" w14:textId="77777777" w:rsidR="00CF362A" w:rsidRPr="001F5B2C" w:rsidRDefault="003A3640" w:rsidP="00CF362A">
      <w:pPr>
        <w:pStyle w:val="Kazalovsebine4"/>
        <w:tabs>
          <w:tab w:val="left" w:pos="1400"/>
          <w:tab w:val="right" w:leader="dot" w:pos="9061"/>
        </w:tabs>
        <w:spacing w:line="240" w:lineRule="auto"/>
        <w:rPr>
          <w:rFonts w:ascii="Arial" w:eastAsiaTheme="minorEastAsia" w:hAnsi="Arial" w:cs="Arial"/>
          <w:smallCaps/>
          <w:noProof/>
          <w:lang w:eastAsia="sl-SI"/>
        </w:rPr>
      </w:pPr>
      <w:hyperlink w:anchor="_Toc506383935" w:history="1">
        <w:r w:rsidR="00CF362A" w:rsidRPr="001F5B2C">
          <w:rPr>
            <w:rStyle w:val="Hiperpovezava"/>
            <w:rFonts w:ascii="Arial" w:hAnsi="Arial" w:cs="Arial"/>
            <w:smallCaps/>
            <w:noProof/>
          </w:rPr>
          <w:t>2.6.2.2.</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Ukrepi za dodatne zaščite stavb</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_Toc506383935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29</w:t>
        </w:r>
        <w:r w:rsidR="00CF362A" w:rsidRPr="001F5B2C">
          <w:rPr>
            <w:rFonts w:ascii="Arial" w:hAnsi="Arial" w:cs="Arial"/>
            <w:smallCaps/>
            <w:noProof/>
            <w:webHidden/>
          </w:rPr>
          <w:fldChar w:fldCharType="end"/>
        </w:r>
      </w:hyperlink>
    </w:p>
    <w:p w14:paraId="343197E3" w14:textId="77777777" w:rsidR="00CF362A" w:rsidRPr="001F5B2C" w:rsidRDefault="003A3640" w:rsidP="00CF362A">
      <w:pPr>
        <w:pStyle w:val="Kazalovsebine4"/>
        <w:tabs>
          <w:tab w:val="left" w:pos="1400"/>
          <w:tab w:val="right" w:leader="dot" w:pos="9061"/>
        </w:tabs>
        <w:spacing w:line="240" w:lineRule="auto"/>
        <w:rPr>
          <w:rFonts w:ascii="Arial" w:eastAsiaTheme="minorEastAsia" w:hAnsi="Arial" w:cs="Arial"/>
          <w:smallCaps/>
          <w:noProof/>
          <w:lang w:eastAsia="sl-SI"/>
        </w:rPr>
      </w:pPr>
      <w:hyperlink w:anchor="_Toc506383936" w:history="1">
        <w:r w:rsidR="00CF362A" w:rsidRPr="001F5B2C">
          <w:rPr>
            <w:rStyle w:val="Hiperpovezava"/>
            <w:rFonts w:ascii="Arial" w:hAnsi="Arial" w:cs="Arial"/>
            <w:smallCaps/>
            <w:noProof/>
          </w:rPr>
          <w:t>2.6.2.3.</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Ukrepi za TSI tirna vozila – hrup</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_Toc506383936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30</w:t>
        </w:r>
        <w:r w:rsidR="00CF362A" w:rsidRPr="001F5B2C">
          <w:rPr>
            <w:rFonts w:ascii="Arial" w:hAnsi="Arial" w:cs="Arial"/>
            <w:smallCaps/>
            <w:noProof/>
            <w:webHidden/>
          </w:rPr>
          <w:fldChar w:fldCharType="end"/>
        </w:r>
      </w:hyperlink>
    </w:p>
    <w:p w14:paraId="6D9CB16F"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37" w:history="1">
        <w:r w:rsidR="00CF362A" w:rsidRPr="001F5B2C">
          <w:rPr>
            <w:rStyle w:val="Hiperpovezava"/>
            <w:rFonts w:ascii="Arial" w:hAnsi="Arial" w:cs="Arial"/>
            <w:smallCaps/>
            <w:noProof/>
          </w:rPr>
          <w:t>2.7.</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Ocenjeni stroški predvidenih ukrepov varstva pred hrupom</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_Toc506383937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30</w:t>
        </w:r>
        <w:r w:rsidR="00CF362A" w:rsidRPr="001F5B2C">
          <w:rPr>
            <w:rFonts w:ascii="Arial" w:hAnsi="Arial" w:cs="Arial"/>
            <w:smallCaps/>
            <w:noProof/>
            <w:webHidden/>
          </w:rPr>
          <w:fldChar w:fldCharType="end"/>
        </w:r>
      </w:hyperlink>
    </w:p>
    <w:p w14:paraId="1B37552E" w14:textId="77777777" w:rsidR="00CF362A" w:rsidRPr="001F5B2C" w:rsidRDefault="00CF362A" w:rsidP="00CF362A">
      <w:pPr>
        <w:pStyle w:val="Kazalovsebine1"/>
        <w:rPr>
          <w:rStyle w:val="Hiperpovezava"/>
          <w:rFonts w:ascii="Arial" w:hAnsi="Arial" w:cs="Arial"/>
          <w:caps w:val="0"/>
          <w:smallCaps/>
          <w:noProof/>
          <w:sz w:val="20"/>
          <w:szCs w:val="20"/>
        </w:rPr>
      </w:pPr>
    </w:p>
    <w:p w14:paraId="2F4FE497" w14:textId="77777777" w:rsidR="00CF362A" w:rsidRPr="001F5B2C" w:rsidRDefault="003A3640" w:rsidP="00CF362A">
      <w:pPr>
        <w:pStyle w:val="Kazalovsebine1"/>
        <w:rPr>
          <w:rFonts w:ascii="Arial" w:eastAsiaTheme="minorEastAsia" w:hAnsi="Arial" w:cs="Arial"/>
          <w:noProof/>
          <w:sz w:val="20"/>
          <w:szCs w:val="20"/>
          <w:lang w:eastAsia="sl-SI"/>
        </w:rPr>
      </w:pPr>
      <w:hyperlink w:anchor="_Toc506383938" w:history="1">
        <w:r w:rsidR="00CF362A" w:rsidRPr="001F5B2C">
          <w:rPr>
            <w:rStyle w:val="Hiperpovezava"/>
            <w:rFonts w:ascii="Arial" w:hAnsi="Arial" w:cs="Arial"/>
            <w:caps w:val="0"/>
            <w:smallCaps/>
            <w:noProof/>
            <w:sz w:val="20"/>
            <w:szCs w:val="20"/>
          </w:rPr>
          <w:t>3.</w:t>
        </w:r>
        <w:r w:rsidR="00CF362A" w:rsidRPr="001F5B2C">
          <w:rPr>
            <w:rFonts w:ascii="Arial" w:eastAsiaTheme="minorEastAsia" w:hAnsi="Arial" w:cs="Arial"/>
            <w:noProof/>
            <w:sz w:val="20"/>
            <w:szCs w:val="20"/>
            <w:lang w:eastAsia="sl-SI"/>
          </w:rPr>
          <w:tab/>
        </w:r>
        <w:r w:rsidR="00CF362A" w:rsidRPr="001F5B2C">
          <w:rPr>
            <w:rStyle w:val="Hiperpovezava"/>
            <w:rFonts w:ascii="Arial" w:hAnsi="Arial" w:cs="Arial"/>
            <w:caps w:val="0"/>
            <w:smallCaps/>
            <w:noProof/>
            <w:sz w:val="20"/>
            <w:szCs w:val="20"/>
          </w:rPr>
          <w:t>POGLAVJE: Pomembne državne ceste</w:t>
        </w:r>
        <w:r w:rsidR="00CF362A" w:rsidRPr="001F5B2C">
          <w:rPr>
            <w:rFonts w:ascii="Arial" w:hAnsi="Arial" w:cs="Arial"/>
            <w:noProof/>
            <w:webHidden/>
            <w:sz w:val="20"/>
            <w:szCs w:val="20"/>
          </w:rPr>
          <w:tab/>
        </w:r>
        <w:r w:rsidR="00CF362A" w:rsidRPr="001F5B2C">
          <w:rPr>
            <w:rFonts w:ascii="Arial" w:hAnsi="Arial" w:cs="Arial"/>
            <w:noProof/>
            <w:webHidden/>
            <w:sz w:val="20"/>
            <w:szCs w:val="20"/>
          </w:rPr>
          <w:fldChar w:fldCharType="begin"/>
        </w:r>
        <w:r w:rsidR="00CF362A" w:rsidRPr="001F5B2C">
          <w:rPr>
            <w:rFonts w:ascii="Arial" w:hAnsi="Arial" w:cs="Arial"/>
            <w:noProof/>
            <w:webHidden/>
            <w:sz w:val="20"/>
            <w:szCs w:val="20"/>
          </w:rPr>
          <w:instrText xml:space="preserve"> PAGEREF _Toc506383938 \h </w:instrText>
        </w:r>
        <w:r w:rsidR="00CF362A" w:rsidRPr="001F5B2C">
          <w:rPr>
            <w:rFonts w:ascii="Arial" w:hAnsi="Arial" w:cs="Arial"/>
            <w:noProof/>
            <w:webHidden/>
            <w:sz w:val="20"/>
            <w:szCs w:val="20"/>
          </w:rPr>
        </w:r>
        <w:r w:rsidR="00CF362A" w:rsidRPr="001F5B2C">
          <w:rPr>
            <w:rFonts w:ascii="Arial" w:hAnsi="Arial" w:cs="Arial"/>
            <w:noProof/>
            <w:webHidden/>
            <w:sz w:val="20"/>
            <w:szCs w:val="20"/>
          </w:rPr>
          <w:fldChar w:fldCharType="separate"/>
        </w:r>
        <w:r w:rsidR="0042543D">
          <w:rPr>
            <w:rFonts w:ascii="Arial" w:hAnsi="Arial" w:cs="Arial"/>
            <w:noProof/>
            <w:webHidden/>
            <w:sz w:val="20"/>
            <w:szCs w:val="20"/>
          </w:rPr>
          <w:t>31</w:t>
        </w:r>
        <w:r w:rsidR="00CF362A" w:rsidRPr="001F5B2C">
          <w:rPr>
            <w:rFonts w:ascii="Arial" w:hAnsi="Arial" w:cs="Arial"/>
            <w:noProof/>
            <w:webHidden/>
            <w:sz w:val="20"/>
            <w:szCs w:val="20"/>
          </w:rPr>
          <w:fldChar w:fldCharType="end"/>
        </w:r>
      </w:hyperlink>
    </w:p>
    <w:p w14:paraId="270132AC"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39" w:history="1">
        <w:r w:rsidR="00CF362A" w:rsidRPr="001F5B2C">
          <w:rPr>
            <w:rStyle w:val="Hiperpovezava"/>
            <w:rFonts w:ascii="Arial" w:hAnsi="Arial" w:cs="Arial"/>
            <w:smallCaps/>
            <w:noProof/>
          </w:rPr>
          <w:t>3.1.</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Uvod</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_Toc506383939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31</w:t>
        </w:r>
        <w:r w:rsidR="00CF362A" w:rsidRPr="001F5B2C">
          <w:rPr>
            <w:rFonts w:ascii="Arial" w:hAnsi="Arial" w:cs="Arial"/>
            <w:smallCaps/>
            <w:noProof/>
            <w:webHidden/>
          </w:rPr>
          <w:fldChar w:fldCharType="end"/>
        </w:r>
      </w:hyperlink>
    </w:p>
    <w:p w14:paraId="7401C4B3"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40" w:history="1">
        <w:r w:rsidR="00CF362A" w:rsidRPr="001F5B2C">
          <w:rPr>
            <w:rStyle w:val="Hiperpovezava"/>
            <w:rFonts w:ascii="Arial" w:hAnsi="Arial" w:cs="Arial"/>
            <w:smallCaps/>
            <w:noProof/>
          </w:rPr>
          <w:t>3.2.</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Obravnavane ceste</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_Toc506383940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31</w:t>
        </w:r>
        <w:r w:rsidR="00CF362A" w:rsidRPr="001F5B2C">
          <w:rPr>
            <w:rFonts w:ascii="Arial" w:hAnsi="Arial" w:cs="Arial"/>
            <w:smallCaps/>
            <w:noProof/>
            <w:webHidden/>
          </w:rPr>
          <w:fldChar w:fldCharType="end"/>
        </w:r>
      </w:hyperlink>
    </w:p>
    <w:p w14:paraId="02E40D87"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41" w:history="1">
        <w:r w:rsidR="00CF362A" w:rsidRPr="001F5B2C">
          <w:rPr>
            <w:rStyle w:val="Hiperpovezava"/>
            <w:rFonts w:ascii="Arial" w:hAnsi="Arial" w:cs="Arial"/>
            <w:smallCaps/>
            <w:noProof/>
          </w:rPr>
          <w:t>3.3.</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Izdelava strateške karte</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_Toc506383941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34</w:t>
        </w:r>
        <w:r w:rsidR="00CF362A" w:rsidRPr="001F5B2C">
          <w:rPr>
            <w:rFonts w:ascii="Arial" w:hAnsi="Arial" w:cs="Arial"/>
            <w:smallCaps/>
            <w:noProof/>
            <w:webHidden/>
          </w:rPr>
          <w:fldChar w:fldCharType="end"/>
        </w:r>
      </w:hyperlink>
    </w:p>
    <w:p w14:paraId="01E7A952"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42" w:history="1">
        <w:r w:rsidR="00CF362A" w:rsidRPr="001F5B2C">
          <w:rPr>
            <w:rStyle w:val="Hiperpovezava"/>
            <w:rFonts w:ascii="Arial" w:hAnsi="Arial" w:cs="Arial"/>
            <w:smallCaps/>
            <w:noProof/>
          </w:rPr>
          <w:t>3.4.</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Ocena obremenjenosti s hrupom</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_Toc506383942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34</w:t>
        </w:r>
        <w:r w:rsidR="00CF362A" w:rsidRPr="001F5B2C">
          <w:rPr>
            <w:rFonts w:ascii="Arial" w:hAnsi="Arial" w:cs="Arial"/>
            <w:smallCaps/>
            <w:noProof/>
            <w:webHidden/>
          </w:rPr>
          <w:fldChar w:fldCharType="end"/>
        </w:r>
      </w:hyperlink>
    </w:p>
    <w:p w14:paraId="2F5767E3"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43" w:history="1">
        <w:r w:rsidR="00CF362A" w:rsidRPr="001F5B2C">
          <w:rPr>
            <w:rStyle w:val="Hiperpovezava"/>
            <w:rFonts w:ascii="Arial" w:hAnsi="Arial" w:cs="Arial"/>
            <w:smallCaps/>
            <w:noProof/>
          </w:rPr>
          <w:t>3.4.1.</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Obremenjenost stavb in prebivalcev</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_Toc506383943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35</w:t>
        </w:r>
        <w:r w:rsidR="00CF362A" w:rsidRPr="001F5B2C">
          <w:rPr>
            <w:rFonts w:ascii="Arial" w:hAnsi="Arial" w:cs="Arial"/>
            <w:smallCaps/>
            <w:noProof/>
            <w:webHidden/>
          </w:rPr>
          <w:fldChar w:fldCharType="end"/>
        </w:r>
      </w:hyperlink>
    </w:p>
    <w:p w14:paraId="473949AC"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44" w:history="1">
        <w:r w:rsidR="00CF362A" w:rsidRPr="001F5B2C">
          <w:rPr>
            <w:rStyle w:val="Hiperpovezava"/>
            <w:rFonts w:ascii="Arial" w:hAnsi="Arial" w:cs="Arial"/>
            <w:smallCaps/>
            <w:noProof/>
          </w:rPr>
          <w:t>3.4.2.</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Obremenjenost površin</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_Toc506383944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37</w:t>
        </w:r>
        <w:r w:rsidR="00CF362A" w:rsidRPr="001F5B2C">
          <w:rPr>
            <w:rFonts w:ascii="Arial" w:hAnsi="Arial" w:cs="Arial"/>
            <w:smallCaps/>
            <w:noProof/>
            <w:webHidden/>
          </w:rPr>
          <w:fldChar w:fldCharType="end"/>
        </w:r>
      </w:hyperlink>
    </w:p>
    <w:p w14:paraId="7BCC385A"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45" w:history="1">
        <w:r w:rsidR="00CF362A" w:rsidRPr="001F5B2C">
          <w:rPr>
            <w:rStyle w:val="Hiperpovezava"/>
            <w:rFonts w:ascii="Arial" w:hAnsi="Arial" w:cs="Arial"/>
            <w:smallCaps/>
            <w:noProof/>
          </w:rPr>
          <w:t>3.5.</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Preobremenjena območja</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_Toc506383945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38</w:t>
        </w:r>
        <w:r w:rsidR="00CF362A" w:rsidRPr="001F5B2C">
          <w:rPr>
            <w:rFonts w:ascii="Arial" w:hAnsi="Arial" w:cs="Arial"/>
            <w:smallCaps/>
            <w:noProof/>
            <w:webHidden/>
          </w:rPr>
          <w:fldChar w:fldCharType="end"/>
        </w:r>
      </w:hyperlink>
    </w:p>
    <w:p w14:paraId="649AD1F9"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46" w:history="1">
        <w:r w:rsidR="00CF362A" w:rsidRPr="001F5B2C">
          <w:rPr>
            <w:rStyle w:val="Hiperpovezava"/>
            <w:rFonts w:ascii="Arial" w:hAnsi="Arial" w:cs="Arial"/>
            <w:smallCaps/>
            <w:noProof/>
          </w:rPr>
          <w:t>3.6.</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Ukrepi varstva pred hrupom</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_Toc506383946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41</w:t>
        </w:r>
        <w:r w:rsidR="00CF362A" w:rsidRPr="001F5B2C">
          <w:rPr>
            <w:rFonts w:ascii="Arial" w:hAnsi="Arial" w:cs="Arial"/>
            <w:smallCaps/>
            <w:noProof/>
            <w:webHidden/>
          </w:rPr>
          <w:fldChar w:fldCharType="end"/>
        </w:r>
      </w:hyperlink>
    </w:p>
    <w:p w14:paraId="22763246"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47" w:history="1">
        <w:r w:rsidR="00CF362A" w:rsidRPr="001F5B2C">
          <w:rPr>
            <w:rStyle w:val="Hiperpovezava"/>
            <w:rFonts w:ascii="Arial" w:hAnsi="Arial" w:cs="Arial"/>
            <w:smallCaps/>
            <w:noProof/>
          </w:rPr>
          <w:t>3.6.1.</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Izvedeni ukrepi varstva pred hrupom</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_Toc506383947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41</w:t>
        </w:r>
        <w:r w:rsidR="00CF362A" w:rsidRPr="001F5B2C">
          <w:rPr>
            <w:rFonts w:ascii="Arial" w:hAnsi="Arial" w:cs="Arial"/>
            <w:smallCaps/>
            <w:noProof/>
            <w:webHidden/>
          </w:rPr>
          <w:fldChar w:fldCharType="end"/>
        </w:r>
      </w:hyperlink>
    </w:p>
    <w:p w14:paraId="2B7361BA" w14:textId="77777777" w:rsidR="00CF362A" w:rsidRPr="001F5B2C" w:rsidRDefault="003A3640" w:rsidP="00CF362A">
      <w:pPr>
        <w:pStyle w:val="Kazalovsebine4"/>
        <w:tabs>
          <w:tab w:val="left" w:pos="1400"/>
          <w:tab w:val="right" w:leader="dot" w:pos="9061"/>
        </w:tabs>
        <w:spacing w:line="240" w:lineRule="auto"/>
        <w:rPr>
          <w:rFonts w:ascii="Arial" w:eastAsiaTheme="minorEastAsia" w:hAnsi="Arial" w:cs="Arial"/>
          <w:smallCaps/>
          <w:noProof/>
          <w:lang w:eastAsia="sl-SI"/>
        </w:rPr>
      </w:pPr>
      <w:hyperlink w:anchor="_Toc506383948" w:history="1">
        <w:r w:rsidR="00CF362A" w:rsidRPr="001F5B2C">
          <w:rPr>
            <w:rStyle w:val="Hiperpovezava"/>
            <w:rFonts w:ascii="Arial" w:hAnsi="Arial" w:cs="Arial"/>
            <w:smallCaps/>
            <w:noProof/>
          </w:rPr>
          <w:t>3.6.1.1.</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Izvedeni ukrepi ob avtocestah in hitrih cestah</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_Toc506383948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41</w:t>
        </w:r>
        <w:r w:rsidR="00CF362A" w:rsidRPr="001F5B2C">
          <w:rPr>
            <w:rFonts w:ascii="Arial" w:hAnsi="Arial" w:cs="Arial"/>
            <w:smallCaps/>
            <w:noProof/>
            <w:webHidden/>
          </w:rPr>
          <w:fldChar w:fldCharType="end"/>
        </w:r>
      </w:hyperlink>
    </w:p>
    <w:p w14:paraId="0478DC30" w14:textId="77777777" w:rsidR="00CF362A" w:rsidRPr="001F5B2C" w:rsidRDefault="003A3640" w:rsidP="00CF362A">
      <w:pPr>
        <w:pStyle w:val="Kazalovsebine4"/>
        <w:tabs>
          <w:tab w:val="left" w:pos="1400"/>
          <w:tab w:val="right" w:leader="dot" w:pos="9061"/>
        </w:tabs>
        <w:spacing w:line="240" w:lineRule="auto"/>
        <w:rPr>
          <w:rFonts w:ascii="Arial" w:eastAsiaTheme="minorEastAsia" w:hAnsi="Arial" w:cs="Arial"/>
          <w:smallCaps/>
          <w:noProof/>
          <w:lang w:eastAsia="sl-SI"/>
        </w:rPr>
      </w:pPr>
      <w:hyperlink w:anchor="_Toc506383949" w:history="1">
        <w:r w:rsidR="00CF362A" w:rsidRPr="001F5B2C">
          <w:rPr>
            <w:rStyle w:val="Hiperpovezava"/>
            <w:rFonts w:ascii="Arial" w:hAnsi="Arial" w:cs="Arial"/>
            <w:smallCaps/>
            <w:noProof/>
          </w:rPr>
          <w:t>3.6.1.2.</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Izvedeni ukrepi ob glavnih in regionalnih cestah</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_Toc506383949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44</w:t>
        </w:r>
        <w:r w:rsidR="00CF362A" w:rsidRPr="001F5B2C">
          <w:rPr>
            <w:rFonts w:ascii="Arial" w:hAnsi="Arial" w:cs="Arial"/>
            <w:smallCaps/>
            <w:noProof/>
            <w:webHidden/>
          </w:rPr>
          <w:fldChar w:fldCharType="end"/>
        </w:r>
      </w:hyperlink>
    </w:p>
    <w:p w14:paraId="2BA3D915"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50" w:history="1">
        <w:r w:rsidR="00CF362A" w:rsidRPr="001F5B2C">
          <w:rPr>
            <w:rStyle w:val="Hiperpovezava"/>
            <w:rFonts w:ascii="Arial" w:hAnsi="Arial" w:cs="Arial"/>
            <w:smallCaps/>
            <w:noProof/>
          </w:rPr>
          <w:t>3.6.2.</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Predvideni ukrepi varstva pred hrupom</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_Toc506383950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45</w:t>
        </w:r>
        <w:r w:rsidR="00CF362A" w:rsidRPr="001F5B2C">
          <w:rPr>
            <w:rFonts w:ascii="Arial" w:hAnsi="Arial" w:cs="Arial"/>
            <w:smallCaps/>
            <w:noProof/>
            <w:webHidden/>
          </w:rPr>
          <w:fldChar w:fldCharType="end"/>
        </w:r>
      </w:hyperlink>
    </w:p>
    <w:p w14:paraId="47CBC495" w14:textId="77777777" w:rsidR="00CF362A" w:rsidRPr="001F5B2C" w:rsidRDefault="003A3640" w:rsidP="00CF362A">
      <w:pPr>
        <w:pStyle w:val="Kazalovsebine4"/>
        <w:tabs>
          <w:tab w:val="left" w:pos="1400"/>
          <w:tab w:val="right" w:leader="dot" w:pos="9061"/>
        </w:tabs>
        <w:spacing w:line="240" w:lineRule="auto"/>
        <w:rPr>
          <w:rFonts w:ascii="Arial" w:eastAsiaTheme="minorEastAsia" w:hAnsi="Arial" w:cs="Arial"/>
          <w:smallCaps/>
          <w:noProof/>
          <w:lang w:eastAsia="sl-SI"/>
        </w:rPr>
      </w:pPr>
      <w:hyperlink w:anchor="_Toc506383951" w:history="1">
        <w:r w:rsidR="00CF362A" w:rsidRPr="001F5B2C">
          <w:rPr>
            <w:rStyle w:val="Hiperpovezava"/>
            <w:rFonts w:ascii="Arial" w:hAnsi="Arial" w:cs="Arial"/>
            <w:smallCaps/>
            <w:noProof/>
          </w:rPr>
          <w:t>3.6.2.1.</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Predvideni ukrepi ob avtocestah in hitrih cestah</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_Toc506383951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45</w:t>
        </w:r>
        <w:r w:rsidR="00CF362A" w:rsidRPr="001F5B2C">
          <w:rPr>
            <w:rFonts w:ascii="Arial" w:hAnsi="Arial" w:cs="Arial"/>
            <w:smallCaps/>
            <w:noProof/>
            <w:webHidden/>
          </w:rPr>
          <w:fldChar w:fldCharType="end"/>
        </w:r>
      </w:hyperlink>
    </w:p>
    <w:p w14:paraId="6F416CAE" w14:textId="77777777" w:rsidR="00CF362A" w:rsidRPr="001F5B2C" w:rsidRDefault="003A3640" w:rsidP="00CF362A">
      <w:pPr>
        <w:pStyle w:val="Kazalovsebine4"/>
        <w:tabs>
          <w:tab w:val="left" w:pos="1400"/>
          <w:tab w:val="right" w:leader="dot" w:pos="9061"/>
        </w:tabs>
        <w:spacing w:line="240" w:lineRule="auto"/>
        <w:rPr>
          <w:rFonts w:ascii="Arial" w:eastAsiaTheme="minorEastAsia" w:hAnsi="Arial" w:cs="Arial"/>
          <w:smallCaps/>
          <w:noProof/>
          <w:lang w:eastAsia="sl-SI"/>
        </w:rPr>
      </w:pPr>
      <w:hyperlink w:anchor="_Toc506383952" w:history="1">
        <w:r w:rsidR="00CF362A" w:rsidRPr="001F5B2C">
          <w:rPr>
            <w:rStyle w:val="Hiperpovezava"/>
            <w:rFonts w:ascii="Arial" w:hAnsi="Arial" w:cs="Arial"/>
            <w:smallCaps/>
            <w:noProof/>
          </w:rPr>
          <w:t>3.6.2.2.</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Predvideni ukrepi ob glavnih in regionalnih cestah</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_Toc506383952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47</w:t>
        </w:r>
        <w:r w:rsidR="00CF362A" w:rsidRPr="001F5B2C">
          <w:rPr>
            <w:rFonts w:ascii="Arial" w:hAnsi="Arial" w:cs="Arial"/>
            <w:smallCaps/>
            <w:noProof/>
            <w:webHidden/>
          </w:rPr>
          <w:fldChar w:fldCharType="end"/>
        </w:r>
      </w:hyperlink>
    </w:p>
    <w:p w14:paraId="3BF34646"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53" w:history="1">
        <w:r w:rsidR="00CF362A" w:rsidRPr="001F5B2C">
          <w:rPr>
            <w:rStyle w:val="Hiperpovezava"/>
            <w:rFonts w:ascii="Arial" w:hAnsi="Arial" w:cs="Arial"/>
            <w:smallCaps/>
            <w:noProof/>
          </w:rPr>
          <w:t>3.7.</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Ocenjeni stroški predvidenih ukrepov varstva pred hrupom</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_Toc506383953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48</w:t>
        </w:r>
        <w:r w:rsidR="00CF362A" w:rsidRPr="001F5B2C">
          <w:rPr>
            <w:rFonts w:ascii="Arial" w:hAnsi="Arial" w:cs="Arial"/>
            <w:smallCaps/>
            <w:noProof/>
            <w:webHidden/>
          </w:rPr>
          <w:fldChar w:fldCharType="end"/>
        </w:r>
      </w:hyperlink>
    </w:p>
    <w:p w14:paraId="34CB73DE" w14:textId="77777777" w:rsidR="00CF362A" w:rsidRPr="001F5B2C" w:rsidRDefault="00CF362A" w:rsidP="00CF362A">
      <w:pPr>
        <w:pStyle w:val="Kazalovsebine1"/>
        <w:rPr>
          <w:rStyle w:val="Hiperpovezava"/>
          <w:rFonts w:ascii="Arial" w:hAnsi="Arial" w:cs="Arial"/>
          <w:caps w:val="0"/>
          <w:smallCaps/>
          <w:noProof/>
          <w:sz w:val="20"/>
          <w:szCs w:val="20"/>
        </w:rPr>
      </w:pPr>
    </w:p>
    <w:p w14:paraId="7EDBB707" w14:textId="77777777" w:rsidR="00CF362A" w:rsidRPr="001F5B2C" w:rsidRDefault="003A3640" w:rsidP="00CF362A">
      <w:pPr>
        <w:pStyle w:val="Kazalovsebine1"/>
        <w:rPr>
          <w:rFonts w:ascii="Arial" w:eastAsiaTheme="minorEastAsia" w:hAnsi="Arial" w:cs="Arial"/>
          <w:noProof/>
          <w:sz w:val="20"/>
          <w:szCs w:val="20"/>
          <w:lang w:eastAsia="sl-SI"/>
        </w:rPr>
      </w:pPr>
      <w:hyperlink w:anchor="_Toc506383954" w:history="1">
        <w:r w:rsidR="00CF362A" w:rsidRPr="001F5B2C">
          <w:rPr>
            <w:rStyle w:val="Hiperpovezava"/>
            <w:rFonts w:ascii="Arial" w:hAnsi="Arial" w:cs="Arial"/>
            <w:caps w:val="0"/>
            <w:smallCaps/>
            <w:noProof/>
            <w:sz w:val="20"/>
            <w:szCs w:val="20"/>
          </w:rPr>
          <w:t>4.</w:t>
        </w:r>
        <w:r w:rsidR="00CF362A" w:rsidRPr="001F5B2C">
          <w:rPr>
            <w:rFonts w:ascii="Arial" w:eastAsiaTheme="minorEastAsia" w:hAnsi="Arial" w:cs="Arial"/>
            <w:noProof/>
            <w:sz w:val="20"/>
            <w:szCs w:val="20"/>
            <w:lang w:eastAsia="sl-SI"/>
          </w:rPr>
          <w:tab/>
        </w:r>
        <w:r w:rsidR="00CF362A" w:rsidRPr="001F5B2C">
          <w:rPr>
            <w:rStyle w:val="Hiperpovezava"/>
            <w:rFonts w:ascii="Arial" w:hAnsi="Arial" w:cs="Arial"/>
            <w:caps w:val="0"/>
            <w:smallCaps/>
            <w:noProof/>
            <w:sz w:val="20"/>
            <w:szCs w:val="20"/>
          </w:rPr>
          <w:t>POGLAVJE: Mesto Ljubljana</w:t>
        </w:r>
        <w:r w:rsidR="00CF362A" w:rsidRPr="001F5B2C">
          <w:rPr>
            <w:rFonts w:ascii="Arial" w:hAnsi="Arial" w:cs="Arial"/>
            <w:noProof/>
            <w:webHidden/>
            <w:sz w:val="20"/>
            <w:szCs w:val="20"/>
          </w:rPr>
          <w:tab/>
        </w:r>
        <w:r w:rsidR="00CF362A" w:rsidRPr="001F5B2C">
          <w:rPr>
            <w:rFonts w:ascii="Arial" w:hAnsi="Arial" w:cs="Arial"/>
            <w:noProof/>
            <w:webHidden/>
            <w:sz w:val="20"/>
            <w:szCs w:val="20"/>
          </w:rPr>
          <w:fldChar w:fldCharType="begin"/>
        </w:r>
        <w:r w:rsidR="00CF362A" w:rsidRPr="001F5B2C">
          <w:rPr>
            <w:rFonts w:ascii="Arial" w:hAnsi="Arial" w:cs="Arial"/>
            <w:noProof/>
            <w:webHidden/>
            <w:sz w:val="20"/>
            <w:szCs w:val="20"/>
          </w:rPr>
          <w:instrText xml:space="preserve"> PAGEREF _Toc506383954 \h </w:instrText>
        </w:r>
        <w:r w:rsidR="00CF362A" w:rsidRPr="001F5B2C">
          <w:rPr>
            <w:rFonts w:ascii="Arial" w:hAnsi="Arial" w:cs="Arial"/>
            <w:noProof/>
            <w:webHidden/>
            <w:sz w:val="20"/>
            <w:szCs w:val="20"/>
          </w:rPr>
        </w:r>
        <w:r w:rsidR="00CF362A" w:rsidRPr="001F5B2C">
          <w:rPr>
            <w:rFonts w:ascii="Arial" w:hAnsi="Arial" w:cs="Arial"/>
            <w:noProof/>
            <w:webHidden/>
            <w:sz w:val="20"/>
            <w:szCs w:val="20"/>
          </w:rPr>
          <w:fldChar w:fldCharType="separate"/>
        </w:r>
        <w:r w:rsidR="0042543D">
          <w:rPr>
            <w:rFonts w:ascii="Arial" w:hAnsi="Arial" w:cs="Arial"/>
            <w:noProof/>
            <w:webHidden/>
            <w:sz w:val="20"/>
            <w:szCs w:val="20"/>
          </w:rPr>
          <w:t>49</w:t>
        </w:r>
        <w:r w:rsidR="00CF362A" w:rsidRPr="001F5B2C">
          <w:rPr>
            <w:rFonts w:ascii="Arial" w:hAnsi="Arial" w:cs="Arial"/>
            <w:noProof/>
            <w:webHidden/>
            <w:sz w:val="20"/>
            <w:szCs w:val="20"/>
          </w:rPr>
          <w:fldChar w:fldCharType="end"/>
        </w:r>
      </w:hyperlink>
    </w:p>
    <w:p w14:paraId="4E09924F"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55" w:history="1">
        <w:r w:rsidR="00CF362A" w:rsidRPr="001F5B2C">
          <w:rPr>
            <w:rStyle w:val="Hiperpovezava"/>
            <w:rFonts w:ascii="Arial" w:hAnsi="Arial" w:cs="Arial"/>
            <w:smallCaps/>
            <w:noProof/>
          </w:rPr>
          <w:t>4.1.</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Uvod</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_Toc506383955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49</w:t>
        </w:r>
        <w:r w:rsidR="00CF362A" w:rsidRPr="001F5B2C">
          <w:rPr>
            <w:rFonts w:ascii="Arial" w:hAnsi="Arial" w:cs="Arial"/>
            <w:smallCaps/>
            <w:noProof/>
            <w:webHidden/>
          </w:rPr>
          <w:fldChar w:fldCharType="end"/>
        </w:r>
      </w:hyperlink>
    </w:p>
    <w:p w14:paraId="603EC9D2"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56" w:history="1">
        <w:r w:rsidR="00CF362A" w:rsidRPr="001F5B2C">
          <w:rPr>
            <w:rStyle w:val="Hiperpovezava"/>
            <w:rFonts w:ascii="Arial" w:hAnsi="Arial" w:cs="Arial"/>
            <w:smallCaps/>
            <w:noProof/>
          </w:rPr>
          <w:t>4.2.</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Opis obravnavanega območja in virov hrupa</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_Toc506383956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49</w:t>
        </w:r>
        <w:r w:rsidR="00CF362A" w:rsidRPr="001F5B2C">
          <w:rPr>
            <w:rFonts w:ascii="Arial" w:hAnsi="Arial" w:cs="Arial"/>
            <w:smallCaps/>
            <w:noProof/>
            <w:webHidden/>
          </w:rPr>
          <w:fldChar w:fldCharType="end"/>
        </w:r>
      </w:hyperlink>
    </w:p>
    <w:p w14:paraId="63D1776C"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57" w:history="1">
        <w:r w:rsidR="00CF362A" w:rsidRPr="001F5B2C">
          <w:rPr>
            <w:rStyle w:val="Hiperpovezava"/>
            <w:rFonts w:ascii="Arial" w:hAnsi="Arial" w:cs="Arial"/>
            <w:smallCaps/>
            <w:noProof/>
          </w:rPr>
          <w:t>4.2.1.</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Pozidava in poselitev</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_Toc506383957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50</w:t>
        </w:r>
        <w:r w:rsidR="00CF362A" w:rsidRPr="001F5B2C">
          <w:rPr>
            <w:rFonts w:ascii="Arial" w:hAnsi="Arial" w:cs="Arial"/>
            <w:smallCaps/>
            <w:noProof/>
            <w:webHidden/>
          </w:rPr>
          <w:fldChar w:fldCharType="end"/>
        </w:r>
      </w:hyperlink>
    </w:p>
    <w:p w14:paraId="75DF46EB"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58" w:history="1">
        <w:r w:rsidR="00CF362A" w:rsidRPr="001F5B2C">
          <w:rPr>
            <w:rStyle w:val="Hiperpovezava"/>
            <w:rFonts w:ascii="Arial" w:hAnsi="Arial" w:cs="Arial"/>
            <w:smallCaps/>
            <w:noProof/>
          </w:rPr>
          <w:t>4.2.2.</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Obravnavani viri hrupa</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_Toc506383958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51</w:t>
        </w:r>
        <w:r w:rsidR="00CF362A" w:rsidRPr="001F5B2C">
          <w:rPr>
            <w:rFonts w:ascii="Arial" w:hAnsi="Arial" w:cs="Arial"/>
            <w:smallCaps/>
            <w:noProof/>
            <w:webHidden/>
          </w:rPr>
          <w:fldChar w:fldCharType="end"/>
        </w:r>
      </w:hyperlink>
    </w:p>
    <w:p w14:paraId="11B099AA" w14:textId="77777777" w:rsidR="00CF362A" w:rsidRPr="001F5B2C" w:rsidRDefault="003A3640" w:rsidP="00CF362A">
      <w:pPr>
        <w:pStyle w:val="Kazalovsebine4"/>
        <w:tabs>
          <w:tab w:val="left" w:pos="1400"/>
          <w:tab w:val="right" w:leader="dot" w:pos="9061"/>
        </w:tabs>
        <w:spacing w:line="240" w:lineRule="auto"/>
        <w:rPr>
          <w:rFonts w:ascii="Arial" w:eastAsiaTheme="minorEastAsia" w:hAnsi="Arial" w:cs="Arial"/>
          <w:smallCaps/>
          <w:noProof/>
          <w:lang w:eastAsia="sl-SI"/>
        </w:rPr>
      </w:pPr>
      <w:hyperlink w:anchor="_Toc506383959" w:history="1">
        <w:r w:rsidR="00CF362A" w:rsidRPr="001F5B2C">
          <w:rPr>
            <w:rStyle w:val="Hiperpovezava"/>
            <w:rFonts w:ascii="Arial" w:hAnsi="Arial" w:cs="Arial"/>
            <w:smallCaps/>
            <w:noProof/>
          </w:rPr>
          <w:t>4.2.2.1.</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Cestno omrežje</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_Toc506383959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51</w:t>
        </w:r>
        <w:r w:rsidR="00CF362A" w:rsidRPr="001F5B2C">
          <w:rPr>
            <w:rFonts w:ascii="Arial" w:hAnsi="Arial" w:cs="Arial"/>
            <w:smallCaps/>
            <w:noProof/>
            <w:webHidden/>
          </w:rPr>
          <w:fldChar w:fldCharType="end"/>
        </w:r>
      </w:hyperlink>
    </w:p>
    <w:p w14:paraId="3F03BEA3" w14:textId="77777777" w:rsidR="00CF362A" w:rsidRPr="001F5B2C" w:rsidRDefault="003A3640" w:rsidP="00CF362A">
      <w:pPr>
        <w:pStyle w:val="Kazalovsebine4"/>
        <w:tabs>
          <w:tab w:val="left" w:pos="1400"/>
          <w:tab w:val="right" w:leader="dot" w:pos="9061"/>
        </w:tabs>
        <w:spacing w:line="240" w:lineRule="auto"/>
        <w:rPr>
          <w:rFonts w:ascii="Arial" w:eastAsiaTheme="minorEastAsia" w:hAnsi="Arial" w:cs="Arial"/>
          <w:smallCaps/>
          <w:noProof/>
          <w:lang w:eastAsia="sl-SI"/>
        </w:rPr>
      </w:pPr>
      <w:hyperlink w:anchor="_Toc506383960" w:history="1">
        <w:r w:rsidR="00CF362A" w:rsidRPr="001F5B2C">
          <w:rPr>
            <w:rStyle w:val="Hiperpovezava"/>
            <w:rFonts w:ascii="Arial" w:hAnsi="Arial" w:cs="Arial"/>
            <w:smallCaps/>
            <w:noProof/>
          </w:rPr>
          <w:t>4.2.2.2.</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Železniško omrežje</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_Toc506383960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53</w:t>
        </w:r>
        <w:r w:rsidR="00CF362A" w:rsidRPr="001F5B2C">
          <w:rPr>
            <w:rFonts w:ascii="Arial" w:hAnsi="Arial" w:cs="Arial"/>
            <w:smallCaps/>
            <w:noProof/>
            <w:webHidden/>
          </w:rPr>
          <w:fldChar w:fldCharType="end"/>
        </w:r>
      </w:hyperlink>
    </w:p>
    <w:p w14:paraId="0DB54FAE" w14:textId="77777777" w:rsidR="00CF362A" w:rsidRPr="001F5B2C" w:rsidRDefault="003A3640" w:rsidP="00CF362A">
      <w:pPr>
        <w:pStyle w:val="Kazalovsebine4"/>
        <w:tabs>
          <w:tab w:val="left" w:pos="1400"/>
          <w:tab w:val="right" w:leader="dot" w:pos="9061"/>
        </w:tabs>
        <w:spacing w:line="240" w:lineRule="auto"/>
        <w:rPr>
          <w:rFonts w:ascii="Arial" w:eastAsiaTheme="minorEastAsia" w:hAnsi="Arial" w:cs="Arial"/>
          <w:smallCaps/>
          <w:noProof/>
          <w:lang w:eastAsia="sl-SI"/>
        </w:rPr>
      </w:pPr>
      <w:hyperlink w:anchor="_Toc506383961" w:history="1">
        <w:r w:rsidR="00CF362A" w:rsidRPr="001F5B2C">
          <w:rPr>
            <w:rStyle w:val="Hiperpovezava"/>
            <w:rFonts w:ascii="Arial" w:hAnsi="Arial" w:cs="Arial"/>
            <w:smallCaps/>
            <w:noProof/>
          </w:rPr>
          <w:t>4.2.2.3.</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Industrijski viri hrupa</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_Toc506383961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54</w:t>
        </w:r>
        <w:r w:rsidR="00CF362A" w:rsidRPr="001F5B2C">
          <w:rPr>
            <w:rFonts w:ascii="Arial" w:hAnsi="Arial" w:cs="Arial"/>
            <w:smallCaps/>
            <w:noProof/>
            <w:webHidden/>
          </w:rPr>
          <w:fldChar w:fldCharType="end"/>
        </w:r>
      </w:hyperlink>
    </w:p>
    <w:p w14:paraId="7FBE7F3A"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62" w:history="1">
        <w:r w:rsidR="00CF362A" w:rsidRPr="001F5B2C">
          <w:rPr>
            <w:rStyle w:val="Hiperpovezava"/>
            <w:rFonts w:ascii="Arial" w:hAnsi="Arial" w:cs="Arial"/>
            <w:smallCaps/>
            <w:noProof/>
          </w:rPr>
          <w:t>4.2.3.</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Osnovne značilnosti mesta Ljubljana</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_Toc506383962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55</w:t>
        </w:r>
        <w:r w:rsidR="00CF362A" w:rsidRPr="001F5B2C">
          <w:rPr>
            <w:rFonts w:ascii="Arial" w:hAnsi="Arial" w:cs="Arial"/>
            <w:smallCaps/>
            <w:noProof/>
            <w:webHidden/>
          </w:rPr>
          <w:fldChar w:fldCharType="end"/>
        </w:r>
      </w:hyperlink>
    </w:p>
    <w:p w14:paraId="4A23DD0A"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63" w:history="1">
        <w:r w:rsidR="00CF362A" w:rsidRPr="001F5B2C">
          <w:rPr>
            <w:rStyle w:val="Hiperpovezava"/>
            <w:rFonts w:ascii="Arial" w:hAnsi="Arial" w:cs="Arial"/>
            <w:smallCaps/>
            <w:noProof/>
          </w:rPr>
          <w:t>4.3.</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Veljavne mejne vrednosti</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_Toc506383963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55</w:t>
        </w:r>
        <w:r w:rsidR="00CF362A" w:rsidRPr="001F5B2C">
          <w:rPr>
            <w:rFonts w:ascii="Arial" w:hAnsi="Arial" w:cs="Arial"/>
            <w:smallCaps/>
            <w:noProof/>
            <w:webHidden/>
          </w:rPr>
          <w:fldChar w:fldCharType="end"/>
        </w:r>
      </w:hyperlink>
    </w:p>
    <w:p w14:paraId="5CE3A3F8"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64" w:history="1">
        <w:r w:rsidR="00CF362A" w:rsidRPr="001F5B2C">
          <w:rPr>
            <w:rStyle w:val="Hiperpovezava"/>
            <w:rFonts w:ascii="Arial" w:hAnsi="Arial" w:cs="Arial"/>
            <w:smallCaps/>
            <w:noProof/>
          </w:rPr>
          <w:t>4.4.</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Ocena obremenjenosti s hrupom</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_Toc506383964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55</w:t>
        </w:r>
        <w:r w:rsidR="00CF362A" w:rsidRPr="001F5B2C">
          <w:rPr>
            <w:rFonts w:ascii="Arial" w:hAnsi="Arial" w:cs="Arial"/>
            <w:smallCaps/>
            <w:noProof/>
            <w:webHidden/>
          </w:rPr>
          <w:fldChar w:fldCharType="end"/>
        </w:r>
      </w:hyperlink>
    </w:p>
    <w:p w14:paraId="24164B0B"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65" w:history="1">
        <w:r w:rsidR="00CF362A" w:rsidRPr="001F5B2C">
          <w:rPr>
            <w:rStyle w:val="Hiperpovezava"/>
            <w:rFonts w:ascii="Arial" w:hAnsi="Arial" w:cs="Arial"/>
            <w:smallCaps/>
            <w:noProof/>
          </w:rPr>
          <w:t>4.4.1.</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Obremenjenost stavb in prebivalcev</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_Toc506383965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56</w:t>
        </w:r>
        <w:r w:rsidR="00CF362A" w:rsidRPr="001F5B2C">
          <w:rPr>
            <w:rFonts w:ascii="Arial" w:hAnsi="Arial" w:cs="Arial"/>
            <w:smallCaps/>
            <w:noProof/>
            <w:webHidden/>
          </w:rPr>
          <w:fldChar w:fldCharType="end"/>
        </w:r>
      </w:hyperlink>
    </w:p>
    <w:p w14:paraId="0649B8B2" w14:textId="77777777" w:rsidR="00CF362A" w:rsidRPr="001F5B2C" w:rsidRDefault="003A3640" w:rsidP="00CF362A">
      <w:pPr>
        <w:pStyle w:val="Kazalovsebine4"/>
        <w:tabs>
          <w:tab w:val="left" w:pos="1400"/>
          <w:tab w:val="right" w:leader="dot" w:pos="9061"/>
        </w:tabs>
        <w:spacing w:line="240" w:lineRule="auto"/>
        <w:rPr>
          <w:rFonts w:ascii="Arial" w:eastAsiaTheme="minorEastAsia" w:hAnsi="Arial" w:cs="Arial"/>
          <w:smallCaps/>
          <w:noProof/>
          <w:lang w:eastAsia="sl-SI"/>
        </w:rPr>
      </w:pPr>
      <w:hyperlink w:anchor="_Toc506383966" w:history="1">
        <w:r w:rsidR="00CF362A" w:rsidRPr="001F5B2C">
          <w:rPr>
            <w:rStyle w:val="Hiperpovezava"/>
            <w:rFonts w:ascii="Arial" w:hAnsi="Arial" w:cs="Arial"/>
            <w:smallCaps/>
            <w:noProof/>
          </w:rPr>
          <w:t>4.4.1.1.</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Obremenjenost zaradi prometa po cestah in železnicah</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_Toc506383966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56</w:t>
        </w:r>
        <w:r w:rsidR="00CF362A" w:rsidRPr="001F5B2C">
          <w:rPr>
            <w:rFonts w:ascii="Arial" w:hAnsi="Arial" w:cs="Arial"/>
            <w:smallCaps/>
            <w:noProof/>
            <w:webHidden/>
          </w:rPr>
          <w:fldChar w:fldCharType="end"/>
        </w:r>
      </w:hyperlink>
    </w:p>
    <w:p w14:paraId="553F3405" w14:textId="77777777" w:rsidR="00CF362A" w:rsidRPr="001F5B2C" w:rsidRDefault="003A3640" w:rsidP="00CF362A">
      <w:pPr>
        <w:pStyle w:val="Kazalovsebine4"/>
        <w:tabs>
          <w:tab w:val="left" w:pos="1400"/>
          <w:tab w:val="right" w:leader="dot" w:pos="9061"/>
        </w:tabs>
        <w:spacing w:line="240" w:lineRule="auto"/>
        <w:rPr>
          <w:rFonts w:ascii="Arial" w:eastAsiaTheme="minorEastAsia" w:hAnsi="Arial" w:cs="Arial"/>
          <w:smallCaps/>
          <w:noProof/>
          <w:lang w:eastAsia="sl-SI"/>
        </w:rPr>
      </w:pPr>
      <w:hyperlink w:anchor="_Toc506383967" w:history="1">
        <w:r w:rsidR="00CF362A" w:rsidRPr="001F5B2C">
          <w:rPr>
            <w:rStyle w:val="Hiperpovezava"/>
            <w:rFonts w:ascii="Arial" w:hAnsi="Arial" w:cs="Arial"/>
            <w:smallCaps/>
            <w:noProof/>
          </w:rPr>
          <w:t>4.4.1.2.</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Obremenjenost zaradi industrijskih virov</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_Toc506383967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57</w:t>
        </w:r>
        <w:r w:rsidR="00CF362A" w:rsidRPr="001F5B2C">
          <w:rPr>
            <w:rFonts w:ascii="Arial" w:hAnsi="Arial" w:cs="Arial"/>
            <w:smallCaps/>
            <w:noProof/>
            <w:webHidden/>
          </w:rPr>
          <w:fldChar w:fldCharType="end"/>
        </w:r>
      </w:hyperlink>
    </w:p>
    <w:p w14:paraId="74BB75DC" w14:textId="77777777" w:rsidR="00CF362A" w:rsidRPr="001F5B2C" w:rsidRDefault="003A3640" w:rsidP="00CF362A">
      <w:pPr>
        <w:pStyle w:val="Kazalovsebine4"/>
        <w:tabs>
          <w:tab w:val="left" w:pos="1400"/>
          <w:tab w:val="right" w:leader="dot" w:pos="9061"/>
        </w:tabs>
        <w:spacing w:line="240" w:lineRule="auto"/>
        <w:rPr>
          <w:rFonts w:ascii="Arial" w:eastAsiaTheme="minorEastAsia" w:hAnsi="Arial" w:cs="Arial"/>
          <w:smallCaps/>
          <w:noProof/>
          <w:lang w:eastAsia="sl-SI"/>
        </w:rPr>
      </w:pPr>
      <w:hyperlink w:anchor="_Toc506383968" w:history="1">
        <w:r w:rsidR="00CF362A" w:rsidRPr="001F5B2C">
          <w:rPr>
            <w:rStyle w:val="Hiperpovezava"/>
            <w:rFonts w:ascii="Arial" w:hAnsi="Arial" w:cs="Arial"/>
            <w:smallCaps/>
            <w:noProof/>
          </w:rPr>
          <w:t>4.4.1.3.</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Obremenjenost stavb za zdravstveno in vzgojno-izobraževalno dejavnost</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_Toc506383968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57</w:t>
        </w:r>
        <w:r w:rsidR="00CF362A" w:rsidRPr="001F5B2C">
          <w:rPr>
            <w:rFonts w:ascii="Arial" w:hAnsi="Arial" w:cs="Arial"/>
            <w:smallCaps/>
            <w:noProof/>
            <w:webHidden/>
          </w:rPr>
          <w:fldChar w:fldCharType="end"/>
        </w:r>
      </w:hyperlink>
    </w:p>
    <w:p w14:paraId="56A57527"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69" w:history="1">
        <w:r w:rsidR="00CF362A" w:rsidRPr="001F5B2C">
          <w:rPr>
            <w:rStyle w:val="Hiperpovezava"/>
            <w:rFonts w:ascii="Arial" w:hAnsi="Arial" w:cs="Arial"/>
            <w:smallCaps/>
            <w:noProof/>
          </w:rPr>
          <w:t>4.4.2.</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Obremenjenost površin</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_Toc506383969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58</w:t>
        </w:r>
        <w:r w:rsidR="00CF362A" w:rsidRPr="001F5B2C">
          <w:rPr>
            <w:rFonts w:ascii="Arial" w:hAnsi="Arial" w:cs="Arial"/>
            <w:smallCaps/>
            <w:noProof/>
            <w:webHidden/>
          </w:rPr>
          <w:fldChar w:fldCharType="end"/>
        </w:r>
      </w:hyperlink>
    </w:p>
    <w:p w14:paraId="248C3927"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70" w:history="1">
        <w:r w:rsidR="00CF362A" w:rsidRPr="001F5B2C">
          <w:rPr>
            <w:rStyle w:val="Hiperpovezava"/>
            <w:rFonts w:ascii="Arial" w:hAnsi="Arial" w:cs="Arial"/>
            <w:smallCaps/>
            <w:noProof/>
          </w:rPr>
          <w:t>4.5.</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Izvedeni ukrepi varstva pred hrupom</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_Toc506383970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59</w:t>
        </w:r>
        <w:r w:rsidR="00CF362A" w:rsidRPr="001F5B2C">
          <w:rPr>
            <w:rFonts w:ascii="Arial" w:hAnsi="Arial" w:cs="Arial"/>
            <w:smallCaps/>
            <w:noProof/>
            <w:webHidden/>
          </w:rPr>
          <w:fldChar w:fldCharType="end"/>
        </w:r>
      </w:hyperlink>
    </w:p>
    <w:p w14:paraId="32795ACB"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71" w:history="1">
        <w:r w:rsidR="00CF362A" w:rsidRPr="001F5B2C">
          <w:rPr>
            <w:rStyle w:val="Hiperpovezava"/>
            <w:rFonts w:ascii="Arial" w:hAnsi="Arial" w:cs="Arial"/>
            <w:smallCaps/>
            <w:noProof/>
          </w:rPr>
          <w:t>4.5.1.</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Ukrepi na omrežju avtocest in hitrih cest</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_Toc506383971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59</w:t>
        </w:r>
        <w:r w:rsidR="00CF362A" w:rsidRPr="001F5B2C">
          <w:rPr>
            <w:rFonts w:ascii="Arial" w:hAnsi="Arial" w:cs="Arial"/>
            <w:smallCaps/>
            <w:noProof/>
            <w:webHidden/>
          </w:rPr>
          <w:fldChar w:fldCharType="end"/>
        </w:r>
      </w:hyperlink>
    </w:p>
    <w:p w14:paraId="749CFE7A"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72" w:history="1">
        <w:r w:rsidR="00CF362A" w:rsidRPr="001F5B2C">
          <w:rPr>
            <w:rStyle w:val="Hiperpovezava"/>
            <w:rFonts w:ascii="Arial" w:hAnsi="Arial" w:cs="Arial"/>
            <w:smallCaps/>
            <w:noProof/>
          </w:rPr>
          <w:t>4.5.2.</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Ukrepi na glavnih in regionalnih cestah</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_Toc506383972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60</w:t>
        </w:r>
        <w:r w:rsidR="00CF362A" w:rsidRPr="001F5B2C">
          <w:rPr>
            <w:rFonts w:ascii="Arial" w:hAnsi="Arial" w:cs="Arial"/>
            <w:smallCaps/>
            <w:noProof/>
            <w:webHidden/>
          </w:rPr>
          <w:fldChar w:fldCharType="end"/>
        </w:r>
      </w:hyperlink>
    </w:p>
    <w:p w14:paraId="45DB7B44"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73" w:history="1">
        <w:r w:rsidR="00CF362A" w:rsidRPr="001F5B2C">
          <w:rPr>
            <w:rStyle w:val="Hiperpovezava"/>
            <w:rFonts w:ascii="Arial" w:hAnsi="Arial" w:cs="Arial"/>
            <w:smallCaps/>
            <w:noProof/>
          </w:rPr>
          <w:t>4.5.3.</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Ukrepi na železniškem omrežju</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_Toc506383973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61</w:t>
        </w:r>
        <w:r w:rsidR="00CF362A" w:rsidRPr="001F5B2C">
          <w:rPr>
            <w:rFonts w:ascii="Arial" w:hAnsi="Arial" w:cs="Arial"/>
            <w:smallCaps/>
            <w:noProof/>
            <w:webHidden/>
          </w:rPr>
          <w:fldChar w:fldCharType="end"/>
        </w:r>
      </w:hyperlink>
    </w:p>
    <w:p w14:paraId="1014BD97"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74" w:history="1">
        <w:r w:rsidR="00CF362A" w:rsidRPr="001F5B2C">
          <w:rPr>
            <w:rStyle w:val="Hiperpovezava"/>
            <w:rFonts w:ascii="Arial" w:hAnsi="Arial" w:cs="Arial"/>
            <w:smallCaps/>
            <w:noProof/>
          </w:rPr>
          <w:t>4.5.4.</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Ukrepi, ki jih je izvedla Mestna občina Ljubljana</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_Toc506383974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61</w:t>
        </w:r>
        <w:r w:rsidR="00CF362A" w:rsidRPr="001F5B2C">
          <w:rPr>
            <w:rFonts w:ascii="Arial" w:hAnsi="Arial" w:cs="Arial"/>
            <w:smallCaps/>
            <w:noProof/>
            <w:webHidden/>
          </w:rPr>
          <w:fldChar w:fldCharType="end"/>
        </w:r>
      </w:hyperlink>
    </w:p>
    <w:p w14:paraId="06BA1430"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75" w:history="1">
        <w:r w:rsidR="00CF362A" w:rsidRPr="001F5B2C">
          <w:rPr>
            <w:rStyle w:val="Hiperpovezava"/>
            <w:rFonts w:ascii="Arial" w:hAnsi="Arial" w:cs="Arial"/>
            <w:smallCaps/>
            <w:noProof/>
          </w:rPr>
          <w:t>4.5.5.</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Učinki izvedenih ukrepov na obremenitev s hrupom</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_Toc506383975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70</w:t>
        </w:r>
        <w:r w:rsidR="00CF362A" w:rsidRPr="001F5B2C">
          <w:rPr>
            <w:rFonts w:ascii="Arial" w:hAnsi="Arial" w:cs="Arial"/>
            <w:smallCaps/>
            <w:noProof/>
            <w:webHidden/>
          </w:rPr>
          <w:fldChar w:fldCharType="end"/>
        </w:r>
      </w:hyperlink>
    </w:p>
    <w:p w14:paraId="2BA5301C"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76" w:history="1">
        <w:r w:rsidR="00CF362A" w:rsidRPr="001F5B2C">
          <w:rPr>
            <w:rStyle w:val="Hiperpovezava"/>
            <w:rFonts w:ascii="Arial" w:hAnsi="Arial" w:cs="Arial"/>
            <w:smallCaps/>
            <w:noProof/>
          </w:rPr>
          <w:t>4.6.</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Preobremenjena območja</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_Toc506383976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71</w:t>
        </w:r>
        <w:r w:rsidR="00CF362A" w:rsidRPr="001F5B2C">
          <w:rPr>
            <w:rFonts w:ascii="Arial" w:hAnsi="Arial" w:cs="Arial"/>
            <w:smallCaps/>
            <w:noProof/>
            <w:webHidden/>
          </w:rPr>
          <w:fldChar w:fldCharType="end"/>
        </w:r>
      </w:hyperlink>
    </w:p>
    <w:p w14:paraId="7B335E43"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77" w:history="1">
        <w:r w:rsidR="00CF362A" w:rsidRPr="001F5B2C">
          <w:rPr>
            <w:rStyle w:val="Hiperpovezava"/>
            <w:rFonts w:ascii="Arial" w:hAnsi="Arial" w:cs="Arial"/>
            <w:smallCaps/>
            <w:noProof/>
          </w:rPr>
          <w:t>4.6.1.</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Metoda za določitev preobremenjenih območij</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_Toc506383977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71</w:t>
        </w:r>
        <w:r w:rsidR="00CF362A" w:rsidRPr="001F5B2C">
          <w:rPr>
            <w:rFonts w:ascii="Arial" w:hAnsi="Arial" w:cs="Arial"/>
            <w:smallCaps/>
            <w:noProof/>
            <w:webHidden/>
          </w:rPr>
          <w:fldChar w:fldCharType="end"/>
        </w:r>
      </w:hyperlink>
    </w:p>
    <w:p w14:paraId="7CB4241A"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78" w:history="1">
        <w:r w:rsidR="00CF362A" w:rsidRPr="001F5B2C">
          <w:rPr>
            <w:rStyle w:val="Hiperpovezava"/>
            <w:rFonts w:ascii="Arial" w:hAnsi="Arial" w:cs="Arial"/>
            <w:smallCaps/>
            <w:noProof/>
          </w:rPr>
          <w:t>4.6.2.</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Preobremenjena območja ob cestah</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_Toc506383978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72</w:t>
        </w:r>
        <w:r w:rsidR="00CF362A" w:rsidRPr="001F5B2C">
          <w:rPr>
            <w:rFonts w:ascii="Arial" w:hAnsi="Arial" w:cs="Arial"/>
            <w:smallCaps/>
            <w:noProof/>
            <w:webHidden/>
          </w:rPr>
          <w:fldChar w:fldCharType="end"/>
        </w:r>
      </w:hyperlink>
    </w:p>
    <w:p w14:paraId="25D9EBB6"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79" w:history="1">
        <w:r w:rsidR="00CF362A" w:rsidRPr="001F5B2C">
          <w:rPr>
            <w:rStyle w:val="Hiperpovezava"/>
            <w:rFonts w:ascii="Arial" w:hAnsi="Arial" w:cs="Arial"/>
            <w:smallCaps/>
            <w:noProof/>
          </w:rPr>
          <w:t>4.6.3.</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Preobremenjena območja ob železniških progah</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_Toc506383979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75</w:t>
        </w:r>
        <w:r w:rsidR="00CF362A" w:rsidRPr="001F5B2C">
          <w:rPr>
            <w:rFonts w:ascii="Arial" w:hAnsi="Arial" w:cs="Arial"/>
            <w:smallCaps/>
            <w:noProof/>
            <w:webHidden/>
          </w:rPr>
          <w:fldChar w:fldCharType="end"/>
        </w:r>
      </w:hyperlink>
    </w:p>
    <w:p w14:paraId="34347F1B"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80" w:history="1">
        <w:r w:rsidR="00CF362A" w:rsidRPr="001F5B2C">
          <w:rPr>
            <w:rStyle w:val="Hiperpovezava"/>
            <w:rFonts w:ascii="Arial" w:hAnsi="Arial" w:cs="Arial"/>
            <w:smallCaps/>
            <w:noProof/>
          </w:rPr>
          <w:t>4.7.</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Predvideni ukrepi varstva pred hrupom</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_Toc506383980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77</w:t>
        </w:r>
        <w:r w:rsidR="00CF362A" w:rsidRPr="001F5B2C">
          <w:rPr>
            <w:rFonts w:ascii="Arial" w:hAnsi="Arial" w:cs="Arial"/>
            <w:smallCaps/>
            <w:noProof/>
            <w:webHidden/>
          </w:rPr>
          <w:fldChar w:fldCharType="end"/>
        </w:r>
      </w:hyperlink>
    </w:p>
    <w:p w14:paraId="5CFD0E6A"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81" w:history="1">
        <w:r w:rsidR="00CF362A" w:rsidRPr="001F5B2C">
          <w:rPr>
            <w:rStyle w:val="Hiperpovezava"/>
            <w:rFonts w:ascii="Arial" w:hAnsi="Arial" w:cs="Arial"/>
            <w:smallCaps/>
            <w:noProof/>
          </w:rPr>
          <w:t>4.7.1.</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Predvideni ukrepi na avtocestah in hitrih cestah</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_Toc506383981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77</w:t>
        </w:r>
        <w:r w:rsidR="00CF362A" w:rsidRPr="001F5B2C">
          <w:rPr>
            <w:rFonts w:ascii="Arial" w:hAnsi="Arial" w:cs="Arial"/>
            <w:smallCaps/>
            <w:noProof/>
            <w:webHidden/>
          </w:rPr>
          <w:fldChar w:fldCharType="end"/>
        </w:r>
      </w:hyperlink>
    </w:p>
    <w:p w14:paraId="731EF004"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82" w:history="1">
        <w:r w:rsidR="00CF362A" w:rsidRPr="001F5B2C">
          <w:rPr>
            <w:rStyle w:val="Hiperpovezava"/>
            <w:rFonts w:ascii="Arial" w:hAnsi="Arial" w:cs="Arial"/>
            <w:smallCaps/>
            <w:noProof/>
          </w:rPr>
          <w:t>4.7.2.</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Predvideni ukrepi na glavnih in regionalnih cestah</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_Toc506383982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77</w:t>
        </w:r>
        <w:r w:rsidR="00CF362A" w:rsidRPr="001F5B2C">
          <w:rPr>
            <w:rFonts w:ascii="Arial" w:hAnsi="Arial" w:cs="Arial"/>
            <w:smallCaps/>
            <w:noProof/>
            <w:webHidden/>
          </w:rPr>
          <w:fldChar w:fldCharType="end"/>
        </w:r>
      </w:hyperlink>
    </w:p>
    <w:p w14:paraId="04EABECB"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83" w:history="1">
        <w:r w:rsidR="00CF362A" w:rsidRPr="001F5B2C">
          <w:rPr>
            <w:rStyle w:val="Hiperpovezava"/>
            <w:rFonts w:ascii="Arial" w:hAnsi="Arial" w:cs="Arial"/>
            <w:smallCaps/>
            <w:noProof/>
          </w:rPr>
          <w:t>4.7.3.</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Predvideni ukrepi na železniških progah</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_Toc506383983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77</w:t>
        </w:r>
        <w:r w:rsidR="00CF362A" w:rsidRPr="001F5B2C">
          <w:rPr>
            <w:rFonts w:ascii="Arial" w:hAnsi="Arial" w:cs="Arial"/>
            <w:smallCaps/>
            <w:noProof/>
            <w:webHidden/>
          </w:rPr>
          <w:fldChar w:fldCharType="end"/>
        </w:r>
      </w:hyperlink>
    </w:p>
    <w:p w14:paraId="3CA63675"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84" w:history="1">
        <w:r w:rsidR="00CF362A" w:rsidRPr="001F5B2C">
          <w:rPr>
            <w:rStyle w:val="Hiperpovezava"/>
            <w:rFonts w:ascii="Arial" w:hAnsi="Arial" w:cs="Arial"/>
            <w:smallCaps/>
            <w:noProof/>
          </w:rPr>
          <w:t>4.7.4.</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Predvideni ukrepi v pristojnosti Mestne občine Ljubljana</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_Toc506383984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78</w:t>
        </w:r>
        <w:r w:rsidR="00CF362A" w:rsidRPr="001F5B2C">
          <w:rPr>
            <w:rFonts w:ascii="Arial" w:hAnsi="Arial" w:cs="Arial"/>
            <w:smallCaps/>
            <w:noProof/>
            <w:webHidden/>
          </w:rPr>
          <w:fldChar w:fldCharType="end"/>
        </w:r>
      </w:hyperlink>
    </w:p>
    <w:p w14:paraId="7C28E14A" w14:textId="77777777" w:rsidR="00CF362A" w:rsidRPr="001F5B2C" w:rsidRDefault="00CF362A" w:rsidP="00CF362A">
      <w:pPr>
        <w:pStyle w:val="Kazalovsebine1"/>
        <w:rPr>
          <w:rStyle w:val="Hiperpovezava"/>
          <w:rFonts w:ascii="Arial" w:hAnsi="Arial" w:cs="Arial"/>
          <w:caps w:val="0"/>
          <w:smallCaps/>
          <w:noProof/>
          <w:sz w:val="20"/>
          <w:szCs w:val="20"/>
        </w:rPr>
      </w:pPr>
    </w:p>
    <w:p w14:paraId="4F83EFA2" w14:textId="77777777" w:rsidR="00CF362A" w:rsidRPr="001F5B2C" w:rsidRDefault="003A3640" w:rsidP="00CF362A">
      <w:pPr>
        <w:pStyle w:val="Kazalovsebine1"/>
        <w:rPr>
          <w:rFonts w:ascii="Arial" w:eastAsiaTheme="minorEastAsia" w:hAnsi="Arial" w:cs="Arial"/>
          <w:noProof/>
          <w:sz w:val="20"/>
          <w:szCs w:val="20"/>
          <w:lang w:eastAsia="sl-SI"/>
        </w:rPr>
      </w:pPr>
      <w:hyperlink w:anchor="_Toc506383985" w:history="1">
        <w:r w:rsidR="00CF362A" w:rsidRPr="001F5B2C">
          <w:rPr>
            <w:rStyle w:val="Hiperpovezava"/>
            <w:rFonts w:ascii="Arial" w:hAnsi="Arial" w:cs="Arial"/>
            <w:caps w:val="0"/>
            <w:smallCaps/>
            <w:noProof/>
            <w:sz w:val="20"/>
            <w:szCs w:val="20"/>
          </w:rPr>
          <w:t>5.</w:t>
        </w:r>
        <w:r w:rsidR="00CF362A" w:rsidRPr="001F5B2C">
          <w:rPr>
            <w:rFonts w:ascii="Arial" w:eastAsiaTheme="minorEastAsia" w:hAnsi="Arial" w:cs="Arial"/>
            <w:noProof/>
            <w:sz w:val="20"/>
            <w:szCs w:val="20"/>
            <w:lang w:eastAsia="sl-SI"/>
          </w:rPr>
          <w:tab/>
        </w:r>
        <w:r w:rsidR="00CF362A" w:rsidRPr="001F5B2C">
          <w:rPr>
            <w:rStyle w:val="Hiperpovezava"/>
            <w:rFonts w:ascii="Arial" w:hAnsi="Arial" w:cs="Arial"/>
            <w:caps w:val="0"/>
            <w:smallCaps/>
            <w:noProof/>
            <w:sz w:val="20"/>
            <w:szCs w:val="20"/>
          </w:rPr>
          <w:t>POGLAVJE: Mesto Maribor</w:t>
        </w:r>
        <w:r w:rsidR="00CF362A" w:rsidRPr="001F5B2C">
          <w:rPr>
            <w:rFonts w:ascii="Arial" w:hAnsi="Arial" w:cs="Arial"/>
            <w:noProof/>
            <w:webHidden/>
            <w:sz w:val="20"/>
            <w:szCs w:val="20"/>
          </w:rPr>
          <w:tab/>
        </w:r>
        <w:r w:rsidR="00CF362A" w:rsidRPr="001F5B2C">
          <w:rPr>
            <w:rFonts w:ascii="Arial" w:hAnsi="Arial" w:cs="Arial"/>
            <w:noProof/>
            <w:webHidden/>
            <w:sz w:val="20"/>
            <w:szCs w:val="20"/>
          </w:rPr>
          <w:fldChar w:fldCharType="begin"/>
        </w:r>
        <w:r w:rsidR="00CF362A" w:rsidRPr="001F5B2C">
          <w:rPr>
            <w:rFonts w:ascii="Arial" w:hAnsi="Arial" w:cs="Arial"/>
            <w:noProof/>
            <w:webHidden/>
            <w:sz w:val="20"/>
            <w:szCs w:val="20"/>
          </w:rPr>
          <w:instrText xml:space="preserve"> PAGEREF _Toc506383985 \h </w:instrText>
        </w:r>
        <w:r w:rsidR="00CF362A" w:rsidRPr="001F5B2C">
          <w:rPr>
            <w:rFonts w:ascii="Arial" w:hAnsi="Arial" w:cs="Arial"/>
            <w:noProof/>
            <w:webHidden/>
            <w:sz w:val="20"/>
            <w:szCs w:val="20"/>
          </w:rPr>
        </w:r>
        <w:r w:rsidR="00CF362A" w:rsidRPr="001F5B2C">
          <w:rPr>
            <w:rFonts w:ascii="Arial" w:hAnsi="Arial" w:cs="Arial"/>
            <w:noProof/>
            <w:webHidden/>
            <w:sz w:val="20"/>
            <w:szCs w:val="20"/>
          </w:rPr>
          <w:fldChar w:fldCharType="separate"/>
        </w:r>
        <w:r w:rsidR="0042543D">
          <w:rPr>
            <w:rFonts w:ascii="Arial" w:hAnsi="Arial" w:cs="Arial"/>
            <w:noProof/>
            <w:webHidden/>
            <w:sz w:val="20"/>
            <w:szCs w:val="20"/>
          </w:rPr>
          <w:t>79</w:t>
        </w:r>
        <w:r w:rsidR="00CF362A" w:rsidRPr="001F5B2C">
          <w:rPr>
            <w:rFonts w:ascii="Arial" w:hAnsi="Arial" w:cs="Arial"/>
            <w:noProof/>
            <w:webHidden/>
            <w:sz w:val="20"/>
            <w:szCs w:val="20"/>
          </w:rPr>
          <w:fldChar w:fldCharType="end"/>
        </w:r>
      </w:hyperlink>
    </w:p>
    <w:p w14:paraId="138CFE7C"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86" w:history="1">
        <w:r w:rsidR="00CF362A" w:rsidRPr="001F5B2C">
          <w:rPr>
            <w:rStyle w:val="Hiperpovezava"/>
            <w:rFonts w:ascii="Arial" w:hAnsi="Arial" w:cs="Arial"/>
            <w:smallCaps/>
            <w:noProof/>
          </w:rPr>
          <w:t>5.1.</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Uvod</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_Toc506383986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79</w:t>
        </w:r>
        <w:r w:rsidR="00CF362A" w:rsidRPr="001F5B2C">
          <w:rPr>
            <w:rFonts w:ascii="Arial" w:hAnsi="Arial" w:cs="Arial"/>
            <w:smallCaps/>
            <w:noProof/>
            <w:webHidden/>
          </w:rPr>
          <w:fldChar w:fldCharType="end"/>
        </w:r>
      </w:hyperlink>
    </w:p>
    <w:p w14:paraId="230B8C5A"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87" w:history="1">
        <w:r w:rsidR="00CF362A" w:rsidRPr="001F5B2C">
          <w:rPr>
            <w:rStyle w:val="Hiperpovezava"/>
            <w:rFonts w:ascii="Arial" w:hAnsi="Arial" w:cs="Arial"/>
            <w:smallCaps/>
            <w:noProof/>
          </w:rPr>
          <w:t>5.2.</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Opis obravnavanega območja in virov hrupa</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_Toc506383987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79</w:t>
        </w:r>
        <w:r w:rsidR="00CF362A" w:rsidRPr="001F5B2C">
          <w:rPr>
            <w:rFonts w:ascii="Arial" w:hAnsi="Arial" w:cs="Arial"/>
            <w:smallCaps/>
            <w:noProof/>
            <w:webHidden/>
          </w:rPr>
          <w:fldChar w:fldCharType="end"/>
        </w:r>
      </w:hyperlink>
    </w:p>
    <w:p w14:paraId="0D14201B"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88" w:history="1">
        <w:r w:rsidR="00CF362A" w:rsidRPr="001F5B2C">
          <w:rPr>
            <w:rStyle w:val="Hiperpovezava"/>
            <w:rFonts w:ascii="Arial" w:hAnsi="Arial" w:cs="Arial"/>
            <w:smallCaps/>
            <w:noProof/>
          </w:rPr>
          <w:t>5.2.1.</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Pozidava in poselitev</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_Toc506383988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79</w:t>
        </w:r>
        <w:r w:rsidR="00CF362A" w:rsidRPr="001F5B2C">
          <w:rPr>
            <w:rFonts w:ascii="Arial" w:hAnsi="Arial" w:cs="Arial"/>
            <w:smallCaps/>
            <w:noProof/>
            <w:webHidden/>
          </w:rPr>
          <w:fldChar w:fldCharType="end"/>
        </w:r>
      </w:hyperlink>
    </w:p>
    <w:p w14:paraId="58206341"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89" w:history="1">
        <w:r w:rsidR="00CF362A" w:rsidRPr="001F5B2C">
          <w:rPr>
            <w:rStyle w:val="Hiperpovezava"/>
            <w:rFonts w:ascii="Arial" w:hAnsi="Arial" w:cs="Arial"/>
            <w:smallCaps/>
            <w:noProof/>
          </w:rPr>
          <w:t>5.2.2.</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Obravnavani viri hrupa</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_Toc506383989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81</w:t>
        </w:r>
        <w:r w:rsidR="00CF362A" w:rsidRPr="001F5B2C">
          <w:rPr>
            <w:rFonts w:ascii="Arial" w:hAnsi="Arial" w:cs="Arial"/>
            <w:smallCaps/>
            <w:noProof/>
            <w:webHidden/>
          </w:rPr>
          <w:fldChar w:fldCharType="end"/>
        </w:r>
      </w:hyperlink>
    </w:p>
    <w:p w14:paraId="6D8C9E56" w14:textId="77777777" w:rsidR="00CF362A" w:rsidRPr="001F5B2C" w:rsidRDefault="003A3640" w:rsidP="00CF362A">
      <w:pPr>
        <w:pStyle w:val="Kazalovsebine4"/>
        <w:tabs>
          <w:tab w:val="left" w:pos="1400"/>
          <w:tab w:val="right" w:leader="dot" w:pos="9061"/>
        </w:tabs>
        <w:spacing w:line="240" w:lineRule="auto"/>
        <w:rPr>
          <w:rFonts w:ascii="Arial" w:eastAsiaTheme="minorEastAsia" w:hAnsi="Arial" w:cs="Arial"/>
          <w:smallCaps/>
          <w:noProof/>
          <w:lang w:eastAsia="sl-SI"/>
        </w:rPr>
      </w:pPr>
      <w:hyperlink w:anchor="_Toc506383990" w:history="1">
        <w:r w:rsidR="00CF362A" w:rsidRPr="001F5B2C">
          <w:rPr>
            <w:rStyle w:val="Hiperpovezava"/>
            <w:rFonts w:ascii="Arial" w:hAnsi="Arial" w:cs="Arial"/>
            <w:smallCaps/>
            <w:noProof/>
          </w:rPr>
          <w:t>5.2.2.1.</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Cestno omrežje</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_Toc506383990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81</w:t>
        </w:r>
        <w:r w:rsidR="00CF362A" w:rsidRPr="001F5B2C">
          <w:rPr>
            <w:rFonts w:ascii="Arial" w:hAnsi="Arial" w:cs="Arial"/>
            <w:smallCaps/>
            <w:noProof/>
            <w:webHidden/>
          </w:rPr>
          <w:fldChar w:fldCharType="end"/>
        </w:r>
      </w:hyperlink>
    </w:p>
    <w:p w14:paraId="46A32E65" w14:textId="77777777" w:rsidR="00CF362A" w:rsidRPr="001F5B2C" w:rsidRDefault="003A3640" w:rsidP="00CF362A">
      <w:pPr>
        <w:pStyle w:val="Kazalovsebine4"/>
        <w:tabs>
          <w:tab w:val="left" w:pos="1400"/>
          <w:tab w:val="right" w:leader="dot" w:pos="9061"/>
        </w:tabs>
        <w:spacing w:line="240" w:lineRule="auto"/>
        <w:rPr>
          <w:rFonts w:ascii="Arial" w:eastAsiaTheme="minorEastAsia" w:hAnsi="Arial" w:cs="Arial"/>
          <w:smallCaps/>
          <w:noProof/>
          <w:lang w:eastAsia="sl-SI"/>
        </w:rPr>
      </w:pPr>
      <w:hyperlink w:anchor="_Toc506383991" w:history="1">
        <w:r w:rsidR="00CF362A" w:rsidRPr="001F5B2C">
          <w:rPr>
            <w:rStyle w:val="Hiperpovezava"/>
            <w:rFonts w:ascii="Arial" w:hAnsi="Arial" w:cs="Arial"/>
            <w:smallCaps/>
            <w:noProof/>
          </w:rPr>
          <w:t>5.2.2.2.</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Železniško omrežje</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_Toc506383991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83</w:t>
        </w:r>
        <w:r w:rsidR="00CF362A" w:rsidRPr="001F5B2C">
          <w:rPr>
            <w:rFonts w:ascii="Arial" w:hAnsi="Arial" w:cs="Arial"/>
            <w:smallCaps/>
            <w:noProof/>
            <w:webHidden/>
          </w:rPr>
          <w:fldChar w:fldCharType="end"/>
        </w:r>
      </w:hyperlink>
    </w:p>
    <w:p w14:paraId="7D37BAC5" w14:textId="77777777" w:rsidR="00CF362A" w:rsidRPr="001F5B2C" w:rsidRDefault="003A3640" w:rsidP="00CF362A">
      <w:pPr>
        <w:pStyle w:val="Kazalovsebine4"/>
        <w:tabs>
          <w:tab w:val="left" w:pos="1400"/>
          <w:tab w:val="right" w:leader="dot" w:pos="9061"/>
        </w:tabs>
        <w:spacing w:line="240" w:lineRule="auto"/>
        <w:rPr>
          <w:rFonts w:ascii="Arial" w:eastAsiaTheme="minorEastAsia" w:hAnsi="Arial" w:cs="Arial"/>
          <w:smallCaps/>
          <w:noProof/>
          <w:lang w:eastAsia="sl-SI"/>
        </w:rPr>
      </w:pPr>
      <w:hyperlink w:anchor="_Toc506383992" w:history="1">
        <w:r w:rsidR="00CF362A" w:rsidRPr="001F5B2C">
          <w:rPr>
            <w:rStyle w:val="Hiperpovezava"/>
            <w:rFonts w:ascii="Arial" w:hAnsi="Arial" w:cs="Arial"/>
            <w:smallCaps/>
            <w:noProof/>
          </w:rPr>
          <w:t>5.2.2.3.</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Industrijski viri hrupa</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_Toc506383992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84</w:t>
        </w:r>
        <w:r w:rsidR="00CF362A" w:rsidRPr="001F5B2C">
          <w:rPr>
            <w:rFonts w:ascii="Arial" w:hAnsi="Arial" w:cs="Arial"/>
            <w:smallCaps/>
            <w:noProof/>
            <w:webHidden/>
          </w:rPr>
          <w:fldChar w:fldCharType="end"/>
        </w:r>
      </w:hyperlink>
    </w:p>
    <w:p w14:paraId="5E050EDA"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93" w:history="1">
        <w:r w:rsidR="00CF362A" w:rsidRPr="001F5B2C">
          <w:rPr>
            <w:rStyle w:val="Hiperpovezava"/>
            <w:rFonts w:ascii="Arial" w:hAnsi="Arial" w:cs="Arial"/>
            <w:smallCaps/>
            <w:noProof/>
          </w:rPr>
          <w:t>5.2.3.</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Osnovne značilnosti mesta Maribor</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_Toc506383993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85</w:t>
        </w:r>
        <w:r w:rsidR="00CF362A" w:rsidRPr="001F5B2C">
          <w:rPr>
            <w:rFonts w:ascii="Arial" w:hAnsi="Arial" w:cs="Arial"/>
            <w:smallCaps/>
            <w:noProof/>
            <w:webHidden/>
          </w:rPr>
          <w:fldChar w:fldCharType="end"/>
        </w:r>
      </w:hyperlink>
    </w:p>
    <w:p w14:paraId="0317A1A2"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94" w:history="1">
        <w:r w:rsidR="00CF362A" w:rsidRPr="001F5B2C">
          <w:rPr>
            <w:rStyle w:val="Hiperpovezava"/>
            <w:rFonts w:ascii="Arial" w:hAnsi="Arial" w:cs="Arial"/>
            <w:smallCaps/>
            <w:noProof/>
          </w:rPr>
          <w:t>5.3.</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Veljavne mejne vrednosti</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_Toc506383994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85</w:t>
        </w:r>
        <w:r w:rsidR="00CF362A" w:rsidRPr="001F5B2C">
          <w:rPr>
            <w:rFonts w:ascii="Arial" w:hAnsi="Arial" w:cs="Arial"/>
            <w:smallCaps/>
            <w:noProof/>
            <w:webHidden/>
          </w:rPr>
          <w:fldChar w:fldCharType="end"/>
        </w:r>
      </w:hyperlink>
    </w:p>
    <w:p w14:paraId="3CA06E90"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3995" w:history="1">
        <w:r w:rsidR="00CF362A" w:rsidRPr="001F5B2C">
          <w:rPr>
            <w:rStyle w:val="Hiperpovezava"/>
            <w:rFonts w:ascii="Arial" w:hAnsi="Arial" w:cs="Arial"/>
            <w:smallCaps/>
            <w:noProof/>
          </w:rPr>
          <w:t>5.4.</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Ocena obremenjenosti s hrupom</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_Toc506383995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85</w:t>
        </w:r>
        <w:r w:rsidR="00CF362A" w:rsidRPr="001F5B2C">
          <w:rPr>
            <w:rFonts w:ascii="Arial" w:hAnsi="Arial" w:cs="Arial"/>
            <w:smallCaps/>
            <w:noProof/>
            <w:webHidden/>
          </w:rPr>
          <w:fldChar w:fldCharType="end"/>
        </w:r>
      </w:hyperlink>
    </w:p>
    <w:p w14:paraId="71BE5251"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3996" w:history="1">
        <w:r w:rsidR="00CF362A" w:rsidRPr="001F5B2C">
          <w:rPr>
            <w:rStyle w:val="Hiperpovezava"/>
            <w:rFonts w:ascii="Arial" w:hAnsi="Arial" w:cs="Arial"/>
            <w:smallCaps/>
            <w:noProof/>
          </w:rPr>
          <w:t>5.4.1.</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Obremenjenost stavb in prebivalcev</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_Toc506383996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86</w:t>
        </w:r>
        <w:r w:rsidR="00CF362A" w:rsidRPr="001F5B2C">
          <w:rPr>
            <w:rFonts w:ascii="Arial" w:hAnsi="Arial" w:cs="Arial"/>
            <w:smallCaps/>
            <w:noProof/>
            <w:webHidden/>
          </w:rPr>
          <w:fldChar w:fldCharType="end"/>
        </w:r>
      </w:hyperlink>
    </w:p>
    <w:p w14:paraId="2D68F3A0" w14:textId="77777777" w:rsidR="00CF362A" w:rsidRPr="001F5B2C" w:rsidRDefault="003A3640" w:rsidP="00CF362A">
      <w:pPr>
        <w:pStyle w:val="Kazalovsebine4"/>
        <w:tabs>
          <w:tab w:val="left" w:pos="1400"/>
          <w:tab w:val="right" w:leader="dot" w:pos="9061"/>
        </w:tabs>
        <w:spacing w:line="240" w:lineRule="auto"/>
        <w:rPr>
          <w:rFonts w:ascii="Arial" w:eastAsiaTheme="minorEastAsia" w:hAnsi="Arial" w:cs="Arial"/>
          <w:smallCaps/>
          <w:noProof/>
          <w:lang w:eastAsia="sl-SI"/>
        </w:rPr>
      </w:pPr>
      <w:hyperlink w:anchor="_Toc506383997" w:history="1">
        <w:r w:rsidR="00CF362A" w:rsidRPr="001F5B2C">
          <w:rPr>
            <w:rStyle w:val="Hiperpovezava"/>
            <w:rFonts w:ascii="Arial" w:hAnsi="Arial" w:cs="Arial"/>
            <w:smallCaps/>
            <w:noProof/>
          </w:rPr>
          <w:t>5.4.1.1.</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Obremenjenost zaradi prometa po cestah in železnicah</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_Toc506383997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86</w:t>
        </w:r>
        <w:r w:rsidR="00CF362A" w:rsidRPr="001F5B2C">
          <w:rPr>
            <w:rFonts w:ascii="Arial" w:hAnsi="Arial" w:cs="Arial"/>
            <w:smallCaps/>
            <w:noProof/>
            <w:webHidden/>
          </w:rPr>
          <w:fldChar w:fldCharType="end"/>
        </w:r>
      </w:hyperlink>
    </w:p>
    <w:p w14:paraId="2E5700E4" w14:textId="77777777" w:rsidR="00CF362A" w:rsidRPr="001F5B2C" w:rsidRDefault="003A3640" w:rsidP="00CF362A">
      <w:pPr>
        <w:pStyle w:val="Kazalovsebine4"/>
        <w:tabs>
          <w:tab w:val="left" w:pos="1400"/>
          <w:tab w:val="right" w:leader="dot" w:pos="9061"/>
        </w:tabs>
        <w:spacing w:line="240" w:lineRule="auto"/>
        <w:rPr>
          <w:rFonts w:ascii="Arial" w:eastAsiaTheme="minorEastAsia" w:hAnsi="Arial" w:cs="Arial"/>
          <w:smallCaps/>
          <w:noProof/>
          <w:lang w:eastAsia="sl-SI"/>
        </w:rPr>
      </w:pPr>
      <w:hyperlink w:anchor="_Toc506383998" w:history="1">
        <w:r w:rsidR="00CF362A" w:rsidRPr="001F5B2C">
          <w:rPr>
            <w:rStyle w:val="Hiperpovezava"/>
            <w:rFonts w:ascii="Arial" w:hAnsi="Arial" w:cs="Arial"/>
            <w:smallCaps/>
            <w:noProof/>
          </w:rPr>
          <w:t>5.4.1.2.</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Obremenjenost zaradi industrijskih virov</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_Toc506383998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87</w:t>
        </w:r>
        <w:r w:rsidR="00CF362A" w:rsidRPr="001F5B2C">
          <w:rPr>
            <w:rFonts w:ascii="Arial" w:hAnsi="Arial" w:cs="Arial"/>
            <w:smallCaps/>
            <w:noProof/>
            <w:webHidden/>
          </w:rPr>
          <w:fldChar w:fldCharType="end"/>
        </w:r>
      </w:hyperlink>
    </w:p>
    <w:p w14:paraId="5AC9F468" w14:textId="77777777" w:rsidR="00CF362A" w:rsidRPr="001F5B2C" w:rsidRDefault="003A3640" w:rsidP="00CF362A">
      <w:pPr>
        <w:pStyle w:val="Kazalovsebine4"/>
        <w:tabs>
          <w:tab w:val="left" w:pos="1400"/>
          <w:tab w:val="right" w:leader="dot" w:pos="9061"/>
        </w:tabs>
        <w:spacing w:line="240" w:lineRule="auto"/>
        <w:rPr>
          <w:rFonts w:ascii="Arial" w:eastAsiaTheme="minorEastAsia" w:hAnsi="Arial" w:cs="Arial"/>
          <w:smallCaps/>
          <w:noProof/>
          <w:lang w:eastAsia="sl-SI"/>
        </w:rPr>
      </w:pPr>
      <w:hyperlink w:anchor="_Toc506383999" w:history="1">
        <w:r w:rsidR="00CF362A" w:rsidRPr="001F5B2C">
          <w:rPr>
            <w:rStyle w:val="Hiperpovezava"/>
            <w:rFonts w:ascii="Arial" w:hAnsi="Arial" w:cs="Arial"/>
            <w:smallCaps/>
            <w:noProof/>
          </w:rPr>
          <w:t>5.4.1.3.</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Obremenjenost stavb za zdravstveno in vzgojno-izobraževalno dejavnost</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_Toc506383999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87</w:t>
        </w:r>
        <w:r w:rsidR="00CF362A" w:rsidRPr="001F5B2C">
          <w:rPr>
            <w:rFonts w:ascii="Arial" w:hAnsi="Arial" w:cs="Arial"/>
            <w:smallCaps/>
            <w:noProof/>
            <w:webHidden/>
          </w:rPr>
          <w:fldChar w:fldCharType="end"/>
        </w:r>
      </w:hyperlink>
    </w:p>
    <w:p w14:paraId="10B221DC"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4000" w:history="1">
        <w:r w:rsidR="00CF362A" w:rsidRPr="001F5B2C">
          <w:rPr>
            <w:rStyle w:val="Hiperpovezava"/>
            <w:rFonts w:ascii="Arial" w:hAnsi="Arial" w:cs="Arial"/>
            <w:smallCaps/>
            <w:noProof/>
          </w:rPr>
          <w:t>5.4.2.</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Obremenjenost površin</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_Toc506384000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88</w:t>
        </w:r>
        <w:r w:rsidR="00CF362A" w:rsidRPr="001F5B2C">
          <w:rPr>
            <w:rFonts w:ascii="Arial" w:hAnsi="Arial" w:cs="Arial"/>
            <w:smallCaps/>
            <w:noProof/>
            <w:webHidden/>
          </w:rPr>
          <w:fldChar w:fldCharType="end"/>
        </w:r>
      </w:hyperlink>
    </w:p>
    <w:p w14:paraId="1CC9B3DD"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4001" w:history="1">
        <w:r w:rsidR="00CF362A" w:rsidRPr="001F5B2C">
          <w:rPr>
            <w:rStyle w:val="Hiperpovezava"/>
            <w:rFonts w:ascii="Arial" w:hAnsi="Arial" w:cs="Arial"/>
            <w:smallCaps/>
            <w:noProof/>
          </w:rPr>
          <w:t>5.5.</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Izvedeni ukrepi varstva pred hrupom</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_Toc506384001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89</w:t>
        </w:r>
        <w:r w:rsidR="00CF362A" w:rsidRPr="001F5B2C">
          <w:rPr>
            <w:rFonts w:ascii="Arial" w:hAnsi="Arial" w:cs="Arial"/>
            <w:smallCaps/>
            <w:noProof/>
            <w:webHidden/>
          </w:rPr>
          <w:fldChar w:fldCharType="end"/>
        </w:r>
      </w:hyperlink>
    </w:p>
    <w:p w14:paraId="0105EEF2"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4002" w:history="1">
        <w:r w:rsidR="00CF362A" w:rsidRPr="001F5B2C">
          <w:rPr>
            <w:rStyle w:val="Hiperpovezava"/>
            <w:rFonts w:ascii="Arial" w:hAnsi="Arial" w:cs="Arial"/>
            <w:smallCaps/>
            <w:noProof/>
          </w:rPr>
          <w:t>5.5.1.</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Ukrepi na omrežju avtocest in hitrih cest</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_Toc506384002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89</w:t>
        </w:r>
        <w:r w:rsidR="00CF362A" w:rsidRPr="001F5B2C">
          <w:rPr>
            <w:rFonts w:ascii="Arial" w:hAnsi="Arial" w:cs="Arial"/>
            <w:smallCaps/>
            <w:noProof/>
            <w:webHidden/>
          </w:rPr>
          <w:fldChar w:fldCharType="end"/>
        </w:r>
      </w:hyperlink>
    </w:p>
    <w:p w14:paraId="5BAC5C3B"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4003" w:history="1">
        <w:r w:rsidR="00CF362A" w:rsidRPr="001F5B2C">
          <w:rPr>
            <w:rStyle w:val="Hiperpovezava"/>
            <w:rFonts w:ascii="Arial" w:hAnsi="Arial" w:cs="Arial"/>
            <w:smallCaps/>
            <w:noProof/>
          </w:rPr>
          <w:t>5.5.2.</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Ukrepi na glavnih in regionalnih cestah</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_Toc506384003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90</w:t>
        </w:r>
        <w:r w:rsidR="00CF362A" w:rsidRPr="001F5B2C">
          <w:rPr>
            <w:rFonts w:ascii="Arial" w:hAnsi="Arial" w:cs="Arial"/>
            <w:smallCaps/>
            <w:noProof/>
            <w:webHidden/>
          </w:rPr>
          <w:fldChar w:fldCharType="end"/>
        </w:r>
      </w:hyperlink>
    </w:p>
    <w:p w14:paraId="7E5B249D"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4004" w:history="1">
        <w:r w:rsidR="00CF362A" w:rsidRPr="001F5B2C">
          <w:rPr>
            <w:rStyle w:val="Hiperpovezava"/>
            <w:rFonts w:ascii="Arial" w:hAnsi="Arial" w:cs="Arial"/>
            <w:smallCaps/>
            <w:noProof/>
          </w:rPr>
          <w:t>5.5.3.</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Ukrepi na železniškem omrežju</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_Toc506384004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91</w:t>
        </w:r>
        <w:r w:rsidR="00CF362A" w:rsidRPr="001F5B2C">
          <w:rPr>
            <w:rFonts w:ascii="Arial" w:hAnsi="Arial" w:cs="Arial"/>
            <w:smallCaps/>
            <w:noProof/>
            <w:webHidden/>
          </w:rPr>
          <w:fldChar w:fldCharType="end"/>
        </w:r>
      </w:hyperlink>
    </w:p>
    <w:p w14:paraId="099896E5"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4005" w:history="1">
        <w:r w:rsidR="00CF362A" w:rsidRPr="001F5B2C">
          <w:rPr>
            <w:rStyle w:val="Hiperpovezava"/>
            <w:rFonts w:ascii="Arial" w:hAnsi="Arial" w:cs="Arial"/>
            <w:smallCaps/>
            <w:noProof/>
          </w:rPr>
          <w:t>5.5.4.</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Ukrepi, ki jih je izvedla Mestna občina Maribor</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_Toc506384005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91</w:t>
        </w:r>
        <w:r w:rsidR="00CF362A" w:rsidRPr="001F5B2C">
          <w:rPr>
            <w:rFonts w:ascii="Arial" w:hAnsi="Arial" w:cs="Arial"/>
            <w:smallCaps/>
            <w:noProof/>
            <w:webHidden/>
          </w:rPr>
          <w:fldChar w:fldCharType="end"/>
        </w:r>
      </w:hyperlink>
    </w:p>
    <w:p w14:paraId="3DE18C69"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4006" w:history="1">
        <w:r w:rsidR="00CF362A" w:rsidRPr="001F5B2C">
          <w:rPr>
            <w:rStyle w:val="Hiperpovezava"/>
            <w:rFonts w:ascii="Arial" w:hAnsi="Arial" w:cs="Arial"/>
            <w:smallCaps/>
            <w:noProof/>
          </w:rPr>
          <w:t>5.5.5.</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Učinki izvedenih ukrepov na obremenitev s hrupom</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_Toc506384006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93</w:t>
        </w:r>
        <w:r w:rsidR="00CF362A" w:rsidRPr="001F5B2C">
          <w:rPr>
            <w:rFonts w:ascii="Arial" w:hAnsi="Arial" w:cs="Arial"/>
            <w:smallCaps/>
            <w:noProof/>
            <w:webHidden/>
          </w:rPr>
          <w:fldChar w:fldCharType="end"/>
        </w:r>
      </w:hyperlink>
    </w:p>
    <w:p w14:paraId="10D45AFC"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4007" w:history="1">
        <w:r w:rsidR="00CF362A" w:rsidRPr="001F5B2C">
          <w:rPr>
            <w:rStyle w:val="Hiperpovezava"/>
            <w:rFonts w:ascii="Arial" w:hAnsi="Arial" w:cs="Arial"/>
            <w:smallCaps/>
            <w:noProof/>
          </w:rPr>
          <w:t>5.6.</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Preobremenjena območja</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_Toc506384007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94</w:t>
        </w:r>
        <w:r w:rsidR="00CF362A" w:rsidRPr="001F5B2C">
          <w:rPr>
            <w:rFonts w:ascii="Arial" w:hAnsi="Arial" w:cs="Arial"/>
            <w:smallCaps/>
            <w:noProof/>
            <w:webHidden/>
          </w:rPr>
          <w:fldChar w:fldCharType="end"/>
        </w:r>
      </w:hyperlink>
    </w:p>
    <w:p w14:paraId="3DB329EC"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4008" w:history="1">
        <w:r w:rsidR="00CF362A" w:rsidRPr="001F5B2C">
          <w:rPr>
            <w:rStyle w:val="Hiperpovezava"/>
            <w:rFonts w:ascii="Arial" w:hAnsi="Arial" w:cs="Arial"/>
            <w:smallCaps/>
            <w:noProof/>
          </w:rPr>
          <w:t>5.6.1.</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Metoda za določitev preobremenjenih območij</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_Toc506384008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95</w:t>
        </w:r>
        <w:r w:rsidR="00CF362A" w:rsidRPr="001F5B2C">
          <w:rPr>
            <w:rFonts w:ascii="Arial" w:hAnsi="Arial" w:cs="Arial"/>
            <w:smallCaps/>
            <w:noProof/>
            <w:webHidden/>
          </w:rPr>
          <w:fldChar w:fldCharType="end"/>
        </w:r>
      </w:hyperlink>
    </w:p>
    <w:p w14:paraId="1D5C1B4D"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4009" w:history="1">
        <w:r w:rsidR="00CF362A" w:rsidRPr="001F5B2C">
          <w:rPr>
            <w:rStyle w:val="Hiperpovezava"/>
            <w:rFonts w:ascii="Arial" w:hAnsi="Arial" w:cs="Arial"/>
            <w:smallCaps/>
            <w:noProof/>
          </w:rPr>
          <w:t>5.6.2.</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Preobremenjena območja glede na celotno obremenitev</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_Toc506384009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95</w:t>
        </w:r>
        <w:r w:rsidR="00CF362A" w:rsidRPr="001F5B2C">
          <w:rPr>
            <w:rFonts w:ascii="Arial" w:hAnsi="Arial" w:cs="Arial"/>
            <w:smallCaps/>
            <w:noProof/>
            <w:webHidden/>
          </w:rPr>
          <w:fldChar w:fldCharType="end"/>
        </w:r>
      </w:hyperlink>
    </w:p>
    <w:p w14:paraId="71902745"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4010" w:history="1">
        <w:r w:rsidR="00CF362A" w:rsidRPr="001F5B2C">
          <w:rPr>
            <w:rStyle w:val="Hiperpovezava"/>
            <w:rFonts w:ascii="Arial" w:hAnsi="Arial" w:cs="Arial"/>
            <w:smallCaps/>
            <w:noProof/>
          </w:rPr>
          <w:t>5.6.3.</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Preobremenjena območja ob cestah</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_Toc506384010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96</w:t>
        </w:r>
        <w:r w:rsidR="00CF362A" w:rsidRPr="001F5B2C">
          <w:rPr>
            <w:rFonts w:ascii="Arial" w:hAnsi="Arial" w:cs="Arial"/>
            <w:smallCaps/>
            <w:noProof/>
            <w:webHidden/>
          </w:rPr>
          <w:fldChar w:fldCharType="end"/>
        </w:r>
      </w:hyperlink>
    </w:p>
    <w:p w14:paraId="423F7B27"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4011" w:history="1">
        <w:r w:rsidR="00CF362A" w:rsidRPr="001F5B2C">
          <w:rPr>
            <w:rStyle w:val="Hiperpovezava"/>
            <w:rFonts w:ascii="Arial" w:hAnsi="Arial" w:cs="Arial"/>
            <w:smallCaps/>
            <w:noProof/>
          </w:rPr>
          <w:t>5.6.4.</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Preobremenjena območja ob železniških progah</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_Toc506384011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98</w:t>
        </w:r>
        <w:r w:rsidR="00CF362A" w:rsidRPr="001F5B2C">
          <w:rPr>
            <w:rFonts w:ascii="Arial" w:hAnsi="Arial" w:cs="Arial"/>
            <w:smallCaps/>
            <w:noProof/>
            <w:webHidden/>
          </w:rPr>
          <w:fldChar w:fldCharType="end"/>
        </w:r>
      </w:hyperlink>
    </w:p>
    <w:p w14:paraId="18644F07" w14:textId="77777777" w:rsidR="00CF362A" w:rsidRPr="001F5B2C" w:rsidRDefault="003A3640" w:rsidP="00CF362A">
      <w:pPr>
        <w:pStyle w:val="Kazalovsebine2"/>
        <w:spacing w:before="0" w:after="0"/>
        <w:rPr>
          <w:rFonts w:ascii="Arial" w:eastAsiaTheme="minorEastAsia" w:hAnsi="Arial" w:cs="Arial"/>
          <w:b w:val="0"/>
          <w:bCs w:val="0"/>
          <w:smallCaps/>
          <w:noProof/>
          <w:lang w:eastAsia="sl-SI"/>
        </w:rPr>
      </w:pPr>
      <w:hyperlink w:anchor="_Toc506384012" w:history="1">
        <w:r w:rsidR="00CF362A" w:rsidRPr="001F5B2C">
          <w:rPr>
            <w:rStyle w:val="Hiperpovezava"/>
            <w:rFonts w:ascii="Arial" w:hAnsi="Arial" w:cs="Arial"/>
            <w:smallCaps/>
            <w:noProof/>
          </w:rPr>
          <w:t>5.7.</w:t>
        </w:r>
        <w:r w:rsidR="00CF362A" w:rsidRPr="001F5B2C">
          <w:rPr>
            <w:rFonts w:ascii="Arial" w:eastAsiaTheme="minorEastAsia" w:hAnsi="Arial" w:cs="Arial"/>
            <w:b w:val="0"/>
            <w:bCs w:val="0"/>
            <w:smallCaps/>
            <w:noProof/>
            <w:lang w:eastAsia="sl-SI"/>
          </w:rPr>
          <w:tab/>
        </w:r>
        <w:r w:rsidR="00CF362A" w:rsidRPr="001F5B2C">
          <w:rPr>
            <w:rStyle w:val="Hiperpovezava"/>
            <w:rFonts w:ascii="Arial" w:hAnsi="Arial" w:cs="Arial"/>
            <w:smallCaps/>
            <w:noProof/>
          </w:rPr>
          <w:t>Predvideni ukrepi varstva pred hrupom</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_Toc506384012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98</w:t>
        </w:r>
        <w:r w:rsidR="00CF362A" w:rsidRPr="001F5B2C">
          <w:rPr>
            <w:rFonts w:ascii="Arial" w:hAnsi="Arial" w:cs="Arial"/>
            <w:smallCaps/>
            <w:noProof/>
            <w:webHidden/>
          </w:rPr>
          <w:fldChar w:fldCharType="end"/>
        </w:r>
      </w:hyperlink>
    </w:p>
    <w:p w14:paraId="5B387A6F"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4013" w:history="1">
        <w:r w:rsidR="00CF362A" w:rsidRPr="001F5B2C">
          <w:rPr>
            <w:rStyle w:val="Hiperpovezava"/>
            <w:rFonts w:ascii="Arial" w:hAnsi="Arial" w:cs="Arial"/>
            <w:smallCaps/>
            <w:noProof/>
          </w:rPr>
          <w:t>5.7.1.</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Predvideni ukrepi na avtocestah in hitrih cestah</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_Toc506384013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98</w:t>
        </w:r>
        <w:r w:rsidR="00CF362A" w:rsidRPr="001F5B2C">
          <w:rPr>
            <w:rFonts w:ascii="Arial" w:hAnsi="Arial" w:cs="Arial"/>
            <w:smallCaps/>
            <w:noProof/>
            <w:webHidden/>
          </w:rPr>
          <w:fldChar w:fldCharType="end"/>
        </w:r>
      </w:hyperlink>
    </w:p>
    <w:p w14:paraId="20BDEBB0"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4014" w:history="1">
        <w:r w:rsidR="00CF362A" w:rsidRPr="001F5B2C">
          <w:rPr>
            <w:rStyle w:val="Hiperpovezava"/>
            <w:rFonts w:ascii="Arial" w:hAnsi="Arial" w:cs="Arial"/>
            <w:smallCaps/>
            <w:noProof/>
          </w:rPr>
          <w:t>5.7.2.</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Predvideni ukrepi na glavnih in regionalnih cestah</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_Toc506384014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99</w:t>
        </w:r>
        <w:r w:rsidR="00CF362A" w:rsidRPr="001F5B2C">
          <w:rPr>
            <w:rFonts w:ascii="Arial" w:hAnsi="Arial" w:cs="Arial"/>
            <w:smallCaps/>
            <w:noProof/>
            <w:webHidden/>
          </w:rPr>
          <w:fldChar w:fldCharType="end"/>
        </w:r>
      </w:hyperlink>
    </w:p>
    <w:p w14:paraId="31077FFA"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4015" w:history="1">
        <w:r w:rsidR="00CF362A" w:rsidRPr="001F5B2C">
          <w:rPr>
            <w:rStyle w:val="Hiperpovezava"/>
            <w:rFonts w:ascii="Arial" w:hAnsi="Arial" w:cs="Arial"/>
            <w:smallCaps/>
            <w:noProof/>
          </w:rPr>
          <w:t>5.7.3.</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Predvideni ukrepi na železniških progah</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_Toc506384015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99</w:t>
        </w:r>
        <w:r w:rsidR="00CF362A" w:rsidRPr="001F5B2C">
          <w:rPr>
            <w:rFonts w:ascii="Arial" w:hAnsi="Arial" w:cs="Arial"/>
            <w:smallCaps/>
            <w:noProof/>
            <w:webHidden/>
          </w:rPr>
          <w:fldChar w:fldCharType="end"/>
        </w:r>
      </w:hyperlink>
    </w:p>
    <w:p w14:paraId="07C566C7" w14:textId="77777777" w:rsidR="00CF362A" w:rsidRPr="001F5B2C" w:rsidRDefault="003A3640" w:rsidP="00CF362A">
      <w:pPr>
        <w:pStyle w:val="Kazalovsebine3"/>
        <w:tabs>
          <w:tab w:val="left" w:pos="1000"/>
          <w:tab w:val="right" w:leader="dot" w:pos="9061"/>
        </w:tabs>
        <w:spacing w:line="240" w:lineRule="auto"/>
        <w:rPr>
          <w:rFonts w:ascii="Arial" w:eastAsiaTheme="minorEastAsia" w:hAnsi="Arial" w:cs="Arial"/>
          <w:smallCaps/>
          <w:noProof/>
          <w:lang w:eastAsia="sl-SI"/>
        </w:rPr>
      </w:pPr>
      <w:hyperlink w:anchor="_Toc506384016" w:history="1">
        <w:r w:rsidR="00CF362A" w:rsidRPr="001F5B2C">
          <w:rPr>
            <w:rStyle w:val="Hiperpovezava"/>
            <w:rFonts w:ascii="Arial" w:hAnsi="Arial" w:cs="Arial"/>
            <w:smallCaps/>
            <w:noProof/>
          </w:rPr>
          <w:t>5.7.4.</w:t>
        </w:r>
        <w:r w:rsidR="00CF362A" w:rsidRPr="001F5B2C">
          <w:rPr>
            <w:rFonts w:ascii="Arial" w:eastAsiaTheme="minorEastAsia" w:hAnsi="Arial" w:cs="Arial"/>
            <w:smallCaps/>
            <w:noProof/>
            <w:lang w:eastAsia="sl-SI"/>
          </w:rPr>
          <w:tab/>
        </w:r>
        <w:r w:rsidR="00CF362A" w:rsidRPr="001F5B2C">
          <w:rPr>
            <w:rStyle w:val="Hiperpovezava"/>
            <w:rFonts w:ascii="Arial" w:hAnsi="Arial" w:cs="Arial"/>
            <w:smallCaps/>
            <w:noProof/>
          </w:rPr>
          <w:t>Predvideni ukrepi v pristojnosti Mestne občine Maribor</w:t>
        </w:r>
        <w:r w:rsidR="00CF362A" w:rsidRPr="001F5B2C">
          <w:rPr>
            <w:rFonts w:ascii="Arial" w:hAnsi="Arial" w:cs="Arial"/>
            <w:smallCaps/>
            <w:noProof/>
            <w:webHidden/>
          </w:rPr>
          <w:tab/>
        </w:r>
        <w:r w:rsidR="00CF362A" w:rsidRPr="001F5B2C">
          <w:rPr>
            <w:rFonts w:ascii="Arial" w:hAnsi="Arial" w:cs="Arial"/>
            <w:smallCaps/>
            <w:noProof/>
            <w:webHidden/>
          </w:rPr>
          <w:fldChar w:fldCharType="begin"/>
        </w:r>
        <w:r w:rsidR="00CF362A" w:rsidRPr="001F5B2C">
          <w:rPr>
            <w:rFonts w:ascii="Arial" w:hAnsi="Arial" w:cs="Arial"/>
            <w:smallCaps/>
            <w:noProof/>
            <w:webHidden/>
          </w:rPr>
          <w:instrText xml:space="preserve"> PAGEREF _Toc506384016 \h </w:instrText>
        </w:r>
        <w:r w:rsidR="00CF362A" w:rsidRPr="001F5B2C">
          <w:rPr>
            <w:rFonts w:ascii="Arial" w:hAnsi="Arial" w:cs="Arial"/>
            <w:smallCaps/>
            <w:noProof/>
            <w:webHidden/>
          </w:rPr>
        </w:r>
        <w:r w:rsidR="00CF362A" w:rsidRPr="001F5B2C">
          <w:rPr>
            <w:rFonts w:ascii="Arial" w:hAnsi="Arial" w:cs="Arial"/>
            <w:smallCaps/>
            <w:noProof/>
            <w:webHidden/>
          </w:rPr>
          <w:fldChar w:fldCharType="separate"/>
        </w:r>
        <w:r w:rsidR="0042543D">
          <w:rPr>
            <w:rFonts w:ascii="Arial" w:hAnsi="Arial" w:cs="Arial"/>
            <w:smallCaps/>
            <w:noProof/>
            <w:webHidden/>
          </w:rPr>
          <w:t>99</w:t>
        </w:r>
        <w:r w:rsidR="00CF362A" w:rsidRPr="001F5B2C">
          <w:rPr>
            <w:rFonts w:ascii="Arial" w:hAnsi="Arial" w:cs="Arial"/>
            <w:smallCaps/>
            <w:noProof/>
            <w:webHidden/>
          </w:rPr>
          <w:fldChar w:fldCharType="end"/>
        </w:r>
      </w:hyperlink>
    </w:p>
    <w:p w14:paraId="4757C553" w14:textId="77777777" w:rsidR="00CF362A" w:rsidRPr="001F5B2C" w:rsidRDefault="00CF362A" w:rsidP="00CF362A">
      <w:pPr>
        <w:pStyle w:val="Kazalovsebine1"/>
        <w:rPr>
          <w:rStyle w:val="Hiperpovezava"/>
          <w:rFonts w:ascii="Arial" w:hAnsi="Arial" w:cs="Arial"/>
          <w:caps w:val="0"/>
          <w:smallCaps/>
          <w:noProof/>
          <w:sz w:val="20"/>
          <w:szCs w:val="20"/>
        </w:rPr>
      </w:pPr>
    </w:p>
    <w:p w14:paraId="3B048250" w14:textId="77777777" w:rsidR="00CF362A" w:rsidRPr="001F5B2C" w:rsidRDefault="003A3640" w:rsidP="00CF362A">
      <w:pPr>
        <w:pStyle w:val="Kazalovsebine1"/>
        <w:rPr>
          <w:rFonts w:ascii="Arial" w:eastAsiaTheme="minorEastAsia" w:hAnsi="Arial" w:cs="Arial"/>
          <w:noProof/>
          <w:sz w:val="20"/>
          <w:szCs w:val="20"/>
          <w:lang w:eastAsia="sl-SI"/>
        </w:rPr>
      </w:pPr>
      <w:hyperlink w:anchor="_Toc506384017" w:history="1">
        <w:r w:rsidR="00CF362A" w:rsidRPr="001F5B2C">
          <w:rPr>
            <w:rStyle w:val="Hiperpovezava"/>
            <w:rFonts w:ascii="Arial" w:hAnsi="Arial" w:cs="Arial"/>
            <w:caps w:val="0"/>
            <w:smallCaps/>
            <w:noProof/>
            <w:sz w:val="20"/>
            <w:szCs w:val="20"/>
          </w:rPr>
          <w:t>6.</w:t>
        </w:r>
        <w:r w:rsidR="00CF362A" w:rsidRPr="001F5B2C">
          <w:rPr>
            <w:rFonts w:ascii="Arial" w:eastAsiaTheme="minorEastAsia" w:hAnsi="Arial" w:cs="Arial"/>
            <w:noProof/>
            <w:sz w:val="20"/>
            <w:szCs w:val="20"/>
            <w:lang w:eastAsia="sl-SI"/>
          </w:rPr>
          <w:tab/>
        </w:r>
        <w:r w:rsidR="00CF362A" w:rsidRPr="001F5B2C">
          <w:rPr>
            <w:rStyle w:val="Hiperpovezava"/>
            <w:rFonts w:ascii="Arial" w:hAnsi="Arial" w:cs="Arial"/>
            <w:caps w:val="0"/>
            <w:smallCaps/>
            <w:noProof/>
            <w:sz w:val="20"/>
            <w:szCs w:val="20"/>
          </w:rPr>
          <w:t>PRILOGA</w:t>
        </w:r>
        <w:r w:rsidR="00CF362A" w:rsidRPr="001F5B2C">
          <w:rPr>
            <w:rFonts w:ascii="Arial" w:hAnsi="Arial" w:cs="Arial"/>
            <w:noProof/>
            <w:webHidden/>
            <w:sz w:val="20"/>
            <w:szCs w:val="20"/>
          </w:rPr>
          <w:tab/>
        </w:r>
        <w:r w:rsidR="00CF362A" w:rsidRPr="001F5B2C">
          <w:rPr>
            <w:rFonts w:ascii="Arial" w:hAnsi="Arial" w:cs="Arial"/>
            <w:noProof/>
            <w:webHidden/>
            <w:sz w:val="20"/>
            <w:szCs w:val="20"/>
          </w:rPr>
          <w:fldChar w:fldCharType="begin"/>
        </w:r>
        <w:r w:rsidR="00CF362A" w:rsidRPr="001F5B2C">
          <w:rPr>
            <w:rFonts w:ascii="Arial" w:hAnsi="Arial" w:cs="Arial"/>
            <w:noProof/>
            <w:webHidden/>
            <w:sz w:val="20"/>
            <w:szCs w:val="20"/>
          </w:rPr>
          <w:instrText xml:space="preserve"> PAGEREF _Toc506384017 \h </w:instrText>
        </w:r>
        <w:r w:rsidR="00CF362A" w:rsidRPr="001F5B2C">
          <w:rPr>
            <w:rFonts w:ascii="Arial" w:hAnsi="Arial" w:cs="Arial"/>
            <w:noProof/>
            <w:webHidden/>
            <w:sz w:val="20"/>
            <w:szCs w:val="20"/>
          </w:rPr>
        </w:r>
        <w:r w:rsidR="00CF362A" w:rsidRPr="001F5B2C">
          <w:rPr>
            <w:rFonts w:ascii="Arial" w:hAnsi="Arial" w:cs="Arial"/>
            <w:noProof/>
            <w:webHidden/>
            <w:sz w:val="20"/>
            <w:szCs w:val="20"/>
          </w:rPr>
          <w:fldChar w:fldCharType="separate"/>
        </w:r>
        <w:r w:rsidR="0042543D">
          <w:rPr>
            <w:rFonts w:ascii="Arial" w:hAnsi="Arial" w:cs="Arial"/>
            <w:noProof/>
            <w:webHidden/>
            <w:sz w:val="20"/>
            <w:szCs w:val="20"/>
          </w:rPr>
          <w:t>102</w:t>
        </w:r>
        <w:r w:rsidR="00CF362A" w:rsidRPr="001F5B2C">
          <w:rPr>
            <w:rFonts w:ascii="Arial" w:hAnsi="Arial" w:cs="Arial"/>
            <w:noProof/>
            <w:webHidden/>
            <w:sz w:val="20"/>
            <w:szCs w:val="20"/>
          </w:rPr>
          <w:fldChar w:fldCharType="end"/>
        </w:r>
      </w:hyperlink>
    </w:p>
    <w:p w14:paraId="0D39DB25" w14:textId="77777777" w:rsidR="00CF362A" w:rsidRPr="001F5B2C" w:rsidRDefault="00CF362A" w:rsidP="00CF362A">
      <w:pPr>
        <w:pStyle w:val="Kazalovsebine1"/>
        <w:rPr>
          <w:rStyle w:val="Hiperpovezava"/>
          <w:rFonts w:ascii="Arial" w:hAnsi="Arial" w:cs="Arial"/>
          <w:caps w:val="0"/>
          <w:smallCaps/>
          <w:noProof/>
          <w:sz w:val="20"/>
          <w:szCs w:val="20"/>
        </w:rPr>
      </w:pPr>
    </w:p>
    <w:p w14:paraId="3707FC5F" w14:textId="77777777" w:rsidR="00CF362A" w:rsidRPr="001F5B2C" w:rsidRDefault="003A3640" w:rsidP="00AB5EEE">
      <w:pPr>
        <w:pStyle w:val="Kazalovsebine1"/>
        <w:spacing w:line="360" w:lineRule="auto"/>
        <w:rPr>
          <w:rFonts w:ascii="Arial" w:eastAsiaTheme="minorEastAsia" w:hAnsi="Arial" w:cs="Arial"/>
          <w:noProof/>
          <w:sz w:val="20"/>
          <w:szCs w:val="20"/>
          <w:lang w:eastAsia="sl-SI"/>
        </w:rPr>
      </w:pPr>
      <w:hyperlink w:anchor="_Toc506384018" w:history="1">
        <w:r w:rsidR="00CF362A" w:rsidRPr="001F5B2C">
          <w:rPr>
            <w:rStyle w:val="Hiperpovezava"/>
            <w:rFonts w:ascii="Arial" w:hAnsi="Arial" w:cs="Arial"/>
            <w:caps w:val="0"/>
            <w:smallCaps/>
            <w:noProof/>
            <w:sz w:val="20"/>
            <w:szCs w:val="20"/>
          </w:rPr>
          <w:t>PRILOGA A: poglavje 3. – Pomembne ceste</w:t>
        </w:r>
        <w:r w:rsidR="00CF362A" w:rsidRPr="001F5B2C">
          <w:rPr>
            <w:rFonts w:ascii="Arial" w:hAnsi="Arial" w:cs="Arial"/>
            <w:noProof/>
            <w:webHidden/>
            <w:sz w:val="20"/>
            <w:szCs w:val="20"/>
          </w:rPr>
          <w:tab/>
        </w:r>
        <w:r w:rsidR="00CF362A" w:rsidRPr="001F5B2C">
          <w:rPr>
            <w:rFonts w:ascii="Arial" w:hAnsi="Arial" w:cs="Arial"/>
            <w:noProof/>
            <w:webHidden/>
            <w:sz w:val="20"/>
            <w:szCs w:val="20"/>
          </w:rPr>
          <w:fldChar w:fldCharType="begin"/>
        </w:r>
        <w:r w:rsidR="00CF362A" w:rsidRPr="001F5B2C">
          <w:rPr>
            <w:rFonts w:ascii="Arial" w:hAnsi="Arial" w:cs="Arial"/>
            <w:noProof/>
            <w:webHidden/>
            <w:sz w:val="20"/>
            <w:szCs w:val="20"/>
          </w:rPr>
          <w:instrText xml:space="preserve"> PAGEREF _Toc506384018 \h </w:instrText>
        </w:r>
        <w:r w:rsidR="00CF362A" w:rsidRPr="001F5B2C">
          <w:rPr>
            <w:rFonts w:ascii="Arial" w:hAnsi="Arial" w:cs="Arial"/>
            <w:noProof/>
            <w:webHidden/>
            <w:sz w:val="20"/>
            <w:szCs w:val="20"/>
          </w:rPr>
        </w:r>
        <w:r w:rsidR="00CF362A" w:rsidRPr="001F5B2C">
          <w:rPr>
            <w:rFonts w:ascii="Arial" w:hAnsi="Arial" w:cs="Arial"/>
            <w:noProof/>
            <w:webHidden/>
            <w:sz w:val="20"/>
            <w:szCs w:val="20"/>
          </w:rPr>
          <w:fldChar w:fldCharType="separate"/>
        </w:r>
        <w:r w:rsidR="0042543D">
          <w:rPr>
            <w:rFonts w:ascii="Arial" w:hAnsi="Arial" w:cs="Arial"/>
            <w:noProof/>
            <w:webHidden/>
            <w:sz w:val="20"/>
            <w:szCs w:val="20"/>
          </w:rPr>
          <w:t>103</w:t>
        </w:r>
        <w:r w:rsidR="00CF362A" w:rsidRPr="001F5B2C">
          <w:rPr>
            <w:rFonts w:ascii="Arial" w:hAnsi="Arial" w:cs="Arial"/>
            <w:noProof/>
            <w:webHidden/>
            <w:sz w:val="20"/>
            <w:szCs w:val="20"/>
          </w:rPr>
          <w:fldChar w:fldCharType="end"/>
        </w:r>
      </w:hyperlink>
    </w:p>
    <w:p w14:paraId="4869A306" w14:textId="77777777" w:rsidR="00CF362A" w:rsidRPr="001F5B2C" w:rsidRDefault="003A3640" w:rsidP="00AB5EEE">
      <w:pPr>
        <w:pStyle w:val="Kazalovsebine1"/>
        <w:spacing w:line="360" w:lineRule="auto"/>
        <w:rPr>
          <w:rFonts w:ascii="Arial" w:eastAsiaTheme="minorEastAsia" w:hAnsi="Arial" w:cs="Arial"/>
          <w:noProof/>
          <w:sz w:val="20"/>
          <w:szCs w:val="20"/>
          <w:lang w:eastAsia="sl-SI"/>
        </w:rPr>
      </w:pPr>
      <w:hyperlink w:anchor="_Toc506384019" w:history="1">
        <w:r w:rsidR="00CF362A" w:rsidRPr="001F5B2C">
          <w:rPr>
            <w:rStyle w:val="Hiperpovezava"/>
            <w:rFonts w:ascii="Arial" w:hAnsi="Arial" w:cs="Arial"/>
            <w:caps w:val="0"/>
            <w:smallCaps/>
            <w:noProof/>
            <w:sz w:val="20"/>
            <w:szCs w:val="20"/>
          </w:rPr>
          <w:t>PRILOGA B: poglavje 4. – Mesto Ljubljana</w:t>
        </w:r>
        <w:r w:rsidR="00CF362A" w:rsidRPr="001F5B2C">
          <w:rPr>
            <w:rFonts w:ascii="Arial" w:hAnsi="Arial" w:cs="Arial"/>
            <w:noProof/>
            <w:webHidden/>
            <w:sz w:val="20"/>
            <w:szCs w:val="20"/>
          </w:rPr>
          <w:tab/>
        </w:r>
        <w:r w:rsidR="00CF362A" w:rsidRPr="001F5B2C">
          <w:rPr>
            <w:rFonts w:ascii="Arial" w:hAnsi="Arial" w:cs="Arial"/>
            <w:noProof/>
            <w:webHidden/>
            <w:sz w:val="20"/>
            <w:szCs w:val="20"/>
          </w:rPr>
          <w:fldChar w:fldCharType="begin"/>
        </w:r>
        <w:r w:rsidR="00CF362A" w:rsidRPr="001F5B2C">
          <w:rPr>
            <w:rFonts w:ascii="Arial" w:hAnsi="Arial" w:cs="Arial"/>
            <w:noProof/>
            <w:webHidden/>
            <w:sz w:val="20"/>
            <w:szCs w:val="20"/>
          </w:rPr>
          <w:instrText xml:space="preserve"> PAGEREF _Toc506384019 \h </w:instrText>
        </w:r>
        <w:r w:rsidR="00CF362A" w:rsidRPr="001F5B2C">
          <w:rPr>
            <w:rFonts w:ascii="Arial" w:hAnsi="Arial" w:cs="Arial"/>
            <w:noProof/>
            <w:webHidden/>
            <w:sz w:val="20"/>
            <w:szCs w:val="20"/>
          </w:rPr>
        </w:r>
        <w:r w:rsidR="00CF362A" w:rsidRPr="001F5B2C">
          <w:rPr>
            <w:rFonts w:ascii="Arial" w:hAnsi="Arial" w:cs="Arial"/>
            <w:noProof/>
            <w:webHidden/>
            <w:sz w:val="20"/>
            <w:szCs w:val="20"/>
          </w:rPr>
          <w:fldChar w:fldCharType="separate"/>
        </w:r>
        <w:r w:rsidR="0042543D">
          <w:rPr>
            <w:rFonts w:ascii="Arial" w:hAnsi="Arial" w:cs="Arial"/>
            <w:noProof/>
            <w:webHidden/>
            <w:sz w:val="20"/>
            <w:szCs w:val="20"/>
          </w:rPr>
          <w:t>126</w:t>
        </w:r>
        <w:r w:rsidR="00CF362A" w:rsidRPr="001F5B2C">
          <w:rPr>
            <w:rFonts w:ascii="Arial" w:hAnsi="Arial" w:cs="Arial"/>
            <w:noProof/>
            <w:webHidden/>
            <w:sz w:val="20"/>
            <w:szCs w:val="20"/>
          </w:rPr>
          <w:fldChar w:fldCharType="end"/>
        </w:r>
      </w:hyperlink>
    </w:p>
    <w:p w14:paraId="17A00735" w14:textId="77777777" w:rsidR="00CF362A" w:rsidRPr="00AB5EEE" w:rsidRDefault="003A3640" w:rsidP="00AB5EEE">
      <w:pPr>
        <w:pStyle w:val="Kazalovsebine1"/>
        <w:spacing w:line="360" w:lineRule="auto"/>
        <w:rPr>
          <w:rFonts w:ascii="Arial" w:eastAsiaTheme="minorEastAsia" w:hAnsi="Arial" w:cs="Arial"/>
          <w:noProof/>
          <w:sz w:val="20"/>
          <w:szCs w:val="20"/>
          <w:lang w:eastAsia="sl-SI"/>
        </w:rPr>
      </w:pPr>
      <w:hyperlink w:anchor="_Toc506384020" w:history="1">
        <w:r w:rsidR="00CF362A" w:rsidRPr="001F5B2C">
          <w:rPr>
            <w:rStyle w:val="Hiperpovezava"/>
            <w:rFonts w:ascii="Arial" w:hAnsi="Arial" w:cs="Arial"/>
            <w:caps w:val="0"/>
            <w:smallCaps/>
            <w:noProof/>
            <w:sz w:val="20"/>
            <w:szCs w:val="20"/>
          </w:rPr>
          <w:t>PRILOGA C: poglavje 5. – Mesto Maribor</w:t>
        </w:r>
        <w:r w:rsidR="00CF362A" w:rsidRPr="001F5B2C">
          <w:rPr>
            <w:rFonts w:ascii="Arial" w:hAnsi="Arial" w:cs="Arial"/>
            <w:noProof/>
            <w:webHidden/>
            <w:sz w:val="20"/>
            <w:szCs w:val="20"/>
          </w:rPr>
          <w:tab/>
        </w:r>
        <w:r w:rsidR="00CF362A" w:rsidRPr="001F5B2C">
          <w:rPr>
            <w:rFonts w:ascii="Arial" w:hAnsi="Arial" w:cs="Arial"/>
            <w:noProof/>
            <w:webHidden/>
            <w:sz w:val="20"/>
            <w:szCs w:val="20"/>
          </w:rPr>
          <w:fldChar w:fldCharType="begin"/>
        </w:r>
        <w:r w:rsidR="00CF362A" w:rsidRPr="001F5B2C">
          <w:rPr>
            <w:rFonts w:ascii="Arial" w:hAnsi="Arial" w:cs="Arial"/>
            <w:noProof/>
            <w:webHidden/>
            <w:sz w:val="20"/>
            <w:szCs w:val="20"/>
          </w:rPr>
          <w:instrText xml:space="preserve"> PAGEREF _Toc506384020 \h </w:instrText>
        </w:r>
        <w:r w:rsidR="00CF362A" w:rsidRPr="001F5B2C">
          <w:rPr>
            <w:rFonts w:ascii="Arial" w:hAnsi="Arial" w:cs="Arial"/>
            <w:noProof/>
            <w:webHidden/>
            <w:sz w:val="20"/>
            <w:szCs w:val="20"/>
          </w:rPr>
        </w:r>
        <w:r w:rsidR="00CF362A" w:rsidRPr="001F5B2C">
          <w:rPr>
            <w:rFonts w:ascii="Arial" w:hAnsi="Arial" w:cs="Arial"/>
            <w:noProof/>
            <w:webHidden/>
            <w:sz w:val="20"/>
            <w:szCs w:val="20"/>
          </w:rPr>
          <w:fldChar w:fldCharType="separate"/>
        </w:r>
        <w:r w:rsidR="0042543D">
          <w:rPr>
            <w:rFonts w:ascii="Arial" w:hAnsi="Arial" w:cs="Arial"/>
            <w:noProof/>
            <w:webHidden/>
            <w:sz w:val="20"/>
            <w:szCs w:val="20"/>
          </w:rPr>
          <w:t>136</w:t>
        </w:r>
        <w:r w:rsidR="00CF362A" w:rsidRPr="001F5B2C">
          <w:rPr>
            <w:rFonts w:ascii="Arial" w:hAnsi="Arial" w:cs="Arial"/>
            <w:noProof/>
            <w:webHidden/>
            <w:sz w:val="20"/>
            <w:szCs w:val="20"/>
          </w:rPr>
          <w:fldChar w:fldCharType="end"/>
        </w:r>
      </w:hyperlink>
    </w:p>
    <w:p w14:paraId="278C81FA" w14:textId="77777777" w:rsidR="00DD1857" w:rsidRDefault="00DD1857" w:rsidP="00292FDC">
      <w:pPr>
        <w:spacing w:before="0" w:after="0" w:line="240" w:lineRule="auto"/>
        <w:contextualSpacing/>
        <w:jc w:val="left"/>
        <w:rPr>
          <w:rFonts w:cs="Arial"/>
        </w:rPr>
      </w:pPr>
      <w:r w:rsidRPr="00CF362A">
        <w:rPr>
          <w:rFonts w:cs="Arial"/>
          <w:smallCaps/>
          <w:szCs w:val="20"/>
        </w:rPr>
        <w:fldChar w:fldCharType="end"/>
      </w:r>
    </w:p>
    <w:p w14:paraId="0D01BC09" w14:textId="77777777" w:rsidR="00B40CB3" w:rsidRDefault="00B40CB3" w:rsidP="00C552C5">
      <w:pPr>
        <w:spacing w:before="0" w:after="160"/>
        <w:jc w:val="left"/>
        <w:rPr>
          <w:rFonts w:cs="Arial"/>
        </w:rPr>
      </w:pPr>
      <w:r>
        <w:rPr>
          <w:rFonts w:cs="Arial"/>
        </w:rPr>
        <w:br w:type="page"/>
      </w:r>
    </w:p>
    <w:p w14:paraId="4C20804B" w14:textId="27DE0F67" w:rsidR="007C64EC" w:rsidRPr="006348F4" w:rsidRDefault="00000C41" w:rsidP="0014547C">
      <w:pPr>
        <w:pStyle w:val="Naslov10"/>
        <w:spacing w:after="360"/>
        <w:ind w:left="357" w:hanging="357"/>
        <w:rPr>
          <w:rFonts w:cs="Arial"/>
          <w:sz w:val="24"/>
          <w:szCs w:val="24"/>
        </w:rPr>
      </w:pPr>
      <w:r w:rsidRPr="006348F4">
        <w:rPr>
          <w:rFonts w:cs="Arial"/>
          <w:sz w:val="24"/>
          <w:szCs w:val="24"/>
        </w:rPr>
        <w:lastRenderedPageBreak/>
        <w:t>KAZALO TABEL</w:t>
      </w:r>
    </w:p>
    <w:p w14:paraId="3D2C5007" w14:textId="77777777" w:rsidR="0014547C" w:rsidRDefault="00417A5E" w:rsidP="0014547C">
      <w:pPr>
        <w:pStyle w:val="Kazaloslik"/>
        <w:tabs>
          <w:tab w:val="right" w:leader="dot" w:pos="9072"/>
        </w:tabs>
        <w:ind w:left="993" w:right="282" w:hanging="993"/>
        <w:jc w:val="left"/>
        <w:rPr>
          <w:rFonts w:asciiTheme="minorHAnsi" w:eastAsiaTheme="minorEastAsia" w:hAnsiTheme="minorHAnsi"/>
          <w:noProof/>
          <w:sz w:val="22"/>
          <w:lang w:eastAsia="sl-SI"/>
        </w:rPr>
      </w:pPr>
      <w:r w:rsidRPr="004B7FF3">
        <w:rPr>
          <w:rFonts w:cs="Arial"/>
          <w:sz w:val="18"/>
          <w:szCs w:val="18"/>
        </w:rPr>
        <w:fldChar w:fldCharType="begin"/>
      </w:r>
      <w:r w:rsidRPr="004B7FF3">
        <w:rPr>
          <w:rFonts w:cs="Arial"/>
          <w:sz w:val="18"/>
          <w:szCs w:val="18"/>
        </w:rPr>
        <w:instrText xml:space="preserve"> TOC \h \z \c "Tabela" </w:instrText>
      </w:r>
      <w:r w:rsidRPr="004B7FF3">
        <w:rPr>
          <w:rFonts w:cs="Arial"/>
          <w:sz w:val="18"/>
          <w:szCs w:val="18"/>
        </w:rPr>
        <w:fldChar w:fldCharType="separate"/>
      </w:r>
      <w:hyperlink w:anchor="_Toc506367388" w:history="1">
        <w:r w:rsidR="0014547C" w:rsidRPr="006E3F86">
          <w:rPr>
            <w:rStyle w:val="Hiperpovezava"/>
            <w:noProof/>
          </w:rPr>
          <w:t>Tabela 1: Mejne vrednosti kazalcev hrupa, ki ga povzročata cestni in železniški promet</w:t>
        </w:r>
        <w:r w:rsidR="0014547C">
          <w:rPr>
            <w:noProof/>
            <w:webHidden/>
          </w:rPr>
          <w:tab/>
        </w:r>
        <w:r w:rsidR="0014547C">
          <w:rPr>
            <w:noProof/>
            <w:webHidden/>
          </w:rPr>
          <w:fldChar w:fldCharType="begin"/>
        </w:r>
        <w:r w:rsidR="0014547C">
          <w:rPr>
            <w:noProof/>
            <w:webHidden/>
          </w:rPr>
          <w:instrText xml:space="preserve"> PAGEREF _Toc506367388 \h </w:instrText>
        </w:r>
        <w:r w:rsidR="0014547C">
          <w:rPr>
            <w:noProof/>
            <w:webHidden/>
          </w:rPr>
        </w:r>
        <w:r w:rsidR="0014547C">
          <w:rPr>
            <w:noProof/>
            <w:webHidden/>
          </w:rPr>
          <w:fldChar w:fldCharType="separate"/>
        </w:r>
        <w:r w:rsidR="0042543D">
          <w:rPr>
            <w:noProof/>
            <w:webHidden/>
          </w:rPr>
          <w:t>4</w:t>
        </w:r>
        <w:r w:rsidR="0014547C">
          <w:rPr>
            <w:noProof/>
            <w:webHidden/>
          </w:rPr>
          <w:fldChar w:fldCharType="end"/>
        </w:r>
      </w:hyperlink>
    </w:p>
    <w:p w14:paraId="6806F209" w14:textId="77777777"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389" w:history="1">
        <w:r w:rsidR="0014547C" w:rsidRPr="006E3F86">
          <w:rPr>
            <w:rStyle w:val="Hiperpovezava"/>
            <w:noProof/>
          </w:rPr>
          <w:t>Tabela 2: Mejne vrednosti kazalcev hrupa, ki ga povzročajo industrijske naprave</w:t>
        </w:r>
        <w:r w:rsidR="0014547C">
          <w:rPr>
            <w:noProof/>
            <w:webHidden/>
          </w:rPr>
          <w:tab/>
        </w:r>
        <w:r w:rsidR="0014547C">
          <w:rPr>
            <w:noProof/>
            <w:webHidden/>
          </w:rPr>
          <w:fldChar w:fldCharType="begin"/>
        </w:r>
        <w:r w:rsidR="0014547C">
          <w:rPr>
            <w:noProof/>
            <w:webHidden/>
          </w:rPr>
          <w:instrText xml:space="preserve"> PAGEREF _Toc506367389 \h </w:instrText>
        </w:r>
        <w:r w:rsidR="0014547C">
          <w:rPr>
            <w:noProof/>
            <w:webHidden/>
          </w:rPr>
        </w:r>
        <w:r w:rsidR="0014547C">
          <w:rPr>
            <w:noProof/>
            <w:webHidden/>
          </w:rPr>
          <w:fldChar w:fldCharType="separate"/>
        </w:r>
        <w:r w:rsidR="0042543D">
          <w:rPr>
            <w:noProof/>
            <w:webHidden/>
          </w:rPr>
          <w:t>4</w:t>
        </w:r>
        <w:r w:rsidR="0014547C">
          <w:rPr>
            <w:noProof/>
            <w:webHidden/>
          </w:rPr>
          <w:fldChar w:fldCharType="end"/>
        </w:r>
      </w:hyperlink>
    </w:p>
    <w:p w14:paraId="6D8026C6" w14:textId="77777777"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390" w:history="1">
        <w:r w:rsidR="0014547C" w:rsidRPr="006E3F86">
          <w:rPr>
            <w:rStyle w:val="Hiperpovezava"/>
            <w:noProof/>
          </w:rPr>
          <w:t>Tabela 3: Načrt ukrepov za doseganje ciljev varstva pred hrupom</w:t>
        </w:r>
        <w:r w:rsidR="0014547C">
          <w:rPr>
            <w:noProof/>
            <w:webHidden/>
          </w:rPr>
          <w:tab/>
        </w:r>
        <w:r w:rsidR="0014547C">
          <w:rPr>
            <w:noProof/>
            <w:webHidden/>
          </w:rPr>
          <w:fldChar w:fldCharType="begin"/>
        </w:r>
        <w:r w:rsidR="0014547C">
          <w:rPr>
            <w:noProof/>
            <w:webHidden/>
          </w:rPr>
          <w:instrText xml:space="preserve"> PAGEREF _Toc506367390 \h </w:instrText>
        </w:r>
        <w:r w:rsidR="0014547C">
          <w:rPr>
            <w:noProof/>
            <w:webHidden/>
          </w:rPr>
        </w:r>
        <w:r w:rsidR="0014547C">
          <w:rPr>
            <w:noProof/>
            <w:webHidden/>
          </w:rPr>
          <w:fldChar w:fldCharType="separate"/>
        </w:r>
        <w:r w:rsidR="0042543D">
          <w:rPr>
            <w:noProof/>
            <w:webHidden/>
          </w:rPr>
          <w:t>12</w:t>
        </w:r>
        <w:r w:rsidR="0014547C">
          <w:rPr>
            <w:noProof/>
            <w:webHidden/>
          </w:rPr>
          <w:fldChar w:fldCharType="end"/>
        </w:r>
      </w:hyperlink>
    </w:p>
    <w:p w14:paraId="685C5C29" w14:textId="29C6F87D"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391" w:history="1">
        <w:r w:rsidR="0014547C" w:rsidRPr="006E3F86">
          <w:rPr>
            <w:rStyle w:val="Hiperpovezava"/>
            <w:noProof/>
          </w:rPr>
          <w:t>Tabela 4: Povzetek števila prebivalcev (stalno prebivališče), ki so izpostavljeni obremenitvi s hrupom nad mejnimi vrednostmi kazalcev hrupa za nočni in celodnevni hrup</w:t>
        </w:r>
        <w:r w:rsidR="0014547C">
          <w:rPr>
            <w:noProof/>
            <w:webHidden/>
          </w:rPr>
          <w:tab/>
        </w:r>
        <w:r w:rsidR="0014547C">
          <w:rPr>
            <w:noProof/>
            <w:webHidden/>
          </w:rPr>
          <w:fldChar w:fldCharType="begin"/>
        </w:r>
        <w:r w:rsidR="0014547C">
          <w:rPr>
            <w:noProof/>
            <w:webHidden/>
          </w:rPr>
          <w:instrText xml:space="preserve"> PAGEREF _Toc506367391 \h </w:instrText>
        </w:r>
        <w:r w:rsidR="0014547C">
          <w:rPr>
            <w:noProof/>
            <w:webHidden/>
          </w:rPr>
        </w:r>
        <w:r w:rsidR="0014547C">
          <w:rPr>
            <w:noProof/>
            <w:webHidden/>
          </w:rPr>
          <w:fldChar w:fldCharType="separate"/>
        </w:r>
        <w:r w:rsidR="0042543D">
          <w:rPr>
            <w:noProof/>
            <w:webHidden/>
          </w:rPr>
          <w:t>16</w:t>
        </w:r>
        <w:r w:rsidR="0014547C">
          <w:rPr>
            <w:noProof/>
            <w:webHidden/>
          </w:rPr>
          <w:fldChar w:fldCharType="end"/>
        </w:r>
      </w:hyperlink>
    </w:p>
    <w:p w14:paraId="3A486FD4" w14:textId="6E82DBF1"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392" w:history="1">
        <w:r w:rsidR="0014547C" w:rsidRPr="006E3F86">
          <w:rPr>
            <w:rStyle w:val="Hiperpovezava"/>
            <w:noProof/>
          </w:rPr>
          <w:t xml:space="preserve">Tabela 5: Ocena obremenjenosti prebivalcev s hrupom: primerjava podatkov I. in II. faze strateškega kartiranja hrupa – kazalec </w:t>
        </w:r>
        <w:r w:rsidR="0014547C" w:rsidRPr="006E3F86">
          <w:rPr>
            <w:rStyle w:val="Hiperpovezava"/>
            <w:iCs/>
            <w:noProof/>
          </w:rPr>
          <w:t>L</w:t>
        </w:r>
        <w:r w:rsidR="0014547C" w:rsidRPr="006E3F86">
          <w:rPr>
            <w:rStyle w:val="Hiperpovezava"/>
            <w:noProof/>
            <w:vertAlign w:val="subscript"/>
          </w:rPr>
          <w:t>dvn</w:t>
        </w:r>
        <w:r w:rsidR="0014547C" w:rsidRPr="006E3F86">
          <w:rPr>
            <w:rStyle w:val="Hiperpovezava"/>
            <w:noProof/>
          </w:rPr>
          <w:t xml:space="preserve"> ≥ 65 dB(A)</w:t>
        </w:r>
        <w:r w:rsidR="0014547C">
          <w:rPr>
            <w:noProof/>
            <w:webHidden/>
          </w:rPr>
          <w:tab/>
        </w:r>
        <w:r w:rsidR="0014547C">
          <w:rPr>
            <w:noProof/>
            <w:webHidden/>
          </w:rPr>
          <w:fldChar w:fldCharType="begin"/>
        </w:r>
        <w:r w:rsidR="0014547C">
          <w:rPr>
            <w:noProof/>
            <w:webHidden/>
          </w:rPr>
          <w:instrText xml:space="preserve"> PAGEREF _Toc506367392 \h </w:instrText>
        </w:r>
        <w:r w:rsidR="0014547C">
          <w:rPr>
            <w:noProof/>
            <w:webHidden/>
          </w:rPr>
        </w:r>
        <w:r w:rsidR="0014547C">
          <w:rPr>
            <w:noProof/>
            <w:webHidden/>
          </w:rPr>
          <w:fldChar w:fldCharType="separate"/>
        </w:r>
        <w:r w:rsidR="0042543D">
          <w:rPr>
            <w:noProof/>
            <w:webHidden/>
          </w:rPr>
          <w:t>17</w:t>
        </w:r>
        <w:r w:rsidR="0014547C">
          <w:rPr>
            <w:noProof/>
            <w:webHidden/>
          </w:rPr>
          <w:fldChar w:fldCharType="end"/>
        </w:r>
      </w:hyperlink>
    </w:p>
    <w:p w14:paraId="07F6F72E" w14:textId="2D3C9A3F"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393" w:history="1">
        <w:r w:rsidR="0014547C" w:rsidRPr="006E3F86">
          <w:rPr>
            <w:rStyle w:val="Hiperpovezava"/>
            <w:noProof/>
          </w:rPr>
          <w:t>Tabela 6: Ocena obremenjenosti prebivalcev s hrupom: primerjava podatkov I. in II. faze strateškega kartiranja hrupa – kazalec</w:t>
        </w:r>
        <w:r w:rsidR="0014547C" w:rsidRPr="006E3F86">
          <w:rPr>
            <w:rStyle w:val="Hiperpovezava"/>
            <w:iCs/>
            <w:noProof/>
          </w:rPr>
          <w:t xml:space="preserve"> L</w:t>
        </w:r>
        <w:r w:rsidR="0014547C" w:rsidRPr="006E3F86">
          <w:rPr>
            <w:rStyle w:val="Hiperpovezava"/>
            <w:noProof/>
            <w:vertAlign w:val="subscript"/>
          </w:rPr>
          <w:t>noč</w:t>
        </w:r>
        <w:r w:rsidR="0014547C" w:rsidRPr="006E3F86">
          <w:rPr>
            <w:rStyle w:val="Hiperpovezava"/>
            <w:noProof/>
          </w:rPr>
          <w:t xml:space="preserve"> ≥ 55 dB(A)</w:t>
        </w:r>
        <w:r w:rsidR="0014547C">
          <w:rPr>
            <w:noProof/>
            <w:webHidden/>
          </w:rPr>
          <w:tab/>
        </w:r>
        <w:r w:rsidR="0014547C">
          <w:rPr>
            <w:noProof/>
            <w:webHidden/>
          </w:rPr>
          <w:fldChar w:fldCharType="begin"/>
        </w:r>
        <w:r w:rsidR="0014547C">
          <w:rPr>
            <w:noProof/>
            <w:webHidden/>
          </w:rPr>
          <w:instrText xml:space="preserve"> PAGEREF _Toc506367393 \h </w:instrText>
        </w:r>
        <w:r w:rsidR="0014547C">
          <w:rPr>
            <w:noProof/>
            <w:webHidden/>
          </w:rPr>
        </w:r>
        <w:r w:rsidR="0014547C">
          <w:rPr>
            <w:noProof/>
            <w:webHidden/>
          </w:rPr>
          <w:fldChar w:fldCharType="separate"/>
        </w:r>
        <w:r w:rsidR="0042543D">
          <w:rPr>
            <w:noProof/>
            <w:webHidden/>
          </w:rPr>
          <w:t>17</w:t>
        </w:r>
        <w:r w:rsidR="0014547C">
          <w:rPr>
            <w:noProof/>
            <w:webHidden/>
          </w:rPr>
          <w:fldChar w:fldCharType="end"/>
        </w:r>
      </w:hyperlink>
    </w:p>
    <w:p w14:paraId="2875470D" w14:textId="08F639BB"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394" w:history="1">
        <w:r w:rsidR="0014547C" w:rsidRPr="006E3F86">
          <w:rPr>
            <w:rStyle w:val="Hiperpovezava"/>
            <w:noProof/>
          </w:rPr>
          <w:t>Tabela 7: Obravnavane železniške proge</w:t>
        </w:r>
        <w:r w:rsidR="0014547C">
          <w:rPr>
            <w:noProof/>
            <w:webHidden/>
          </w:rPr>
          <w:tab/>
        </w:r>
        <w:r w:rsidR="0014547C">
          <w:rPr>
            <w:noProof/>
            <w:webHidden/>
          </w:rPr>
          <w:fldChar w:fldCharType="begin"/>
        </w:r>
        <w:r w:rsidR="0014547C">
          <w:rPr>
            <w:noProof/>
            <w:webHidden/>
          </w:rPr>
          <w:instrText xml:space="preserve"> PAGEREF _Toc506367394 \h </w:instrText>
        </w:r>
        <w:r w:rsidR="0014547C">
          <w:rPr>
            <w:noProof/>
            <w:webHidden/>
          </w:rPr>
        </w:r>
        <w:r w:rsidR="0014547C">
          <w:rPr>
            <w:noProof/>
            <w:webHidden/>
          </w:rPr>
          <w:fldChar w:fldCharType="separate"/>
        </w:r>
        <w:r w:rsidR="0042543D">
          <w:rPr>
            <w:noProof/>
            <w:webHidden/>
          </w:rPr>
          <w:t>19</w:t>
        </w:r>
        <w:r w:rsidR="0014547C">
          <w:rPr>
            <w:noProof/>
            <w:webHidden/>
          </w:rPr>
          <w:fldChar w:fldCharType="end"/>
        </w:r>
      </w:hyperlink>
    </w:p>
    <w:p w14:paraId="36337F10" w14:textId="6911826A"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395" w:history="1">
        <w:r w:rsidR="0014547C" w:rsidRPr="006E3F86">
          <w:rPr>
            <w:rStyle w:val="Hiperpovezava"/>
            <w:noProof/>
          </w:rPr>
          <w:t>Tabela 8: Število stanovanjskih stavb in prebivalcev v razredih obremenitve s hrupom zaradi prometa po železnicah, kazalca L</w:t>
        </w:r>
        <w:r w:rsidR="0014547C" w:rsidRPr="006E3F86">
          <w:rPr>
            <w:rStyle w:val="Hiperpovezava"/>
            <w:noProof/>
            <w:vertAlign w:val="subscript"/>
          </w:rPr>
          <w:t>dvn</w:t>
        </w:r>
        <w:r w:rsidR="0014547C" w:rsidRPr="006E3F86">
          <w:rPr>
            <w:rStyle w:val="Hiperpovezava"/>
            <w:noProof/>
          </w:rPr>
          <w:t xml:space="preserve"> in L</w:t>
        </w:r>
        <w:r w:rsidR="0014547C" w:rsidRPr="006E3F86">
          <w:rPr>
            <w:rStyle w:val="Hiperpovezava"/>
            <w:noProof/>
            <w:vertAlign w:val="subscript"/>
          </w:rPr>
          <w:t>noč</w:t>
        </w:r>
        <w:r w:rsidR="0014547C">
          <w:rPr>
            <w:noProof/>
            <w:webHidden/>
          </w:rPr>
          <w:tab/>
        </w:r>
        <w:r w:rsidR="0014547C">
          <w:rPr>
            <w:noProof/>
            <w:webHidden/>
          </w:rPr>
          <w:fldChar w:fldCharType="begin"/>
        </w:r>
        <w:r w:rsidR="0014547C">
          <w:rPr>
            <w:noProof/>
            <w:webHidden/>
          </w:rPr>
          <w:instrText xml:space="preserve"> PAGEREF _Toc506367395 \h </w:instrText>
        </w:r>
        <w:r w:rsidR="0014547C">
          <w:rPr>
            <w:noProof/>
            <w:webHidden/>
          </w:rPr>
        </w:r>
        <w:r w:rsidR="0014547C">
          <w:rPr>
            <w:noProof/>
            <w:webHidden/>
          </w:rPr>
          <w:fldChar w:fldCharType="separate"/>
        </w:r>
        <w:r w:rsidR="0042543D">
          <w:rPr>
            <w:noProof/>
            <w:webHidden/>
          </w:rPr>
          <w:t>22</w:t>
        </w:r>
        <w:r w:rsidR="0014547C">
          <w:rPr>
            <w:noProof/>
            <w:webHidden/>
          </w:rPr>
          <w:fldChar w:fldCharType="end"/>
        </w:r>
      </w:hyperlink>
    </w:p>
    <w:p w14:paraId="709E4B45" w14:textId="5FC50149"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396" w:history="1">
        <w:r w:rsidR="0014547C" w:rsidRPr="006E3F86">
          <w:rPr>
            <w:rStyle w:val="Hiperpovezava"/>
            <w:noProof/>
          </w:rPr>
          <w:t>Tabela 9: Število stanovanjskih stavb in število prebivalcev v razredih obremenitve s hrupom zaradi železniškega prometa – ocena po odsekih prog, kazalec hrupa L</w:t>
        </w:r>
        <w:r w:rsidR="0014547C" w:rsidRPr="006E3F86">
          <w:rPr>
            <w:rStyle w:val="Hiperpovezava"/>
            <w:noProof/>
            <w:vertAlign w:val="subscript"/>
          </w:rPr>
          <w:t>dvn</w:t>
        </w:r>
        <w:r w:rsidR="0014547C">
          <w:rPr>
            <w:noProof/>
            <w:webHidden/>
          </w:rPr>
          <w:tab/>
        </w:r>
        <w:r w:rsidR="0014547C">
          <w:rPr>
            <w:noProof/>
            <w:webHidden/>
          </w:rPr>
          <w:fldChar w:fldCharType="begin"/>
        </w:r>
        <w:r w:rsidR="0014547C">
          <w:rPr>
            <w:noProof/>
            <w:webHidden/>
          </w:rPr>
          <w:instrText xml:space="preserve"> PAGEREF _Toc506367396 \h </w:instrText>
        </w:r>
        <w:r w:rsidR="0014547C">
          <w:rPr>
            <w:noProof/>
            <w:webHidden/>
          </w:rPr>
        </w:r>
        <w:r w:rsidR="0014547C">
          <w:rPr>
            <w:noProof/>
            <w:webHidden/>
          </w:rPr>
          <w:fldChar w:fldCharType="separate"/>
        </w:r>
        <w:r w:rsidR="0042543D">
          <w:rPr>
            <w:noProof/>
            <w:webHidden/>
          </w:rPr>
          <w:t>23</w:t>
        </w:r>
        <w:r w:rsidR="0014547C">
          <w:rPr>
            <w:noProof/>
            <w:webHidden/>
          </w:rPr>
          <w:fldChar w:fldCharType="end"/>
        </w:r>
      </w:hyperlink>
    </w:p>
    <w:p w14:paraId="03BA9AB2" w14:textId="23CF3320"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397" w:history="1">
        <w:r w:rsidR="0014547C" w:rsidRPr="006E3F86">
          <w:rPr>
            <w:rStyle w:val="Hiperpovezava"/>
            <w:noProof/>
          </w:rPr>
          <w:t>Tabela 10: Število stanovanjskih stavb in število prebivalcev v razredih obremenitve s hrupom zaradi železniškega prometa – ocena po odsekih prog, kazalec hrupa L</w:t>
        </w:r>
        <w:r w:rsidR="0014547C" w:rsidRPr="006E3F86">
          <w:rPr>
            <w:rStyle w:val="Hiperpovezava"/>
            <w:noProof/>
            <w:vertAlign w:val="subscript"/>
          </w:rPr>
          <w:t>noč</w:t>
        </w:r>
        <w:r w:rsidR="0014547C">
          <w:rPr>
            <w:noProof/>
            <w:webHidden/>
          </w:rPr>
          <w:tab/>
        </w:r>
        <w:r w:rsidR="0014547C">
          <w:rPr>
            <w:noProof/>
            <w:webHidden/>
          </w:rPr>
          <w:fldChar w:fldCharType="begin"/>
        </w:r>
        <w:r w:rsidR="0014547C">
          <w:rPr>
            <w:noProof/>
            <w:webHidden/>
          </w:rPr>
          <w:instrText xml:space="preserve"> PAGEREF _Toc506367397 \h </w:instrText>
        </w:r>
        <w:r w:rsidR="0014547C">
          <w:rPr>
            <w:noProof/>
            <w:webHidden/>
          </w:rPr>
        </w:r>
        <w:r w:rsidR="0014547C">
          <w:rPr>
            <w:noProof/>
            <w:webHidden/>
          </w:rPr>
          <w:fldChar w:fldCharType="separate"/>
        </w:r>
        <w:r w:rsidR="0042543D">
          <w:rPr>
            <w:noProof/>
            <w:webHidden/>
          </w:rPr>
          <w:t>23</w:t>
        </w:r>
        <w:r w:rsidR="0014547C">
          <w:rPr>
            <w:noProof/>
            <w:webHidden/>
          </w:rPr>
          <w:fldChar w:fldCharType="end"/>
        </w:r>
      </w:hyperlink>
    </w:p>
    <w:p w14:paraId="28CD3F1C" w14:textId="5EE911CA"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398" w:history="1">
        <w:r w:rsidR="0014547C" w:rsidRPr="006E3F86">
          <w:rPr>
            <w:rStyle w:val="Hiperpovezava"/>
            <w:noProof/>
          </w:rPr>
          <w:t>Tabela 11: Površina območij, število stanovanjskih stavb in število prebivalcev, izpostavljenih hrupu železniškega prometa nad 55, 65 in 75 dB(A), kazalec L</w:t>
        </w:r>
        <w:r w:rsidR="0014547C" w:rsidRPr="006E3F86">
          <w:rPr>
            <w:rStyle w:val="Hiperpovezava"/>
            <w:noProof/>
            <w:vertAlign w:val="subscript"/>
          </w:rPr>
          <w:t>dvn</w:t>
        </w:r>
        <w:r w:rsidR="0014547C">
          <w:rPr>
            <w:noProof/>
            <w:webHidden/>
          </w:rPr>
          <w:tab/>
        </w:r>
        <w:r w:rsidR="0014547C">
          <w:rPr>
            <w:noProof/>
            <w:webHidden/>
          </w:rPr>
          <w:fldChar w:fldCharType="begin"/>
        </w:r>
        <w:r w:rsidR="0014547C">
          <w:rPr>
            <w:noProof/>
            <w:webHidden/>
          </w:rPr>
          <w:instrText xml:space="preserve"> PAGEREF _Toc506367398 \h </w:instrText>
        </w:r>
        <w:r w:rsidR="0014547C">
          <w:rPr>
            <w:noProof/>
            <w:webHidden/>
          </w:rPr>
        </w:r>
        <w:r w:rsidR="0014547C">
          <w:rPr>
            <w:noProof/>
            <w:webHidden/>
          </w:rPr>
          <w:fldChar w:fldCharType="separate"/>
        </w:r>
        <w:r w:rsidR="0042543D">
          <w:rPr>
            <w:noProof/>
            <w:webHidden/>
          </w:rPr>
          <w:t>24</w:t>
        </w:r>
        <w:r w:rsidR="0014547C">
          <w:rPr>
            <w:noProof/>
            <w:webHidden/>
          </w:rPr>
          <w:fldChar w:fldCharType="end"/>
        </w:r>
      </w:hyperlink>
    </w:p>
    <w:p w14:paraId="64FAE199" w14:textId="2E5C50F2"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399" w:history="1">
        <w:r w:rsidR="0014547C" w:rsidRPr="006E3F86">
          <w:rPr>
            <w:rStyle w:val="Hiperpovezava"/>
            <w:noProof/>
          </w:rPr>
          <w:t>Tabela 12: Izvedena aktivna protihrupna zaščita ob železniških progah</w:t>
        </w:r>
        <w:r w:rsidR="0014547C">
          <w:rPr>
            <w:noProof/>
            <w:webHidden/>
          </w:rPr>
          <w:tab/>
        </w:r>
        <w:r w:rsidR="0014547C">
          <w:rPr>
            <w:noProof/>
            <w:webHidden/>
          </w:rPr>
          <w:fldChar w:fldCharType="begin"/>
        </w:r>
        <w:r w:rsidR="0014547C">
          <w:rPr>
            <w:noProof/>
            <w:webHidden/>
          </w:rPr>
          <w:instrText xml:space="preserve"> PAGEREF _Toc506367399 \h </w:instrText>
        </w:r>
        <w:r w:rsidR="0014547C">
          <w:rPr>
            <w:noProof/>
            <w:webHidden/>
          </w:rPr>
        </w:r>
        <w:r w:rsidR="0014547C">
          <w:rPr>
            <w:noProof/>
            <w:webHidden/>
          </w:rPr>
          <w:fldChar w:fldCharType="separate"/>
        </w:r>
        <w:r w:rsidR="0042543D">
          <w:rPr>
            <w:noProof/>
            <w:webHidden/>
          </w:rPr>
          <w:t>28</w:t>
        </w:r>
        <w:r w:rsidR="0014547C">
          <w:rPr>
            <w:noProof/>
            <w:webHidden/>
          </w:rPr>
          <w:fldChar w:fldCharType="end"/>
        </w:r>
      </w:hyperlink>
    </w:p>
    <w:p w14:paraId="07AD8EEA" w14:textId="269A103C"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00" w:history="1">
        <w:r w:rsidR="0014547C" w:rsidRPr="006E3F86">
          <w:rPr>
            <w:rStyle w:val="Hiperpovezava"/>
            <w:noProof/>
          </w:rPr>
          <w:t>Tabela 13: Območja predvidenih postavitev protihrupnih ograj ob železniških progah</w:t>
        </w:r>
        <w:r w:rsidR="0014547C">
          <w:rPr>
            <w:noProof/>
            <w:webHidden/>
          </w:rPr>
          <w:tab/>
        </w:r>
        <w:r w:rsidR="0014547C">
          <w:rPr>
            <w:noProof/>
            <w:webHidden/>
          </w:rPr>
          <w:fldChar w:fldCharType="begin"/>
        </w:r>
        <w:r w:rsidR="0014547C">
          <w:rPr>
            <w:noProof/>
            <w:webHidden/>
          </w:rPr>
          <w:instrText xml:space="preserve"> PAGEREF _Toc506367400 \h </w:instrText>
        </w:r>
        <w:r w:rsidR="0014547C">
          <w:rPr>
            <w:noProof/>
            <w:webHidden/>
          </w:rPr>
        </w:r>
        <w:r w:rsidR="0014547C">
          <w:rPr>
            <w:noProof/>
            <w:webHidden/>
          </w:rPr>
          <w:fldChar w:fldCharType="separate"/>
        </w:r>
        <w:r w:rsidR="0042543D">
          <w:rPr>
            <w:noProof/>
            <w:webHidden/>
          </w:rPr>
          <w:t>29</w:t>
        </w:r>
        <w:r w:rsidR="0014547C">
          <w:rPr>
            <w:noProof/>
            <w:webHidden/>
          </w:rPr>
          <w:fldChar w:fldCharType="end"/>
        </w:r>
      </w:hyperlink>
    </w:p>
    <w:p w14:paraId="285062CD" w14:textId="7F6D89BC"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01" w:history="1">
        <w:r w:rsidR="0014547C" w:rsidRPr="006E3F86">
          <w:rPr>
            <w:rStyle w:val="Hiperpovezava"/>
            <w:noProof/>
          </w:rPr>
          <w:t>Tabela 14: Predvidena pasivna zaščita ob železniških progah</w:t>
        </w:r>
        <w:r w:rsidR="0014547C">
          <w:rPr>
            <w:noProof/>
            <w:webHidden/>
          </w:rPr>
          <w:tab/>
        </w:r>
        <w:r w:rsidR="0014547C">
          <w:rPr>
            <w:noProof/>
            <w:webHidden/>
          </w:rPr>
          <w:fldChar w:fldCharType="begin"/>
        </w:r>
        <w:r w:rsidR="0014547C">
          <w:rPr>
            <w:noProof/>
            <w:webHidden/>
          </w:rPr>
          <w:instrText xml:space="preserve"> PAGEREF _Toc506367401 \h </w:instrText>
        </w:r>
        <w:r w:rsidR="0014547C">
          <w:rPr>
            <w:noProof/>
            <w:webHidden/>
          </w:rPr>
        </w:r>
        <w:r w:rsidR="0014547C">
          <w:rPr>
            <w:noProof/>
            <w:webHidden/>
          </w:rPr>
          <w:fldChar w:fldCharType="separate"/>
        </w:r>
        <w:r w:rsidR="0042543D">
          <w:rPr>
            <w:noProof/>
            <w:webHidden/>
          </w:rPr>
          <w:t>30</w:t>
        </w:r>
        <w:r w:rsidR="0014547C">
          <w:rPr>
            <w:noProof/>
            <w:webHidden/>
          </w:rPr>
          <w:fldChar w:fldCharType="end"/>
        </w:r>
      </w:hyperlink>
    </w:p>
    <w:p w14:paraId="2EEB2A5D" w14:textId="2849FD7D"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02" w:history="1">
        <w:r w:rsidR="0014547C" w:rsidRPr="006E3F86">
          <w:rPr>
            <w:rStyle w:val="Hiperpovezava"/>
            <w:noProof/>
          </w:rPr>
          <w:t>Tabela 15: Povzetek predvidenih ukrepov varstva pred hrupom ob železniških progah</w:t>
        </w:r>
        <w:r w:rsidR="0014547C">
          <w:rPr>
            <w:noProof/>
            <w:webHidden/>
          </w:rPr>
          <w:tab/>
        </w:r>
        <w:r w:rsidR="0014547C">
          <w:rPr>
            <w:noProof/>
            <w:webHidden/>
          </w:rPr>
          <w:fldChar w:fldCharType="begin"/>
        </w:r>
        <w:r w:rsidR="0014547C">
          <w:rPr>
            <w:noProof/>
            <w:webHidden/>
          </w:rPr>
          <w:instrText xml:space="preserve"> PAGEREF _Toc506367402 \h </w:instrText>
        </w:r>
        <w:r w:rsidR="0014547C">
          <w:rPr>
            <w:noProof/>
            <w:webHidden/>
          </w:rPr>
        </w:r>
        <w:r w:rsidR="0014547C">
          <w:rPr>
            <w:noProof/>
            <w:webHidden/>
          </w:rPr>
          <w:fldChar w:fldCharType="separate"/>
        </w:r>
        <w:r w:rsidR="0042543D">
          <w:rPr>
            <w:noProof/>
            <w:webHidden/>
          </w:rPr>
          <w:t>30</w:t>
        </w:r>
        <w:r w:rsidR="0014547C">
          <w:rPr>
            <w:noProof/>
            <w:webHidden/>
          </w:rPr>
          <w:fldChar w:fldCharType="end"/>
        </w:r>
      </w:hyperlink>
    </w:p>
    <w:p w14:paraId="0EC50E1A" w14:textId="398E788E"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03" w:history="1">
        <w:r w:rsidR="0014547C" w:rsidRPr="006E3F86">
          <w:rPr>
            <w:rStyle w:val="Hiperpovezava"/>
            <w:noProof/>
          </w:rPr>
          <w:t>Tabela 16: Skupna ocena števila stavb, v katerih se izvaja zdravstvena in vzgojno-izobraževalna dejavnost v razredih obremenitve s hrupom zaradi prometa po cestah, kazalec L</w:t>
        </w:r>
        <w:r w:rsidR="0014547C" w:rsidRPr="006E3F86">
          <w:rPr>
            <w:rStyle w:val="Hiperpovezava"/>
            <w:noProof/>
            <w:vertAlign w:val="subscript"/>
          </w:rPr>
          <w:t>dvn</w:t>
        </w:r>
        <w:r w:rsidR="0014547C">
          <w:rPr>
            <w:noProof/>
            <w:webHidden/>
          </w:rPr>
          <w:tab/>
        </w:r>
        <w:r w:rsidR="0014547C">
          <w:rPr>
            <w:noProof/>
            <w:webHidden/>
          </w:rPr>
          <w:fldChar w:fldCharType="begin"/>
        </w:r>
        <w:r w:rsidR="0014547C">
          <w:rPr>
            <w:noProof/>
            <w:webHidden/>
          </w:rPr>
          <w:instrText xml:space="preserve"> PAGEREF _Toc506367403 \h </w:instrText>
        </w:r>
        <w:r w:rsidR="0014547C">
          <w:rPr>
            <w:noProof/>
            <w:webHidden/>
          </w:rPr>
        </w:r>
        <w:r w:rsidR="0014547C">
          <w:rPr>
            <w:noProof/>
            <w:webHidden/>
          </w:rPr>
          <w:fldChar w:fldCharType="separate"/>
        </w:r>
        <w:r w:rsidR="0042543D">
          <w:rPr>
            <w:noProof/>
            <w:webHidden/>
          </w:rPr>
          <w:t>35</w:t>
        </w:r>
        <w:r w:rsidR="0014547C">
          <w:rPr>
            <w:noProof/>
            <w:webHidden/>
          </w:rPr>
          <w:fldChar w:fldCharType="end"/>
        </w:r>
      </w:hyperlink>
    </w:p>
    <w:p w14:paraId="38BAA688" w14:textId="29B3B8C1"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04" w:history="1">
        <w:r w:rsidR="0014547C" w:rsidRPr="006E3F86">
          <w:rPr>
            <w:rStyle w:val="Hiperpovezava"/>
            <w:noProof/>
          </w:rPr>
          <w:t>Tabela 17: Število stavb z varovanimi prostori, stanovanj in prebivalcev v razredih obremenitve s hrupom prometa po glavnih in regionalnih cestah, kazalca L</w:t>
        </w:r>
        <w:r w:rsidR="0014547C" w:rsidRPr="006E3F86">
          <w:rPr>
            <w:rStyle w:val="Hiperpovezava"/>
            <w:noProof/>
            <w:vertAlign w:val="subscript"/>
          </w:rPr>
          <w:t>dvn</w:t>
        </w:r>
        <w:r w:rsidR="0014547C" w:rsidRPr="006E3F86">
          <w:rPr>
            <w:rStyle w:val="Hiperpovezava"/>
            <w:noProof/>
          </w:rPr>
          <w:t xml:space="preserve"> in L</w:t>
        </w:r>
        <w:r w:rsidR="0014547C" w:rsidRPr="006E3F86">
          <w:rPr>
            <w:rStyle w:val="Hiperpovezava"/>
            <w:noProof/>
            <w:vertAlign w:val="subscript"/>
          </w:rPr>
          <w:t>noč</w:t>
        </w:r>
        <w:r w:rsidR="0014547C">
          <w:rPr>
            <w:noProof/>
            <w:webHidden/>
          </w:rPr>
          <w:tab/>
        </w:r>
        <w:r w:rsidR="0014547C">
          <w:rPr>
            <w:noProof/>
            <w:webHidden/>
          </w:rPr>
          <w:fldChar w:fldCharType="begin"/>
        </w:r>
        <w:r w:rsidR="0014547C">
          <w:rPr>
            <w:noProof/>
            <w:webHidden/>
          </w:rPr>
          <w:instrText xml:space="preserve"> PAGEREF _Toc506367404 \h </w:instrText>
        </w:r>
        <w:r w:rsidR="0014547C">
          <w:rPr>
            <w:noProof/>
            <w:webHidden/>
          </w:rPr>
        </w:r>
        <w:r w:rsidR="0014547C">
          <w:rPr>
            <w:noProof/>
            <w:webHidden/>
          </w:rPr>
          <w:fldChar w:fldCharType="separate"/>
        </w:r>
        <w:r w:rsidR="0042543D">
          <w:rPr>
            <w:noProof/>
            <w:webHidden/>
          </w:rPr>
          <w:t>36</w:t>
        </w:r>
        <w:r w:rsidR="0014547C">
          <w:rPr>
            <w:noProof/>
            <w:webHidden/>
          </w:rPr>
          <w:fldChar w:fldCharType="end"/>
        </w:r>
      </w:hyperlink>
    </w:p>
    <w:p w14:paraId="6B9373E3" w14:textId="6EC37D6E"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05" w:history="1">
        <w:r w:rsidR="0014547C" w:rsidRPr="006E3F86">
          <w:rPr>
            <w:rStyle w:val="Hiperpovezava"/>
            <w:noProof/>
          </w:rPr>
          <w:t>Tabela 18: Število stavb z varovanimi prostori, stanovanj in prebivalcev v razredih obremenitve s hrupom prometa po avtocestah in hitrih cestah, kazalca L</w:t>
        </w:r>
        <w:r w:rsidR="0014547C" w:rsidRPr="006E3F86">
          <w:rPr>
            <w:rStyle w:val="Hiperpovezava"/>
            <w:noProof/>
            <w:vertAlign w:val="subscript"/>
          </w:rPr>
          <w:t>dvn</w:t>
        </w:r>
        <w:r w:rsidR="0014547C" w:rsidRPr="006E3F86">
          <w:rPr>
            <w:rStyle w:val="Hiperpovezava"/>
            <w:noProof/>
          </w:rPr>
          <w:t xml:space="preserve"> in L</w:t>
        </w:r>
        <w:r w:rsidR="0014547C" w:rsidRPr="006E3F86">
          <w:rPr>
            <w:rStyle w:val="Hiperpovezava"/>
            <w:noProof/>
            <w:vertAlign w:val="subscript"/>
          </w:rPr>
          <w:t>noč</w:t>
        </w:r>
        <w:r w:rsidR="0014547C">
          <w:rPr>
            <w:noProof/>
            <w:webHidden/>
          </w:rPr>
          <w:tab/>
        </w:r>
        <w:r w:rsidR="0014547C">
          <w:rPr>
            <w:noProof/>
            <w:webHidden/>
          </w:rPr>
          <w:fldChar w:fldCharType="begin"/>
        </w:r>
        <w:r w:rsidR="0014547C">
          <w:rPr>
            <w:noProof/>
            <w:webHidden/>
          </w:rPr>
          <w:instrText xml:space="preserve"> PAGEREF _Toc506367405 \h </w:instrText>
        </w:r>
        <w:r w:rsidR="0014547C">
          <w:rPr>
            <w:noProof/>
            <w:webHidden/>
          </w:rPr>
        </w:r>
        <w:r w:rsidR="0014547C">
          <w:rPr>
            <w:noProof/>
            <w:webHidden/>
          </w:rPr>
          <w:fldChar w:fldCharType="separate"/>
        </w:r>
        <w:r w:rsidR="0042543D">
          <w:rPr>
            <w:noProof/>
            <w:webHidden/>
          </w:rPr>
          <w:t>36</w:t>
        </w:r>
        <w:r w:rsidR="0014547C">
          <w:rPr>
            <w:noProof/>
            <w:webHidden/>
          </w:rPr>
          <w:fldChar w:fldCharType="end"/>
        </w:r>
      </w:hyperlink>
    </w:p>
    <w:p w14:paraId="12D1CC6B" w14:textId="5CAFE370"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06" w:history="1">
        <w:r w:rsidR="0014547C" w:rsidRPr="006E3F86">
          <w:rPr>
            <w:rStyle w:val="Hiperpovezava"/>
            <w:noProof/>
          </w:rPr>
          <w:t>Tabela 19: Površina območij, število stanovanjskih stavb, stanovanj in število prebivalcev, izpostavljenih hrupu prometa po glavnih in regionalnih cestah, nad 55, 65 in 75 dB(A), kazalec L</w:t>
        </w:r>
        <w:r w:rsidR="0014547C" w:rsidRPr="006E3F86">
          <w:rPr>
            <w:rStyle w:val="Hiperpovezava"/>
            <w:noProof/>
            <w:vertAlign w:val="subscript"/>
          </w:rPr>
          <w:t>dvn</w:t>
        </w:r>
        <w:r w:rsidR="0014547C">
          <w:rPr>
            <w:noProof/>
            <w:webHidden/>
          </w:rPr>
          <w:tab/>
        </w:r>
        <w:r w:rsidR="0014547C">
          <w:rPr>
            <w:noProof/>
            <w:webHidden/>
          </w:rPr>
          <w:fldChar w:fldCharType="begin"/>
        </w:r>
        <w:r w:rsidR="0014547C">
          <w:rPr>
            <w:noProof/>
            <w:webHidden/>
          </w:rPr>
          <w:instrText xml:space="preserve"> PAGEREF _Toc506367406 \h </w:instrText>
        </w:r>
        <w:r w:rsidR="0014547C">
          <w:rPr>
            <w:noProof/>
            <w:webHidden/>
          </w:rPr>
        </w:r>
        <w:r w:rsidR="0014547C">
          <w:rPr>
            <w:noProof/>
            <w:webHidden/>
          </w:rPr>
          <w:fldChar w:fldCharType="separate"/>
        </w:r>
        <w:r w:rsidR="0042543D">
          <w:rPr>
            <w:noProof/>
            <w:webHidden/>
          </w:rPr>
          <w:t>37</w:t>
        </w:r>
        <w:r w:rsidR="0014547C">
          <w:rPr>
            <w:noProof/>
            <w:webHidden/>
          </w:rPr>
          <w:fldChar w:fldCharType="end"/>
        </w:r>
      </w:hyperlink>
    </w:p>
    <w:p w14:paraId="159BEF94" w14:textId="62B530E7"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07" w:history="1">
        <w:r w:rsidR="0014547C" w:rsidRPr="006E3F86">
          <w:rPr>
            <w:rStyle w:val="Hiperpovezava"/>
            <w:noProof/>
          </w:rPr>
          <w:t>Tabela 20: Površina območij, število stanovanjskih stavb, stanovanj in število prebivalcev, izpostavljenih hrupu prometa po avtocestah in hitrih cestah, nad 55, 65 in 75 dB(A), kazalec L</w:t>
        </w:r>
        <w:r w:rsidR="0014547C" w:rsidRPr="006E3F86">
          <w:rPr>
            <w:rStyle w:val="Hiperpovezava"/>
            <w:noProof/>
            <w:vertAlign w:val="subscript"/>
          </w:rPr>
          <w:t>dvn</w:t>
        </w:r>
        <w:r w:rsidR="0014547C">
          <w:rPr>
            <w:noProof/>
            <w:webHidden/>
          </w:rPr>
          <w:tab/>
        </w:r>
        <w:r w:rsidR="0014547C">
          <w:rPr>
            <w:noProof/>
            <w:webHidden/>
          </w:rPr>
          <w:fldChar w:fldCharType="begin"/>
        </w:r>
        <w:r w:rsidR="0014547C">
          <w:rPr>
            <w:noProof/>
            <w:webHidden/>
          </w:rPr>
          <w:instrText xml:space="preserve"> PAGEREF _Toc506367407 \h </w:instrText>
        </w:r>
        <w:r w:rsidR="0014547C">
          <w:rPr>
            <w:noProof/>
            <w:webHidden/>
          </w:rPr>
        </w:r>
        <w:r w:rsidR="0014547C">
          <w:rPr>
            <w:noProof/>
            <w:webHidden/>
          </w:rPr>
          <w:fldChar w:fldCharType="separate"/>
        </w:r>
        <w:r w:rsidR="0042543D">
          <w:rPr>
            <w:noProof/>
            <w:webHidden/>
          </w:rPr>
          <w:t>37</w:t>
        </w:r>
        <w:r w:rsidR="0014547C">
          <w:rPr>
            <w:noProof/>
            <w:webHidden/>
          </w:rPr>
          <w:fldChar w:fldCharType="end"/>
        </w:r>
      </w:hyperlink>
    </w:p>
    <w:p w14:paraId="1A42B7EA" w14:textId="5C21F95D"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08" w:history="1">
        <w:r w:rsidR="0014547C" w:rsidRPr="006E3F86">
          <w:rPr>
            <w:rStyle w:val="Hiperpovezava"/>
            <w:noProof/>
          </w:rPr>
          <w:t>Tabela 21: Izvedeni protihrupni ukrepi ob avtocestah in hitrih cestah</w:t>
        </w:r>
        <w:r w:rsidR="0014547C">
          <w:rPr>
            <w:noProof/>
            <w:webHidden/>
          </w:rPr>
          <w:tab/>
        </w:r>
        <w:r w:rsidR="0014547C">
          <w:rPr>
            <w:noProof/>
            <w:webHidden/>
          </w:rPr>
          <w:fldChar w:fldCharType="begin"/>
        </w:r>
        <w:r w:rsidR="0014547C">
          <w:rPr>
            <w:noProof/>
            <w:webHidden/>
          </w:rPr>
          <w:instrText xml:space="preserve"> PAGEREF _Toc506367408 \h </w:instrText>
        </w:r>
        <w:r w:rsidR="0014547C">
          <w:rPr>
            <w:noProof/>
            <w:webHidden/>
          </w:rPr>
        </w:r>
        <w:r w:rsidR="0014547C">
          <w:rPr>
            <w:noProof/>
            <w:webHidden/>
          </w:rPr>
          <w:fldChar w:fldCharType="separate"/>
        </w:r>
        <w:r w:rsidR="0042543D">
          <w:rPr>
            <w:noProof/>
            <w:webHidden/>
          </w:rPr>
          <w:t>41</w:t>
        </w:r>
        <w:r w:rsidR="0014547C">
          <w:rPr>
            <w:noProof/>
            <w:webHidden/>
          </w:rPr>
          <w:fldChar w:fldCharType="end"/>
        </w:r>
      </w:hyperlink>
    </w:p>
    <w:p w14:paraId="0C9659DD" w14:textId="1E6850C2"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09" w:history="1">
        <w:r w:rsidR="0014547C" w:rsidRPr="006E3F86">
          <w:rPr>
            <w:rStyle w:val="Hiperpovezava"/>
            <w:noProof/>
          </w:rPr>
          <w:t>Tabela 22: Izvedena aktivna in pasivna zaščita na avtocestah in hitrih cestah pred izdelavo SKH</w:t>
        </w:r>
        <w:r w:rsidR="0014547C">
          <w:rPr>
            <w:noProof/>
            <w:webHidden/>
          </w:rPr>
          <w:tab/>
        </w:r>
        <w:r w:rsidR="0014547C">
          <w:rPr>
            <w:noProof/>
            <w:webHidden/>
          </w:rPr>
          <w:fldChar w:fldCharType="begin"/>
        </w:r>
        <w:r w:rsidR="0014547C">
          <w:rPr>
            <w:noProof/>
            <w:webHidden/>
          </w:rPr>
          <w:instrText xml:space="preserve"> PAGEREF _Toc506367409 \h </w:instrText>
        </w:r>
        <w:r w:rsidR="0014547C">
          <w:rPr>
            <w:noProof/>
            <w:webHidden/>
          </w:rPr>
        </w:r>
        <w:r w:rsidR="0014547C">
          <w:rPr>
            <w:noProof/>
            <w:webHidden/>
          </w:rPr>
          <w:fldChar w:fldCharType="separate"/>
        </w:r>
        <w:r w:rsidR="0042543D">
          <w:rPr>
            <w:noProof/>
            <w:webHidden/>
          </w:rPr>
          <w:t>42</w:t>
        </w:r>
        <w:r w:rsidR="0014547C">
          <w:rPr>
            <w:noProof/>
            <w:webHidden/>
          </w:rPr>
          <w:fldChar w:fldCharType="end"/>
        </w:r>
      </w:hyperlink>
    </w:p>
    <w:p w14:paraId="7F021C31" w14:textId="22EEF281"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10" w:history="1">
        <w:r w:rsidR="0014547C" w:rsidRPr="006E3F86">
          <w:rPr>
            <w:rStyle w:val="Hiperpovezava"/>
            <w:noProof/>
          </w:rPr>
          <w:t>Tabela 23: Izvedeni aktivni protihrupni ukrepi – protihrupne ograje – ob omrežju avtocest in hitrih cest v obdobju od 2013 do 2017</w:t>
        </w:r>
        <w:r w:rsidR="0014547C">
          <w:rPr>
            <w:noProof/>
            <w:webHidden/>
          </w:rPr>
          <w:tab/>
        </w:r>
        <w:r w:rsidR="0014547C">
          <w:rPr>
            <w:noProof/>
            <w:webHidden/>
          </w:rPr>
          <w:fldChar w:fldCharType="begin"/>
        </w:r>
        <w:r w:rsidR="0014547C">
          <w:rPr>
            <w:noProof/>
            <w:webHidden/>
          </w:rPr>
          <w:instrText xml:space="preserve"> PAGEREF _Toc506367410 \h </w:instrText>
        </w:r>
        <w:r w:rsidR="0014547C">
          <w:rPr>
            <w:noProof/>
            <w:webHidden/>
          </w:rPr>
        </w:r>
        <w:r w:rsidR="0014547C">
          <w:rPr>
            <w:noProof/>
            <w:webHidden/>
          </w:rPr>
          <w:fldChar w:fldCharType="separate"/>
        </w:r>
        <w:r w:rsidR="0042543D">
          <w:rPr>
            <w:noProof/>
            <w:webHidden/>
          </w:rPr>
          <w:t>42</w:t>
        </w:r>
        <w:r w:rsidR="0014547C">
          <w:rPr>
            <w:noProof/>
            <w:webHidden/>
          </w:rPr>
          <w:fldChar w:fldCharType="end"/>
        </w:r>
      </w:hyperlink>
    </w:p>
    <w:p w14:paraId="0F008AC0" w14:textId="43D9F20A"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11" w:history="1">
        <w:r w:rsidR="0014547C" w:rsidRPr="006E3F86">
          <w:rPr>
            <w:rStyle w:val="Hiperpovezava"/>
            <w:noProof/>
          </w:rPr>
          <w:t>Tabela 24: Izvedeni pasivni protihrupni ukrepi ob omrežju avtocest in hitrih cest v obdobju od 2013 do 2017</w:t>
        </w:r>
        <w:r w:rsidR="0014547C">
          <w:rPr>
            <w:noProof/>
            <w:webHidden/>
          </w:rPr>
          <w:tab/>
        </w:r>
        <w:r w:rsidR="0014547C">
          <w:rPr>
            <w:noProof/>
            <w:webHidden/>
          </w:rPr>
          <w:fldChar w:fldCharType="begin"/>
        </w:r>
        <w:r w:rsidR="0014547C">
          <w:rPr>
            <w:noProof/>
            <w:webHidden/>
          </w:rPr>
          <w:instrText xml:space="preserve"> PAGEREF _Toc506367411 \h </w:instrText>
        </w:r>
        <w:r w:rsidR="0014547C">
          <w:rPr>
            <w:noProof/>
            <w:webHidden/>
          </w:rPr>
        </w:r>
        <w:r w:rsidR="0014547C">
          <w:rPr>
            <w:noProof/>
            <w:webHidden/>
          </w:rPr>
          <w:fldChar w:fldCharType="separate"/>
        </w:r>
        <w:r w:rsidR="0042543D">
          <w:rPr>
            <w:noProof/>
            <w:webHidden/>
          </w:rPr>
          <w:t>43</w:t>
        </w:r>
        <w:r w:rsidR="0014547C">
          <w:rPr>
            <w:noProof/>
            <w:webHidden/>
          </w:rPr>
          <w:fldChar w:fldCharType="end"/>
        </w:r>
      </w:hyperlink>
    </w:p>
    <w:p w14:paraId="22D7A079" w14:textId="1B2745CC"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12" w:history="1">
        <w:r w:rsidR="0014547C" w:rsidRPr="006E3F86">
          <w:rPr>
            <w:rStyle w:val="Hiperpovezava"/>
            <w:noProof/>
          </w:rPr>
          <w:t>Tabela 25: Poskusna polja z vgrajenimi manj hrupnimi asfalti na avtocestah in hitrih cestah</w:t>
        </w:r>
        <w:r w:rsidR="0014547C">
          <w:rPr>
            <w:noProof/>
            <w:webHidden/>
          </w:rPr>
          <w:tab/>
        </w:r>
        <w:r w:rsidR="0014547C">
          <w:rPr>
            <w:noProof/>
            <w:webHidden/>
          </w:rPr>
          <w:fldChar w:fldCharType="begin"/>
        </w:r>
        <w:r w:rsidR="0014547C">
          <w:rPr>
            <w:noProof/>
            <w:webHidden/>
          </w:rPr>
          <w:instrText xml:space="preserve"> PAGEREF _Toc506367412 \h </w:instrText>
        </w:r>
        <w:r w:rsidR="0014547C">
          <w:rPr>
            <w:noProof/>
            <w:webHidden/>
          </w:rPr>
        </w:r>
        <w:r w:rsidR="0014547C">
          <w:rPr>
            <w:noProof/>
            <w:webHidden/>
          </w:rPr>
          <w:fldChar w:fldCharType="separate"/>
        </w:r>
        <w:r w:rsidR="0042543D">
          <w:rPr>
            <w:noProof/>
            <w:webHidden/>
          </w:rPr>
          <w:t>43</w:t>
        </w:r>
        <w:r w:rsidR="0014547C">
          <w:rPr>
            <w:noProof/>
            <w:webHidden/>
          </w:rPr>
          <w:fldChar w:fldCharType="end"/>
        </w:r>
      </w:hyperlink>
    </w:p>
    <w:p w14:paraId="453408B0" w14:textId="4CAD669F"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13" w:history="1">
        <w:r w:rsidR="0014547C" w:rsidRPr="006E3F86">
          <w:rPr>
            <w:rStyle w:val="Hiperpovezava"/>
            <w:noProof/>
          </w:rPr>
          <w:t>Tabela 26: Izvedeni protihrupni ukrepi ob glavnih in regionalnih cestah</w:t>
        </w:r>
        <w:r w:rsidR="0014547C">
          <w:rPr>
            <w:noProof/>
            <w:webHidden/>
          </w:rPr>
          <w:tab/>
        </w:r>
        <w:r w:rsidR="0014547C">
          <w:rPr>
            <w:noProof/>
            <w:webHidden/>
          </w:rPr>
          <w:fldChar w:fldCharType="begin"/>
        </w:r>
        <w:r w:rsidR="0014547C">
          <w:rPr>
            <w:noProof/>
            <w:webHidden/>
          </w:rPr>
          <w:instrText xml:space="preserve"> PAGEREF _Toc506367413 \h </w:instrText>
        </w:r>
        <w:r w:rsidR="0014547C">
          <w:rPr>
            <w:noProof/>
            <w:webHidden/>
          </w:rPr>
        </w:r>
        <w:r w:rsidR="0014547C">
          <w:rPr>
            <w:noProof/>
            <w:webHidden/>
          </w:rPr>
          <w:fldChar w:fldCharType="separate"/>
        </w:r>
        <w:r w:rsidR="0042543D">
          <w:rPr>
            <w:noProof/>
            <w:webHidden/>
          </w:rPr>
          <w:t>44</w:t>
        </w:r>
        <w:r w:rsidR="0014547C">
          <w:rPr>
            <w:noProof/>
            <w:webHidden/>
          </w:rPr>
          <w:fldChar w:fldCharType="end"/>
        </w:r>
      </w:hyperlink>
    </w:p>
    <w:p w14:paraId="783E33C2" w14:textId="3346AE7D"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14" w:history="1">
        <w:r w:rsidR="0014547C" w:rsidRPr="006E3F86">
          <w:rPr>
            <w:rStyle w:val="Hiperpovezava"/>
            <w:noProof/>
          </w:rPr>
          <w:t>Tabela 27: Izvedena aktivna in pasivna zaščita na glavnih in regionalnih cestah pred izdelavo SKH</w:t>
        </w:r>
        <w:r w:rsidR="0014547C">
          <w:rPr>
            <w:noProof/>
            <w:webHidden/>
          </w:rPr>
          <w:tab/>
        </w:r>
        <w:r w:rsidR="0014547C">
          <w:rPr>
            <w:noProof/>
            <w:webHidden/>
          </w:rPr>
          <w:fldChar w:fldCharType="begin"/>
        </w:r>
        <w:r w:rsidR="0014547C">
          <w:rPr>
            <w:noProof/>
            <w:webHidden/>
          </w:rPr>
          <w:instrText xml:space="preserve"> PAGEREF _Toc506367414 \h </w:instrText>
        </w:r>
        <w:r w:rsidR="0014547C">
          <w:rPr>
            <w:noProof/>
            <w:webHidden/>
          </w:rPr>
        </w:r>
        <w:r w:rsidR="0014547C">
          <w:rPr>
            <w:noProof/>
            <w:webHidden/>
          </w:rPr>
          <w:fldChar w:fldCharType="separate"/>
        </w:r>
        <w:r w:rsidR="0042543D">
          <w:rPr>
            <w:noProof/>
            <w:webHidden/>
          </w:rPr>
          <w:t>45</w:t>
        </w:r>
        <w:r w:rsidR="0014547C">
          <w:rPr>
            <w:noProof/>
            <w:webHidden/>
          </w:rPr>
          <w:fldChar w:fldCharType="end"/>
        </w:r>
      </w:hyperlink>
    </w:p>
    <w:p w14:paraId="055481EE" w14:textId="39A0CB40"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15" w:history="1">
        <w:r w:rsidR="0014547C" w:rsidRPr="006E3F86">
          <w:rPr>
            <w:rStyle w:val="Hiperpovezava"/>
            <w:noProof/>
          </w:rPr>
          <w:t>Tabela 28: Predvidena aktivna protihrupna zaščita – protihrupne ograje – ob avtocestah in hitrih cestah</w:t>
        </w:r>
        <w:r w:rsidR="0014547C">
          <w:rPr>
            <w:noProof/>
            <w:webHidden/>
          </w:rPr>
          <w:tab/>
        </w:r>
        <w:r w:rsidR="0014547C">
          <w:rPr>
            <w:noProof/>
            <w:webHidden/>
          </w:rPr>
          <w:fldChar w:fldCharType="begin"/>
        </w:r>
        <w:r w:rsidR="0014547C">
          <w:rPr>
            <w:noProof/>
            <w:webHidden/>
          </w:rPr>
          <w:instrText xml:space="preserve"> PAGEREF _Toc506367415 \h </w:instrText>
        </w:r>
        <w:r w:rsidR="0014547C">
          <w:rPr>
            <w:noProof/>
            <w:webHidden/>
          </w:rPr>
        </w:r>
        <w:r w:rsidR="0014547C">
          <w:rPr>
            <w:noProof/>
            <w:webHidden/>
          </w:rPr>
          <w:fldChar w:fldCharType="separate"/>
        </w:r>
        <w:r w:rsidR="0042543D">
          <w:rPr>
            <w:noProof/>
            <w:webHidden/>
          </w:rPr>
          <w:t>46</w:t>
        </w:r>
        <w:r w:rsidR="0014547C">
          <w:rPr>
            <w:noProof/>
            <w:webHidden/>
          </w:rPr>
          <w:fldChar w:fldCharType="end"/>
        </w:r>
      </w:hyperlink>
    </w:p>
    <w:p w14:paraId="160942E2" w14:textId="68A227EB"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16" w:history="1">
        <w:r w:rsidR="0014547C" w:rsidRPr="006E3F86">
          <w:rPr>
            <w:rStyle w:val="Hiperpovezava"/>
            <w:noProof/>
          </w:rPr>
          <w:t>Tabela 29: Povzetek predvidenih ukrepov varstva pred hrupom cestnega prometa</w:t>
        </w:r>
        <w:r w:rsidR="0014547C">
          <w:rPr>
            <w:noProof/>
            <w:webHidden/>
          </w:rPr>
          <w:tab/>
        </w:r>
        <w:r w:rsidR="0014547C">
          <w:rPr>
            <w:noProof/>
            <w:webHidden/>
          </w:rPr>
          <w:fldChar w:fldCharType="begin"/>
        </w:r>
        <w:r w:rsidR="0014547C">
          <w:rPr>
            <w:noProof/>
            <w:webHidden/>
          </w:rPr>
          <w:instrText xml:space="preserve"> PAGEREF _Toc506367416 \h </w:instrText>
        </w:r>
        <w:r w:rsidR="0014547C">
          <w:rPr>
            <w:noProof/>
            <w:webHidden/>
          </w:rPr>
        </w:r>
        <w:r w:rsidR="0014547C">
          <w:rPr>
            <w:noProof/>
            <w:webHidden/>
          </w:rPr>
          <w:fldChar w:fldCharType="separate"/>
        </w:r>
        <w:r w:rsidR="0042543D">
          <w:rPr>
            <w:noProof/>
            <w:webHidden/>
          </w:rPr>
          <w:t>48</w:t>
        </w:r>
        <w:r w:rsidR="0014547C">
          <w:rPr>
            <w:noProof/>
            <w:webHidden/>
          </w:rPr>
          <w:fldChar w:fldCharType="end"/>
        </w:r>
      </w:hyperlink>
    </w:p>
    <w:p w14:paraId="7C578D26" w14:textId="2FE26220"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17" w:history="1">
        <w:r w:rsidR="0014547C" w:rsidRPr="006E3F86">
          <w:rPr>
            <w:rStyle w:val="Hiperpovezava"/>
            <w:noProof/>
          </w:rPr>
          <w:t>Tabela 30: Mesto Ljubljana – Železniško omrežje</w:t>
        </w:r>
        <w:r w:rsidR="0014547C">
          <w:rPr>
            <w:noProof/>
            <w:webHidden/>
          </w:rPr>
          <w:tab/>
        </w:r>
        <w:r w:rsidR="0014547C">
          <w:rPr>
            <w:noProof/>
            <w:webHidden/>
          </w:rPr>
          <w:fldChar w:fldCharType="begin"/>
        </w:r>
        <w:r w:rsidR="0014547C">
          <w:rPr>
            <w:noProof/>
            <w:webHidden/>
          </w:rPr>
          <w:instrText xml:space="preserve"> PAGEREF _Toc506367417 \h </w:instrText>
        </w:r>
        <w:r w:rsidR="0014547C">
          <w:rPr>
            <w:noProof/>
            <w:webHidden/>
          </w:rPr>
        </w:r>
        <w:r w:rsidR="0014547C">
          <w:rPr>
            <w:noProof/>
            <w:webHidden/>
          </w:rPr>
          <w:fldChar w:fldCharType="separate"/>
        </w:r>
        <w:r w:rsidR="0042543D">
          <w:rPr>
            <w:noProof/>
            <w:webHidden/>
          </w:rPr>
          <w:t>53</w:t>
        </w:r>
        <w:r w:rsidR="0014547C">
          <w:rPr>
            <w:noProof/>
            <w:webHidden/>
          </w:rPr>
          <w:fldChar w:fldCharType="end"/>
        </w:r>
      </w:hyperlink>
    </w:p>
    <w:p w14:paraId="45CEDBB9" w14:textId="1ADB33DA"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18" w:history="1">
        <w:r w:rsidR="0014547C" w:rsidRPr="006E3F86">
          <w:rPr>
            <w:rStyle w:val="Hiperpovezava"/>
            <w:noProof/>
          </w:rPr>
          <w:t>Tabela 31: Mesto Ljubljana – Osnovne značilnosti</w:t>
        </w:r>
        <w:r w:rsidR="0014547C">
          <w:rPr>
            <w:noProof/>
            <w:webHidden/>
          </w:rPr>
          <w:tab/>
        </w:r>
        <w:r w:rsidR="0014547C">
          <w:rPr>
            <w:noProof/>
            <w:webHidden/>
          </w:rPr>
          <w:fldChar w:fldCharType="begin"/>
        </w:r>
        <w:r w:rsidR="0014547C">
          <w:rPr>
            <w:noProof/>
            <w:webHidden/>
          </w:rPr>
          <w:instrText xml:space="preserve"> PAGEREF _Toc506367418 \h </w:instrText>
        </w:r>
        <w:r w:rsidR="0014547C">
          <w:rPr>
            <w:noProof/>
            <w:webHidden/>
          </w:rPr>
        </w:r>
        <w:r w:rsidR="0014547C">
          <w:rPr>
            <w:noProof/>
            <w:webHidden/>
          </w:rPr>
          <w:fldChar w:fldCharType="separate"/>
        </w:r>
        <w:r w:rsidR="0042543D">
          <w:rPr>
            <w:noProof/>
            <w:webHidden/>
          </w:rPr>
          <w:t>55</w:t>
        </w:r>
        <w:r w:rsidR="0014547C">
          <w:rPr>
            <w:noProof/>
            <w:webHidden/>
          </w:rPr>
          <w:fldChar w:fldCharType="end"/>
        </w:r>
      </w:hyperlink>
    </w:p>
    <w:p w14:paraId="2BD017DB" w14:textId="6660FDF2"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19" w:history="1">
        <w:r w:rsidR="0014547C" w:rsidRPr="006E3F86">
          <w:rPr>
            <w:rStyle w:val="Hiperpovezava"/>
            <w:noProof/>
          </w:rPr>
          <w:t xml:space="preserve">Tabela 32: Mesto Ljubljana </w:t>
        </w:r>
        <w:r w:rsidR="0014547C" w:rsidRPr="006E3F86">
          <w:rPr>
            <w:rStyle w:val="Hiperpovezava"/>
            <w:rFonts w:eastAsia="Calibri"/>
            <w:noProof/>
          </w:rPr>
          <w:t>–</w:t>
        </w:r>
        <w:r w:rsidR="0014547C" w:rsidRPr="006E3F86">
          <w:rPr>
            <w:rStyle w:val="Hiperpovezava"/>
            <w:noProof/>
          </w:rPr>
          <w:t xml:space="preserve"> Število stanovanjskih stavb, stanovanj in prebivalcev v razredih obremenitve s hrupom zaradi prometa po cestah, kazalca L</w:t>
        </w:r>
        <w:r w:rsidR="0014547C" w:rsidRPr="006E3F86">
          <w:rPr>
            <w:rStyle w:val="Hiperpovezava"/>
            <w:noProof/>
            <w:vertAlign w:val="subscript"/>
          </w:rPr>
          <w:t>dvn</w:t>
        </w:r>
        <w:r w:rsidR="0014547C" w:rsidRPr="006E3F86">
          <w:rPr>
            <w:rStyle w:val="Hiperpovezava"/>
            <w:noProof/>
          </w:rPr>
          <w:t xml:space="preserve"> in L</w:t>
        </w:r>
        <w:r w:rsidR="0014547C" w:rsidRPr="006E3F86">
          <w:rPr>
            <w:rStyle w:val="Hiperpovezava"/>
            <w:noProof/>
            <w:vertAlign w:val="subscript"/>
          </w:rPr>
          <w:t>noč</w:t>
        </w:r>
        <w:r w:rsidR="0014547C">
          <w:rPr>
            <w:noProof/>
            <w:webHidden/>
          </w:rPr>
          <w:tab/>
        </w:r>
        <w:r w:rsidR="0014547C">
          <w:rPr>
            <w:noProof/>
            <w:webHidden/>
          </w:rPr>
          <w:fldChar w:fldCharType="begin"/>
        </w:r>
        <w:r w:rsidR="0014547C">
          <w:rPr>
            <w:noProof/>
            <w:webHidden/>
          </w:rPr>
          <w:instrText xml:space="preserve"> PAGEREF _Toc506367419 \h </w:instrText>
        </w:r>
        <w:r w:rsidR="0014547C">
          <w:rPr>
            <w:noProof/>
            <w:webHidden/>
          </w:rPr>
        </w:r>
        <w:r w:rsidR="0014547C">
          <w:rPr>
            <w:noProof/>
            <w:webHidden/>
          </w:rPr>
          <w:fldChar w:fldCharType="separate"/>
        </w:r>
        <w:r w:rsidR="0042543D">
          <w:rPr>
            <w:noProof/>
            <w:webHidden/>
          </w:rPr>
          <w:t>56</w:t>
        </w:r>
        <w:r w:rsidR="0014547C">
          <w:rPr>
            <w:noProof/>
            <w:webHidden/>
          </w:rPr>
          <w:fldChar w:fldCharType="end"/>
        </w:r>
      </w:hyperlink>
    </w:p>
    <w:p w14:paraId="6930099E" w14:textId="31FB1F41"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20" w:history="1">
        <w:r w:rsidR="0014547C" w:rsidRPr="006E3F86">
          <w:rPr>
            <w:rStyle w:val="Hiperpovezava"/>
            <w:noProof/>
          </w:rPr>
          <w:t xml:space="preserve">Tabela 33: Mesto Ljubljana </w:t>
        </w:r>
        <w:r w:rsidR="0014547C" w:rsidRPr="006E3F86">
          <w:rPr>
            <w:rStyle w:val="Hiperpovezava"/>
            <w:rFonts w:eastAsia="Calibri"/>
            <w:noProof/>
          </w:rPr>
          <w:t>–</w:t>
        </w:r>
        <w:r w:rsidR="0014547C" w:rsidRPr="006E3F86">
          <w:rPr>
            <w:rStyle w:val="Hiperpovezava"/>
            <w:noProof/>
          </w:rPr>
          <w:t xml:space="preserve"> Število stanovanjskih stavb, stanovanj in prebivalcev v razredih obremenitve s hrupom zaradi prometa po železnicah, kazalca L</w:t>
        </w:r>
        <w:r w:rsidR="0014547C" w:rsidRPr="006E3F86">
          <w:rPr>
            <w:rStyle w:val="Hiperpovezava"/>
            <w:noProof/>
            <w:vertAlign w:val="subscript"/>
          </w:rPr>
          <w:t>dvn</w:t>
        </w:r>
        <w:r w:rsidR="0014547C" w:rsidRPr="006E3F86">
          <w:rPr>
            <w:rStyle w:val="Hiperpovezava"/>
            <w:noProof/>
          </w:rPr>
          <w:t xml:space="preserve"> in L</w:t>
        </w:r>
        <w:r w:rsidR="0014547C" w:rsidRPr="006E3F86">
          <w:rPr>
            <w:rStyle w:val="Hiperpovezava"/>
            <w:noProof/>
            <w:vertAlign w:val="subscript"/>
          </w:rPr>
          <w:t>noč</w:t>
        </w:r>
        <w:r w:rsidR="0014547C">
          <w:rPr>
            <w:noProof/>
            <w:webHidden/>
          </w:rPr>
          <w:tab/>
        </w:r>
        <w:r w:rsidR="0014547C">
          <w:rPr>
            <w:noProof/>
            <w:webHidden/>
          </w:rPr>
          <w:fldChar w:fldCharType="begin"/>
        </w:r>
        <w:r w:rsidR="0014547C">
          <w:rPr>
            <w:noProof/>
            <w:webHidden/>
          </w:rPr>
          <w:instrText xml:space="preserve"> PAGEREF _Toc506367420 \h </w:instrText>
        </w:r>
        <w:r w:rsidR="0014547C">
          <w:rPr>
            <w:noProof/>
            <w:webHidden/>
          </w:rPr>
        </w:r>
        <w:r w:rsidR="0014547C">
          <w:rPr>
            <w:noProof/>
            <w:webHidden/>
          </w:rPr>
          <w:fldChar w:fldCharType="separate"/>
        </w:r>
        <w:r w:rsidR="0042543D">
          <w:rPr>
            <w:noProof/>
            <w:webHidden/>
          </w:rPr>
          <w:t>57</w:t>
        </w:r>
        <w:r w:rsidR="0014547C">
          <w:rPr>
            <w:noProof/>
            <w:webHidden/>
          </w:rPr>
          <w:fldChar w:fldCharType="end"/>
        </w:r>
      </w:hyperlink>
    </w:p>
    <w:p w14:paraId="72EDE32A" w14:textId="09EAE180"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21" w:history="1">
        <w:r w:rsidR="0014547C" w:rsidRPr="006E3F86">
          <w:rPr>
            <w:rStyle w:val="Hiperpovezava"/>
            <w:noProof/>
          </w:rPr>
          <w:t>Tabela 34: Mesto Ljubljana – Obremenjenost stavb z varovanimi prostori zaradi hrupa cestnega prometa</w:t>
        </w:r>
        <w:r w:rsidR="0014547C">
          <w:rPr>
            <w:noProof/>
            <w:webHidden/>
          </w:rPr>
          <w:tab/>
        </w:r>
        <w:r w:rsidR="0014547C">
          <w:rPr>
            <w:noProof/>
            <w:webHidden/>
          </w:rPr>
          <w:fldChar w:fldCharType="begin"/>
        </w:r>
        <w:r w:rsidR="0014547C">
          <w:rPr>
            <w:noProof/>
            <w:webHidden/>
          </w:rPr>
          <w:instrText xml:space="preserve"> PAGEREF _Toc506367421 \h </w:instrText>
        </w:r>
        <w:r w:rsidR="0014547C">
          <w:rPr>
            <w:noProof/>
            <w:webHidden/>
          </w:rPr>
        </w:r>
        <w:r w:rsidR="0014547C">
          <w:rPr>
            <w:noProof/>
            <w:webHidden/>
          </w:rPr>
          <w:fldChar w:fldCharType="separate"/>
        </w:r>
        <w:r w:rsidR="0042543D">
          <w:rPr>
            <w:noProof/>
            <w:webHidden/>
          </w:rPr>
          <w:t>58</w:t>
        </w:r>
        <w:r w:rsidR="0014547C">
          <w:rPr>
            <w:noProof/>
            <w:webHidden/>
          </w:rPr>
          <w:fldChar w:fldCharType="end"/>
        </w:r>
      </w:hyperlink>
    </w:p>
    <w:p w14:paraId="2B30AA43" w14:textId="12D999A9"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22" w:history="1">
        <w:r w:rsidR="0014547C" w:rsidRPr="006E3F86">
          <w:rPr>
            <w:rStyle w:val="Hiperpovezava"/>
            <w:noProof/>
          </w:rPr>
          <w:t>Tabela 35: Mesto Ljubljana – Površina območij, število stanovanjskih stavb, stanovanj in prebivalcev, izpostavljenih hrupu prometa po cestah nad 55, 65 in 75 dB(A), kazalec L</w:t>
        </w:r>
        <w:r w:rsidR="0014547C" w:rsidRPr="006E3F86">
          <w:rPr>
            <w:rStyle w:val="Hiperpovezava"/>
            <w:noProof/>
            <w:vertAlign w:val="subscript"/>
          </w:rPr>
          <w:t>dvn</w:t>
        </w:r>
        <w:r w:rsidR="0014547C">
          <w:rPr>
            <w:noProof/>
            <w:webHidden/>
          </w:rPr>
          <w:tab/>
        </w:r>
        <w:r w:rsidR="0014547C">
          <w:rPr>
            <w:noProof/>
            <w:webHidden/>
          </w:rPr>
          <w:fldChar w:fldCharType="begin"/>
        </w:r>
        <w:r w:rsidR="0014547C">
          <w:rPr>
            <w:noProof/>
            <w:webHidden/>
          </w:rPr>
          <w:instrText xml:space="preserve"> PAGEREF _Toc506367422 \h </w:instrText>
        </w:r>
        <w:r w:rsidR="0014547C">
          <w:rPr>
            <w:noProof/>
            <w:webHidden/>
          </w:rPr>
        </w:r>
        <w:r w:rsidR="0014547C">
          <w:rPr>
            <w:noProof/>
            <w:webHidden/>
          </w:rPr>
          <w:fldChar w:fldCharType="separate"/>
        </w:r>
        <w:r w:rsidR="0042543D">
          <w:rPr>
            <w:noProof/>
            <w:webHidden/>
          </w:rPr>
          <w:t>59</w:t>
        </w:r>
        <w:r w:rsidR="0014547C">
          <w:rPr>
            <w:noProof/>
            <w:webHidden/>
          </w:rPr>
          <w:fldChar w:fldCharType="end"/>
        </w:r>
      </w:hyperlink>
    </w:p>
    <w:p w14:paraId="05008451" w14:textId="40E897AD"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23" w:history="1">
        <w:r w:rsidR="0014547C" w:rsidRPr="006E3F86">
          <w:rPr>
            <w:rStyle w:val="Hiperpovezava"/>
            <w:noProof/>
          </w:rPr>
          <w:t>Tabela 36: Mesto Ljubljana – Površina območij, število stanovanjskih stavb, stanovanj in prebivalcev, izpostavljenih hrupu prometa po železnicah nad 55, 65 in 75 dB(A), kazalec L</w:t>
        </w:r>
        <w:r w:rsidR="0014547C" w:rsidRPr="006E3F86">
          <w:rPr>
            <w:rStyle w:val="Hiperpovezava"/>
            <w:noProof/>
            <w:vertAlign w:val="subscript"/>
          </w:rPr>
          <w:t>dvn</w:t>
        </w:r>
        <w:r w:rsidR="0014547C">
          <w:rPr>
            <w:noProof/>
            <w:webHidden/>
          </w:rPr>
          <w:tab/>
        </w:r>
        <w:r w:rsidR="0014547C">
          <w:rPr>
            <w:noProof/>
            <w:webHidden/>
          </w:rPr>
          <w:fldChar w:fldCharType="begin"/>
        </w:r>
        <w:r w:rsidR="0014547C">
          <w:rPr>
            <w:noProof/>
            <w:webHidden/>
          </w:rPr>
          <w:instrText xml:space="preserve"> PAGEREF _Toc506367423 \h </w:instrText>
        </w:r>
        <w:r w:rsidR="0014547C">
          <w:rPr>
            <w:noProof/>
            <w:webHidden/>
          </w:rPr>
        </w:r>
        <w:r w:rsidR="0014547C">
          <w:rPr>
            <w:noProof/>
            <w:webHidden/>
          </w:rPr>
          <w:fldChar w:fldCharType="separate"/>
        </w:r>
        <w:r w:rsidR="0042543D">
          <w:rPr>
            <w:noProof/>
            <w:webHidden/>
          </w:rPr>
          <w:t>59</w:t>
        </w:r>
        <w:r w:rsidR="0014547C">
          <w:rPr>
            <w:noProof/>
            <w:webHidden/>
          </w:rPr>
          <w:fldChar w:fldCharType="end"/>
        </w:r>
      </w:hyperlink>
    </w:p>
    <w:p w14:paraId="7FE0BED6" w14:textId="360F92ED"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24" w:history="1">
        <w:r w:rsidR="0014547C" w:rsidRPr="006E3F86">
          <w:rPr>
            <w:rStyle w:val="Hiperpovezava"/>
            <w:noProof/>
          </w:rPr>
          <w:t>Tabela 37: Mesto Ljubljana – Izvedeni ukrepi na avtocestah in hitrih cestah pred izdelavo SKH</w:t>
        </w:r>
        <w:r w:rsidR="0014547C">
          <w:rPr>
            <w:noProof/>
            <w:webHidden/>
          </w:rPr>
          <w:tab/>
        </w:r>
        <w:r w:rsidR="0014547C">
          <w:rPr>
            <w:noProof/>
            <w:webHidden/>
          </w:rPr>
          <w:fldChar w:fldCharType="begin"/>
        </w:r>
        <w:r w:rsidR="0014547C">
          <w:rPr>
            <w:noProof/>
            <w:webHidden/>
          </w:rPr>
          <w:instrText xml:space="preserve"> PAGEREF _Toc506367424 \h </w:instrText>
        </w:r>
        <w:r w:rsidR="0014547C">
          <w:rPr>
            <w:noProof/>
            <w:webHidden/>
          </w:rPr>
        </w:r>
        <w:r w:rsidR="0014547C">
          <w:rPr>
            <w:noProof/>
            <w:webHidden/>
          </w:rPr>
          <w:fldChar w:fldCharType="separate"/>
        </w:r>
        <w:r w:rsidR="0042543D">
          <w:rPr>
            <w:noProof/>
            <w:webHidden/>
          </w:rPr>
          <w:t>60</w:t>
        </w:r>
        <w:r w:rsidR="0014547C">
          <w:rPr>
            <w:noProof/>
            <w:webHidden/>
          </w:rPr>
          <w:fldChar w:fldCharType="end"/>
        </w:r>
      </w:hyperlink>
    </w:p>
    <w:p w14:paraId="6C060669" w14:textId="0E846817"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25" w:history="1">
        <w:r w:rsidR="0014547C" w:rsidRPr="006E3F86">
          <w:rPr>
            <w:rStyle w:val="Hiperpovezava"/>
            <w:noProof/>
          </w:rPr>
          <w:t>Tabela 38: Mesto Ljubljana – Izvedeni ukrepi na omrežju glavnih in regionalnih cest pred izdelavo SKH</w:t>
        </w:r>
        <w:r w:rsidR="0014547C">
          <w:rPr>
            <w:noProof/>
            <w:webHidden/>
          </w:rPr>
          <w:tab/>
        </w:r>
        <w:r w:rsidR="0014547C">
          <w:rPr>
            <w:noProof/>
            <w:webHidden/>
          </w:rPr>
          <w:fldChar w:fldCharType="begin"/>
        </w:r>
        <w:r w:rsidR="0014547C">
          <w:rPr>
            <w:noProof/>
            <w:webHidden/>
          </w:rPr>
          <w:instrText xml:space="preserve"> PAGEREF _Toc506367425 \h </w:instrText>
        </w:r>
        <w:r w:rsidR="0014547C">
          <w:rPr>
            <w:noProof/>
            <w:webHidden/>
          </w:rPr>
        </w:r>
        <w:r w:rsidR="0014547C">
          <w:rPr>
            <w:noProof/>
            <w:webHidden/>
          </w:rPr>
          <w:fldChar w:fldCharType="separate"/>
        </w:r>
        <w:r w:rsidR="0042543D">
          <w:rPr>
            <w:noProof/>
            <w:webHidden/>
          </w:rPr>
          <w:t>61</w:t>
        </w:r>
        <w:r w:rsidR="0014547C">
          <w:rPr>
            <w:noProof/>
            <w:webHidden/>
          </w:rPr>
          <w:fldChar w:fldCharType="end"/>
        </w:r>
      </w:hyperlink>
    </w:p>
    <w:p w14:paraId="3E30CEEC" w14:textId="0899F39B"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26" w:history="1">
        <w:r w:rsidR="0014547C" w:rsidRPr="006E3F86">
          <w:rPr>
            <w:rStyle w:val="Hiperpovezava"/>
            <w:noProof/>
          </w:rPr>
          <w:t>Tabela 39: Mesto Ljubljana – Celostna prometna strategija, stebri trajnostne mobilnosti</w:t>
        </w:r>
        <w:r w:rsidR="0014547C">
          <w:rPr>
            <w:noProof/>
            <w:webHidden/>
          </w:rPr>
          <w:tab/>
        </w:r>
        <w:r w:rsidR="0014547C">
          <w:rPr>
            <w:noProof/>
            <w:webHidden/>
          </w:rPr>
          <w:fldChar w:fldCharType="begin"/>
        </w:r>
        <w:r w:rsidR="0014547C">
          <w:rPr>
            <w:noProof/>
            <w:webHidden/>
          </w:rPr>
          <w:instrText xml:space="preserve"> PAGEREF _Toc506367426 \h </w:instrText>
        </w:r>
        <w:r w:rsidR="0014547C">
          <w:rPr>
            <w:noProof/>
            <w:webHidden/>
          </w:rPr>
        </w:r>
        <w:r w:rsidR="0014547C">
          <w:rPr>
            <w:noProof/>
            <w:webHidden/>
          </w:rPr>
          <w:fldChar w:fldCharType="separate"/>
        </w:r>
        <w:r w:rsidR="0042543D">
          <w:rPr>
            <w:noProof/>
            <w:webHidden/>
          </w:rPr>
          <w:t>63</w:t>
        </w:r>
        <w:r w:rsidR="0014547C">
          <w:rPr>
            <w:noProof/>
            <w:webHidden/>
          </w:rPr>
          <w:fldChar w:fldCharType="end"/>
        </w:r>
      </w:hyperlink>
    </w:p>
    <w:p w14:paraId="717F1969" w14:textId="15232C18"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27" w:history="1">
        <w:r w:rsidR="0014547C" w:rsidRPr="006E3F86">
          <w:rPr>
            <w:rStyle w:val="Hiperpovezava"/>
            <w:noProof/>
          </w:rPr>
          <w:t>Tabela 40: Mesto Ljubljana – Primerjava obremenitve prebivalcev s hrupom cestnega prometa L</w:t>
        </w:r>
        <w:r w:rsidR="0014547C" w:rsidRPr="006E3F86">
          <w:rPr>
            <w:rStyle w:val="Hiperpovezava"/>
            <w:noProof/>
            <w:vertAlign w:val="subscript"/>
          </w:rPr>
          <w:t>dvn</w:t>
        </w:r>
        <w:r w:rsidR="0014547C" w:rsidRPr="006E3F86">
          <w:rPr>
            <w:rStyle w:val="Hiperpovezava"/>
            <w:noProof/>
          </w:rPr>
          <w:t xml:space="preserve"> in L</w:t>
        </w:r>
        <w:r w:rsidR="0014547C" w:rsidRPr="006E3F86">
          <w:rPr>
            <w:rStyle w:val="Hiperpovezava"/>
            <w:noProof/>
            <w:vertAlign w:val="subscript"/>
          </w:rPr>
          <w:t>noč</w:t>
        </w:r>
        <w:r w:rsidR="0014547C" w:rsidRPr="006E3F86">
          <w:rPr>
            <w:rStyle w:val="Hiperpovezava"/>
            <w:noProof/>
          </w:rPr>
          <w:t xml:space="preserve"> za referenčni l. 2007 in 2014</w:t>
        </w:r>
        <w:r w:rsidR="0014547C">
          <w:rPr>
            <w:noProof/>
            <w:webHidden/>
          </w:rPr>
          <w:tab/>
        </w:r>
        <w:r w:rsidR="0014547C">
          <w:rPr>
            <w:noProof/>
            <w:webHidden/>
          </w:rPr>
          <w:fldChar w:fldCharType="begin"/>
        </w:r>
        <w:r w:rsidR="0014547C">
          <w:rPr>
            <w:noProof/>
            <w:webHidden/>
          </w:rPr>
          <w:instrText xml:space="preserve"> PAGEREF _Toc506367427 \h </w:instrText>
        </w:r>
        <w:r w:rsidR="0014547C">
          <w:rPr>
            <w:noProof/>
            <w:webHidden/>
          </w:rPr>
        </w:r>
        <w:r w:rsidR="0014547C">
          <w:rPr>
            <w:noProof/>
            <w:webHidden/>
          </w:rPr>
          <w:fldChar w:fldCharType="separate"/>
        </w:r>
        <w:r w:rsidR="0042543D">
          <w:rPr>
            <w:noProof/>
            <w:webHidden/>
          </w:rPr>
          <w:t>70</w:t>
        </w:r>
        <w:r w:rsidR="0014547C">
          <w:rPr>
            <w:noProof/>
            <w:webHidden/>
          </w:rPr>
          <w:fldChar w:fldCharType="end"/>
        </w:r>
      </w:hyperlink>
    </w:p>
    <w:p w14:paraId="33FEBDA4" w14:textId="015F63B3"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28" w:history="1">
        <w:r w:rsidR="0014547C" w:rsidRPr="006E3F86">
          <w:rPr>
            <w:rStyle w:val="Hiperpovezava"/>
            <w:noProof/>
          </w:rPr>
          <w:t>Tabela 41: Mesto Maribor – Železniško omrežje</w:t>
        </w:r>
        <w:r w:rsidR="0014547C">
          <w:rPr>
            <w:noProof/>
            <w:webHidden/>
          </w:rPr>
          <w:tab/>
        </w:r>
        <w:r w:rsidR="0014547C">
          <w:rPr>
            <w:noProof/>
            <w:webHidden/>
          </w:rPr>
          <w:fldChar w:fldCharType="begin"/>
        </w:r>
        <w:r w:rsidR="0014547C">
          <w:rPr>
            <w:noProof/>
            <w:webHidden/>
          </w:rPr>
          <w:instrText xml:space="preserve"> PAGEREF _Toc506367428 \h </w:instrText>
        </w:r>
        <w:r w:rsidR="0014547C">
          <w:rPr>
            <w:noProof/>
            <w:webHidden/>
          </w:rPr>
        </w:r>
        <w:r w:rsidR="0014547C">
          <w:rPr>
            <w:noProof/>
            <w:webHidden/>
          </w:rPr>
          <w:fldChar w:fldCharType="separate"/>
        </w:r>
        <w:r w:rsidR="0042543D">
          <w:rPr>
            <w:noProof/>
            <w:webHidden/>
          </w:rPr>
          <w:t>83</w:t>
        </w:r>
        <w:r w:rsidR="0014547C">
          <w:rPr>
            <w:noProof/>
            <w:webHidden/>
          </w:rPr>
          <w:fldChar w:fldCharType="end"/>
        </w:r>
      </w:hyperlink>
    </w:p>
    <w:p w14:paraId="4EBE1704" w14:textId="43806860"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29" w:history="1">
        <w:r w:rsidR="0014547C" w:rsidRPr="006E3F86">
          <w:rPr>
            <w:rStyle w:val="Hiperpovezava"/>
            <w:noProof/>
          </w:rPr>
          <w:t>Tabela 42: Mesto Maribor – Osnovne značilnosti</w:t>
        </w:r>
        <w:r w:rsidR="0014547C">
          <w:rPr>
            <w:noProof/>
            <w:webHidden/>
          </w:rPr>
          <w:tab/>
        </w:r>
        <w:r w:rsidR="0014547C">
          <w:rPr>
            <w:noProof/>
            <w:webHidden/>
          </w:rPr>
          <w:fldChar w:fldCharType="begin"/>
        </w:r>
        <w:r w:rsidR="0014547C">
          <w:rPr>
            <w:noProof/>
            <w:webHidden/>
          </w:rPr>
          <w:instrText xml:space="preserve"> PAGEREF _Toc506367429 \h </w:instrText>
        </w:r>
        <w:r w:rsidR="0014547C">
          <w:rPr>
            <w:noProof/>
            <w:webHidden/>
          </w:rPr>
        </w:r>
        <w:r w:rsidR="0014547C">
          <w:rPr>
            <w:noProof/>
            <w:webHidden/>
          </w:rPr>
          <w:fldChar w:fldCharType="separate"/>
        </w:r>
        <w:r w:rsidR="0042543D">
          <w:rPr>
            <w:noProof/>
            <w:webHidden/>
          </w:rPr>
          <w:t>85</w:t>
        </w:r>
        <w:r w:rsidR="0014547C">
          <w:rPr>
            <w:noProof/>
            <w:webHidden/>
          </w:rPr>
          <w:fldChar w:fldCharType="end"/>
        </w:r>
      </w:hyperlink>
    </w:p>
    <w:p w14:paraId="6D85D782" w14:textId="3030F402"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30" w:history="1">
        <w:r w:rsidR="0014547C" w:rsidRPr="006E3F86">
          <w:rPr>
            <w:rStyle w:val="Hiperpovezava"/>
            <w:noProof/>
          </w:rPr>
          <w:t>Tabela 43: Mesto Maribor – Število stanovanjskih stavb, stanovanj in prebivalcev v razredih obremenitve s hrupom zaradi prometa po cestah, kazalca L</w:t>
        </w:r>
        <w:r w:rsidR="0014547C" w:rsidRPr="006E3F86">
          <w:rPr>
            <w:rStyle w:val="Hiperpovezava"/>
            <w:noProof/>
            <w:vertAlign w:val="subscript"/>
          </w:rPr>
          <w:t>dvn</w:t>
        </w:r>
        <w:r w:rsidR="0014547C" w:rsidRPr="006E3F86">
          <w:rPr>
            <w:rStyle w:val="Hiperpovezava"/>
            <w:noProof/>
          </w:rPr>
          <w:t xml:space="preserve"> in L</w:t>
        </w:r>
        <w:r w:rsidR="0014547C" w:rsidRPr="006E3F86">
          <w:rPr>
            <w:rStyle w:val="Hiperpovezava"/>
            <w:noProof/>
            <w:vertAlign w:val="subscript"/>
          </w:rPr>
          <w:t>noč</w:t>
        </w:r>
        <w:r w:rsidR="0014547C">
          <w:rPr>
            <w:noProof/>
            <w:webHidden/>
          </w:rPr>
          <w:tab/>
        </w:r>
        <w:r w:rsidR="0014547C">
          <w:rPr>
            <w:noProof/>
            <w:webHidden/>
          </w:rPr>
          <w:fldChar w:fldCharType="begin"/>
        </w:r>
        <w:r w:rsidR="0014547C">
          <w:rPr>
            <w:noProof/>
            <w:webHidden/>
          </w:rPr>
          <w:instrText xml:space="preserve"> PAGEREF _Toc506367430 \h </w:instrText>
        </w:r>
        <w:r w:rsidR="0014547C">
          <w:rPr>
            <w:noProof/>
            <w:webHidden/>
          </w:rPr>
        </w:r>
        <w:r w:rsidR="0014547C">
          <w:rPr>
            <w:noProof/>
            <w:webHidden/>
          </w:rPr>
          <w:fldChar w:fldCharType="separate"/>
        </w:r>
        <w:r w:rsidR="0042543D">
          <w:rPr>
            <w:noProof/>
            <w:webHidden/>
          </w:rPr>
          <w:t>86</w:t>
        </w:r>
        <w:r w:rsidR="0014547C">
          <w:rPr>
            <w:noProof/>
            <w:webHidden/>
          </w:rPr>
          <w:fldChar w:fldCharType="end"/>
        </w:r>
      </w:hyperlink>
    </w:p>
    <w:p w14:paraId="42A97503" w14:textId="610DBA74"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31" w:history="1">
        <w:r w:rsidR="0014547C" w:rsidRPr="006E3F86">
          <w:rPr>
            <w:rStyle w:val="Hiperpovezava"/>
            <w:noProof/>
          </w:rPr>
          <w:t>Tabela 44: Mesto Maribor – Število stanovanjskih stavb, stanovanj in prebivalcev v razredih obremenitve s hrupom zaradi prometa po železnicah, kazalca L</w:t>
        </w:r>
        <w:r w:rsidR="0014547C" w:rsidRPr="006E3F86">
          <w:rPr>
            <w:rStyle w:val="Hiperpovezava"/>
            <w:noProof/>
            <w:vertAlign w:val="subscript"/>
          </w:rPr>
          <w:t>dvn</w:t>
        </w:r>
        <w:r w:rsidR="0014547C" w:rsidRPr="006E3F86">
          <w:rPr>
            <w:rStyle w:val="Hiperpovezava"/>
            <w:noProof/>
          </w:rPr>
          <w:t xml:space="preserve"> in L</w:t>
        </w:r>
        <w:r w:rsidR="0014547C" w:rsidRPr="006E3F86">
          <w:rPr>
            <w:rStyle w:val="Hiperpovezava"/>
            <w:noProof/>
            <w:vertAlign w:val="subscript"/>
          </w:rPr>
          <w:t>noč</w:t>
        </w:r>
        <w:r w:rsidR="0014547C">
          <w:rPr>
            <w:noProof/>
            <w:webHidden/>
          </w:rPr>
          <w:tab/>
        </w:r>
        <w:r w:rsidR="0014547C">
          <w:rPr>
            <w:noProof/>
            <w:webHidden/>
          </w:rPr>
          <w:fldChar w:fldCharType="begin"/>
        </w:r>
        <w:r w:rsidR="0014547C">
          <w:rPr>
            <w:noProof/>
            <w:webHidden/>
          </w:rPr>
          <w:instrText xml:space="preserve"> PAGEREF _Toc506367431 \h </w:instrText>
        </w:r>
        <w:r w:rsidR="0014547C">
          <w:rPr>
            <w:noProof/>
            <w:webHidden/>
          </w:rPr>
        </w:r>
        <w:r w:rsidR="0014547C">
          <w:rPr>
            <w:noProof/>
            <w:webHidden/>
          </w:rPr>
          <w:fldChar w:fldCharType="separate"/>
        </w:r>
        <w:r w:rsidR="0042543D">
          <w:rPr>
            <w:noProof/>
            <w:webHidden/>
          </w:rPr>
          <w:t>87</w:t>
        </w:r>
        <w:r w:rsidR="0014547C">
          <w:rPr>
            <w:noProof/>
            <w:webHidden/>
          </w:rPr>
          <w:fldChar w:fldCharType="end"/>
        </w:r>
      </w:hyperlink>
    </w:p>
    <w:p w14:paraId="79FAC562" w14:textId="66B6EA27"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32" w:history="1">
        <w:r w:rsidR="0014547C" w:rsidRPr="006E3F86">
          <w:rPr>
            <w:rStyle w:val="Hiperpovezava"/>
            <w:noProof/>
          </w:rPr>
          <w:t>Tabela 45: Mesto Maribor – Obremenjenost stavb z varovanimi prostori zaradi hrupa cestnega prometa</w:t>
        </w:r>
        <w:r w:rsidR="0014547C">
          <w:rPr>
            <w:noProof/>
            <w:webHidden/>
          </w:rPr>
          <w:tab/>
        </w:r>
        <w:r w:rsidR="0014547C">
          <w:rPr>
            <w:noProof/>
            <w:webHidden/>
          </w:rPr>
          <w:fldChar w:fldCharType="begin"/>
        </w:r>
        <w:r w:rsidR="0014547C">
          <w:rPr>
            <w:noProof/>
            <w:webHidden/>
          </w:rPr>
          <w:instrText xml:space="preserve"> PAGEREF _Toc506367432 \h </w:instrText>
        </w:r>
        <w:r w:rsidR="0014547C">
          <w:rPr>
            <w:noProof/>
            <w:webHidden/>
          </w:rPr>
        </w:r>
        <w:r w:rsidR="0014547C">
          <w:rPr>
            <w:noProof/>
            <w:webHidden/>
          </w:rPr>
          <w:fldChar w:fldCharType="separate"/>
        </w:r>
        <w:r w:rsidR="0042543D">
          <w:rPr>
            <w:noProof/>
            <w:webHidden/>
          </w:rPr>
          <w:t>88</w:t>
        </w:r>
        <w:r w:rsidR="0014547C">
          <w:rPr>
            <w:noProof/>
            <w:webHidden/>
          </w:rPr>
          <w:fldChar w:fldCharType="end"/>
        </w:r>
      </w:hyperlink>
    </w:p>
    <w:p w14:paraId="247343E1" w14:textId="1241B73B"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33" w:history="1">
        <w:r w:rsidR="0014547C" w:rsidRPr="006E3F86">
          <w:rPr>
            <w:rStyle w:val="Hiperpovezava"/>
            <w:noProof/>
          </w:rPr>
          <w:t>Tabela 46: Mesto Maribor – Skupna obremenitev površin, stanovanjskih stavb, stanovanj in prebivalcev v razredih obremenitve s hrupom zaradi prometa po cestah in železnicah</w:t>
        </w:r>
        <w:r w:rsidR="0014547C">
          <w:rPr>
            <w:noProof/>
            <w:webHidden/>
          </w:rPr>
          <w:tab/>
        </w:r>
        <w:r w:rsidR="0014547C">
          <w:rPr>
            <w:noProof/>
            <w:webHidden/>
          </w:rPr>
          <w:fldChar w:fldCharType="begin"/>
        </w:r>
        <w:r w:rsidR="0014547C">
          <w:rPr>
            <w:noProof/>
            <w:webHidden/>
          </w:rPr>
          <w:instrText xml:space="preserve"> PAGEREF _Toc506367433 \h </w:instrText>
        </w:r>
        <w:r w:rsidR="0014547C">
          <w:rPr>
            <w:noProof/>
            <w:webHidden/>
          </w:rPr>
        </w:r>
        <w:r w:rsidR="0014547C">
          <w:rPr>
            <w:noProof/>
            <w:webHidden/>
          </w:rPr>
          <w:fldChar w:fldCharType="separate"/>
        </w:r>
        <w:r w:rsidR="0042543D">
          <w:rPr>
            <w:noProof/>
            <w:webHidden/>
          </w:rPr>
          <w:t>89</w:t>
        </w:r>
        <w:r w:rsidR="0014547C">
          <w:rPr>
            <w:noProof/>
            <w:webHidden/>
          </w:rPr>
          <w:fldChar w:fldCharType="end"/>
        </w:r>
      </w:hyperlink>
    </w:p>
    <w:p w14:paraId="74FFCB34" w14:textId="7E1F1CD5"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34" w:history="1">
        <w:r w:rsidR="0014547C" w:rsidRPr="006E3F86">
          <w:rPr>
            <w:rStyle w:val="Hiperpovezava"/>
            <w:noProof/>
          </w:rPr>
          <w:t>Tabela 47: Mesto Maribor – Izvedeni ukrepi na omrežju avtocest in hitrih cest pred izdelavo SKH</w:t>
        </w:r>
        <w:r w:rsidR="0014547C">
          <w:rPr>
            <w:noProof/>
            <w:webHidden/>
          </w:rPr>
          <w:tab/>
        </w:r>
        <w:r w:rsidR="0014547C">
          <w:rPr>
            <w:noProof/>
            <w:webHidden/>
          </w:rPr>
          <w:fldChar w:fldCharType="begin"/>
        </w:r>
        <w:r w:rsidR="0014547C">
          <w:rPr>
            <w:noProof/>
            <w:webHidden/>
          </w:rPr>
          <w:instrText xml:space="preserve"> PAGEREF _Toc506367434 \h </w:instrText>
        </w:r>
        <w:r w:rsidR="0014547C">
          <w:rPr>
            <w:noProof/>
            <w:webHidden/>
          </w:rPr>
        </w:r>
        <w:r w:rsidR="0014547C">
          <w:rPr>
            <w:noProof/>
            <w:webHidden/>
          </w:rPr>
          <w:fldChar w:fldCharType="separate"/>
        </w:r>
        <w:r w:rsidR="0042543D">
          <w:rPr>
            <w:noProof/>
            <w:webHidden/>
          </w:rPr>
          <w:t>90</w:t>
        </w:r>
        <w:r w:rsidR="0014547C">
          <w:rPr>
            <w:noProof/>
            <w:webHidden/>
          </w:rPr>
          <w:fldChar w:fldCharType="end"/>
        </w:r>
      </w:hyperlink>
    </w:p>
    <w:p w14:paraId="14237A23" w14:textId="0AA225BF"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35" w:history="1">
        <w:r w:rsidR="0014547C" w:rsidRPr="006E3F86">
          <w:rPr>
            <w:rStyle w:val="Hiperpovezava"/>
            <w:noProof/>
          </w:rPr>
          <w:t>Tabela 48: Mesto Maribor – Izvedeni ukrepi na omrežju glavnih in regionalnih cest pred izdelavo SKH</w:t>
        </w:r>
        <w:r w:rsidR="0014547C">
          <w:rPr>
            <w:noProof/>
            <w:webHidden/>
          </w:rPr>
          <w:tab/>
        </w:r>
        <w:r w:rsidR="0014547C">
          <w:rPr>
            <w:noProof/>
            <w:webHidden/>
          </w:rPr>
          <w:fldChar w:fldCharType="begin"/>
        </w:r>
        <w:r w:rsidR="0014547C">
          <w:rPr>
            <w:noProof/>
            <w:webHidden/>
          </w:rPr>
          <w:instrText xml:space="preserve"> PAGEREF _Toc506367435 \h </w:instrText>
        </w:r>
        <w:r w:rsidR="0014547C">
          <w:rPr>
            <w:noProof/>
            <w:webHidden/>
          </w:rPr>
        </w:r>
        <w:r w:rsidR="0014547C">
          <w:rPr>
            <w:noProof/>
            <w:webHidden/>
          </w:rPr>
          <w:fldChar w:fldCharType="separate"/>
        </w:r>
        <w:r w:rsidR="0042543D">
          <w:rPr>
            <w:noProof/>
            <w:webHidden/>
          </w:rPr>
          <w:t>91</w:t>
        </w:r>
        <w:r w:rsidR="0014547C">
          <w:rPr>
            <w:noProof/>
            <w:webHidden/>
          </w:rPr>
          <w:fldChar w:fldCharType="end"/>
        </w:r>
      </w:hyperlink>
    </w:p>
    <w:p w14:paraId="301147F0" w14:textId="098EC85D" w:rsidR="0014547C" w:rsidRDefault="003A3640" w:rsidP="0014547C">
      <w:pPr>
        <w:pStyle w:val="Kazaloslik"/>
        <w:tabs>
          <w:tab w:val="right" w:leader="dot" w:pos="9072"/>
        </w:tabs>
        <w:ind w:left="993" w:right="282" w:hanging="993"/>
        <w:jc w:val="left"/>
        <w:rPr>
          <w:rFonts w:asciiTheme="minorHAnsi" w:eastAsiaTheme="minorEastAsia" w:hAnsiTheme="minorHAnsi"/>
          <w:noProof/>
          <w:sz w:val="22"/>
          <w:lang w:eastAsia="sl-SI"/>
        </w:rPr>
      </w:pPr>
      <w:hyperlink w:anchor="_Toc506367436" w:history="1">
        <w:r w:rsidR="0014547C" w:rsidRPr="006E3F86">
          <w:rPr>
            <w:rStyle w:val="Hiperpovezava"/>
            <w:noProof/>
          </w:rPr>
          <w:t>Tabela 49:</w:t>
        </w:r>
        <w:r w:rsidR="0014547C" w:rsidRPr="006E3F86">
          <w:rPr>
            <w:rStyle w:val="Hiperpovezava"/>
            <w:rFonts w:cs="Arial"/>
            <w:noProof/>
          </w:rPr>
          <w:t xml:space="preserve"> Mesto Maribor – Primerjava števila preobremenjenih prebivalcev med letoma 2006 in 2011</w:t>
        </w:r>
        <w:r w:rsidR="0014547C">
          <w:rPr>
            <w:noProof/>
            <w:webHidden/>
          </w:rPr>
          <w:tab/>
        </w:r>
        <w:r w:rsidR="0014547C">
          <w:rPr>
            <w:noProof/>
            <w:webHidden/>
          </w:rPr>
          <w:fldChar w:fldCharType="begin"/>
        </w:r>
        <w:r w:rsidR="0014547C">
          <w:rPr>
            <w:noProof/>
            <w:webHidden/>
          </w:rPr>
          <w:instrText xml:space="preserve"> PAGEREF _Toc506367436 \h </w:instrText>
        </w:r>
        <w:r w:rsidR="0014547C">
          <w:rPr>
            <w:noProof/>
            <w:webHidden/>
          </w:rPr>
        </w:r>
        <w:r w:rsidR="0014547C">
          <w:rPr>
            <w:noProof/>
            <w:webHidden/>
          </w:rPr>
          <w:fldChar w:fldCharType="separate"/>
        </w:r>
        <w:r w:rsidR="0042543D">
          <w:rPr>
            <w:noProof/>
            <w:webHidden/>
          </w:rPr>
          <w:t>93</w:t>
        </w:r>
        <w:r w:rsidR="0014547C">
          <w:rPr>
            <w:noProof/>
            <w:webHidden/>
          </w:rPr>
          <w:fldChar w:fldCharType="end"/>
        </w:r>
      </w:hyperlink>
    </w:p>
    <w:p w14:paraId="36FDFC3B" w14:textId="0816CFB5" w:rsidR="00000C41" w:rsidRPr="007F70BD" w:rsidRDefault="00417A5E" w:rsidP="0014547C">
      <w:pPr>
        <w:tabs>
          <w:tab w:val="right" w:leader="dot" w:pos="9072"/>
        </w:tabs>
        <w:spacing w:line="336" w:lineRule="auto"/>
        <w:ind w:left="993" w:right="282" w:hanging="993"/>
        <w:jc w:val="left"/>
        <w:rPr>
          <w:rFonts w:cs="Arial"/>
          <w:sz w:val="18"/>
          <w:szCs w:val="18"/>
        </w:rPr>
      </w:pPr>
      <w:r w:rsidRPr="004B7FF3">
        <w:rPr>
          <w:rFonts w:cs="Arial"/>
          <w:sz w:val="18"/>
          <w:szCs w:val="18"/>
        </w:rPr>
        <w:fldChar w:fldCharType="end"/>
      </w:r>
    </w:p>
    <w:p w14:paraId="57A21CE3" w14:textId="77777777" w:rsidR="00B40CB3" w:rsidRDefault="00B40CB3">
      <w:pPr>
        <w:spacing w:before="0" w:after="160" w:line="259" w:lineRule="auto"/>
        <w:jc w:val="left"/>
        <w:rPr>
          <w:rFonts w:cs="Arial"/>
        </w:rPr>
      </w:pPr>
      <w:r>
        <w:rPr>
          <w:rFonts w:cs="Arial"/>
        </w:rPr>
        <w:br w:type="page"/>
      </w:r>
    </w:p>
    <w:p w14:paraId="4A749EC6" w14:textId="1E810B7A" w:rsidR="00000C41" w:rsidRPr="006348F4" w:rsidRDefault="00000C41" w:rsidP="0014547C">
      <w:pPr>
        <w:pStyle w:val="Naslov10"/>
        <w:spacing w:after="360"/>
        <w:ind w:left="357" w:hanging="357"/>
        <w:rPr>
          <w:rFonts w:cs="Arial"/>
          <w:sz w:val="24"/>
          <w:szCs w:val="24"/>
        </w:rPr>
      </w:pPr>
      <w:r w:rsidRPr="006348F4">
        <w:rPr>
          <w:rFonts w:cs="Arial"/>
          <w:sz w:val="24"/>
          <w:szCs w:val="24"/>
        </w:rPr>
        <w:lastRenderedPageBreak/>
        <w:t>KAZALO SLIK</w:t>
      </w:r>
    </w:p>
    <w:p w14:paraId="77B61A8F" w14:textId="77777777" w:rsidR="0014547C" w:rsidRDefault="00E36D4D" w:rsidP="0014547C">
      <w:pPr>
        <w:pStyle w:val="Kazaloslik"/>
        <w:tabs>
          <w:tab w:val="right" w:leader="dot" w:pos="9072"/>
        </w:tabs>
        <w:ind w:left="851" w:right="282" w:hanging="851"/>
        <w:jc w:val="left"/>
        <w:rPr>
          <w:rFonts w:asciiTheme="minorHAnsi" w:eastAsiaTheme="minorEastAsia" w:hAnsiTheme="minorHAnsi"/>
          <w:noProof/>
          <w:sz w:val="22"/>
          <w:lang w:eastAsia="sl-SI"/>
        </w:rPr>
      </w:pPr>
      <w:r w:rsidRPr="0069363E">
        <w:rPr>
          <w:rFonts w:cs="Arial"/>
          <w:sz w:val="18"/>
          <w:szCs w:val="18"/>
        </w:rPr>
        <w:fldChar w:fldCharType="begin"/>
      </w:r>
      <w:r w:rsidRPr="0069363E">
        <w:rPr>
          <w:rFonts w:cs="Arial"/>
          <w:sz w:val="18"/>
          <w:szCs w:val="18"/>
        </w:rPr>
        <w:instrText xml:space="preserve"> TOC \h \z \c "Slika" </w:instrText>
      </w:r>
      <w:r w:rsidRPr="0069363E">
        <w:rPr>
          <w:rFonts w:cs="Arial"/>
          <w:sz w:val="18"/>
          <w:szCs w:val="18"/>
        </w:rPr>
        <w:fldChar w:fldCharType="separate"/>
      </w:r>
      <w:hyperlink w:anchor="_Toc506367444" w:history="1">
        <w:r w:rsidR="0014547C" w:rsidRPr="00713D43">
          <w:rPr>
            <w:rStyle w:val="Hiperpovezava"/>
            <w:noProof/>
          </w:rPr>
          <w:t>Slika 1: Območje strateških kart hrupa v Republiki Sloveniji</w:t>
        </w:r>
        <w:r w:rsidR="0014547C">
          <w:rPr>
            <w:noProof/>
            <w:webHidden/>
          </w:rPr>
          <w:tab/>
        </w:r>
        <w:r w:rsidR="0014547C">
          <w:rPr>
            <w:noProof/>
            <w:webHidden/>
          </w:rPr>
          <w:fldChar w:fldCharType="begin"/>
        </w:r>
        <w:r w:rsidR="0014547C">
          <w:rPr>
            <w:noProof/>
            <w:webHidden/>
          </w:rPr>
          <w:instrText xml:space="preserve"> PAGEREF _Toc506367444 \h </w:instrText>
        </w:r>
        <w:r w:rsidR="0014547C">
          <w:rPr>
            <w:noProof/>
            <w:webHidden/>
          </w:rPr>
        </w:r>
        <w:r w:rsidR="0014547C">
          <w:rPr>
            <w:noProof/>
            <w:webHidden/>
          </w:rPr>
          <w:fldChar w:fldCharType="separate"/>
        </w:r>
        <w:r w:rsidR="0042543D">
          <w:rPr>
            <w:noProof/>
            <w:webHidden/>
          </w:rPr>
          <w:t>2</w:t>
        </w:r>
        <w:r w:rsidR="0014547C">
          <w:rPr>
            <w:noProof/>
            <w:webHidden/>
          </w:rPr>
          <w:fldChar w:fldCharType="end"/>
        </w:r>
      </w:hyperlink>
    </w:p>
    <w:p w14:paraId="2025D657" w14:textId="77777777"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45" w:history="1">
        <w:r w:rsidR="0014547C" w:rsidRPr="00713D43">
          <w:rPr>
            <w:rStyle w:val="Hiperpovezava"/>
            <w:noProof/>
          </w:rPr>
          <w:t>Slika 2: Oznaka tihe pnevmatike</w:t>
        </w:r>
        <w:r w:rsidR="0014547C">
          <w:rPr>
            <w:noProof/>
            <w:webHidden/>
          </w:rPr>
          <w:tab/>
        </w:r>
        <w:r w:rsidR="0014547C">
          <w:rPr>
            <w:noProof/>
            <w:webHidden/>
          </w:rPr>
          <w:fldChar w:fldCharType="begin"/>
        </w:r>
        <w:r w:rsidR="0014547C">
          <w:rPr>
            <w:noProof/>
            <w:webHidden/>
          </w:rPr>
          <w:instrText xml:space="preserve"> PAGEREF _Toc506367445 \h </w:instrText>
        </w:r>
        <w:r w:rsidR="0014547C">
          <w:rPr>
            <w:noProof/>
            <w:webHidden/>
          </w:rPr>
        </w:r>
        <w:r w:rsidR="0014547C">
          <w:rPr>
            <w:noProof/>
            <w:webHidden/>
          </w:rPr>
          <w:fldChar w:fldCharType="separate"/>
        </w:r>
        <w:r w:rsidR="0042543D">
          <w:rPr>
            <w:noProof/>
            <w:webHidden/>
          </w:rPr>
          <w:t>8</w:t>
        </w:r>
        <w:r w:rsidR="0014547C">
          <w:rPr>
            <w:noProof/>
            <w:webHidden/>
          </w:rPr>
          <w:fldChar w:fldCharType="end"/>
        </w:r>
      </w:hyperlink>
    </w:p>
    <w:p w14:paraId="669C7AC8" w14:textId="45A93F33"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46" w:history="1">
        <w:r w:rsidR="0014547C" w:rsidRPr="00713D43">
          <w:rPr>
            <w:rStyle w:val="Hiperpovezava"/>
            <w:noProof/>
          </w:rPr>
          <w:t>Slika 3: END-metoda razporeditve prebivalcev</w:t>
        </w:r>
        <w:r w:rsidR="0014547C">
          <w:rPr>
            <w:noProof/>
            <w:webHidden/>
          </w:rPr>
          <w:tab/>
        </w:r>
        <w:r w:rsidR="0014547C">
          <w:rPr>
            <w:noProof/>
            <w:webHidden/>
          </w:rPr>
          <w:fldChar w:fldCharType="begin"/>
        </w:r>
        <w:r w:rsidR="0014547C">
          <w:rPr>
            <w:noProof/>
            <w:webHidden/>
          </w:rPr>
          <w:instrText xml:space="preserve"> PAGEREF _Toc506367446 \h </w:instrText>
        </w:r>
        <w:r w:rsidR="0014547C">
          <w:rPr>
            <w:noProof/>
            <w:webHidden/>
          </w:rPr>
        </w:r>
        <w:r w:rsidR="0014547C">
          <w:rPr>
            <w:noProof/>
            <w:webHidden/>
          </w:rPr>
          <w:fldChar w:fldCharType="separate"/>
        </w:r>
        <w:r w:rsidR="0042543D">
          <w:rPr>
            <w:noProof/>
            <w:webHidden/>
          </w:rPr>
          <w:t>15</w:t>
        </w:r>
        <w:r w:rsidR="0014547C">
          <w:rPr>
            <w:noProof/>
            <w:webHidden/>
          </w:rPr>
          <w:fldChar w:fldCharType="end"/>
        </w:r>
      </w:hyperlink>
    </w:p>
    <w:p w14:paraId="1C1F26D2" w14:textId="5095C218"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47" w:history="1">
        <w:r w:rsidR="0014547C" w:rsidRPr="00713D43">
          <w:rPr>
            <w:rStyle w:val="Hiperpovezava"/>
            <w:noProof/>
          </w:rPr>
          <w:t>Slika 4: Omrežje železniških prog</w:t>
        </w:r>
        <w:r w:rsidR="0014547C">
          <w:rPr>
            <w:noProof/>
            <w:webHidden/>
          </w:rPr>
          <w:tab/>
        </w:r>
        <w:r w:rsidR="0014547C">
          <w:rPr>
            <w:noProof/>
            <w:webHidden/>
          </w:rPr>
          <w:fldChar w:fldCharType="begin"/>
        </w:r>
        <w:r w:rsidR="0014547C">
          <w:rPr>
            <w:noProof/>
            <w:webHidden/>
          </w:rPr>
          <w:instrText xml:space="preserve"> PAGEREF _Toc506367447 \h </w:instrText>
        </w:r>
        <w:r w:rsidR="0014547C">
          <w:rPr>
            <w:noProof/>
            <w:webHidden/>
          </w:rPr>
        </w:r>
        <w:r w:rsidR="0014547C">
          <w:rPr>
            <w:noProof/>
            <w:webHidden/>
          </w:rPr>
          <w:fldChar w:fldCharType="separate"/>
        </w:r>
        <w:r w:rsidR="0042543D">
          <w:rPr>
            <w:noProof/>
            <w:webHidden/>
          </w:rPr>
          <w:t>21</w:t>
        </w:r>
        <w:r w:rsidR="0014547C">
          <w:rPr>
            <w:noProof/>
            <w:webHidden/>
          </w:rPr>
          <w:fldChar w:fldCharType="end"/>
        </w:r>
      </w:hyperlink>
    </w:p>
    <w:p w14:paraId="722109CC" w14:textId="1C43F8EC" w:rsidR="0014547C" w:rsidRDefault="003A3640" w:rsidP="0014547C">
      <w:pPr>
        <w:pStyle w:val="Kazaloslik"/>
        <w:tabs>
          <w:tab w:val="right" w:leader="dot" w:pos="9072"/>
        </w:tabs>
        <w:ind w:left="709" w:right="282" w:hanging="709"/>
        <w:jc w:val="left"/>
        <w:rPr>
          <w:rFonts w:asciiTheme="minorHAnsi" w:eastAsiaTheme="minorEastAsia" w:hAnsiTheme="minorHAnsi"/>
          <w:noProof/>
          <w:sz w:val="22"/>
          <w:lang w:eastAsia="sl-SI"/>
        </w:rPr>
      </w:pPr>
      <w:hyperlink w:anchor="_Toc506367448" w:history="1">
        <w:r w:rsidR="0014547C" w:rsidRPr="00713D43">
          <w:rPr>
            <w:rStyle w:val="Hiperpovezava"/>
            <w:noProof/>
          </w:rPr>
          <w:t>Slika 5: Omrežje pomembnih železnic izven poselitvenih območij – Gostota prebivalcev, izpostavljenih hrupu, kazalec L</w:t>
        </w:r>
        <w:r w:rsidR="0014547C" w:rsidRPr="00713D43">
          <w:rPr>
            <w:rStyle w:val="Hiperpovezava"/>
            <w:noProof/>
            <w:vertAlign w:val="subscript"/>
          </w:rPr>
          <w:t>dvn</w:t>
        </w:r>
        <w:r w:rsidR="0014547C" w:rsidRPr="00713D43">
          <w:rPr>
            <w:rStyle w:val="Hiperpovezava"/>
            <w:noProof/>
          </w:rPr>
          <w:t xml:space="preserve"> &gt; 65 dB(A)</w:t>
        </w:r>
        <w:r w:rsidR="0014547C">
          <w:rPr>
            <w:noProof/>
            <w:webHidden/>
          </w:rPr>
          <w:tab/>
        </w:r>
        <w:r w:rsidR="0014547C">
          <w:rPr>
            <w:noProof/>
            <w:webHidden/>
          </w:rPr>
          <w:fldChar w:fldCharType="begin"/>
        </w:r>
        <w:r w:rsidR="0014547C">
          <w:rPr>
            <w:noProof/>
            <w:webHidden/>
          </w:rPr>
          <w:instrText xml:space="preserve"> PAGEREF _Toc506367448 \h </w:instrText>
        </w:r>
        <w:r w:rsidR="0014547C">
          <w:rPr>
            <w:noProof/>
            <w:webHidden/>
          </w:rPr>
        </w:r>
        <w:r w:rsidR="0014547C">
          <w:rPr>
            <w:noProof/>
            <w:webHidden/>
          </w:rPr>
          <w:fldChar w:fldCharType="separate"/>
        </w:r>
        <w:r w:rsidR="0042543D">
          <w:rPr>
            <w:noProof/>
            <w:webHidden/>
          </w:rPr>
          <w:t>25</w:t>
        </w:r>
        <w:r w:rsidR="0014547C">
          <w:rPr>
            <w:noProof/>
            <w:webHidden/>
          </w:rPr>
          <w:fldChar w:fldCharType="end"/>
        </w:r>
      </w:hyperlink>
    </w:p>
    <w:p w14:paraId="7881CA32" w14:textId="76B14647" w:rsidR="0014547C" w:rsidRDefault="003A3640" w:rsidP="0014547C">
      <w:pPr>
        <w:pStyle w:val="Kazaloslik"/>
        <w:tabs>
          <w:tab w:val="right" w:leader="dot" w:pos="9072"/>
        </w:tabs>
        <w:ind w:left="709" w:right="282" w:hanging="709"/>
        <w:jc w:val="left"/>
        <w:rPr>
          <w:rFonts w:asciiTheme="minorHAnsi" w:eastAsiaTheme="minorEastAsia" w:hAnsiTheme="minorHAnsi"/>
          <w:noProof/>
          <w:sz w:val="22"/>
          <w:lang w:eastAsia="sl-SI"/>
        </w:rPr>
      </w:pPr>
      <w:hyperlink w:anchor="_Toc506367449" w:history="1">
        <w:r w:rsidR="0014547C" w:rsidRPr="00713D43">
          <w:rPr>
            <w:rStyle w:val="Hiperpovezava"/>
            <w:noProof/>
          </w:rPr>
          <w:t>Slika 6: Omrežje pomembnih železnic izven poselitvenih območij – Gostota prebivalcev, izpostavljenih hrupu, kazalec L</w:t>
        </w:r>
        <w:r w:rsidR="0014547C" w:rsidRPr="00713D43">
          <w:rPr>
            <w:rStyle w:val="Hiperpovezava"/>
            <w:noProof/>
            <w:vertAlign w:val="subscript"/>
          </w:rPr>
          <w:t>dvn</w:t>
        </w:r>
        <w:r w:rsidR="0014547C" w:rsidRPr="00713D43">
          <w:rPr>
            <w:rStyle w:val="Hiperpovezava"/>
            <w:noProof/>
          </w:rPr>
          <w:t xml:space="preserve"> &gt; 69 dB(A)</w:t>
        </w:r>
        <w:r w:rsidR="0014547C">
          <w:rPr>
            <w:noProof/>
            <w:webHidden/>
          </w:rPr>
          <w:tab/>
        </w:r>
        <w:r w:rsidR="0014547C">
          <w:rPr>
            <w:noProof/>
            <w:webHidden/>
          </w:rPr>
          <w:fldChar w:fldCharType="begin"/>
        </w:r>
        <w:r w:rsidR="0014547C">
          <w:rPr>
            <w:noProof/>
            <w:webHidden/>
          </w:rPr>
          <w:instrText xml:space="preserve"> PAGEREF _Toc506367449 \h </w:instrText>
        </w:r>
        <w:r w:rsidR="0014547C">
          <w:rPr>
            <w:noProof/>
            <w:webHidden/>
          </w:rPr>
        </w:r>
        <w:r w:rsidR="0014547C">
          <w:rPr>
            <w:noProof/>
            <w:webHidden/>
          </w:rPr>
          <w:fldChar w:fldCharType="separate"/>
        </w:r>
        <w:r w:rsidR="0042543D">
          <w:rPr>
            <w:noProof/>
            <w:webHidden/>
          </w:rPr>
          <w:t>26</w:t>
        </w:r>
        <w:r w:rsidR="0014547C">
          <w:rPr>
            <w:noProof/>
            <w:webHidden/>
          </w:rPr>
          <w:fldChar w:fldCharType="end"/>
        </w:r>
      </w:hyperlink>
    </w:p>
    <w:p w14:paraId="2636E05E" w14:textId="09E21C1D" w:rsidR="0014547C" w:rsidRDefault="003A3640" w:rsidP="0014547C">
      <w:pPr>
        <w:pStyle w:val="Kazaloslik"/>
        <w:tabs>
          <w:tab w:val="right" w:leader="dot" w:pos="9072"/>
        </w:tabs>
        <w:ind w:left="709" w:right="282" w:hanging="709"/>
        <w:jc w:val="left"/>
        <w:rPr>
          <w:rFonts w:asciiTheme="minorHAnsi" w:eastAsiaTheme="minorEastAsia" w:hAnsiTheme="minorHAnsi"/>
          <w:noProof/>
          <w:sz w:val="22"/>
          <w:lang w:eastAsia="sl-SI"/>
        </w:rPr>
      </w:pPr>
      <w:hyperlink w:anchor="_Toc506367450" w:history="1">
        <w:r w:rsidR="0014547C" w:rsidRPr="00713D43">
          <w:rPr>
            <w:rStyle w:val="Hiperpovezava"/>
            <w:noProof/>
          </w:rPr>
          <w:t xml:space="preserve">Slika 7: Omrežje pomembnih železnic izven poselitvenih območij </w:t>
        </w:r>
        <w:r w:rsidR="0014547C" w:rsidRPr="00713D43">
          <w:rPr>
            <w:rStyle w:val="Hiperpovezava"/>
            <w:noProof/>
            <w:spacing w:val="-5"/>
          </w:rPr>
          <w:t>–</w:t>
        </w:r>
        <w:r w:rsidR="0014547C" w:rsidRPr="00713D43">
          <w:rPr>
            <w:rStyle w:val="Hiperpovezava"/>
            <w:noProof/>
          </w:rPr>
          <w:t xml:space="preserve"> Gostota prebivalcev, izpostavljenih hrupu, kazalec L</w:t>
        </w:r>
        <w:r w:rsidR="0014547C" w:rsidRPr="00713D43">
          <w:rPr>
            <w:rStyle w:val="Hiperpovezava"/>
            <w:noProof/>
            <w:vertAlign w:val="subscript"/>
          </w:rPr>
          <w:t>noč</w:t>
        </w:r>
        <w:r w:rsidR="0014547C" w:rsidRPr="00713D43">
          <w:rPr>
            <w:rStyle w:val="Hiperpovezava"/>
            <w:noProof/>
          </w:rPr>
          <w:t xml:space="preserve"> &gt; 55 dB(A)</w:t>
        </w:r>
        <w:r w:rsidR="0014547C">
          <w:rPr>
            <w:noProof/>
            <w:webHidden/>
          </w:rPr>
          <w:tab/>
        </w:r>
        <w:r w:rsidR="0014547C">
          <w:rPr>
            <w:noProof/>
            <w:webHidden/>
          </w:rPr>
          <w:fldChar w:fldCharType="begin"/>
        </w:r>
        <w:r w:rsidR="0014547C">
          <w:rPr>
            <w:noProof/>
            <w:webHidden/>
          </w:rPr>
          <w:instrText xml:space="preserve"> PAGEREF _Toc506367450 \h </w:instrText>
        </w:r>
        <w:r w:rsidR="0014547C">
          <w:rPr>
            <w:noProof/>
            <w:webHidden/>
          </w:rPr>
        </w:r>
        <w:r w:rsidR="0014547C">
          <w:rPr>
            <w:noProof/>
            <w:webHidden/>
          </w:rPr>
          <w:fldChar w:fldCharType="separate"/>
        </w:r>
        <w:r w:rsidR="0042543D">
          <w:rPr>
            <w:noProof/>
            <w:webHidden/>
          </w:rPr>
          <w:t>26</w:t>
        </w:r>
        <w:r w:rsidR="0014547C">
          <w:rPr>
            <w:noProof/>
            <w:webHidden/>
          </w:rPr>
          <w:fldChar w:fldCharType="end"/>
        </w:r>
      </w:hyperlink>
    </w:p>
    <w:p w14:paraId="224A47E6" w14:textId="425D43DA" w:rsidR="0014547C" w:rsidRDefault="003A3640" w:rsidP="0014547C">
      <w:pPr>
        <w:pStyle w:val="Kazaloslik"/>
        <w:tabs>
          <w:tab w:val="right" w:leader="dot" w:pos="9072"/>
        </w:tabs>
        <w:ind w:left="709" w:right="282" w:hanging="709"/>
        <w:jc w:val="left"/>
        <w:rPr>
          <w:rFonts w:asciiTheme="minorHAnsi" w:eastAsiaTheme="minorEastAsia" w:hAnsiTheme="minorHAnsi"/>
          <w:noProof/>
          <w:sz w:val="22"/>
          <w:lang w:eastAsia="sl-SI"/>
        </w:rPr>
      </w:pPr>
      <w:hyperlink w:anchor="_Toc506367451" w:history="1">
        <w:r w:rsidR="0014547C" w:rsidRPr="00713D43">
          <w:rPr>
            <w:rStyle w:val="Hiperpovezava"/>
            <w:noProof/>
          </w:rPr>
          <w:t xml:space="preserve">Slika 8: Omrežje pomembnih železnic izven poselitvenih območij </w:t>
        </w:r>
        <w:r w:rsidR="0014547C" w:rsidRPr="00713D43">
          <w:rPr>
            <w:rStyle w:val="Hiperpovezava"/>
            <w:noProof/>
            <w:spacing w:val="-5"/>
          </w:rPr>
          <w:t>–</w:t>
        </w:r>
        <w:r w:rsidR="0014547C" w:rsidRPr="00713D43">
          <w:rPr>
            <w:rStyle w:val="Hiperpovezava"/>
            <w:noProof/>
          </w:rPr>
          <w:t xml:space="preserve"> Gostota prebivalcev, izpostavljenih hrupu, kazalec L</w:t>
        </w:r>
        <w:r w:rsidR="0014547C" w:rsidRPr="00713D43">
          <w:rPr>
            <w:rStyle w:val="Hiperpovezava"/>
            <w:noProof/>
            <w:vertAlign w:val="subscript"/>
          </w:rPr>
          <w:t>noč</w:t>
        </w:r>
        <w:r w:rsidR="0014547C" w:rsidRPr="00713D43">
          <w:rPr>
            <w:rStyle w:val="Hiperpovezava"/>
            <w:noProof/>
          </w:rPr>
          <w:t xml:space="preserve"> &gt; 59 dB(A)</w:t>
        </w:r>
        <w:r w:rsidR="0014547C">
          <w:rPr>
            <w:noProof/>
            <w:webHidden/>
          </w:rPr>
          <w:tab/>
        </w:r>
        <w:r w:rsidR="0014547C">
          <w:rPr>
            <w:noProof/>
            <w:webHidden/>
          </w:rPr>
          <w:fldChar w:fldCharType="begin"/>
        </w:r>
        <w:r w:rsidR="0014547C">
          <w:rPr>
            <w:noProof/>
            <w:webHidden/>
          </w:rPr>
          <w:instrText xml:space="preserve"> PAGEREF _Toc506367451 \h </w:instrText>
        </w:r>
        <w:r w:rsidR="0014547C">
          <w:rPr>
            <w:noProof/>
            <w:webHidden/>
          </w:rPr>
        </w:r>
        <w:r w:rsidR="0014547C">
          <w:rPr>
            <w:noProof/>
            <w:webHidden/>
          </w:rPr>
          <w:fldChar w:fldCharType="separate"/>
        </w:r>
        <w:r w:rsidR="0042543D">
          <w:rPr>
            <w:noProof/>
            <w:webHidden/>
          </w:rPr>
          <w:t>27</w:t>
        </w:r>
        <w:r w:rsidR="0014547C">
          <w:rPr>
            <w:noProof/>
            <w:webHidden/>
          </w:rPr>
          <w:fldChar w:fldCharType="end"/>
        </w:r>
      </w:hyperlink>
    </w:p>
    <w:p w14:paraId="16B4FC8D" w14:textId="0F00C855"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52" w:history="1">
        <w:r w:rsidR="0014547C" w:rsidRPr="00713D43">
          <w:rPr>
            <w:rStyle w:val="Hiperpovezava"/>
            <w:noProof/>
          </w:rPr>
          <w:t>Slika 9: Obravnavani odseki avtocest in hitrih cest</w:t>
        </w:r>
        <w:r w:rsidR="0014547C">
          <w:rPr>
            <w:noProof/>
            <w:webHidden/>
          </w:rPr>
          <w:tab/>
        </w:r>
        <w:r w:rsidR="0014547C">
          <w:rPr>
            <w:noProof/>
            <w:webHidden/>
          </w:rPr>
          <w:fldChar w:fldCharType="begin"/>
        </w:r>
        <w:r w:rsidR="0014547C">
          <w:rPr>
            <w:noProof/>
            <w:webHidden/>
          </w:rPr>
          <w:instrText xml:space="preserve"> PAGEREF _Toc506367452 \h </w:instrText>
        </w:r>
        <w:r w:rsidR="0014547C">
          <w:rPr>
            <w:noProof/>
            <w:webHidden/>
          </w:rPr>
        </w:r>
        <w:r w:rsidR="0014547C">
          <w:rPr>
            <w:noProof/>
            <w:webHidden/>
          </w:rPr>
          <w:fldChar w:fldCharType="separate"/>
        </w:r>
        <w:r w:rsidR="0042543D">
          <w:rPr>
            <w:noProof/>
            <w:webHidden/>
          </w:rPr>
          <w:t>31</w:t>
        </w:r>
        <w:r w:rsidR="0014547C">
          <w:rPr>
            <w:noProof/>
            <w:webHidden/>
          </w:rPr>
          <w:fldChar w:fldCharType="end"/>
        </w:r>
      </w:hyperlink>
    </w:p>
    <w:p w14:paraId="38497754" w14:textId="2C1218F5"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53" w:history="1">
        <w:r w:rsidR="0014547C" w:rsidRPr="00713D43">
          <w:rPr>
            <w:rStyle w:val="Hiperpovezava"/>
            <w:noProof/>
          </w:rPr>
          <w:t xml:space="preserve">Slika 10: </w:t>
        </w:r>
        <w:r w:rsidR="0014547C" w:rsidRPr="00713D43">
          <w:rPr>
            <w:rStyle w:val="Hiperpovezava"/>
            <w:rFonts w:cs="Arial"/>
            <w:noProof/>
          </w:rPr>
          <w:t>Obravnavani odseki glavnih in regionalnih cest</w:t>
        </w:r>
        <w:r w:rsidR="0014547C">
          <w:rPr>
            <w:noProof/>
            <w:webHidden/>
          </w:rPr>
          <w:tab/>
        </w:r>
        <w:r w:rsidR="0014547C">
          <w:rPr>
            <w:noProof/>
            <w:webHidden/>
          </w:rPr>
          <w:fldChar w:fldCharType="begin"/>
        </w:r>
        <w:r w:rsidR="0014547C">
          <w:rPr>
            <w:noProof/>
            <w:webHidden/>
          </w:rPr>
          <w:instrText xml:space="preserve"> PAGEREF _Toc506367453 \h </w:instrText>
        </w:r>
        <w:r w:rsidR="0014547C">
          <w:rPr>
            <w:noProof/>
            <w:webHidden/>
          </w:rPr>
        </w:r>
        <w:r w:rsidR="0014547C">
          <w:rPr>
            <w:noProof/>
            <w:webHidden/>
          </w:rPr>
          <w:fldChar w:fldCharType="separate"/>
        </w:r>
        <w:r w:rsidR="0042543D">
          <w:rPr>
            <w:noProof/>
            <w:webHidden/>
          </w:rPr>
          <w:t>33</w:t>
        </w:r>
        <w:r w:rsidR="0014547C">
          <w:rPr>
            <w:noProof/>
            <w:webHidden/>
          </w:rPr>
          <w:fldChar w:fldCharType="end"/>
        </w:r>
      </w:hyperlink>
    </w:p>
    <w:p w14:paraId="75739DA4" w14:textId="4D542BB2"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54" w:history="1">
        <w:r w:rsidR="0014547C" w:rsidRPr="00713D43">
          <w:rPr>
            <w:rStyle w:val="Hiperpovezava"/>
            <w:noProof/>
          </w:rPr>
          <w:t>Slika 11: Obremenjenost stavb za zdravstveno dejavnost zaradi hrupa cest, ločeno po upravljavcu cest, kazalec L</w:t>
        </w:r>
        <w:r w:rsidR="0014547C" w:rsidRPr="00713D43">
          <w:rPr>
            <w:rStyle w:val="Hiperpovezava"/>
            <w:noProof/>
            <w:vertAlign w:val="subscript"/>
          </w:rPr>
          <w:t>dvn</w:t>
        </w:r>
        <w:r w:rsidR="0014547C">
          <w:rPr>
            <w:noProof/>
            <w:webHidden/>
          </w:rPr>
          <w:tab/>
        </w:r>
        <w:r w:rsidR="0014547C">
          <w:rPr>
            <w:noProof/>
            <w:webHidden/>
          </w:rPr>
          <w:fldChar w:fldCharType="begin"/>
        </w:r>
        <w:r w:rsidR="0014547C">
          <w:rPr>
            <w:noProof/>
            <w:webHidden/>
          </w:rPr>
          <w:instrText xml:space="preserve"> PAGEREF _Toc506367454 \h </w:instrText>
        </w:r>
        <w:r w:rsidR="0014547C">
          <w:rPr>
            <w:noProof/>
            <w:webHidden/>
          </w:rPr>
        </w:r>
        <w:r w:rsidR="0014547C">
          <w:rPr>
            <w:noProof/>
            <w:webHidden/>
          </w:rPr>
          <w:fldChar w:fldCharType="separate"/>
        </w:r>
        <w:r w:rsidR="0042543D">
          <w:rPr>
            <w:noProof/>
            <w:webHidden/>
          </w:rPr>
          <w:t>35</w:t>
        </w:r>
        <w:r w:rsidR="0014547C">
          <w:rPr>
            <w:noProof/>
            <w:webHidden/>
          </w:rPr>
          <w:fldChar w:fldCharType="end"/>
        </w:r>
      </w:hyperlink>
    </w:p>
    <w:p w14:paraId="6F738B65" w14:textId="311D2A73"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55" w:history="1">
        <w:r w:rsidR="0014547C" w:rsidRPr="00713D43">
          <w:rPr>
            <w:rStyle w:val="Hiperpovezava"/>
            <w:noProof/>
          </w:rPr>
          <w:t>Slika 12: Obremenjenost stavb za izobraževalno dejavnost zaradi hrupa cest, ločeno po upravljavcu</w:t>
        </w:r>
        <w:r w:rsidR="0014547C" w:rsidRPr="00713D43">
          <w:rPr>
            <w:rStyle w:val="Hiperpovezava"/>
            <w:noProof/>
            <w:lang w:eastAsia="en-GB"/>
          </w:rPr>
          <w:t xml:space="preserve"> cest,</w:t>
        </w:r>
        <w:r w:rsidR="0014547C" w:rsidRPr="00713D43">
          <w:rPr>
            <w:rStyle w:val="Hiperpovezava"/>
            <w:noProof/>
          </w:rPr>
          <w:t xml:space="preserve"> kazalec L</w:t>
        </w:r>
        <w:r w:rsidR="0014547C" w:rsidRPr="00713D43">
          <w:rPr>
            <w:rStyle w:val="Hiperpovezava"/>
            <w:noProof/>
            <w:vertAlign w:val="subscript"/>
          </w:rPr>
          <w:t>dvn</w:t>
        </w:r>
        <w:r w:rsidR="0014547C">
          <w:rPr>
            <w:noProof/>
            <w:webHidden/>
          </w:rPr>
          <w:tab/>
        </w:r>
        <w:r w:rsidR="0014547C">
          <w:rPr>
            <w:noProof/>
            <w:webHidden/>
          </w:rPr>
          <w:fldChar w:fldCharType="begin"/>
        </w:r>
        <w:r w:rsidR="0014547C">
          <w:rPr>
            <w:noProof/>
            <w:webHidden/>
          </w:rPr>
          <w:instrText xml:space="preserve"> PAGEREF _Toc506367455 \h </w:instrText>
        </w:r>
        <w:r w:rsidR="0014547C">
          <w:rPr>
            <w:noProof/>
            <w:webHidden/>
          </w:rPr>
        </w:r>
        <w:r w:rsidR="0014547C">
          <w:rPr>
            <w:noProof/>
            <w:webHidden/>
          </w:rPr>
          <w:fldChar w:fldCharType="separate"/>
        </w:r>
        <w:r w:rsidR="0042543D">
          <w:rPr>
            <w:noProof/>
            <w:webHidden/>
          </w:rPr>
          <w:t>35</w:t>
        </w:r>
        <w:r w:rsidR="0014547C">
          <w:rPr>
            <w:noProof/>
            <w:webHidden/>
          </w:rPr>
          <w:fldChar w:fldCharType="end"/>
        </w:r>
      </w:hyperlink>
    </w:p>
    <w:p w14:paraId="3EB79468" w14:textId="46F24F00"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56" w:history="1">
        <w:r w:rsidR="0014547C" w:rsidRPr="00713D43">
          <w:rPr>
            <w:rStyle w:val="Hiperpovezava"/>
            <w:noProof/>
          </w:rPr>
          <w:t>Slika 13: Primerjava obremenjenosti prebivalcev s hrupom cestnega prometa v celodnevnem in nočnem obdobju</w:t>
        </w:r>
        <w:r w:rsidR="0014547C">
          <w:rPr>
            <w:noProof/>
            <w:webHidden/>
          </w:rPr>
          <w:tab/>
        </w:r>
        <w:r w:rsidR="0014547C">
          <w:rPr>
            <w:noProof/>
            <w:webHidden/>
          </w:rPr>
          <w:fldChar w:fldCharType="begin"/>
        </w:r>
        <w:r w:rsidR="0014547C">
          <w:rPr>
            <w:noProof/>
            <w:webHidden/>
          </w:rPr>
          <w:instrText xml:space="preserve"> PAGEREF _Toc506367456 \h </w:instrText>
        </w:r>
        <w:r w:rsidR="0014547C">
          <w:rPr>
            <w:noProof/>
            <w:webHidden/>
          </w:rPr>
        </w:r>
        <w:r w:rsidR="0014547C">
          <w:rPr>
            <w:noProof/>
            <w:webHidden/>
          </w:rPr>
          <w:fldChar w:fldCharType="separate"/>
        </w:r>
        <w:r w:rsidR="0042543D">
          <w:rPr>
            <w:noProof/>
            <w:webHidden/>
          </w:rPr>
          <w:t>36</w:t>
        </w:r>
        <w:r w:rsidR="0014547C">
          <w:rPr>
            <w:noProof/>
            <w:webHidden/>
          </w:rPr>
          <w:fldChar w:fldCharType="end"/>
        </w:r>
      </w:hyperlink>
    </w:p>
    <w:p w14:paraId="23C53738" w14:textId="58CD88F1"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57" w:history="1">
        <w:r w:rsidR="0014547C" w:rsidRPr="00713D43">
          <w:rPr>
            <w:rStyle w:val="Hiperpovezava"/>
            <w:noProof/>
          </w:rPr>
          <w:t>Slika 14: Primerjava obremenjenosti prebivalcev s hrupom cestnega prometa, kazalca L</w:t>
        </w:r>
        <w:r w:rsidR="0014547C" w:rsidRPr="00713D43">
          <w:rPr>
            <w:rStyle w:val="Hiperpovezava"/>
            <w:noProof/>
            <w:vertAlign w:val="subscript"/>
          </w:rPr>
          <w:t xml:space="preserve">dvn </w:t>
        </w:r>
        <w:r w:rsidR="0014547C" w:rsidRPr="00713D43">
          <w:rPr>
            <w:rStyle w:val="Hiperpovezava"/>
            <w:noProof/>
          </w:rPr>
          <w:t>in L</w:t>
        </w:r>
        <w:r w:rsidR="0014547C" w:rsidRPr="00713D43">
          <w:rPr>
            <w:rStyle w:val="Hiperpovezava"/>
            <w:noProof/>
            <w:vertAlign w:val="subscript"/>
          </w:rPr>
          <w:t>noč</w:t>
        </w:r>
        <w:r w:rsidR="0014547C" w:rsidRPr="00713D43">
          <w:rPr>
            <w:rStyle w:val="Hiperpovezava"/>
            <w:noProof/>
          </w:rPr>
          <w:t>, glede na tip ceste</w:t>
        </w:r>
        <w:r w:rsidR="0014547C">
          <w:rPr>
            <w:noProof/>
            <w:webHidden/>
          </w:rPr>
          <w:tab/>
        </w:r>
        <w:r w:rsidR="0014547C">
          <w:rPr>
            <w:noProof/>
            <w:webHidden/>
          </w:rPr>
          <w:fldChar w:fldCharType="begin"/>
        </w:r>
        <w:r w:rsidR="0014547C">
          <w:rPr>
            <w:noProof/>
            <w:webHidden/>
          </w:rPr>
          <w:instrText xml:space="preserve"> PAGEREF _Toc506367457 \h </w:instrText>
        </w:r>
        <w:r w:rsidR="0014547C">
          <w:rPr>
            <w:noProof/>
            <w:webHidden/>
          </w:rPr>
        </w:r>
        <w:r w:rsidR="0014547C">
          <w:rPr>
            <w:noProof/>
            <w:webHidden/>
          </w:rPr>
          <w:fldChar w:fldCharType="separate"/>
        </w:r>
        <w:r w:rsidR="0042543D">
          <w:rPr>
            <w:noProof/>
            <w:webHidden/>
          </w:rPr>
          <w:t>36</w:t>
        </w:r>
        <w:r w:rsidR="0014547C">
          <w:rPr>
            <w:noProof/>
            <w:webHidden/>
          </w:rPr>
          <w:fldChar w:fldCharType="end"/>
        </w:r>
      </w:hyperlink>
    </w:p>
    <w:p w14:paraId="5FE42639" w14:textId="600B6C80"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58" w:history="1">
        <w:r w:rsidR="0014547C" w:rsidRPr="00713D43">
          <w:rPr>
            <w:rStyle w:val="Hiperpovezava"/>
            <w:noProof/>
          </w:rPr>
          <w:t>Slika 15: Gostota prebivalcev na km odsek AC-omrežja izven mest Ljubljana in Maribor, izpostavljenih hrupu, kazalec L</w:t>
        </w:r>
        <w:r w:rsidR="0014547C" w:rsidRPr="00713D43">
          <w:rPr>
            <w:rStyle w:val="Hiperpovezava"/>
            <w:noProof/>
            <w:vertAlign w:val="subscript"/>
          </w:rPr>
          <w:t>dvn</w:t>
        </w:r>
        <w:r w:rsidR="0014547C" w:rsidRPr="00713D43">
          <w:rPr>
            <w:rStyle w:val="Hiperpovezava"/>
            <w:noProof/>
          </w:rPr>
          <w:t xml:space="preserve"> &gt; 65 dB(A)</w:t>
        </w:r>
        <w:r w:rsidR="0014547C">
          <w:rPr>
            <w:noProof/>
            <w:webHidden/>
          </w:rPr>
          <w:tab/>
        </w:r>
        <w:r w:rsidR="0014547C">
          <w:rPr>
            <w:noProof/>
            <w:webHidden/>
          </w:rPr>
          <w:fldChar w:fldCharType="begin"/>
        </w:r>
        <w:r w:rsidR="0014547C">
          <w:rPr>
            <w:noProof/>
            <w:webHidden/>
          </w:rPr>
          <w:instrText xml:space="preserve"> PAGEREF _Toc506367458 \h </w:instrText>
        </w:r>
        <w:r w:rsidR="0014547C">
          <w:rPr>
            <w:noProof/>
            <w:webHidden/>
          </w:rPr>
        </w:r>
        <w:r w:rsidR="0014547C">
          <w:rPr>
            <w:noProof/>
            <w:webHidden/>
          </w:rPr>
          <w:fldChar w:fldCharType="separate"/>
        </w:r>
        <w:r w:rsidR="0042543D">
          <w:rPr>
            <w:noProof/>
            <w:webHidden/>
          </w:rPr>
          <w:t>39</w:t>
        </w:r>
        <w:r w:rsidR="0014547C">
          <w:rPr>
            <w:noProof/>
            <w:webHidden/>
          </w:rPr>
          <w:fldChar w:fldCharType="end"/>
        </w:r>
      </w:hyperlink>
    </w:p>
    <w:p w14:paraId="4E9B5277" w14:textId="314E5A5F"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59" w:history="1">
        <w:r w:rsidR="0014547C" w:rsidRPr="00713D43">
          <w:rPr>
            <w:rStyle w:val="Hiperpovezava"/>
            <w:noProof/>
          </w:rPr>
          <w:t>Slika 16: Gostota prebivalcev na km odsek AC-omrežja izven mest Ljubljana in Maribor, izpostavljenih hrupu, kazalec L</w:t>
        </w:r>
        <w:r w:rsidR="0014547C" w:rsidRPr="00713D43">
          <w:rPr>
            <w:rStyle w:val="Hiperpovezava"/>
            <w:noProof/>
            <w:vertAlign w:val="subscript"/>
          </w:rPr>
          <w:t>noč</w:t>
        </w:r>
        <w:r w:rsidR="0014547C" w:rsidRPr="00713D43">
          <w:rPr>
            <w:rStyle w:val="Hiperpovezava"/>
            <w:noProof/>
          </w:rPr>
          <w:t xml:space="preserve"> &gt; 55 dB(A)</w:t>
        </w:r>
        <w:r w:rsidR="0014547C">
          <w:rPr>
            <w:noProof/>
            <w:webHidden/>
          </w:rPr>
          <w:tab/>
        </w:r>
        <w:r w:rsidR="0014547C">
          <w:rPr>
            <w:noProof/>
            <w:webHidden/>
          </w:rPr>
          <w:fldChar w:fldCharType="begin"/>
        </w:r>
        <w:r w:rsidR="0014547C">
          <w:rPr>
            <w:noProof/>
            <w:webHidden/>
          </w:rPr>
          <w:instrText xml:space="preserve"> PAGEREF _Toc506367459 \h </w:instrText>
        </w:r>
        <w:r w:rsidR="0014547C">
          <w:rPr>
            <w:noProof/>
            <w:webHidden/>
          </w:rPr>
        </w:r>
        <w:r w:rsidR="0014547C">
          <w:rPr>
            <w:noProof/>
            <w:webHidden/>
          </w:rPr>
          <w:fldChar w:fldCharType="separate"/>
        </w:r>
        <w:r w:rsidR="0042543D">
          <w:rPr>
            <w:noProof/>
            <w:webHidden/>
          </w:rPr>
          <w:t>39</w:t>
        </w:r>
        <w:r w:rsidR="0014547C">
          <w:rPr>
            <w:noProof/>
            <w:webHidden/>
          </w:rPr>
          <w:fldChar w:fldCharType="end"/>
        </w:r>
      </w:hyperlink>
    </w:p>
    <w:p w14:paraId="37B77F70" w14:textId="25EDA942"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60" w:history="1">
        <w:r w:rsidR="0014547C" w:rsidRPr="00713D43">
          <w:rPr>
            <w:rStyle w:val="Hiperpovezava"/>
            <w:noProof/>
          </w:rPr>
          <w:t>Slika 17: Gostota prebivalcev na km odsek omrežja glavnih in regionalnih cest izven mest Ljubljana in Maribor, izpostavljenih hrupu, kazalec L</w:t>
        </w:r>
        <w:r w:rsidR="0014547C" w:rsidRPr="00713D43">
          <w:rPr>
            <w:rStyle w:val="Hiperpovezava"/>
            <w:noProof/>
            <w:vertAlign w:val="subscript"/>
          </w:rPr>
          <w:t>dvn</w:t>
        </w:r>
        <w:r w:rsidR="0014547C" w:rsidRPr="00713D43">
          <w:rPr>
            <w:rStyle w:val="Hiperpovezava"/>
            <w:noProof/>
          </w:rPr>
          <w:t xml:space="preserve"> &gt; 65 dB(A)</w:t>
        </w:r>
        <w:r w:rsidR="0014547C">
          <w:rPr>
            <w:noProof/>
            <w:webHidden/>
          </w:rPr>
          <w:tab/>
        </w:r>
        <w:r w:rsidR="0014547C">
          <w:rPr>
            <w:noProof/>
            <w:webHidden/>
          </w:rPr>
          <w:fldChar w:fldCharType="begin"/>
        </w:r>
        <w:r w:rsidR="0014547C">
          <w:rPr>
            <w:noProof/>
            <w:webHidden/>
          </w:rPr>
          <w:instrText xml:space="preserve"> PAGEREF _Toc506367460 \h </w:instrText>
        </w:r>
        <w:r w:rsidR="0014547C">
          <w:rPr>
            <w:noProof/>
            <w:webHidden/>
          </w:rPr>
        </w:r>
        <w:r w:rsidR="0014547C">
          <w:rPr>
            <w:noProof/>
            <w:webHidden/>
          </w:rPr>
          <w:fldChar w:fldCharType="separate"/>
        </w:r>
        <w:r w:rsidR="0042543D">
          <w:rPr>
            <w:noProof/>
            <w:webHidden/>
          </w:rPr>
          <w:t>40</w:t>
        </w:r>
        <w:r w:rsidR="0014547C">
          <w:rPr>
            <w:noProof/>
            <w:webHidden/>
          </w:rPr>
          <w:fldChar w:fldCharType="end"/>
        </w:r>
      </w:hyperlink>
    </w:p>
    <w:p w14:paraId="15A0CE39" w14:textId="29830C0A"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61" w:history="1">
        <w:r w:rsidR="0014547C" w:rsidRPr="00713D43">
          <w:rPr>
            <w:rStyle w:val="Hiperpovezava"/>
            <w:noProof/>
          </w:rPr>
          <w:t>Slika 18: Gostota prebivalcev na km odsek omrežja glavnih in regionalnih cest izven mest Ljubljana in Maribor, izpostavljenih hrupu, kazalec L</w:t>
        </w:r>
        <w:r w:rsidR="0014547C" w:rsidRPr="00713D43">
          <w:rPr>
            <w:rStyle w:val="Hiperpovezava"/>
            <w:noProof/>
            <w:vertAlign w:val="subscript"/>
          </w:rPr>
          <w:t>noč</w:t>
        </w:r>
        <w:r w:rsidR="0014547C" w:rsidRPr="00713D43">
          <w:rPr>
            <w:rStyle w:val="Hiperpovezava"/>
            <w:noProof/>
          </w:rPr>
          <w:t xml:space="preserve"> &gt; 55 dB(A)</w:t>
        </w:r>
        <w:r w:rsidR="0014547C">
          <w:rPr>
            <w:noProof/>
            <w:webHidden/>
          </w:rPr>
          <w:tab/>
        </w:r>
        <w:r w:rsidR="0014547C">
          <w:rPr>
            <w:noProof/>
            <w:webHidden/>
          </w:rPr>
          <w:fldChar w:fldCharType="begin"/>
        </w:r>
        <w:r w:rsidR="0014547C">
          <w:rPr>
            <w:noProof/>
            <w:webHidden/>
          </w:rPr>
          <w:instrText xml:space="preserve"> PAGEREF _Toc506367461 \h </w:instrText>
        </w:r>
        <w:r w:rsidR="0014547C">
          <w:rPr>
            <w:noProof/>
            <w:webHidden/>
          </w:rPr>
        </w:r>
        <w:r w:rsidR="0014547C">
          <w:rPr>
            <w:noProof/>
            <w:webHidden/>
          </w:rPr>
          <w:fldChar w:fldCharType="separate"/>
        </w:r>
        <w:r w:rsidR="0042543D">
          <w:rPr>
            <w:noProof/>
            <w:webHidden/>
          </w:rPr>
          <w:t>40</w:t>
        </w:r>
        <w:r w:rsidR="0014547C">
          <w:rPr>
            <w:noProof/>
            <w:webHidden/>
          </w:rPr>
          <w:fldChar w:fldCharType="end"/>
        </w:r>
      </w:hyperlink>
    </w:p>
    <w:p w14:paraId="55140EB6" w14:textId="2371A4EA"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62" w:history="1">
        <w:r w:rsidR="0014547C" w:rsidRPr="00713D43">
          <w:rPr>
            <w:rStyle w:val="Hiperpovezava"/>
            <w:noProof/>
          </w:rPr>
          <w:t>Slika 19: Mesto Ljubljana – Območje MOL</w:t>
        </w:r>
        <w:r w:rsidR="0014547C">
          <w:rPr>
            <w:noProof/>
            <w:webHidden/>
          </w:rPr>
          <w:tab/>
        </w:r>
        <w:r w:rsidR="0014547C">
          <w:rPr>
            <w:noProof/>
            <w:webHidden/>
          </w:rPr>
          <w:fldChar w:fldCharType="begin"/>
        </w:r>
        <w:r w:rsidR="0014547C">
          <w:rPr>
            <w:noProof/>
            <w:webHidden/>
          </w:rPr>
          <w:instrText xml:space="preserve"> PAGEREF _Toc506367462 \h </w:instrText>
        </w:r>
        <w:r w:rsidR="0014547C">
          <w:rPr>
            <w:noProof/>
            <w:webHidden/>
          </w:rPr>
        </w:r>
        <w:r w:rsidR="0014547C">
          <w:rPr>
            <w:noProof/>
            <w:webHidden/>
          </w:rPr>
          <w:fldChar w:fldCharType="separate"/>
        </w:r>
        <w:r w:rsidR="0042543D">
          <w:rPr>
            <w:noProof/>
            <w:webHidden/>
          </w:rPr>
          <w:t>49</w:t>
        </w:r>
        <w:r w:rsidR="0014547C">
          <w:rPr>
            <w:noProof/>
            <w:webHidden/>
          </w:rPr>
          <w:fldChar w:fldCharType="end"/>
        </w:r>
      </w:hyperlink>
    </w:p>
    <w:p w14:paraId="7D854A2F" w14:textId="59D07135"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63" w:history="1">
        <w:r w:rsidR="0014547C" w:rsidRPr="00713D43">
          <w:rPr>
            <w:rStyle w:val="Hiperpovezava"/>
            <w:noProof/>
          </w:rPr>
          <w:t>Slika 20: Mesto Ljubljana – Območje poselitve z gostoto prebivalstva &gt; 10 preb./ha</w:t>
        </w:r>
        <w:r w:rsidR="0014547C">
          <w:rPr>
            <w:noProof/>
            <w:webHidden/>
          </w:rPr>
          <w:tab/>
        </w:r>
        <w:r w:rsidR="0014547C">
          <w:rPr>
            <w:noProof/>
            <w:webHidden/>
          </w:rPr>
          <w:fldChar w:fldCharType="begin"/>
        </w:r>
        <w:r w:rsidR="0014547C">
          <w:rPr>
            <w:noProof/>
            <w:webHidden/>
          </w:rPr>
          <w:instrText xml:space="preserve"> PAGEREF _Toc506367463 \h </w:instrText>
        </w:r>
        <w:r w:rsidR="0014547C">
          <w:rPr>
            <w:noProof/>
            <w:webHidden/>
          </w:rPr>
        </w:r>
        <w:r w:rsidR="0014547C">
          <w:rPr>
            <w:noProof/>
            <w:webHidden/>
          </w:rPr>
          <w:fldChar w:fldCharType="separate"/>
        </w:r>
        <w:r w:rsidR="0042543D">
          <w:rPr>
            <w:noProof/>
            <w:webHidden/>
          </w:rPr>
          <w:t>50</w:t>
        </w:r>
        <w:r w:rsidR="0014547C">
          <w:rPr>
            <w:noProof/>
            <w:webHidden/>
          </w:rPr>
          <w:fldChar w:fldCharType="end"/>
        </w:r>
      </w:hyperlink>
    </w:p>
    <w:p w14:paraId="7D7BE6C1" w14:textId="2C93F40B"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64" w:history="1">
        <w:r w:rsidR="0014547C" w:rsidRPr="00713D43">
          <w:rPr>
            <w:rStyle w:val="Hiperpovezava"/>
            <w:noProof/>
          </w:rPr>
          <w:t>Slika 21: Mesto Ljubljana – Celotno cestno omrežje s prikazom prometnih obremenitev</w:t>
        </w:r>
        <w:r w:rsidR="0014547C">
          <w:rPr>
            <w:noProof/>
            <w:webHidden/>
          </w:rPr>
          <w:tab/>
        </w:r>
        <w:r w:rsidR="0014547C">
          <w:rPr>
            <w:noProof/>
            <w:webHidden/>
          </w:rPr>
          <w:fldChar w:fldCharType="begin"/>
        </w:r>
        <w:r w:rsidR="0014547C">
          <w:rPr>
            <w:noProof/>
            <w:webHidden/>
          </w:rPr>
          <w:instrText xml:space="preserve"> PAGEREF _Toc506367464 \h </w:instrText>
        </w:r>
        <w:r w:rsidR="0014547C">
          <w:rPr>
            <w:noProof/>
            <w:webHidden/>
          </w:rPr>
        </w:r>
        <w:r w:rsidR="0014547C">
          <w:rPr>
            <w:noProof/>
            <w:webHidden/>
          </w:rPr>
          <w:fldChar w:fldCharType="separate"/>
        </w:r>
        <w:r w:rsidR="0042543D">
          <w:rPr>
            <w:noProof/>
            <w:webHidden/>
          </w:rPr>
          <w:t>52</w:t>
        </w:r>
        <w:r w:rsidR="0014547C">
          <w:rPr>
            <w:noProof/>
            <w:webHidden/>
          </w:rPr>
          <w:fldChar w:fldCharType="end"/>
        </w:r>
      </w:hyperlink>
    </w:p>
    <w:p w14:paraId="155079B8" w14:textId="43061227"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65" w:history="1">
        <w:r w:rsidR="0014547C" w:rsidRPr="00713D43">
          <w:rPr>
            <w:rStyle w:val="Hiperpovezava"/>
            <w:noProof/>
          </w:rPr>
          <w:t>Slika 22: Mesto Ljubljana – Obravnavano železniško omrežje</w:t>
        </w:r>
        <w:r w:rsidR="0014547C">
          <w:rPr>
            <w:noProof/>
            <w:webHidden/>
          </w:rPr>
          <w:tab/>
        </w:r>
        <w:r w:rsidR="0014547C">
          <w:rPr>
            <w:noProof/>
            <w:webHidden/>
          </w:rPr>
          <w:fldChar w:fldCharType="begin"/>
        </w:r>
        <w:r w:rsidR="0014547C">
          <w:rPr>
            <w:noProof/>
            <w:webHidden/>
          </w:rPr>
          <w:instrText xml:space="preserve"> PAGEREF _Toc506367465 \h </w:instrText>
        </w:r>
        <w:r w:rsidR="0014547C">
          <w:rPr>
            <w:noProof/>
            <w:webHidden/>
          </w:rPr>
        </w:r>
        <w:r w:rsidR="0014547C">
          <w:rPr>
            <w:noProof/>
            <w:webHidden/>
          </w:rPr>
          <w:fldChar w:fldCharType="separate"/>
        </w:r>
        <w:r w:rsidR="0042543D">
          <w:rPr>
            <w:noProof/>
            <w:webHidden/>
          </w:rPr>
          <w:t>53</w:t>
        </w:r>
        <w:r w:rsidR="0014547C">
          <w:rPr>
            <w:noProof/>
            <w:webHidden/>
          </w:rPr>
          <w:fldChar w:fldCharType="end"/>
        </w:r>
      </w:hyperlink>
    </w:p>
    <w:p w14:paraId="4B5A4835" w14:textId="5AF338EF"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66" w:history="1">
        <w:r w:rsidR="0014547C" w:rsidRPr="00713D43">
          <w:rPr>
            <w:rStyle w:val="Hiperpovezava"/>
            <w:noProof/>
          </w:rPr>
          <w:t>Slika 23: Mesto Ljubljana – Obremenjenost prebivalcev s hrupom prometa v celodnevnem in nočnem obdobju</w:t>
        </w:r>
        <w:r w:rsidR="0014547C">
          <w:rPr>
            <w:noProof/>
            <w:webHidden/>
          </w:rPr>
          <w:tab/>
        </w:r>
        <w:r w:rsidR="0014547C">
          <w:rPr>
            <w:noProof/>
            <w:webHidden/>
          </w:rPr>
          <w:fldChar w:fldCharType="begin"/>
        </w:r>
        <w:r w:rsidR="0014547C">
          <w:rPr>
            <w:noProof/>
            <w:webHidden/>
          </w:rPr>
          <w:instrText xml:space="preserve"> PAGEREF _Toc506367466 \h </w:instrText>
        </w:r>
        <w:r w:rsidR="0014547C">
          <w:rPr>
            <w:noProof/>
            <w:webHidden/>
          </w:rPr>
        </w:r>
        <w:r w:rsidR="0014547C">
          <w:rPr>
            <w:noProof/>
            <w:webHidden/>
          </w:rPr>
          <w:fldChar w:fldCharType="separate"/>
        </w:r>
        <w:r w:rsidR="0042543D">
          <w:rPr>
            <w:noProof/>
            <w:webHidden/>
          </w:rPr>
          <w:t>57</w:t>
        </w:r>
        <w:r w:rsidR="0014547C">
          <w:rPr>
            <w:noProof/>
            <w:webHidden/>
          </w:rPr>
          <w:fldChar w:fldCharType="end"/>
        </w:r>
      </w:hyperlink>
    </w:p>
    <w:p w14:paraId="6190F437" w14:textId="3FDC0FB3"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67" w:history="1">
        <w:r w:rsidR="0014547C" w:rsidRPr="00713D43">
          <w:rPr>
            <w:rStyle w:val="Hiperpovezava"/>
            <w:noProof/>
          </w:rPr>
          <w:t>Slika 24: Mesto Ljubljana – Obremenjenost prebivalcev s hrupom cestnega in železniškega prometa, kazalca L</w:t>
        </w:r>
        <w:r w:rsidR="0014547C" w:rsidRPr="00713D43">
          <w:rPr>
            <w:rStyle w:val="Hiperpovezava"/>
            <w:noProof/>
            <w:vertAlign w:val="subscript"/>
          </w:rPr>
          <w:t xml:space="preserve">dvn </w:t>
        </w:r>
        <w:r w:rsidR="0014547C" w:rsidRPr="00713D43">
          <w:rPr>
            <w:rStyle w:val="Hiperpovezava"/>
            <w:noProof/>
          </w:rPr>
          <w:t>in L</w:t>
        </w:r>
        <w:r w:rsidR="0014547C" w:rsidRPr="00713D43">
          <w:rPr>
            <w:rStyle w:val="Hiperpovezava"/>
            <w:noProof/>
            <w:vertAlign w:val="subscript"/>
          </w:rPr>
          <w:t>noč</w:t>
        </w:r>
        <w:r w:rsidR="0014547C">
          <w:rPr>
            <w:noProof/>
            <w:webHidden/>
          </w:rPr>
          <w:tab/>
        </w:r>
        <w:r w:rsidR="0014547C">
          <w:rPr>
            <w:noProof/>
            <w:webHidden/>
          </w:rPr>
          <w:fldChar w:fldCharType="begin"/>
        </w:r>
        <w:r w:rsidR="0014547C">
          <w:rPr>
            <w:noProof/>
            <w:webHidden/>
          </w:rPr>
          <w:instrText xml:space="preserve"> PAGEREF _Toc506367467 \h </w:instrText>
        </w:r>
        <w:r w:rsidR="0014547C">
          <w:rPr>
            <w:noProof/>
            <w:webHidden/>
          </w:rPr>
        </w:r>
        <w:r w:rsidR="0014547C">
          <w:rPr>
            <w:noProof/>
            <w:webHidden/>
          </w:rPr>
          <w:fldChar w:fldCharType="separate"/>
        </w:r>
        <w:r w:rsidR="0042543D">
          <w:rPr>
            <w:noProof/>
            <w:webHidden/>
          </w:rPr>
          <w:t>57</w:t>
        </w:r>
        <w:r w:rsidR="0014547C">
          <w:rPr>
            <w:noProof/>
            <w:webHidden/>
          </w:rPr>
          <w:fldChar w:fldCharType="end"/>
        </w:r>
      </w:hyperlink>
    </w:p>
    <w:p w14:paraId="10F5CF74" w14:textId="78532EED"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68" w:history="1">
        <w:r w:rsidR="0014547C" w:rsidRPr="00713D43">
          <w:rPr>
            <w:rStyle w:val="Hiperpovezava"/>
            <w:noProof/>
          </w:rPr>
          <w:t>Slika 25: Mesto Ljubljana – Glavni cilj v izbiri načina potovanja</w:t>
        </w:r>
        <w:r w:rsidR="0014547C">
          <w:rPr>
            <w:noProof/>
            <w:webHidden/>
          </w:rPr>
          <w:tab/>
        </w:r>
        <w:r w:rsidR="0014547C">
          <w:rPr>
            <w:noProof/>
            <w:webHidden/>
          </w:rPr>
          <w:fldChar w:fldCharType="begin"/>
        </w:r>
        <w:r w:rsidR="0014547C">
          <w:rPr>
            <w:noProof/>
            <w:webHidden/>
          </w:rPr>
          <w:instrText xml:space="preserve"> PAGEREF _Toc506367468 \h </w:instrText>
        </w:r>
        <w:r w:rsidR="0014547C">
          <w:rPr>
            <w:noProof/>
            <w:webHidden/>
          </w:rPr>
        </w:r>
        <w:r w:rsidR="0014547C">
          <w:rPr>
            <w:noProof/>
            <w:webHidden/>
          </w:rPr>
          <w:fldChar w:fldCharType="separate"/>
        </w:r>
        <w:r w:rsidR="0042543D">
          <w:rPr>
            <w:noProof/>
            <w:webHidden/>
          </w:rPr>
          <w:t>62</w:t>
        </w:r>
        <w:r w:rsidR="0014547C">
          <w:rPr>
            <w:noProof/>
            <w:webHidden/>
          </w:rPr>
          <w:fldChar w:fldCharType="end"/>
        </w:r>
      </w:hyperlink>
    </w:p>
    <w:p w14:paraId="41245714" w14:textId="2A3C1F54"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69" w:history="1">
        <w:r w:rsidR="0014547C" w:rsidRPr="00713D43">
          <w:rPr>
            <w:rStyle w:val="Hiperpovezava"/>
            <w:noProof/>
          </w:rPr>
          <w:t>Slika 26: Mesto Ljubljana – Podrobnejša razdelitev potovanj na trajnostni način</w:t>
        </w:r>
        <w:r w:rsidR="0014547C">
          <w:rPr>
            <w:noProof/>
            <w:webHidden/>
          </w:rPr>
          <w:tab/>
        </w:r>
        <w:r w:rsidR="0014547C">
          <w:rPr>
            <w:noProof/>
            <w:webHidden/>
          </w:rPr>
          <w:fldChar w:fldCharType="begin"/>
        </w:r>
        <w:r w:rsidR="0014547C">
          <w:rPr>
            <w:noProof/>
            <w:webHidden/>
          </w:rPr>
          <w:instrText xml:space="preserve"> PAGEREF _Toc506367469 \h </w:instrText>
        </w:r>
        <w:r w:rsidR="0014547C">
          <w:rPr>
            <w:noProof/>
            <w:webHidden/>
          </w:rPr>
        </w:r>
        <w:r w:rsidR="0014547C">
          <w:rPr>
            <w:noProof/>
            <w:webHidden/>
          </w:rPr>
          <w:fldChar w:fldCharType="separate"/>
        </w:r>
        <w:r w:rsidR="0042543D">
          <w:rPr>
            <w:noProof/>
            <w:webHidden/>
          </w:rPr>
          <w:t>63</w:t>
        </w:r>
        <w:r w:rsidR="0014547C">
          <w:rPr>
            <w:noProof/>
            <w:webHidden/>
          </w:rPr>
          <w:fldChar w:fldCharType="end"/>
        </w:r>
      </w:hyperlink>
    </w:p>
    <w:p w14:paraId="2A2D6E1D" w14:textId="5F8A9C46"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70" w:history="1">
        <w:r w:rsidR="0014547C" w:rsidRPr="00713D43">
          <w:rPr>
            <w:rStyle w:val="Hiperpovezava"/>
            <w:noProof/>
          </w:rPr>
          <w:t>Slika 27: Mesto Ljubljana – Območja za pešce</w:t>
        </w:r>
        <w:r w:rsidR="0014547C">
          <w:rPr>
            <w:noProof/>
            <w:webHidden/>
          </w:rPr>
          <w:tab/>
        </w:r>
        <w:r w:rsidR="0014547C">
          <w:rPr>
            <w:noProof/>
            <w:webHidden/>
          </w:rPr>
          <w:fldChar w:fldCharType="begin"/>
        </w:r>
        <w:r w:rsidR="0014547C">
          <w:rPr>
            <w:noProof/>
            <w:webHidden/>
          </w:rPr>
          <w:instrText xml:space="preserve"> PAGEREF _Toc506367470 \h </w:instrText>
        </w:r>
        <w:r w:rsidR="0014547C">
          <w:rPr>
            <w:noProof/>
            <w:webHidden/>
          </w:rPr>
        </w:r>
        <w:r w:rsidR="0014547C">
          <w:rPr>
            <w:noProof/>
            <w:webHidden/>
          </w:rPr>
          <w:fldChar w:fldCharType="separate"/>
        </w:r>
        <w:r w:rsidR="0042543D">
          <w:rPr>
            <w:noProof/>
            <w:webHidden/>
          </w:rPr>
          <w:t>65</w:t>
        </w:r>
        <w:r w:rsidR="0014547C">
          <w:rPr>
            <w:noProof/>
            <w:webHidden/>
          </w:rPr>
          <w:fldChar w:fldCharType="end"/>
        </w:r>
      </w:hyperlink>
    </w:p>
    <w:p w14:paraId="2BE60BD4" w14:textId="639A2390"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71" w:history="1">
        <w:r w:rsidR="0014547C" w:rsidRPr="00713D43">
          <w:rPr>
            <w:rStyle w:val="Hiperpovezava"/>
            <w:noProof/>
          </w:rPr>
          <w:t>Slika 28: Mesto Ljubljana – Kolesarske steze in kolesarska stojala</w:t>
        </w:r>
        <w:r w:rsidR="0014547C">
          <w:rPr>
            <w:noProof/>
            <w:webHidden/>
          </w:rPr>
          <w:tab/>
        </w:r>
        <w:r w:rsidR="0014547C">
          <w:rPr>
            <w:noProof/>
            <w:webHidden/>
          </w:rPr>
          <w:fldChar w:fldCharType="begin"/>
        </w:r>
        <w:r w:rsidR="0014547C">
          <w:rPr>
            <w:noProof/>
            <w:webHidden/>
          </w:rPr>
          <w:instrText xml:space="preserve"> PAGEREF _Toc506367471 \h </w:instrText>
        </w:r>
        <w:r w:rsidR="0014547C">
          <w:rPr>
            <w:noProof/>
            <w:webHidden/>
          </w:rPr>
        </w:r>
        <w:r w:rsidR="0014547C">
          <w:rPr>
            <w:noProof/>
            <w:webHidden/>
          </w:rPr>
          <w:fldChar w:fldCharType="separate"/>
        </w:r>
        <w:r w:rsidR="0042543D">
          <w:rPr>
            <w:noProof/>
            <w:webHidden/>
          </w:rPr>
          <w:t>66</w:t>
        </w:r>
        <w:r w:rsidR="0014547C">
          <w:rPr>
            <w:noProof/>
            <w:webHidden/>
          </w:rPr>
          <w:fldChar w:fldCharType="end"/>
        </w:r>
      </w:hyperlink>
    </w:p>
    <w:p w14:paraId="33608DD2" w14:textId="2B532800"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72" w:history="1">
        <w:r w:rsidR="0014547C" w:rsidRPr="00713D43">
          <w:rPr>
            <w:rStyle w:val="Hiperpovezava"/>
            <w:noProof/>
          </w:rPr>
          <w:t>Slika 29: Mesto Ljubljana – Postajališča BicikeLJ</w:t>
        </w:r>
        <w:r w:rsidR="0014547C">
          <w:rPr>
            <w:noProof/>
            <w:webHidden/>
          </w:rPr>
          <w:tab/>
        </w:r>
        <w:r w:rsidR="0014547C">
          <w:rPr>
            <w:noProof/>
            <w:webHidden/>
          </w:rPr>
          <w:fldChar w:fldCharType="begin"/>
        </w:r>
        <w:r w:rsidR="0014547C">
          <w:rPr>
            <w:noProof/>
            <w:webHidden/>
          </w:rPr>
          <w:instrText xml:space="preserve"> PAGEREF _Toc506367472 \h </w:instrText>
        </w:r>
        <w:r w:rsidR="0014547C">
          <w:rPr>
            <w:noProof/>
            <w:webHidden/>
          </w:rPr>
        </w:r>
        <w:r w:rsidR="0014547C">
          <w:rPr>
            <w:noProof/>
            <w:webHidden/>
          </w:rPr>
          <w:fldChar w:fldCharType="separate"/>
        </w:r>
        <w:r w:rsidR="0042543D">
          <w:rPr>
            <w:noProof/>
            <w:webHidden/>
          </w:rPr>
          <w:t>66</w:t>
        </w:r>
        <w:r w:rsidR="0014547C">
          <w:rPr>
            <w:noProof/>
            <w:webHidden/>
          </w:rPr>
          <w:fldChar w:fldCharType="end"/>
        </w:r>
      </w:hyperlink>
    </w:p>
    <w:p w14:paraId="1A2D87E9" w14:textId="303255ED"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73" w:history="1">
        <w:r w:rsidR="0014547C" w:rsidRPr="00713D43">
          <w:rPr>
            <w:rStyle w:val="Hiperpovezava"/>
            <w:noProof/>
          </w:rPr>
          <w:t>Slika 30: Mesto Ljubljana – Mreža linij javnega prevoza</w:t>
        </w:r>
        <w:r w:rsidR="0014547C">
          <w:rPr>
            <w:noProof/>
            <w:webHidden/>
          </w:rPr>
          <w:tab/>
        </w:r>
        <w:r w:rsidR="0014547C">
          <w:rPr>
            <w:noProof/>
            <w:webHidden/>
          </w:rPr>
          <w:fldChar w:fldCharType="begin"/>
        </w:r>
        <w:r w:rsidR="0014547C">
          <w:rPr>
            <w:noProof/>
            <w:webHidden/>
          </w:rPr>
          <w:instrText xml:space="preserve"> PAGEREF _Toc506367473 \h </w:instrText>
        </w:r>
        <w:r w:rsidR="0014547C">
          <w:rPr>
            <w:noProof/>
            <w:webHidden/>
          </w:rPr>
        </w:r>
        <w:r w:rsidR="0014547C">
          <w:rPr>
            <w:noProof/>
            <w:webHidden/>
          </w:rPr>
          <w:fldChar w:fldCharType="separate"/>
        </w:r>
        <w:r w:rsidR="0042543D">
          <w:rPr>
            <w:noProof/>
            <w:webHidden/>
          </w:rPr>
          <w:t>67</w:t>
        </w:r>
        <w:r w:rsidR="0014547C">
          <w:rPr>
            <w:noProof/>
            <w:webHidden/>
          </w:rPr>
          <w:fldChar w:fldCharType="end"/>
        </w:r>
      </w:hyperlink>
    </w:p>
    <w:p w14:paraId="5FC3A838" w14:textId="16173B58"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74" w:history="1">
        <w:r w:rsidR="0014547C" w:rsidRPr="00713D43">
          <w:rPr>
            <w:rStyle w:val="Hiperpovezava"/>
            <w:noProof/>
          </w:rPr>
          <w:t>Slika 31: Mesto Ljubljana – Elektro polnilnice, car sharing, območja parkirnih con</w:t>
        </w:r>
        <w:r w:rsidR="0014547C">
          <w:rPr>
            <w:noProof/>
            <w:webHidden/>
          </w:rPr>
          <w:tab/>
        </w:r>
        <w:r w:rsidR="0014547C">
          <w:rPr>
            <w:noProof/>
            <w:webHidden/>
          </w:rPr>
          <w:fldChar w:fldCharType="begin"/>
        </w:r>
        <w:r w:rsidR="0014547C">
          <w:rPr>
            <w:noProof/>
            <w:webHidden/>
          </w:rPr>
          <w:instrText xml:space="preserve"> PAGEREF _Toc506367474 \h </w:instrText>
        </w:r>
        <w:r w:rsidR="0014547C">
          <w:rPr>
            <w:noProof/>
            <w:webHidden/>
          </w:rPr>
        </w:r>
        <w:r w:rsidR="0014547C">
          <w:rPr>
            <w:noProof/>
            <w:webHidden/>
          </w:rPr>
          <w:fldChar w:fldCharType="separate"/>
        </w:r>
        <w:r w:rsidR="0042543D">
          <w:rPr>
            <w:noProof/>
            <w:webHidden/>
          </w:rPr>
          <w:t>68</w:t>
        </w:r>
        <w:r w:rsidR="0014547C">
          <w:rPr>
            <w:noProof/>
            <w:webHidden/>
          </w:rPr>
          <w:fldChar w:fldCharType="end"/>
        </w:r>
      </w:hyperlink>
    </w:p>
    <w:p w14:paraId="70195D7C" w14:textId="144C5512"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75" w:history="1">
        <w:r w:rsidR="0014547C" w:rsidRPr="00713D43">
          <w:rPr>
            <w:rStyle w:val="Hiperpovezava"/>
            <w:noProof/>
          </w:rPr>
          <w:t>Slika 32: Mesto Ljubljana – Parkirišča, parkirne hiše in P+R</w:t>
        </w:r>
        <w:r w:rsidR="0014547C">
          <w:rPr>
            <w:noProof/>
            <w:webHidden/>
          </w:rPr>
          <w:tab/>
        </w:r>
        <w:r w:rsidR="0014547C">
          <w:rPr>
            <w:noProof/>
            <w:webHidden/>
          </w:rPr>
          <w:fldChar w:fldCharType="begin"/>
        </w:r>
        <w:r w:rsidR="0014547C">
          <w:rPr>
            <w:noProof/>
            <w:webHidden/>
          </w:rPr>
          <w:instrText xml:space="preserve"> PAGEREF _Toc506367475 \h </w:instrText>
        </w:r>
        <w:r w:rsidR="0014547C">
          <w:rPr>
            <w:noProof/>
            <w:webHidden/>
          </w:rPr>
        </w:r>
        <w:r w:rsidR="0014547C">
          <w:rPr>
            <w:noProof/>
            <w:webHidden/>
          </w:rPr>
          <w:fldChar w:fldCharType="separate"/>
        </w:r>
        <w:r w:rsidR="0042543D">
          <w:rPr>
            <w:noProof/>
            <w:webHidden/>
          </w:rPr>
          <w:t>68</w:t>
        </w:r>
        <w:r w:rsidR="0014547C">
          <w:rPr>
            <w:noProof/>
            <w:webHidden/>
          </w:rPr>
          <w:fldChar w:fldCharType="end"/>
        </w:r>
      </w:hyperlink>
    </w:p>
    <w:p w14:paraId="18244287" w14:textId="4F684C8F"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76" w:history="1">
        <w:r w:rsidR="0014547C" w:rsidRPr="00713D43">
          <w:rPr>
            <w:rStyle w:val="Hiperpovezava"/>
            <w:noProof/>
          </w:rPr>
          <w:t>Slika 33: Mesto Ljubljana – Interaktivna instalacija Zvočna postaja Ljubljana</w:t>
        </w:r>
        <w:r w:rsidR="0014547C">
          <w:rPr>
            <w:noProof/>
            <w:webHidden/>
          </w:rPr>
          <w:tab/>
        </w:r>
        <w:r w:rsidR="0014547C">
          <w:rPr>
            <w:noProof/>
            <w:webHidden/>
          </w:rPr>
          <w:fldChar w:fldCharType="begin"/>
        </w:r>
        <w:r w:rsidR="0014547C">
          <w:rPr>
            <w:noProof/>
            <w:webHidden/>
          </w:rPr>
          <w:instrText xml:space="preserve"> PAGEREF _Toc506367476 \h </w:instrText>
        </w:r>
        <w:r w:rsidR="0014547C">
          <w:rPr>
            <w:noProof/>
            <w:webHidden/>
          </w:rPr>
        </w:r>
        <w:r w:rsidR="0014547C">
          <w:rPr>
            <w:noProof/>
            <w:webHidden/>
          </w:rPr>
          <w:fldChar w:fldCharType="separate"/>
        </w:r>
        <w:r w:rsidR="0042543D">
          <w:rPr>
            <w:noProof/>
            <w:webHidden/>
          </w:rPr>
          <w:t>69</w:t>
        </w:r>
        <w:r w:rsidR="0014547C">
          <w:rPr>
            <w:noProof/>
            <w:webHidden/>
          </w:rPr>
          <w:fldChar w:fldCharType="end"/>
        </w:r>
      </w:hyperlink>
    </w:p>
    <w:p w14:paraId="4218FED9" w14:textId="6F4DEC8D"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77" w:history="1">
        <w:r w:rsidR="0014547C" w:rsidRPr="00713D43">
          <w:rPr>
            <w:rStyle w:val="Hiperpovezava"/>
            <w:noProof/>
          </w:rPr>
          <w:t>Slika 34: Mesto Ljubljana – Št. prebivalcev, obremenjenih s celodnevnim hrupom L</w:t>
        </w:r>
        <w:r w:rsidR="0014547C" w:rsidRPr="00713D43">
          <w:rPr>
            <w:rStyle w:val="Hiperpovezava"/>
            <w:noProof/>
            <w:vertAlign w:val="subscript"/>
          </w:rPr>
          <w:t>dvn</w:t>
        </w:r>
        <w:r w:rsidR="0014547C">
          <w:rPr>
            <w:noProof/>
            <w:webHidden/>
          </w:rPr>
          <w:tab/>
        </w:r>
        <w:r w:rsidR="0014547C">
          <w:rPr>
            <w:noProof/>
            <w:webHidden/>
          </w:rPr>
          <w:fldChar w:fldCharType="begin"/>
        </w:r>
        <w:r w:rsidR="0014547C">
          <w:rPr>
            <w:noProof/>
            <w:webHidden/>
          </w:rPr>
          <w:instrText xml:space="preserve"> PAGEREF _Toc506367477 \h </w:instrText>
        </w:r>
        <w:r w:rsidR="0014547C">
          <w:rPr>
            <w:noProof/>
            <w:webHidden/>
          </w:rPr>
        </w:r>
        <w:r w:rsidR="0014547C">
          <w:rPr>
            <w:noProof/>
            <w:webHidden/>
          </w:rPr>
          <w:fldChar w:fldCharType="separate"/>
        </w:r>
        <w:r w:rsidR="0042543D">
          <w:rPr>
            <w:noProof/>
            <w:webHidden/>
          </w:rPr>
          <w:t>71</w:t>
        </w:r>
        <w:r w:rsidR="0014547C">
          <w:rPr>
            <w:noProof/>
            <w:webHidden/>
          </w:rPr>
          <w:fldChar w:fldCharType="end"/>
        </w:r>
      </w:hyperlink>
    </w:p>
    <w:p w14:paraId="53F5A173" w14:textId="1B78DEED"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78" w:history="1">
        <w:r w:rsidR="0014547C" w:rsidRPr="00713D43">
          <w:rPr>
            <w:rStyle w:val="Hiperpovezava"/>
            <w:noProof/>
          </w:rPr>
          <w:t>Slika 35: Mesto Ljubljana – Št. prebivalcev, obremenjenih z nočnim hrupom L</w:t>
        </w:r>
        <w:r w:rsidR="0014547C" w:rsidRPr="00713D43">
          <w:rPr>
            <w:rStyle w:val="Hiperpovezava"/>
            <w:noProof/>
            <w:vertAlign w:val="subscript"/>
          </w:rPr>
          <w:t>noč</w:t>
        </w:r>
        <w:r w:rsidR="0014547C">
          <w:rPr>
            <w:noProof/>
            <w:webHidden/>
          </w:rPr>
          <w:tab/>
        </w:r>
        <w:r w:rsidR="0014547C">
          <w:rPr>
            <w:noProof/>
            <w:webHidden/>
          </w:rPr>
          <w:fldChar w:fldCharType="begin"/>
        </w:r>
        <w:r w:rsidR="0014547C">
          <w:rPr>
            <w:noProof/>
            <w:webHidden/>
          </w:rPr>
          <w:instrText xml:space="preserve"> PAGEREF _Toc506367478 \h </w:instrText>
        </w:r>
        <w:r w:rsidR="0014547C">
          <w:rPr>
            <w:noProof/>
            <w:webHidden/>
          </w:rPr>
        </w:r>
        <w:r w:rsidR="0014547C">
          <w:rPr>
            <w:noProof/>
            <w:webHidden/>
          </w:rPr>
          <w:fldChar w:fldCharType="separate"/>
        </w:r>
        <w:r w:rsidR="0042543D">
          <w:rPr>
            <w:noProof/>
            <w:webHidden/>
          </w:rPr>
          <w:t>71</w:t>
        </w:r>
        <w:r w:rsidR="0014547C">
          <w:rPr>
            <w:noProof/>
            <w:webHidden/>
          </w:rPr>
          <w:fldChar w:fldCharType="end"/>
        </w:r>
      </w:hyperlink>
    </w:p>
    <w:p w14:paraId="113F91B8" w14:textId="070CEDC3"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79" w:history="1">
        <w:r w:rsidR="0014547C" w:rsidRPr="00713D43">
          <w:rPr>
            <w:rStyle w:val="Hiperpovezava"/>
            <w:noProof/>
          </w:rPr>
          <w:t>Slika 36: Mesto Ljubljana – Gostota prebivalcev, izpostavljenih hrupu cestnega prometa, kazalec L</w:t>
        </w:r>
        <w:r w:rsidR="0014547C" w:rsidRPr="00713D43">
          <w:rPr>
            <w:rStyle w:val="Hiperpovezava"/>
            <w:noProof/>
            <w:vertAlign w:val="subscript"/>
          </w:rPr>
          <w:t>dvn </w:t>
        </w:r>
        <w:r w:rsidR="0014547C" w:rsidRPr="00713D43">
          <w:rPr>
            <w:rStyle w:val="Hiperpovezava"/>
            <w:noProof/>
          </w:rPr>
          <w:t>&gt; 65 dB(A)</w:t>
        </w:r>
        <w:r w:rsidR="0014547C">
          <w:rPr>
            <w:noProof/>
            <w:webHidden/>
          </w:rPr>
          <w:tab/>
        </w:r>
        <w:r w:rsidR="0014547C">
          <w:rPr>
            <w:noProof/>
            <w:webHidden/>
          </w:rPr>
          <w:fldChar w:fldCharType="begin"/>
        </w:r>
        <w:r w:rsidR="0014547C">
          <w:rPr>
            <w:noProof/>
            <w:webHidden/>
          </w:rPr>
          <w:instrText xml:space="preserve"> PAGEREF _Toc506367479 \h </w:instrText>
        </w:r>
        <w:r w:rsidR="0014547C">
          <w:rPr>
            <w:noProof/>
            <w:webHidden/>
          </w:rPr>
        </w:r>
        <w:r w:rsidR="0014547C">
          <w:rPr>
            <w:noProof/>
            <w:webHidden/>
          </w:rPr>
          <w:fldChar w:fldCharType="separate"/>
        </w:r>
        <w:r w:rsidR="0042543D">
          <w:rPr>
            <w:noProof/>
            <w:webHidden/>
          </w:rPr>
          <w:t>72</w:t>
        </w:r>
        <w:r w:rsidR="0014547C">
          <w:rPr>
            <w:noProof/>
            <w:webHidden/>
          </w:rPr>
          <w:fldChar w:fldCharType="end"/>
        </w:r>
      </w:hyperlink>
    </w:p>
    <w:p w14:paraId="4EC60A9F" w14:textId="160A0625"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80" w:history="1">
        <w:r w:rsidR="0014547C" w:rsidRPr="00713D43">
          <w:rPr>
            <w:rStyle w:val="Hiperpovezava"/>
            <w:noProof/>
          </w:rPr>
          <w:t>Slika 37: Mesto Ljubljana – Gostota prebivalcev izpostavljenih hrupu cestnega prometa, kazalec L</w:t>
        </w:r>
        <w:r w:rsidR="0014547C" w:rsidRPr="00713D43">
          <w:rPr>
            <w:rStyle w:val="Hiperpovezava"/>
            <w:noProof/>
            <w:vertAlign w:val="subscript"/>
          </w:rPr>
          <w:t>dvn</w:t>
        </w:r>
        <w:r w:rsidR="0014547C" w:rsidRPr="00713D43">
          <w:rPr>
            <w:rStyle w:val="Hiperpovezava"/>
            <w:noProof/>
          </w:rPr>
          <w:t> &gt; 75 dB(A)</w:t>
        </w:r>
        <w:r w:rsidR="0014547C">
          <w:rPr>
            <w:noProof/>
            <w:webHidden/>
          </w:rPr>
          <w:tab/>
        </w:r>
        <w:r w:rsidR="0014547C">
          <w:rPr>
            <w:noProof/>
            <w:webHidden/>
          </w:rPr>
          <w:fldChar w:fldCharType="begin"/>
        </w:r>
        <w:r w:rsidR="0014547C">
          <w:rPr>
            <w:noProof/>
            <w:webHidden/>
          </w:rPr>
          <w:instrText xml:space="preserve"> PAGEREF _Toc506367480 \h </w:instrText>
        </w:r>
        <w:r w:rsidR="0014547C">
          <w:rPr>
            <w:noProof/>
            <w:webHidden/>
          </w:rPr>
        </w:r>
        <w:r w:rsidR="0014547C">
          <w:rPr>
            <w:noProof/>
            <w:webHidden/>
          </w:rPr>
          <w:fldChar w:fldCharType="separate"/>
        </w:r>
        <w:r w:rsidR="0042543D">
          <w:rPr>
            <w:noProof/>
            <w:webHidden/>
          </w:rPr>
          <w:t>73</w:t>
        </w:r>
        <w:r w:rsidR="0014547C">
          <w:rPr>
            <w:noProof/>
            <w:webHidden/>
          </w:rPr>
          <w:fldChar w:fldCharType="end"/>
        </w:r>
      </w:hyperlink>
    </w:p>
    <w:p w14:paraId="1E925A3E" w14:textId="199A64AD"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81" w:history="1">
        <w:r w:rsidR="0014547C" w:rsidRPr="00713D43">
          <w:rPr>
            <w:rStyle w:val="Hiperpovezava"/>
            <w:noProof/>
          </w:rPr>
          <w:t>Slika 38: Mesto Ljubljana – Gostota prebivalcev, izpostavljenih hrupu zaradi prometa po AC-omrežju, kazalec L</w:t>
        </w:r>
        <w:r w:rsidR="0014547C" w:rsidRPr="00713D43">
          <w:rPr>
            <w:rStyle w:val="Hiperpovezava"/>
            <w:noProof/>
            <w:vertAlign w:val="subscript"/>
          </w:rPr>
          <w:t>dvn</w:t>
        </w:r>
        <w:r w:rsidR="0014547C" w:rsidRPr="00713D43">
          <w:rPr>
            <w:rStyle w:val="Hiperpovezava"/>
            <w:noProof/>
          </w:rPr>
          <w:t xml:space="preserve"> &gt; 65 dB(A)</w:t>
        </w:r>
        <w:r w:rsidR="0014547C">
          <w:rPr>
            <w:noProof/>
            <w:webHidden/>
          </w:rPr>
          <w:tab/>
        </w:r>
        <w:r w:rsidR="0014547C">
          <w:rPr>
            <w:noProof/>
            <w:webHidden/>
          </w:rPr>
          <w:fldChar w:fldCharType="begin"/>
        </w:r>
        <w:r w:rsidR="0014547C">
          <w:rPr>
            <w:noProof/>
            <w:webHidden/>
          </w:rPr>
          <w:instrText xml:space="preserve"> PAGEREF _Toc506367481 \h </w:instrText>
        </w:r>
        <w:r w:rsidR="0014547C">
          <w:rPr>
            <w:noProof/>
            <w:webHidden/>
          </w:rPr>
        </w:r>
        <w:r w:rsidR="0014547C">
          <w:rPr>
            <w:noProof/>
            <w:webHidden/>
          </w:rPr>
          <w:fldChar w:fldCharType="separate"/>
        </w:r>
        <w:r w:rsidR="0042543D">
          <w:rPr>
            <w:noProof/>
            <w:webHidden/>
          </w:rPr>
          <w:t>74</w:t>
        </w:r>
        <w:r w:rsidR="0014547C">
          <w:rPr>
            <w:noProof/>
            <w:webHidden/>
          </w:rPr>
          <w:fldChar w:fldCharType="end"/>
        </w:r>
      </w:hyperlink>
    </w:p>
    <w:p w14:paraId="6F9CC640" w14:textId="53151345"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82" w:history="1">
        <w:r w:rsidR="0014547C" w:rsidRPr="00713D43">
          <w:rPr>
            <w:rStyle w:val="Hiperpovezava"/>
            <w:noProof/>
          </w:rPr>
          <w:t>Slika 39: Mesto Ljubljana – Gostota prebivalcev, izpostavljenih hrupu zaradi prometa po glavnih in regionalnih cestah, kazalec L</w:t>
        </w:r>
        <w:r w:rsidR="0014547C" w:rsidRPr="00713D43">
          <w:rPr>
            <w:rStyle w:val="Hiperpovezava"/>
            <w:noProof/>
            <w:vertAlign w:val="subscript"/>
          </w:rPr>
          <w:t>dvn</w:t>
        </w:r>
        <w:r w:rsidR="0014547C" w:rsidRPr="00713D43">
          <w:rPr>
            <w:rStyle w:val="Hiperpovezava"/>
            <w:noProof/>
          </w:rPr>
          <w:t> &gt; 65 dB(A)</w:t>
        </w:r>
        <w:r w:rsidR="0014547C">
          <w:rPr>
            <w:noProof/>
            <w:webHidden/>
          </w:rPr>
          <w:tab/>
        </w:r>
        <w:r w:rsidR="0014547C">
          <w:rPr>
            <w:noProof/>
            <w:webHidden/>
          </w:rPr>
          <w:fldChar w:fldCharType="begin"/>
        </w:r>
        <w:r w:rsidR="0014547C">
          <w:rPr>
            <w:noProof/>
            <w:webHidden/>
          </w:rPr>
          <w:instrText xml:space="preserve"> PAGEREF _Toc506367482 \h </w:instrText>
        </w:r>
        <w:r w:rsidR="0014547C">
          <w:rPr>
            <w:noProof/>
            <w:webHidden/>
          </w:rPr>
        </w:r>
        <w:r w:rsidR="0014547C">
          <w:rPr>
            <w:noProof/>
            <w:webHidden/>
          </w:rPr>
          <w:fldChar w:fldCharType="separate"/>
        </w:r>
        <w:r w:rsidR="0042543D">
          <w:rPr>
            <w:noProof/>
            <w:webHidden/>
          </w:rPr>
          <w:t>74</w:t>
        </w:r>
        <w:r w:rsidR="0014547C">
          <w:rPr>
            <w:noProof/>
            <w:webHidden/>
          </w:rPr>
          <w:fldChar w:fldCharType="end"/>
        </w:r>
      </w:hyperlink>
    </w:p>
    <w:p w14:paraId="6C6E7B42" w14:textId="6A911069"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83" w:history="1">
        <w:r w:rsidR="0014547C" w:rsidRPr="00713D43">
          <w:rPr>
            <w:rStyle w:val="Hiperpovezava"/>
            <w:noProof/>
          </w:rPr>
          <w:t>Slika 40: Mesto Ljubljana – Gostota prebivalcev na 100 m odsek proge, izpostavljenih hrupu železniškega prometa, kazalec L</w:t>
        </w:r>
        <w:r w:rsidR="0014547C" w:rsidRPr="00713D43">
          <w:rPr>
            <w:rStyle w:val="Hiperpovezava"/>
            <w:noProof/>
            <w:vertAlign w:val="subscript"/>
          </w:rPr>
          <w:t>dvn</w:t>
        </w:r>
        <w:r w:rsidR="0014547C" w:rsidRPr="00713D43">
          <w:rPr>
            <w:rStyle w:val="Hiperpovezava"/>
            <w:noProof/>
          </w:rPr>
          <w:t> &gt; 65 dB(A)</w:t>
        </w:r>
        <w:r w:rsidR="0014547C">
          <w:rPr>
            <w:noProof/>
            <w:webHidden/>
          </w:rPr>
          <w:tab/>
        </w:r>
        <w:r w:rsidR="0014547C">
          <w:rPr>
            <w:noProof/>
            <w:webHidden/>
          </w:rPr>
          <w:fldChar w:fldCharType="begin"/>
        </w:r>
        <w:r w:rsidR="0014547C">
          <w:rPr>
            <w:noProof/>
            <w:webHidden/>
          </w:rPr>
          <w:instrText xml:space="preserve"> PAGEREF _Toc506367483 \h </w:instrText>
        </w:r>
        <w:r w:rsidR="0014547C">
          <w:rPr>
            <w:noProof/>
            <w:webHidden/>
          </w:rPr>
        </w:r>
        <w:r w:rsidR="0014547C">
          <w:rPr>
            <w:noProof/>
            <w:webHidden/>
          </w:rPr>
          <w:fldChar w:fldCharType="separate"/>
        </w:r>
        <w:r w:rsidR="0042543D">
          <w:rPr>
            <w:noProof/>
            <w:webHidden/>
          </w:rPr>
          <w:t>75</w:t>
        </w:r>
        <w:r w:rsidR="0014547C">
          <w:rPr>
            <w:noProof/>
            <w:webHidden/>
          </w:rPr>
          <w:fldChar w:fldCharType="end"/>
        </w:r>
      </w:hyperlink>
    </w:p>
    <w:p w14:paraId="657B9679" w14:textId="5A2F7DE2"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84" w:history="1">
        <w:r w:rsidR="0014547C" w:rsidRPr="00713D43">
          <w:rPr>
            <w:rStyle w:val="Hiperpovezava"/>
            <w:noProof/>
          </w:rPr>
          <w:t>Slika 41: Mesto Ljubljana – Gostota prebivalcev na 100 m odsek proge, izpostavljenih hrupu železniškega prometa, kazalec L</w:t>
        </w:r>
        <w:r w:rsidR="0014547C" w:rsidRPr="00713D43">
          <w:rPr>
            <w:rStyle w:val="Hiperpovezava"/>
            <w:noProof/>
            <w:vertAlign w:val="subscript"/>
          </w:rPr>
          <w:t>dvn</w:t>
        </w:r>
        <w:r w:rsidR="0014547C" w:rsidRPr="00713D43">
          <w:rPr>
            <w:rStyle w:val="Hiperpovezava"/>
            <w:noProof/>
          </w:rPr>
          <w:t> &gt; 69 dB(A)</w:t>
        </w:r>
        <w:r w:rsidR="0014547C">
          <w:rPr>
            <w:noProof/>
            <w:webHidden/>
          </w:rPr>
          <w:tab/>
        </w:r>
        <w:r w:rsidR="0014547C">
          <w:rPr>
            <w:noProof/>
            <w:webHidden/>
          </w:rPr>
          <w:fldChar w:fldCharType="begin"/>
        </w:r>
        <w:r w:rsidR="0014547C">
          <w:rPr>
            <w:noProof/>
            <w:webHidden/>
          </w:rPr>
          <w:instrText xml:space="preserve"> PAGEREF _Toc506367484 \h </w:instrText>
        </w:r>
        <w:r w:rsidR="0014547C">
          <w:rPr>
            <w:noProof/>
            <w:webHidden/>
          </w:rPr>
        </w:r>
        <w:r w:rsidR="0014547C">
          <w:rPr>
            <w:noProof/>
            <w:webHidden/>
          </w:rPr>
          <w:fldChar w:fldCharType="separate"/>
        </w:r>
        <w:r w:rsidR="0042543D">
          <w:rPr>
            <w:noProof/>
            <w:webHidden/>
          </w:rPr>
          <w:t>76</w:t>
        </w:r>
        <w:r w:rsidR="0014547C">
          <w:rPr>
            <w:noProof/>
            <w:webHidden/>
          </w:rPr>
          <w:fldChar w:fldCharType="end"/>
        </w:r>
      </w:hyperlink>
    </w:p>
    <w:p w14:paraId="514897C4" w14:textId="6AFD3CF6"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85" w:history="1">
        <w:r w:rsidR="0014547C" w:rsidRPr="00713D43">
          <w:rPr>
            <w:rStyle w:val="Hiperpovezava"/>
            <w:noProof/>
          </w:rPr>
          <w:t>Slika 42: Mesto Ljubljana – Gostota prebivalcev na 100 m odsek proge, izpostavljenih hrupu železniškega prometa, kazalec L</w:t>
        </w:r>
        <w:r w:rsidR="0014547C" w:rsidRPr="00713D43">
          <w:rPr>
            <w:rStyle w:val="Hiperpovezava"/>
            <w:noProof/>
            <w:vertAlign w:val="subscript"/>
          </w:rPr>
          <w:t>noč</w:t>
        </w:r>
        <w:r w:rsidR="0014547C" w:rsidRPr="00713D43">
          <w:rPr>
            <w:rStyle w:val="Hiperpovezava"/>
            <w:noProof/>
          </w:rPr>
          <w:t> &gt; 55 dB(A)</w:t>
        </w:r>
        <w:r w:rsidR="0014547C">
          <w:rPr>
            <w:noProof/>
            <w:webHidden/>
          </w:rPr>
          <w:tab/>
        </w:r>
        <w:r w:rsidR="0014547C">
          <w:rPr>
            <w:noProof/>
            <w:webHidden/>
          </w:rPr>
          <w:fldChar w:fldCharType="begin"/>
        </w:r>
        <w:r w:rsidR="0014547C">
          <w:rPr>
            <w:noProof/>
            <w:webHidden/>
          </w:rPr>
          <w:instrText xml:space="preserve"> PAGEREF _Toc506367485 \h </w:instrText>
        </w:r>
        <w:r w:rsidR="0014547C">
          <w:rPr>
            <w:noProof/>
            <w:webHidden/>
          </w:rPr>
        </w:r>
        <w:r w:rsidR="0014547C">
          <w:rPr>
            <w:noProof/>
            <w:webHidden/>
          </w:rPr>
          <w:fldChar w:fldCharType="separate"/>
        </w:r>
        <w:r w:rsidR="0042543D">
          <w:rPr>
            <w:noProof/>
            <w:webHidden/>
          </w:rPr>
          <w:t>76</w:t>
        </w:r>
        <w:r w:rsidR="0014547C">
          <w:rPr>
            <w:noProof/>
            <w:webHidden/>
          </w:rPr>
          <w:fldChar w:fldCharType="end"/>
        </w:r>
      </w:hyperlink>
    </w:p>
    <w:p w14:paraId="68F3250C" w14:textId="10189EDC"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86" w:history="1">
        <w:r w:rsidR="0014547C" w:rsidRPr="00713D43">
          <w:rPr>
            <w:rStyle w:val="Hiperpovezava"/>
            <w:noProof/>
          </w:rPr>
          <w:t>Slika 43: Mesto Ljubljana – Gostota prebivalcev na 100 m odsek proge, izpostavljenih hrupu železniškega prometa, kazalec L</w:t>
        </w:r>
        <w:r w:rsidR="0014547C" w:rsidRPr="00713D43">
          <w:rPr>
            <w:rStyle w:val="Hiperpovezava"/>
            <w:noProof/>
            <w:vertAlign w:val="subscript"/>
          </w:rPr>
          <w:t>noč</w:t>
        </w:r>
        <w:r w:rsidR="0014547C" w:rsidRPr="00713D43">
          <w:rPr>
            <w:rStyle w:val="Hiperpovezava"/>
            <w:noProof/>
          </w:rPr>
          <w:t> &gt; 59 dB(A)</w:t>
        </w:r>
        <w:r w:rsidR="0014547C">
          <w:rPr>
            <w:noProof/>
            <w:webHidden/>
          </w:rPr>
          <w:tab/>
        </w:r>
        <w:r w:rsidR="0014547C">
          <w:rPr>
            <w:noProof/>
            <w:webHidden/>
          </w:rPr>
          <w:fldChar w:fldCharType="begin"/>
        </w:r>
        <w:r w:rsidR="0014547C">
          <w:rPr>
            <w:noProof/>
            <w:webHidden/>
          </w:rPr>
          <w:instrText xml:space="preserve"> PAGEREF _Toc506367486 \h </w:instrText>
        </w:r>
        <w:r w:rsidR="0014547C">
          <w:rPr>
            <w:noProof/>
            <w:webHidden/>
          </w:rPr>
        </w:r>
        <w:r w:rsidR="0014547C">
          <w:rPr>
            <w:noProof/>
            <w:webHidden/>
          </w:rPr>
          <w:fldChar w:fldCharType="separate"/>
        </w:r>
        <w:r w:rsidR="0042543D">
          <w:rPr>
            <w:noProof/>
            <w:webHidden/>
          </w:rPr>
          <w:t>77</w:t>
        </w:r>
        <w:r w:rsidR="0014547C">
          <w:rPr>
            <w:noProof/>
            <w:webHidden/>
          </w:rPr>
          <w:fldChar w:fldCharType="end"/>
        </w:r>
      </w:hyperlink>
    </w:p>
    <w:p w14:paraId="52E13E4F" w14:textId="1B930A35"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87" w:history="1">
        <w:r w:rsidR="0014547C" w:rsidRPr="00713D43">
          <w:rPr>
            <w:rStyle w:val="Hiperpovezava"/>
            <w:noProof/>
          </w:rPr>
          <w:t>Slika 44: Mesto Maribor – Območje mestne občine in mesta Maribor</w:t>
        </w:r>
        <w:r w:rsidR="0014547C">
          <w:rPr>
            <w:noProof/>
            <w:webHidden/>
          </w:rPr>
          <w:tab/>
        </w:r>
        <w:r w:rsidR="0014547C">
          <w:rPr>
            <w:noProof/>
            <w:webHidden/>
          </w:rPr>
          <w:fldChar w:fldCharType="begin"/>
        </w:r>
        <w:r w:rsidR="0014547C">
          <w:rPr>
            <w:noProof/>
            <w:webHidden/>
          </w:rPr>
          <w:instrText xml:space="preserve"> PAGEREF _Toc506367487 \h </w:instrText>
        </w:r>
        <w:r w:rsidR="0014547C">
          <w:rPr>
            <w:noProof/>
            <w:webHidden/>
          </w:rPr>
        </w:r>
        <w:r w:rsidR="0014547C">
          <w:rPr>
            <w:noProof/>
            <w:webHidden/>
          </w:rPr>
          <w:fldChar w:fldCharType="separate"/>
        </w:r>
        <w:r w:rsidR="0042543D">
          <w:rPr>
            <w:noProof/>
            <w:webHidden/>
          </w:rPr>
          <w:t>79</w:t>
        </w:r>
        <w:r w:rsidR="0014547C">
          <w:rPr>
            <w:noProof/>
            <w:webHidden/>
          </w:rPr>
          <w:fldChar w:fldCharType="end"/>
        </w:r>
      </w:hyperlink>
    </w:p>
    <w:p w14:paraId="26204DB1" w14:textId="72FB5424"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88" w:history="1">
        <w:r w:rsidR="0014547C" w:rsidRPr="00713D43">
          <w:rPr>
            <w:rStyle w:val="Hiperpovezava"/>
            <w:noProof/>
          </w:rPr>
          <w:t>Slika 45: Mesto Maribor – Namembnost stavb (izsek)</w:t>
        </w:r>
        <w:r w:rsidR="0014547C">
          <w:rPr>
            <w:noProof/>
            <w:webHidden/>
          </w:rPr>
          <w:tab/>
        </w:r>
        <w:r w:rsidR="0014547C">
          <w:rPr>
            <w:noProof/>
            <w:webHidden/>
          </w:rPr>
          <w:fldChar w:fldCharType="begin"/>
        </w:r>
        <w:r w:rsidR="0014547C">
          <w:rPr>
            <w:noProof/>
            <w:webHidden/>
          </w:rPr>
          <w:instrText xml:space="preserve"> PAGEREF _Toc506367488 \h </w:instrText>
        </w:r>
        <w:r w:rsidR="0014547C">
          <w:rPr>
            <w:noProof/>
            <w:webHidden/>
          </w:rPr>
        </w:r>
        <w:r w:rsidR="0014547C">
          <w:rPr>
            <w:noProof/>
            <w:webHidden/>
          </w:rPr>
          <w:fldChar w:fldCharType="separate"/>
        </w:r>
        <w:r w:rsidR="0042543D">
          <w:rPr>
            <w:noProof/>
            <w:webHidden/>
          </w:rPr>
          <w:t>80</w:t>
        </w:r>
        <w:r w:rsidR="0014547C">
          <w:rPr>
            <w:noProof/>
            <w:webHidden/>
          </w:rPr>
          <w:fldChar w:fldCharType="end"/>
        </w:r>
      </w:hyperlink>
    </w:p>
    <w:p w14:paraId="405155D8" w14:textId="2ED7CE75"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89" w:history="1">
        <w:r w:rsidR="0014547C" w:rsidRPr="00713D43">
          <w:rPr>
            <w:rStyle w:val="Hiperpovezava"/>
            <w:noProof/>
          </w:rPr>
          <w:t>Slika 46: Mesto Maribor – Število stalnih prebivalcev v stavbah (CRP 2012)</w:t>
        </w:r>
        <w:r w:rsidR="0014547C">
          <w:rPr>
            <w:noProof/>
            <w:webHidden/>
          </w:rPr>
          <w:tab/>
        </w:r>
        <w:r w:rsidR="0014547C">
          <w:rPr>
            <w:noProof/>
            <w:webHidden/>
          </w:rPr>
          <w:fldChar w:fldCharType="begin"/>
        </w:r>
        <w:r w:rsidR="0014547C">
          <w:rPr>
            <w:noProof/>
            <w:webHidden/>
          </w:rPr>
          <w:instrText xml:space="preserve"> PAGEREF _Toc506367489 \h </w:instrText>
        </w:r>
        <w:r w:rsidR="0014547C">
          <w:rPr>
            <w:noProof/>
            <w:webHidden/>
          </w:rPr>
        </w:r>
        <w:r w:rsidR="0014547C">
          <w:rPr>
            <w:noProof/>
            <w:webHidden/>
          </w:rPr>
          <w:fldChar w:fldCharType="separate"/>
        </w:r>
        <w:r w:rsidR="0042543D">
          <w:rPr>
            <w:noProof/>
            <w:webHidden/>
          </w:rPr>
          <w:t>81</w:t>
        </w:r>
        <w:r w:rsidR="0014547C">
          <w:rPr>
            <w:noProof/>
            <w:webHidden/>
          </w:rPr>
          <w:fldChar w:fldCharType="end"/>
        </w:r>
      </w:hyperlink>
    </w:p>
    <w:p w14:paraId="0B571172" w14:textId="28182F34"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90" w:history="1">
        <w:r w:rsidR="0014547C" w:rsidRPr="00713D43">
          <w:rPr>
            <w:rStyle w:val="Hiperpovezava"/>
            <w:noProof/>
          </w:rPr>
          <w:t>Slika 47: Mesto Maribor – Cestno omrežje</w:t>
        </w:r>
        <w:r w:rsidR="0014547C">
          <w:rPr>
            <w:noProof/>
            <w:webHidden/>
          </w:rPr>
          <w:tab/>
        </w:r>
        <w:r w:rsidR="0014547C">
          <w:rPr>
            <w:noProof/>
            <w:webHidden/>
          </w:rPr>
          <w:fldChar w:fldCharType="begin"/>
        </w:r>
        <w:r w:rsidR="0014547C">
          <w:rPr>
            <w:noProof/>
            <w:webHidden/>
          </w:rPr>
          <w:instrText xml:space="preserve"> PAGEREF _Toc506367490 \h </w:instrText>
        </w:r>
        <w:r w:rsidR="0014547C">
          <w:rPr>
            <w:noProof/>
            <w:webHidden/>
          </w:rPr>
        </w:r>
        <w:r w:rsidR="0014547C">
          <w:rPr>
            <w:noProof/>
            <w:webHidden/>
          </w:rPr>
          <w:fldChar w:fldCharType="separate"/>
        </w:r>
        <w:r w:rsidR="0042543D">
          <w:rPr>
            <w:noProof/>
            <w:webHidden/>
          </w:rPr>
          <w:t>82</w:t>
        </w:r>
        <w:r w:rsidR="0014547C">
          <w:rPr>
            <w:noProof/>
            <w:webHidden/>
          </w:rPr>
          <w:fldChar w:fldCharType="end"/>
        </w:r>
      </w:hyperlink>
    </w:p>
    <w:p w14:paraId="2644EAF4" w14:textId="42D7A96B"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91" w:history="1">
        <w:r w:rsidR="0014547C" w:rsidRPr="00713D43">
          <w:rPr>
            <w:rStyle w:val="Hiperpovezava"/>
            <w:noProof/>
          </w:rPr>
          <w:t>Slika 48: Mesto Maribor – Povprečne letne dnevne obremenitve cest (PLDP) in števci prometa v letu 2011</w:t>
        </w:r>
        <w:r w:rsidR="0014547C">
          <w:rPr>
            <w:noProof/>
            <w:webHidden/>
          </w:rPr>
          <w:tab/>
        </w:r>
        <w:r w:rsidR="0014547C">
          <w:rPr>
            <w:noProof/>
            <w:webHidden/>
          </w:rPr>
          <w:fldChar w:fldCharType="begin"/>
        </w:r>
        <w:r w:rsidR="0014547C">
          <w:rPr>
            <w:noProof/>
            <w:webHidden/>
          </w:rPr>
          <w:instrText xml:space="preserve"> PAGEREF _Toc506367491 \h </w:instrText>
        </w:r>
        <w:r w:rsidR="0014547C">
          <w:rPr>
            <w:noProof/>
            <w:webHidden/>
          </w:rPr>
        </w:r>
        <w:r w:rsidR="0014547C">
          <w:rPr>
            <w:noProof/>
            <w:webHidden/>
          </w:rPr>
          <w:fldChar w:fldCharType="separate"/>
        </w:r>
        <w:r w:rsidR="0042543D">
          <w:rPr>
            <w:noProof/>
            <w:webHidden/>
          </w:rPr>
          <w:t>83</w:t>
        </w:r>
        <w:r w:rsidR="0014547C">
          <w:rPr>
            <w:noProof/>
            <w:webHidden/>
          </w:rPr>
          <w:fldChar w:fldCharType="end"/>
        </w:r>
      </w:hyperlink>
    </w:p>
    <w:p w14:paraId="3CF65062" w14:textId="668B4B4E"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92" w:history="1">
        <w:r w:rsidR="0014547C" w:rsidRPr="00713D43">
          <w:rPr>
            <w:rStyle w:val="Hiperpovezava"/>
            <w:noProof/>
          </w:rPr>
          <w:t>Slika 49: Mesto Maribor – Obremenjenost prebivalcev s hrupom prometa v celodnevnem in nočnem obdobju</w:t>
        </w:r>
        <w:r w:rsidR="0014547C">
          <w:rPr>
            <w:noProof/>
            <w:webHidden/>
          </w:rPr>
          <w:tab/>
        </w:r>
        <w:r w:rsidR="0014547C">
          <w:rPr>
            <w:noProof/>
            <w:webHidden/>
          </w:rPr>
          <w:fldChar w:fldCharType="begin"/>
        </w:r>
        <w:r w:rsidR="0014547C">
          <w:rPr>
            <w:noProof/>
            <w:webHidden/>
          </w:rPr>
          <w:instrText xml:space="preserve"> PAGEREF _Toc506367492 \h </w:instrText>
        </w:r>
        <w:r w:rsidR="0014547C">
          <w:rPr>
            <w:noProof/>
            <w:webHidden/>
          </w:rPr>
        </w:r>
        <w:r w:rsidR="0014547C">
          <w:rPr>
            <w:noProof/>
            <w:webHidden/>
          </w:rPr>
          <w:fldChar w:fldCharType="separate"/>
        </w:r>
        <w:r w:rsidR="0042543D">
          <w:rPr>
            <w:noProof/>
            <w:webHidden/>
          </w:rPr>
          <w:t>87</w:t>
        </w:r>
        <w:r w:rsidR="0014547C">
          <w:rPr>
            <w:noProof/>
            <w:webHidden/>
          </w:rPr>
          <w:fldChar w:fldCharType="end"/>
        </w:r>
      </w:hyperlink>
    </w:p>
    <w:p w14:paraId="50768CDA" w14:textId="08D4DC96"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93" w:history="1">
        <w:r w:rsidR="0014547C" w:rsidRPr="00713D43">
          <w:rPr>
            <w:rStyle w:val="Hiperpovezava"/>
            <w:noProof/>
          </w:rPr>
          <w:t>Slika 50: Mesto Maribor – Izpostavljenost prebivalcev hrupu cestnega in železniškega prometa, kazalca L</w:t>
        </w:r>
        <w:r w:rsidR="0014547C" w:rsidRPr="00713D43">
          <w:rPr>
            <w:rStyle w:val="Hiperpovezava"/>
            <w:noProof/>
            <w:vertAlign w:val="subscript"/>
          </w:rPr>
          <w:t xml:space="preserve">dvn </w:t>
        </w:r>
        <w:r w:rsidR="0014547C" w:rsidRPr="00713D43">
          <w:rPr>
            <w:rStyle w:val="Hiperpovezava"/>
            <w:noProof/>
          </w:rPr>
          <w:t>in L</w:t>
        </w:r>
        <w:r w:rsidR="0014547C" w:rsidRPr="00713D43">
          <w:rPr>
            <w:rStyle w:val="Hiperpovezava"/>
            <w:noProof/>
            <w:vertAlign w:val="subscript"/>
          </w:rPr>
          <w:t>noč</w:t>
        </w:r>
        <w:r w:rsidR="0014547C">
          <w:rPr>
            <w:noProof/>
            <w:webHidden/>
          </w:rPr>
          <w:tab/>
        </w:r>
        <w:r w:rsidR="0014547C">
          <w:rPr>
            <w:noProof/>
            <w:webHidden/>
          </w:rPr>
          <w:fldChar w:fldCharType="begin"/>
        </w:r>
        <w:r w:rsidR="0014547C">
          <w:rPr>
            <w:noProof/>
            <w:webHidden/>
          </w:rPr>
          <w:instrText xml:space="preserve"> PAGEREF _Toc506367493 \h </w:instrText>
        </w:r>
        <w:r w:rsidR="0014547C">
          <w:rPr>
            <w:noProof/>
            <w:webHidden/>
          </w:rPr>
        </w:r>
        <w:r w:rsidR="0014547C">
          <w:rPr>
            <w:noProof/>
            <w:webHidden/>
          </w:rPr>
          <w:fldChar w:fldCharType="separate"/>
        </w:r>
        <w:r w:rsidR="0042543D">
          <w:rPr>
            <w:noProof/>
            <w:webHidden/>
          </w:rPr>
          <w:t>87</w:t>
        </w:r>
        <w:r w:rsidR="0014547C">
          <w:rPr>
            <w:noProof/>
            <w:webHidden/>
          </w:rPr>
          <w:fldChar w:fldCharType="end"/>
        </w:r>
      </w:hyperlink>
    </w:p>
    <w:p w14:paraId="6F066B72" w14:textId="691F1386"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94" w:history="1">
        <w:r w:rsidR="0014547C" w:rsidRPr="00713D43">
          <w:rPr>
            <w:rStyle w:val="Hiperpovezava"/>
            <w:noProof/>
          </w:rPr>
          <w:t>Slika 51: Mesto Maribor – Območje cone 30</w:t>
        </w:r>
        <w:r w:rsidR="0014547C">
          <w:rPr>
            <w:noProof/>
            <w:webHidden/>
          </w:rPr>
          <w:tab/>
        </w:r>
        <w:r w:rsidR="0014547C">
          <w:rPr>
            <w:noProof/>
            <w:webHidden/>
          </w:rPr>
          <w:fldChar w:fldCharType="begin"/>
        </w:r>
        <w:r w:rsidR="0014547C">
          <w:rPr>
            <w:noProof/>
            <w:webHidden/>
          </w:rPr>
          <w:instrText xml:space="preserve"> PAGEREF _Toc506367494 \h </w:instrText>
        </w:r>
        <w:r w:rsidR="0014547C">
          <w:rPr>
            <w:noProof/>
            <w:webHidden/>
          </w:rPr>
        </w:r>
        <w:r w:rsidR="0014547C">
          <w:rPr>
            <w:noProof/>
            <w:webHidden/>
          </w:rPr>
          <w:fldChar w:fldCharType="separate"/>
        </w:r>
        <w:r w:rsidR="0042543D">
          <w:rPr>
            <w:noProof/>
            <w:webHidden/>
          </w:rPr>
          <w:t>92</w:t>
        </w:r>
        <w:r w:rsidR="0014547C">
          <w:rPr>
            <w:noProof/>
            <w:webHidden/>
          </w:rPr>
          <w:fldChar w:fldCharType="end"/>
        </w:r>
      </w:hyperlink>
    </w:p>
    <w:p w14:paraId="6454F5F7" w14:textId="683CDBE3"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95" w:history="1">
        <w:r w:rsidR="0014547C" w:rsidRPr="00713D43">
          <w:rPr>
            <w:rStyle w:val="Hiperpovezava"/>
            <w:noProof/>
          </w:rPr>
          <w:t>Slika 52: Mesto Maribor – Kolesarske steze</w:t>
        </w:r>
        <w:r w:rsidR="0014547C">
          <w:rPr>
            <w:noProof/>
            <w:webHidden/>
          </w:rPr>
          <w:tab/>
        </w:r>
        <w:r w:rsidR="0014547C">
          <w:rPr>
            <w:noProof/>
            <w:webHidden/>
          </w:rPr>
          <w:fldChar w:fldCharType="begin"/>
        </w:r>
        <w:r w:rsidR="0014547C">
          <w:rPr>
            <w:noProof/>
            <w:webHidden/>
          </w:rPr>
          <w:instrText xml:space="preserve"> PAGEREF _Toc506367495 \h </w:instrText>
        </w:r>
        <w:r w:rsidR="0014547C">
          <w:rPr>
            <w:noProof/>
            <w:webHidden/>
          </w:rPr>
        </w:r>
        <w:r w:rsidR="0014547C">
          <w:rPr>
            <w:noProof/>
            <w:webHidden/>
          </w:rPr>
          <w:fldChar w:fldCharType="separate"/>
        </w:r>
        <w:r w:rsidR="0042543D">
          <w:rPr>
            <w:noProof/>
            <w:webHidden/>
          </w:rPr>
          <w:t>92</w:t>
        </w:r>
        <w:r w:rsidR="0014547C">
          <w:rPr>
            <w:noProof/>
            <w:webHidden/>
          </w:rPr>
          <w:fldChar w:fldCharType="end"/>
        </w:r>
      </w:hyperlink>
    </w:p>
    <w:p w14:paraId="2A6CE0D2" w14:textId="01CC7600"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96" w:history="1">
        <w:r w:rsidR="0014547C" w:rsidRPr="00713D43">
          <w:rPr>
            <w:rStyle w:val="Hiperpovezava"/>
            <w:noProof/>
          </w:rPr>
          <w:t xml:space="preserve">Slika 53: Mesto Maribor – </w:t>
        </w:r>
        <w:r w:rsidR="0014547C" w:rsidRPr="00713D43">
          <w:rPr>
            <w:rStyle w:val="Hiperpovezava"/>
            <w:rFonts w:cs="Arial"/>
            <w:noProof/>
          </w:rPr>
          <w:t>Št. preobremenjenih stavb in prebivalcev v l. 2006 in 2011, celotna obremenitev</w:t>
        </w:r>
        <w:r w:rsidR="0014547C">
          <w:rPr>
            <w:noProof/>
            <w:webHidden/>
          </w:rPr>
          <w:tab/>
        </w:r>
        <w:r w:rsidR="0014547C">
          <w:rPr>
            <w:noProof/>
            <w:webHidden/>
          </w:rPr>
          <w:fldChar w:fldCharType="begin"/>
        </w:r>
        <w:r w:rsidR="0014547C">
          <w:rPr>
            <w:noProof/>
            <w:webHidden/>
          </w:rPr>
          <w:instrText xml:space="preserve"> PAGEREF _Toc506367496 \h </w:instrText>
        </w:r>
        <w:r w:rsidR="0014547C">
          <w:rPr>
            <w:noProof/>
            <w:webHidden/>
          </w:rPr>
        </w:r>
        <w:r w:rsidR="0014547C">
          <w:rPr>
            <w:noProof/>
            <w:webHidden/>
          </w:rPr>
          <w:fldChar w:fldCharType="separate"/>
        </w:r>
        <w:r w:rsidR="0042543D">
          <w:rPr>
            <w:noProof/>
            <w:webHidden/>
          </w:rPr>
          <w:t>94</w:t>
        </w:r>
        <w:r w:rsidR="0014547C">
          <w:rPr>
            <w:noProof/>
            <w:webHidden/>
          </w:rPr>
          <w:fldChar w:fldCharType="end"/>
        </w:r>
      </w:hyperlink>
    </w:p>
    <w:p w14:paraId="2DF994D5" w14:textId="1BD78C02"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97" w:history="1">
        <w:r w:rsidR="0014547C" w:rsidRPr="00713D43">
          <w:rPr>
            <w:rStyle w:val="Hiperpovezava"/>
            <w:noProof/>
          </w:rPr>
          <w:t>Slika 54: Mesto Maribor – Preobremenjena območja glede na celotno obremenitev s hrupom L</w:t>
        </w:r>
        <w:r w:rsidR="0014547C" w:rsidRPr="00713D43">
          <w:rPr>
            <w:rStyle w:val="Hiperpovezava"/>
            <w:noProof/>
            <w:vertAlign w:val="subscript"/>
          </w:rPr>
          <w:t>noč</w:t>
        </w:r>
        <w:r w:rsidR="0014547C" w:rsidRPr="00713D43">
          <w:rPr>
            <w:rStyle w:val="Hiperpovezava"/>
            <w:noProof/>
          </w:rPr>
          <w:t> &gt; 59 dB(A)</w:t>
        </w:r>
        <w:r w:rsidR="0014547C">
          <w:rPr>
            <w:noProof/>
            <w:webHidden/>
          </w:rPr>
          <w:tab/>
        </w:r>
        <w:r w:rsidR="0014547C">
          <w:rPr>
            <w:noProof/>
            <w:webHidden/>
          </w:rPr>
          <w:fldChar w:fldCharType="begin"/>
        </w:r>
        <w:r w:rsidR="0014547C">
          <w:rPr>
            <w:noProof/>
            <w:webHidden/>
          </w:rPr>
          <w:instrText xml:space="preserve"> PAGEREF _Toc506367497 \h </w:instrText>
        </w:r>
        <w:r w:rsidR="0014547C">
          <w:rPr>
            <w:noProof/>
            <w:webHidden/>
          </w:rPr>
        </w:r>
        <w:r w:rsidR="0014547C">
          <w:rPr>
            <w:noProof/>
            <w:webHidden/>
          </w:rPr>
          <w:fldChar w:fldCharType="separate"/>
        </w:r>
        <w:r w:rsidR="0042543D">
          <w:rPr>
            <w:noProof/>
            <w:webHidden/>
          </w:rPr>
          <w:t>95</w:t>
        </w:r>
        <w:r w:rsidR="0014547C">
          <w:rPr>
            <w:noProof/>
            <w:webHidden/>
          </w:rPr>
          <w:fldChar w:fldCharType="end"/>
        </w:r>
      </w:hyperlink>
    </w:p>
    <w:p w14:paraId="5ACF803A" w14:textId="3722F070"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98" w:history="1">
        <w:r w:rsidR="0014547C" w:rsidRPr="00713D43">
          <w:rPr>
            <w:rStyle w:val="Hiperpovezava"/>
            <w:noProof/>
          </w:rPr>
          <w:t>Slika 55: Mesto Maribor – Preobremenjena območja zaradi cestnega prometa, kazalec L</w:t>
        </w:r>
        <w:r w:rsidR="0014547C" w:rsidRPr="00713D43">
          <w:rPr>
            <w:rStyle w:val="Hiperpovezava"/>
            <w:noProof/>
            <w:vertAlign w:val="subscript"/>
          </w:rPr>
          <w:t>noč</w:t>
        </w:r>
        <w:r w:rsidR="0014547C" w:rsidRPr="00713D43">
          <w:rPr>
            <w:rStyle w:val="Hiperpovezava"/>
            <w:noProof/>
          </w:rPr>
          <w:t> &gt; 55 dB(A)</w:t>
        </w:r>
        <w:r w:rsidR="0014547C">
          <w:rPr>
            <w:noProof/>
            <w:webHidden/>
          </w:rPr>
          <w:tab/>
        </w:r>
        <w:r w:rsidR="0014547C">
          <w:rPr>
            <w:noProof/>
            <w:webHidden/>
          </w:rPr>
          <w:fldChar w:fldCharType="begin"/>
        </w:r>
        <w:r w:rsidR="0014547C">
          <w:rPr>
            <w:noProof/>
            <w:webHidden/>
          </w:rPr>
          <w:instrText xml:space="preserve"> PAGEREF _Toc506367498 \h </w:instrText>
        </w:r>
        <w:r w:rsidR="0014547C">
          <w:rPr>
            <w:noProof/>
            <w:webHidden/>
          </w:rPr>
        </w:r>
        <w:r w:rsidR="0014547C">
          <w:rPr>
            <w:noProof/>
            <w:webHidden/>
          </w:rPr>
          <w:fldChar w:fldCharType="separate"/>
        </w:r>
        <w:r w:rsidR="0042543D">
          <w:rPr>
            <w:noProof/>
            <w:webHidden/>
          </w:rPr>
          <w:t>96</w:t>
        </w:r>
        <w:r w:rsidR="0014547C">
          <w:rPr>
            <w:noProof/>
            <w:webHidden/>
          </w:rPr>
          <w:fldChar w:fldCharType="end"/>
        </w:r>
      </w:hyperlink>
    </w:p>
    <w:p w14:paraId="65770A88" w14:textId="526EBCA6"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499" w:history="1">
        <w:r w:rsidR="0014547C" w:rsidRPr="00713D43">
          <w:rPr>
            <w:rStyle w:val="Hiperpovezava"/>
            <w:noProof/>
          </w:rPr>
          <w:t>Slika 56: Mesto Maribor – Preobremenjena območja zaradi prometa po avtocestah in hitrih cestah, kazalec L</w:t>
        </w:r>
        <w:r w:rsidR="0014547C" w:rsidRPr="00713D43">
          <w:rPr>
            <w:rStyle w:val="Hiperpovezava"/>
            <w:noProof/>
            <w:vertAlign w:val="subscript"/>
          </w:rPr>
          <w:t>noč</w:t>
        </w:r>
        <w:r w:rsidR="0014547C" w:rsidRPr="00713D43">
          <w:rPr>
            <w:rStyle w:val="Hiperpovezava"/>
            <w:noProof/>
          </w:rPr>
          <w:t> &gt; 55 dB(A)</w:t>
        </w:r>
        <w:r w:rsidR="0014547C">
          <w:rPr>
            <w:noProof/>
            <w:webHidden/>
          </w:rPr>
          <w:tab/>
        </w:r>
        <w:r w:rsidR="0014547C">
          <w:rPr>
            <w:noProof/>
            <w:webHidden/>
          </w:rPr>
          <w:fldChar w:fldCharType="begin"/>
        </w:r>
        <w:r w:rsidR="0014547C">
          <w:rPr>
            <w:noProof/>
            <w:webHidden/>
          </w:rPr>
          <w:instrText xml:space="preserve"> PAGEREF _Toc506367499 \h </w:instrText>
        </w:r>
        <w:r w:rsidR="0014547C">
          <w:rPr>
            <w:noProof/>
            <w:webHidden/>
          </w:rPr>
        </w:r>
        <w:r w:rsidR="0014547C">
          <w:rPr>
            <w:noProof/>
            <w:webHidden/>
          </w:rPr>
          <w:fldChar w:fldCharType="separate"/>
        </w:r>
        <w:r w:rsidR="0042543D">
          <w:rPr>
            <w:noProof/>
            <w:webHidden/>
          </w:rPr>
          <w:t>97</w:t>
        </w:r>
        <w:r w:rsidR="0014547C">
          <w:rPr>
            <w:noProof/>
            <w:webHidden/>
          </w:rPr>
          <w:fldChar w:fldCharType="end"/>
        </w:r>
      </w:hyperlink>
    </w:p>
    <w:p w14:paraId="22DBFEF7" w14:textId="7D47FC79"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500" w:history="1">
        <w:r w:rsidR="0014547C" w:rsidRPr="00713D43">
          <w:rPr>
            <w:rStyle w:val="Hiperpovezava"/>
            <w:noProof/>
          </w:rPr>
          <w:t>Slika 57: Mesto Maribor – Preobremenjena območja zaradi prometa po glavnih in regionalnih cestah, kazalec L</w:t>
        </w:r>
        <w:r w:rsidR="0014547C" w:rsidRPr="00713D43">
          <w:rPr>
            <w:rStyle w:val="Hiperpovezava"/>
            <w:noProof/>
            <w:vertAlign w:val="subscript"/>
          </w:rPr>
          <w:t>noč</w:t>
        </w:r>
        <w:r w:rsidR="0014547C" w:rsidRPr="00713D43">
          <w:rPr>
            <w:rStyle w:val="Hiperpovezava"/>
            <w:noProof/>
          </w:rPr>
          <w:t> &gt; 55 dB(A)</w:t>
        </w:r>
        <w:r w:rsidR="0014547C">
          <w:rPr>
            <w:noProof/>
            <w:webHidden/>
          </w:rPr>
          <w:tab/>
        </w:r>
        <w:r w:rsidR="0014547C">
          <w:rPr>
            <w:noProof/>
            <w:webHidden/>
          </w:rPr>
          <w:fldChar w:fldCharType="begin"/>
        </w:r>
        <w:r w:rsidR="0014547C">
          <w:rPr>
            <w:noProof/>
            <w:webHidden/>
          </w:rPr>
          <w:instrText xml:space="preserve"> PAGEREF _Toc506367500 \h </w:instrText>
        </w:r>
        <w:r w:rsidR="0014547C">
          <w:rPr>
            <w:noProof/>
            <w:webHidden/>
          </w:rPr>
        </w:r>
        <w:r w:rsidR="0014547C">
          <w:rPr>
            <w:noProof/>
            <w:webHidden/>
          </w:rPr>
          <w:fldChar w:fldCharType="separate"/>
        </w:r>
        <w:r w:rsidR="0042543D">
          <w:rPr>
            <w:noProof/>
            <w:webHidden/>
          </w:rPr>
          <w:t>97</w:t>
        </w:r>
        <w:r w:rsidR="0014547C">
          <w:rPr>
            <w:noProof/>
            <w:webHidden/>
          </w:rPr>
          <w:fldChar w:fldCharType="end"/>
        </w:r>
      </w:hyperlink>
    </w:p>
    <w:p w14:paraId="6CD1115C" w14:textId="4DADBBCC" w:rsidR="0014547C" w:rsidRDefault="003A3640" w:rsidP="0014547C">
      <w:pPr>
        <w:pStyle w:val="Kazaloslik"/>
        <w:tabs>
          <w:tab w:val="right" w:leader="dot" w:pos="9072"/>
        </w:tabs>
        <w:ind w:left="851" w:right="282" w:hanging="851"/>
        <w:jc w:val="left"/>
        <w:rPr>
          <w:rFonts w:asciiTheme="minorHAnsi" w:eastAsiaTheme="minorEastAsia" w:hAnsiTheme="minorHAnsi"/>
          <w:noProof/>
          <w:sz w:val="22"/>
          <w:lang w:eastAsia="sl-SI"/>
        </w:rPr>
      </w:pPr>
      <w:hyperlink w:anchor="_Toc506367501" w:history="1">
        <w:r w:rsidR="0014547C" w:rsidRPr="00713D43">
          <w:rPr>
            <w:rStyle w:val="Hiperpovezava"/>
            <w:noProof/>
          </w:rPr>
          <w:t>Slika 58: Mesto Maribor – Preobremenjena območja zaradi železniškega prometa, kazalec L</w:t>
        </w:r>
        <w:r w:rsidR="0014547C" w:rsidRPr="00713D43">
          <w:rPr>
            <w:rStyle w:val="Hiperpovezava"/>
            <w:noProof/>
            <w:vertAlign w:val="subscript"/>
          </w:rPr>
          <w:t>noč</w:t>
        </w:r>
        <w:r w:rsidR="0014547C" w:rsidRPr="00713D43">
          <w:rPr>
            <w:rStyle w:val="Hiperpovezava"/>
            <w:noProof/>
          </w:rPr>
          <w:t> &gt; 55 dB(A)</w:t>
        </w:r>
        <w:r w:rsidR="0014547C">
          <w:rPr>
            <w:noProof/>
            <w:webHidden/>
          </w:rPr>
          <w:tab/>
        </w:r>
        <w:r w:rsidR="0014547C">
          <w:rPr>
            <w:noProof/>
            <w:webHidden/>
          </w:rPr>
          <w:fldChar w:fldCharType="begin"/>
        </w:r>
        <w:r w:rsidR="0014547C">
          <w:rPr>
            <w:noProof/>
            <w:webHidden/>
          </w:rPr>
          <w:instrText xml:space="preserve"> PAGEREF _Toc506367501 \h </w:instrText>
        </w:r>
        <w:r w:rsidR="0014547C">
          <w:rPr>
            <w:noProof/>
            <w:webHidden/>
          </w:rPr>
        </w:r>
        <w:r w:rsidR="0014547C">
          <w:rPr>
            <w:noProof/>
            <w:webHidden/>
          </w:rPr>
          <w:fldChar w:fldCharType="separate"/>
        </w:r>
        <w:r w:rsidR="0042543D">
          <w:rPr>
            <w:noProof/>
            <w:webHidden/>
          </w:rPr>
          <w:t>98</w:t>
        </w:r>
        <w:r w:rsidR="0014547C">
          <w:rPr>
            <w:noProof/>
            <w:webHidden/>
          </w:rPr>
          <w:fldChar w:fldCharType="end"/>
        </w:r>
      </w:hyperlink>
    </w:p>
    <w:p w14:paraId="31BB71D4" w14:textId="42A271BE" w:rsidR="00B40CB3" w:rsidRDefault="00E36D4D" w:rsidP="00EE1A4B">
      <w:pPr>
        <w:tabs>
          <w:tab w:val="right" w:leader="dot" w:pos="9072"/>
        </w:tabs>
        <w:spacing w:line="312" w:lineRule="auto"/>
        <w:ind w:left="851" w:right="283" w:hanging="851"/>
        <w:jc w:val="left"/>
        <w:rPr>
          <w:rFonts w:eastAsiaTheme="majorEastAsia" w:cs="Arial"/>
          <w:b/>
          <w:bCs/>
          <w:smallCaps/>
          <w:sz w:val="22"/>
          <w:szCs w:val="28"/>
        </w:rPr>
      </w:pPr>
      <w:r w:rsidRPr="0069363E">
        <w:rPr>
          <w:rFonts w:cs="Arial"/>
          <w:sz w:val="18"/>
          <w:szCs w:val="18"/>
        </w:rPr>
        <w:fldChar w:fldCharType="end"/>
      </w:r>
      <w:bookmarkStart w:id="0" w:name="_Toc495390988"/>
      <w:r w:rsidR="00B40CB3">
        <w:rPr>
          <w:rFonts w:cs="Arial"/>
        </w:rPr>
        <w:br w:type="page"/>
      </w:r>
    </w:p>
    <w:p w14:paraId="70FD6A9E" w14:textId="1E956ED8" w:rsidR="007C64EC" w:rsidRPr="0069363E" w:rsidRDefault="007C64EC" w:rsidP="0014547C">
      <w:pPr>
        <w:pStyle w:val="Naslov10"/>
        <w:spacing w:after="360"/>
        <w:ind w:left="357" w:hanging="357"/>
        <w:rPr>
          <w:rFonts w:cs="Arial"/>
          <w:sz w:val="24"/>
          <w:szCs w:val="24"/>
        </w:rPr>
      </w:pPr>
      <w:bookmarkStart w:id="1" w:name="_Toc495390989"/>
      <w:bookmarkEnd w:id="0"/>
      <w:r w:rsidRPr="0069363E">
        <w:rPr>
          <w:rFonts w:cs="Arial"/>
          <w:sz w:val="24"/>
          <w:szCs w:val="24"/>
        </w:rPr>
        <w:lastRenderedPageBreak/>
        <w:t>S</w:t>
      </w:r>
      <w:bookmarkEnd w:id="1"/>
      <w:r w:rsidR="00592117">
        <w:rPr>
          <w:rFonts w:cs="Arial"/>
          <w:sz w:val="24"/>
          <w:szCs w:val="24"/>
        </w:rPr>
        <w:t>EZNAM KRATIC</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45"/>
      </w:tblGrid>
      <w:tr w:rsidR="000275E4" w14:paraId="07BFF0C4" w14:textId="77777777" w:rsidTr="0014547C">
        <w:tc>
          <w:tcPr>
            <w:tcW w:w="1242" w:type="dxa"/>
            <w:vAlign w:val="center"/>
          </w:tcPr>
          <w:p w14:paraId="33BA4FE3" w14:textId="77777777" w:rsidR="000275E4" w:rsidRPr="000275E4" w:rsidRDefault="00E12F93" w:rsidP="00191DD5">
            <w:pPr>
              <w:jc w:val="left"/>
              <w:rPr>
                <w:sz w:val="18"/>
                <w:szCs w:val="18"/>
              </w:rPr>
            </w:pPr>
            <w:r>
              <w:rPr>
                <w:sz w:val="18"/>
                <w:szCs w:val="18"/>
              </w:rPr>
              <w:t>CPS</w:t>
            </w:r>
          </w:p>
        </w:tc>
        <w:tc>
          <w:tcPr>
            <w:tcW w:w="8045" w:type="dxa"/>
          </w:tcPr>
          <w:p w14:paraId="0D977DC0" w14:textId="77777777" w:rsidR="000275E4" w:rsidRPr="0069363E" w:rsidRDefault="00E12F93" w:rsidP="00191DD5">
            <w:pPr>
              <w:rPr>
                <w:sz w:val="18"/>
                <w:szCs w:val="18"/>
              </w:rPr>
            </w:pPr>
            <w:r>
              <w:rPr>
                <w:sz w:val="18"/>
                <w:szCs w:val="18"/>
              </w:rPr>
              <w:t>Celostna prometna strategija</w:t>
            </w:r>
          </w:p>
        </w:tc>
      </w:tr>
      <w:tr w:rsidR="00E12F93" w14:paraId="134CBE13" w14:textId="77777777" w:rsidTr="0014547C">
        <w:tc>
          <w:tcPr>
            <w:tcW w:w="1242" w:type="dxa"/>
            <w:vAlign w:val="center"/>
          </w:tcPr>
          <w:p w14:paraId="698443A7" w14:textId="77777777" w:rsidR="00E12F93" w:rsidRDefault="00E12F93" w:rsidP="00191DD5">
            <w:pPr>
              <w:jc w:val="left"/>
              <w:rPr>
                <w:sz w:val="18"/>
                <w:szCs w:val="18"/>
              </w:rPr>
            </w:pPr>
            <w:r>
              <w:rPr>
                <w:sz w:val="18"/>
                <w:szCs w:val="18"/>
              </w:rPr>
              <w:t>CNG</w:t>
            </w:r>
          </w:p>
        </w:tc>
        <w:tc>
          <w:tcPr>
            <w:tcW w:w="8045" w:type="dxa"/>
          </w:tcPr>
          <w:p w14:paraId="12243D34" w14:textId="77777777" w:rsidR="00E12F93" w:rsidRDefault="00E12F93" w:rsidP="00191DD5">
            <w:pPr>
              <w:rPr>
                <w:sz w:val="18"/>
                <w:szCs w:val="18"/>
              </w:rPr>
            </w:pPr>
            <w:r>
              <w:rPr>
                <w:sz w:val="18"/>
                <w:szCs w:val="18"/>
              </w:rPr>
              <w:t>stisnjen zemeljski plin</w:t>
            </w:r>
          </w:p>
        </w:tc>
      </w:tr>
      <w:tr w:rsidR="000275E4" w14:paraId="1F1B5512" w14:textId="77777777" w:rsidTr="0014547C">
        <w:tc>
          <w:tcPr>
            <w:tcW w:w="1242" w:type="dxa"/>
            <w:vAlign w:val="center"/>
          </w:tcPr>
          <w:p w14:paraId="736DD71C" w14:textId="6CD1D704" w:rsidR="000275E4" w:rsidRPr="000275E4" w:rsidRDefault="000275E4" w:rsidP="00191DD5">
            <w:pPr>
              <w:jc w:val="left"/>
              <w:rPr>
                <w:sz w:val="18"/>
                <w:szCs w:val="18"/>
              </w:rPr>
            </w:pPr>
            <w:proofErr w:type="spellStart"/>
            <w:r w:rsidRPr="000275E4">
              <w:rPr>
                <w:sz w:val="18"/>
                <w:szCs w:val="18"/>
              </w:rPr>
              <w:t>dB</w:t>
            </w:r>
            <w:proofErr w:type="spellEnd"/>
          </w:p>
        </w:tc>
        <w:tc>
          <w:tcPr>
            <w:tcW w:w="8045" w:type="dxa"/>
          </w:tcPr>
          <w:p w14:paraId="57E2491A" w14:textId="5AFBD55D" w:rsidR="000275E4" w:rsidRPr="0069363E" w:rsidRDefault="00E12F93" w:rsidP="00191DD5">
            <w:pPr>
              <w:rPr>
                <w:sz w:val="18"/>
                <w:szCs w:val="18"/>
              </w:rPr>
            </w:pPr>
            <w:r w:rsidRPr="0069363E">
              <w:rPr>
                <w:sz w:val="18"/>
                <w:szCs w:val="18"/>
              </w:rPr>
              <w:t>decibel</w:t>
            </w:r>
          </w:p>
        </w:tc>
      </w:tr>
      <w:tr w:rsidR="000275E4" w14:paraId="041B5F8B" w14:textId="77777777" w:rsidTr="0014547C">
        <w:tc>
          <w:tcPr>
            <w:tcW w:w="1242" w:type="dxa"/>
            <w:vAlign w:val="center"/>
          </w:tcPr>
          <w:p w14:paraId="11C7191A" w14:textId="53D9458D" w:rsidR="000275E4" w:rsidRPr="000275E4" w:rsidRDefault="000275E4" w:rsidP="00191DD5">
            <w:pPr>
              <w:jc w:val="left"/>
              <w:rPr>
                <w:sz w:val="18"/>
                <w:szCs w:val="18"/>
              </w:rPr>
            </w:pPr>
            <w:r w:rsidRPr="000275E4">
              <w:rPr>
                <w:sz w:val="18"/>
                <w:szCs w:val="18"/>
              </w:rPr>
              <w:t>DAR</w:t>
            </w:r>
            <w:r>
              <w:rPr>
                <w:sz w:val="18"/>
                <w:szCs w:val="18"/>
              </w:rPr>
              <w:t>S</w:t>
            </w:r>
            <w:r w:rsidR="00BA07F8">
              <w:rPr>
                <w:sz w:val="18"/>
                <w:szCs w:val="18"/>
              </w:rPr>
              <w:t>,</w:t>
            </w:r>
            <w:r>
              <w:rPr>
                <w:sz w:val="18"/>
                <w:szCs w:val="18"/>
              </w:rPr>
              <w:t xml:space="preserve"> </w:t>
            </w:r>
            <w:r w:rsidRPr="000275E4">
              <w:rPr>
                <w:sz w:val="18"/>
                <w:szCs w:val="18"/>
              </w:rPr>
              <w:t>d</w:t>
            </w:r>
            <w:r>
              <w:rPr>
                <w:sz w:val="18"/>
                <w:szCs w:val="18"/>
              </w:rPr>
              <w:t>.</w:t>
            </w:r>
            <w:r w:rsidRPr="000275E4">
              <w:rPr>
                <w:sz w:val="18"/>
                <w:szCs w:val="18"/>
              </w:rPr>
              <w:t xml:space="preserve"> d.</w:t>
            </w:r>
          </w:p>
        </w:tc>
        <w:tc>
          <w:tcPr>
            <w:tcW w:w="8045" w:type="dxa"/>
          </w:tcPr>
          <w:p w14:paraId="1E1AC59A" w14:textId="722018F8" w:rsidR="000275E4" w:rsidRPr="0069363E" w:rsidRDefault="000275E4" w:rsidP="00191DD5">
            <w:pPr>
              <w:rPr>
                <w:sz w:val="18"/>
                <w:szCs w:val="18"/>
              </w:rPr>
            </w:pPr>
            <w:r>
              <w:rPr>
                <w:sz w:val="18"/>
                <w:szCs w:val="18"/>
              </w:rPr>
              <w:t>Družba za avtoceste v Republiki Sloveniji</w:t>
            </w:r>
          </w:p>
        </w:tc>
      </w:tr>
      <w:tr w:rsidR="000275E4" w14:paraId="07A024DC" w14:textId="77777777" w:rsidTr="0014547C">
        <w:tc>
          <w:tcPr>
            <w:tcW w:w="1242" w:type="dxa"/>
            <w:vAlign w:val="center"/>
          </w:tcPr>
          <w:p w14:paraId="720C8828" w14:textId="25B2C279" w:rsidR="000275E4" w:rsidRPr="000275E4" w:rsidRDefault="000275E4" w:rsidP="00191DD5">
            <w:pPr>
              <w:jc w:val="left"/>
              <w:rPr>
                <w:sz w:val="18"/>
                <w:szCs w:val="18"/>
              </w:rPr>
            </w:pPr>
            <w:r w:rsidRPr="000275E4">
              <w:rPr>
                <w:sz w:val="18"/>
                <w:szCs w:val="18"/>
              </w:rPr>
              <w:t>DRSI</w:t>
            </w:r>
          </w:p>
        </w:tc>
        <w:tc>
          <w:tcPr>
            <w:tcW w:w="8045" w:type="dxa"/>
          </w:tcPr>
          <w:p w14:paraId="65D06ADA" w14:textId="55DB586C" w:rsidR="000275E4" w:rsidRPr="0069363E" w:rsidRDefault="000275E4" w:rsidP="00191DD5">
            <w:pPr>
              <w:rPr>
                <w:sz w:val="18"/>
                <w:szCs w:val="18"/>
              </w:rPr>
            </w:pPr>
            <w:r>
              <w:rPr>
                <w:sz w:val="18"/>
                <w:szCs w:val="18"/>
              </w:rPr>
              <w:t>Direkcija Republike Slovenije za infrastrukturo</w:t>
            </w:r>
          </w:p>
        </w:tc>
      </w:tr>
      <w:tr w:rsidR="000275E4" w14:paraId="15F75A5A" w14:textId="77777777" w:rsidTr="0014547C">
        <w:tc>
          <w:tcPr>
            <w:tcW w:w="1242" w:type="dxa"/>
            <w:vAlign w:val="center"/>
          </w:tcPr>
          <w:p w14:paraId="1360547B" w14:textId="6AFD9003" w:rsidR="000275E4" w:rsidRPr="000275E4" w:rsidRDefault="000275E4" w:rsidP="00191DD5">
            <w:pPr>
              <w:jc w:val="left"/>
              <w:rPr>
                <w:sz w:val="18"/>
                <w:szCs w:val="18"/>
              </w:rPr>
            </w:pPr>
            <w:r w:rsidRPr="000275E4">
              <w:rPr>
                <w:sz w:val="18"/>
                <w:szCs w:val="18"/>
              </w:rPr>
              <w:t>Hz</w:t>
            </w:r>
          </w:p>
        </w:tc>
        <w:tc>
          <w:tcPr>
            <w:tcW w:w="8045" w:type="dxa"/>
          </w:tcPr>
          <w:p w14:paraId="7195AC13" w14:textId="545E6610" w:rsidR="000275E4" w:rsidRPr="0069363E" w:rsidRDefault="000275E4" w:rsidP="00191DD5">
            <w:pPr>
              <w:rPr>
                <w:sz w:val="18"/>
                <w:szCs w:val="18"/>
              </w:rPr>
            </w:pPr>
            <w:proofErr w:type="spellStart"/>
            <w:r w:rsidRPr="0069363E">
              <w:rPr>
                <w:sz w:val="18"/>
                <w:szCs w:val="18"/>
              </w:rPr>
              <w:t>hertz</w:t>
            </w:r>
            <w:proofErr w:type="spellEnd"/>
            <w:r w:rsidRPr="0069363E">
              <w:rPr>
                <w:sz w:val="18"/>
                <w:szCs w:val="18"/>
              </w:rPr>
              <w:t xml:space="preserve"> </w:t>
            </w:r>
            <w:r>
              <w:rPr>
                <w:sz w:val="18"/>
                <w:szCs w:val="18"/>
              </w:rPr>
              <w:t>–</w:t>
            </w:r>
            <w:r w:rsidRPr="0069363E">
              <w:rPr>
                <w:sz w:val="18"/>
                <w:szCs w:val="18"/>
              </w:rPr>
              <w:t xml:space="preserve"> enota za frekvenco</w:t>
            </w:r>
          </w:p>
        </w:tc>
      </w:tr>
      <w:tr w:rsidR="000275E4" w14:paraId="650A84E3" w14:textId="77777777" w:rsidTr="0014547C">
        <w:tc>
          <w:tcPr>
            <w:tcW w:w="1242" w:type="dxa"/>
            <w:vAlign w:val="center"/>
          </w:tcPr>
          <w:p w14:paraId="3EB824C9" w14:textId="3FA06CDF" w:rsidR="000275E4" w:rsidRPr="000275E4" w:rsidRDefault="000275E4" w:rsidP="00191DD5">
            <w:pPr>
              <w:jc w:val="left"/>
              <w:rPr>
                <w:sz w:val="18"/>
                <w:szCs w:val="18"/>
              </w:rPr>
            </w:pPr>
            <w:proofErr w:type="spellStart"/>
            <w:r w:rsidRPr="000275E4">
              <w:rPr>
                <w:sz w:val="18"/>
                <w:szCs w:val="18"/>
              </w:rPr>
              <w:t>Laeq</w:t>
            </w:r>
            <w:proofErr w:type="spellEnd"/>
            <w:r w:rsidRPr="000275E4">
              <w:rPr>
                <w:sz w:val="18"/>
                <w:szCs w:val="18"/>
              </w:rPr>
              <w:t>,24</w:t>
            </w:r>
          </w:p>
        </w:tc>
        <w:tc>
          <w:tcPr>
            <w:tcW w:w="8045" w:type="dxa"/>
          </w:tcPr>
          <w:p w14:paraId="3967FABA" w14:textId="09671487" w:rsidR="000275E4" w:rsidRPr="0069363E" w:rsidRDefault="000275E4" w:rsidP="00191DD5">
            <w:pPr>
              <w:rPr>
                <w:sz w:val="18"/>
                <w:szCs w:val="18"/>
              </w:rPr>
            </w:pPr>
            <w:r w:rsidRPr="0069363E">
              <w:rPr>
                <w:sz w:val="18"/>
                <w:szCs w:val="18"/>
              </w:rPr>
              <w:t>ekvivalentna raven hrupa</w:t>
            </w:r>
          </w:p>
        </w:tc>
      </w:tr>
      <w:tr w:rsidR="000275E4" w14:paraId="2E2C81F8" w14:textId="77777777" w:rsidTr="0014547C">
        <w:tc>
          <w:tcPr>
            <w:tcW w:w="1242" w:type="dxa"/>
            <w:vAlign w:val="center"/>
          </w:tcPr>
          <w:p w14:paraId="7EAE3BE8" w14:textId="59E87BF7" w:rsidR="000275E4" w:rsidRPr="000275E4" w:rsidRDefault="000275E4" w:rsidP="00191DD5">
            <w:pPr>
              <w:jc w:val="left"/>
              <w:rPr>
                <w:sz w:val="18"/>
                <w:szCs w:val="18"/>
              </w:rPr>
            </w:pPr>
            <w:r w:rsidRPr="000275E4">
              <w:rPr>
                <w:sz w:val="18"/>
                <w:szCs w:val="18"/>
              </w:rPr>
              <w:t>Ldvn</w:t>
            </w:r>
          </w:p>
        </w:tc>
        <w:tc>
          <w:tcPr>
            <w:tcW w:w="8045" w:type="dxa"/>
          </w:tcPr>
          <w:p w14:paraId="7D3D27CB" w14:textId="46E8AAEA" w:rsidR="000275E4" w:rsidRPr="0069363E" w:rsidRDefault="000275E4" w:rsidP="00191DD5">
            <w:pPr>
              <w:rPr>
                <w:sz w:val="18"/>
                <w:szCs w:val="18"/>
              </w:rPr>
            </w:pPr>
            <w:r w:rsidRPr="0069363E">
              <w:rPr>
                <w:sz w:val="18"/>
                <w:szCs w:val="18"/>
              </w:rPr>
              <w:t>celodnevna raven hrupa za obdobje 24 ur</w:t>
            </w:r>
          </w:p>
        </w:tc>
      </w:tr>
      <w:tr w:rsidR="000275E4" w14:paraId="55FFC685" w14:textId="77777777" w:rsidTr="0014547C">
        <w:tc>
          <w:tcPr>
            <w:tcW w:w="1242" w:type="dxa"/>
            <w:vAlign w:val="center"/>
          </w:tcPr>
          <w:p w14:paraId="769B5938" w14:textId="5EDDDBA3" w:rsidR="000275E4" w:rsidRPr="000275E4" w:rsidRDefault="000275E4" w:rsidP="00191DD5">
            <w:pPr>
              <w:jc w:val="left"/>
              <w:rPr>
                <w:sz w:val="18"/>
                <w:szCs w:val="18"/>
              </w:rPr>
            </w:pPr>
            <w:r w:rsidRPr="000275E4">
              <w:rPr>
                <w:sz w:val="18"/>
                <w:szCs w:val="18"/>
              </w:rPr>
              <w:t>Lnoč</w:t>
            </w:r>
          </w:p>
        </w:tc>
        <w:tc>
          <w:tcPr>
            <w:tcW w:w="8045" w:type="dxa"/>
          </w:tcPr>
          <w:p w14:paraId="40BAB6B3" w14:textId="1F6DC19B" w:rsidR="000275E4" w:rsidRPr="0069363E" w:rsidRDefault="000275E4" w:rsidP="00191DD5">
            <w:pPr>
              <w:rPr>
                <w:sz w:val="18"/>
                <w:szCs w:val="18"/>
              </w:rPr>
            </w:pPr>
            <w:r w:rsidRPr="0069363E">
              <w:rPr>
                <w:sz w:val="18"/>
                <w:szCs w:val="18"/>
              </w:rPr>
              <w:t xml:space="preserve">nočna raven hrupa za obdobje od 22. do 6. </w:t>
            </w:r>
            <w:r w:rsidR="00E12F93" w:rsidRPr="0069363E">
              <w:rPr>
                <w:sz w:val="18"/>
                <w:szCs w:val="18"/>
              </w:rPr>
              <w:t>ure</w:t>
            </w:r>
          </w:p>
        </w:tc>
      </w:tr>
      <w:tr w:rsidR="00E12F93" w14:paraId="5A9B97FA" w14:textId="77777777" w:rsidTr="0014547C">
        <w:tc>
          <w:tcPr>
            <w:tcW w:w="1242" w:type="dxa"/>
            <w:vAlign w:val="center"/>
          </w:tcPr>
          <w:p w14:paraId="5B3ADDE0" w14:textId="77777777" w:rsidR="00E12F93" w:rsidRPr="000275E4" w:rsidRDefault="00E12F93" w:rsidP="00191DD5">
            <w:pPr>
              <w:jc w:val="left"/>
              <w:rPr>
                <w:sz w:val="18"/>
                <w:szCs w:val="18"/>
              </w:rPr>
            </w:pPr>
            <w:r>
              <w:rPr>
                <w:sz w:val="18"/>
                <w:szCs w:val="18"/>
              </w:rPr>
              <w:t>LPG</w:t>
            </w:r>
          </w:p>
        </w:tc>
        <w:tc>
          <w:tcPr>
            <w:tcW w:w="8045" w:type="dxa"/>
          </w:tcPr>
          <w:p w14:paraId="7C5EC43F" w14:textId="77777777" w:rsidR="00E12F93" w:rsidRPr="0069363E" w:rsidRDefault="00E12F93" w:rsidP="00191DD5">
            <w:pPr>
              <w:rPr>
                <w:sz w:val="18"/>
                <w:szCs w:val="18"/>
              </w:rPr>
            </w:pPr>
            <w:r>
              <w:rPr>
                <w:sz w:val="18"/>
                <w:szCs w:val="18"/>
              </w:rPr>
              <w:t>utekočinjen naftni plin</w:t>
            </w:r>
          </w:p>
        </w:tc>
      </w:tr>
      <w:tr w:rsidR="000275E4" w14:paraId="71DDC736" w14:textId="77777777" w:rsidTr="0014547C">
        <w:tc>
          <w:tcPr>
            <w:tcW w:w="1242" w:type="dxa"/>
            <w:vAlign w:val="center"/>
          </w:tcPr>
          <w:p w14:paraId="7725B976" w14:textId="64306285" w:rsidR="000275E4" w:rsidRPr="000275E4" w:rsidRDefault="000275E4" w:rsidP="00191DD5">
            <w:pPr>
              <w:jc w:val="left"/>
              <w:rPr>
                <w:sz w:val="18"/>
                <w:szCs w:val="18"/>
              </w:rPr>
            </w:pPr>
            <w:r w:rsidRPr="000275E4">
              <w:rPr>
                <w:sz w:val="18"/>
                <w:szCs w:val="18"/>
              </w:rPr>
              <w:t>MOL</w:t>
            </w:r>
          </w:p>
        </w:tc>
        <w:tc>
          <w:tcPr>
            <w:tcW w:w="8045" w:type="dxa"/>
          </w:tcPr>
          <w:p w14:paraId="7D48EDF5" w14:textId="087D752A" w:rsidR="000275E4" w:rsidRPr="0069363E" w:rsidRDefault="000275E4" w:rsidP="00191DD5">
            <w:pPr>
              <w:rPr>
                <w:sz w:val="18"/>
                <w:szCs w:val="18"/>
              </w:rPr>
            </w:pPr>
            <w:r>
              <w:rPr>
                <w:sz w:val="18"/>
                <w:szCs w:val="18"/>
              </w:rPr>
              <w:t>Mestna občina Ljubljana</w:t>
            </w:r>
          </w:p>
        </w:tc>
      </w:tr>
      <w:tr w:rsidR="000275E4" w14:paraId="3407917F" w14:textId="77777777" w:rsidTr="0014547C">
        <w:tc>
          <w:tcPr>
            <w:tcW w:w="1242" w:type="dxa"/>
            <w:vAlign w:val="center"/>
          </w:tcPr>
          <w:p w14:paraId="76783039" w14:textId="21658563" w:rsidR="000275E4" w:rsidRPr="000275E4" w:rsidRDefault="000275E4" w:rsidP="00191DD5">
            <w:pPr>
              <w:jc w:val="left"/>
              <w:rPr>
                <w:sz w:val="18"/>
                <w:szCs w:val="18"/>
              </w:rPr>
            </w:pPr>
            <w:r w:rsidRPr="000275E4">
              <w:rPr>
                <w:sz w:val="18"/>
                <w:szCs w:val="18"/>
              </w:rPr>
              <w:t>MOM</w:t>
            </w:r>
          </w:p>
        </w:tc>
        <w:tc>
          <w:tcPr>
            <w:tcW w:w="8045" w:type="dxa"/>
          </w:tcPr>
          <w:p w14:paraId="7BDEF91C" w14:textId="4EBAEF0C" w:rsidR="000275E4" w:rsidRDefault="000275E4" w:rsidP="00191DD5">
            <w:pPr>
              <w:rPr>
                <w:sz w:val="18"/>
                <w:szCs w:val="18"/>
              </w:rPr>
            </w:pPr>
            <w:r>
              <w:rPr>
                <w:sz w:val="18"/>
                <w:szCs w:val="18"/>
              </w:rPr>
              <w:t>Mestna občina Maribor</w:t>
            </w:r>
          </w:p>
        </w:tc>
      </w:tr>
      <w:tr w:rsidR="000275E4" w14:paraId="3859762D" w14:textId="77777777" w:rsidTr="0014547C">
        <w:tc>
          <w:tcPr>
            <w:tcW w:w="1242" w:type="dxa"/>
            <w:vAlign w:val="center"/>
          </w:tcPr>
          <w:p w14:paraId="506FBFD2" w14:textId="528B32F8" w:rsidR="000275E4" w:rsidRPr="000275E4" w:rsidRDefault="000275E4" w:rsidP="00191DD5">
            <w:pPr>
              <w:jc w:val="left"/>
              <w:rPr>
                <w:sz w:val="18"/>
                <w:szCs w:val="18"/>
              </w:rPr>
            </w:pPr>
            <w:r w:rsidRPr="000275E4">
              <w:rPr>
                <w:sz w:val="18"/>
                <w:szCs w:val="18"/>
              </w:rPr>
              <w:t>MOP</w:t>
            </w:r>
          </w:p>
        </w:tc>
        <w:tc>
          <w:tcPr>
            <w:tcW w:w="8045" w:type="dxa"/>
          </w:tcPr>
          <w:p w14:paraId="6A1EBD85" w14:textId="412F2936" w:rsidR="000275E4" w:rsidRPr="0069363E" w:rsidRDefault="000275E4" w:rsidP="00191DD5">
            <w:pPr>
              <w:rPr>
                <w:sz w:val="18"/>
                <w:szCs w:val="18"/>
              </w:rPr>
            </w:pPr>
            <w:r>
              <w:rPr>
                <w:sz w:val="18"/>
                <w:szCs w:val="18"/>
              </w:rPr>
              <w:t>Ministrstvo za okolje in prostor</w:t>
            </w:r>
          </w:p>
        </w:tc>
      </w:tr>
      <w:tr w:rsidR="000275E4" w14:paraId="6A1FB8A4" w14:textId="77777777" w:rsidTr="0014547C">
        <w:tc>
          <w:tcPr>
            <w:tcW w:w="1242" w:type="dxa"/>
            <w:vAlign w:val="center"/>
          </w:tcPr>
          <w:p w14:paraId="3B554D03" w14:textId="5DFB5A78" w:rsidR="000275E4" w:rsidRPr="000275E4" w:rsidRDefault="000275E4" w:rsidP="00191DD5">
            <w:pPr>
              <w:jc w:val="left"/>
              <w:rPr>
                <w:sz w:val="18"/>
                <w:szCs w:val="18"/>
              </w:rPr>
            </w:pPr>
            <w:r w:rsidRPr="000275E4">
              <w:rPr>
                <w:sz w:val="18"/>
                <w:szCs w:val="18"/>
              </w:rPr>
              <w:t>MZ</w:t>
            </w:r>
          </w:p>
        </w:tc>
        <w:tc>
          <w:tcPr>
            <w:tcW w:w="8045" w:type="dxa"/>
          </w:tcPr>
          <w:p w14:paraId="52783F42" w14:textId="0ECAA735" w:rsidR="000275E4" w:rsidRDefault="000275E4" w:rsidP="00191DD5">
            <w:pPr>
              <w:rPr>
                <w:sz w:val="18"/>
                <w:szCs w:val="18"/>
              </w:rPr>
            </w:pPr>
            <w:r>
              <w:rPr>
                <w:sz w:val="18"/>
                <w:szCs w:val="18"/>
              </w:rPr>
              <w:t>Ministrstvo za zdravje</w:t>
            </w:r>
          </w:p>
        </w:tc>
      </w:tr>
      <w:tr w:rsidR="000275E4" w14:paraId="5144AEF7" w14:textId="77777777" w:rsidTr="0014547C">
        <w:tc>
          <w:tcPr>
            <w:tcW w:w="1242" w:type="dxa"/>
            <w:vAlign w:val="center"/>
          </w:tcPr>
          <w:p w14:paraId="5B177489" w14:textId="494CE3A5" w:rsidR="000275E4" w:rsidRPr="000275E4" w:rsidRDefault="000275E4" w:rsidP="00191DD5">
            <w:pPr>
              <w:jc w:val="left"/>
              <w:rPr>
                <w:sz w:val="18"/>
                <w:szCs w:val="18"/>
              </w:rPr>
            </w:pPr>
            <w:r w:rsidRPr="000275E4">
              <w:rPr>
                <w:sz w:val="18"/>
                <w:szCs w:val="18"/>
              </w:rPr>
              <w:t>MZI</w:t>
            </w:r>
          </w:p>
        </w:tc>
        <w:tc>
          <w:tcPr>
            <w:tcW w:w="8045" w:type="dxa"/>
          </w:tcPr>
          <w:p w14:paraId="2DDEA3F5" w14:textId="25C6016B" w:rsidR="000275E4" w:rsidRPr="0069363E" w:rsidRDefault="000275E4" w:rsidP="00191DD5">
            <w:pPr>
              <w:rPr>
                <w:sz w:val="18"/>
                <w:szCs w:val="18"/>
              </w:rPr>
            </w:pPr>
            <w:r>
              <w:rPr>
                <w:sz w:val="18"/>
                <w:szCs w:val="18"/>
              </w:rPr>
              <w:t>Ministrstvo za infrastrukturo</w:t>
            </w:r>
          </w:p>
        </w:tc>
      </w:tr>
      <w:tr w:rsidR="00E12F93" w14:paraId="18FB9991" w14:textId="77777777" w:rsidTr="0014547C">
        <w:tc>
          <w:tcPr>
            <w:tcW w:w="1242" w:type="dxa"/>
            <w:vAlign w:val="center"/>
          </w:tcPr>
          <w:p w14:paraId="1E222BA9" w14:textId="77777777" w:rsidR="00E12F93" w:rsidRPr="000275E4" w:rsidRDefault="00E12F93" w:rsidP="00191DD5">
            <w:pPr>
              <w:jc w:val="left"/>
              <w:rPr>
                <w:sz w:val="18"/>
                <w:szCs w:val="18"/>
              </w:rPr>
            </w:pPr>
            <w:r>
              <w:rPr>
                <w:sz w:val="18"/>
                <w:szCs w:val="18"/>
              </w:rPr>
              <w:t>PP MOL</w:t>
            </w:r>
          </w:p>
        </w:tc>
        <w:tc>
          <w:tcPr>
            <w:tcW w:w="8045" w:type="dxa"/>
          </w:tcPr>
          <w:p w14:paraId="1FF1C412" w14:textId="77777777" w:rsidR="00E12F93" w:rsidRDefault="00E12F93" w:rsidP="00191DD5">
            <w:pPr>
              <w:rPr>
                <w:sz w:val="18"/>
                <w:szCs w:val="18"/>
              </w:rPr>
            </w:pPr>
            <w:r>
              <w:rPr>
                <w:sz w:val="18"/>
                <w:szCs w:val="18"/>
              </w:rPr>
              <w:t>prostorski plani MOL</w:t>
            </w:r>
          </w:p>
        </w:tc>
      </w:tr>
      <w:tr w:rsidR="00E12F93" w14:paraId="70EC7C76" w14:textId="77777777" w:rsidTr="0014547C">
        <w:tc>
          <w:tcPr>
            <w:tcW w:w="1242" w:type="dxa"/>
            <w:vAlign w:val="center"/>
          </w:tcPr>
          <w:p w14:paraId="073F1DE8" w14:textId="77777777" w:rsidR="00E12F93" w:rsidRDefault="00E12F93" w:rsidP="00191DD5">
            <w:pPr>
              <w:jc w:val="left"/>
              <w:rPr>
                <w:sz w:val="18"/>
                <w:szCs w:val="18"/>
              </w:rPr>
            </w:pPr>
            <w:r>
              <w:rPr>
                <w:sz w:val="18"/>
                <w:szCs w:val="18"/>
              </w:rPr>
              <w:t>P + R</w:t>
            </w:r>
          </w:p>
        </w:tc>
        <w:tc>
          <w:tcPr>
            <w:tcW w:w="8045" w:type="dxa"/>
          </w:tcPr>
          <w:p w14:paraId="1B6AF2AC" w14:textId="77777777" w:rsidR="00E12F93" w:rsidRDefault="00E12F93" w:rsidP="00191DD5">
            <w:pPr>
              <w:rPr>
                <w:sz w:val="18"/>
                <w:szCs w:val="18"/>
              </w:rPr>
            </w:pPr>
            <w:r>
              <w:rPr>
                <w:sz w:val="18"/>
                <w:szCs w:val="18"/>
              </w:rPr>
              <w:t>parkiraj in se pelji</w:t>
            </w:r>
          </w:p>
        </w:tc>
      </w:tr>
      <w:tr w:rsidR="000275E4" w14:paraId="4296FB4F" w14:textId="77777777" w:rsidTr="0014547C">
        <w:tc>
          <w:tcPr>
            <w:tcW w:w="1242" w:type="dxa"/>
            <w:vAlign w:val="center"/>
          </w:tcPr>
          <w:p w14:paraId="69EBF7A7" w14:textId="7C546B17" w:rsidR="000275E4" w:rsidRPr="000275E4" w:rsidRDefault="000275E4" w:rsidP="00191DD5">
            <w:pPr>
              <w:jc w:val="left"/>
              <w:rPr>
                <w:sz w:val="18"/>
                <w:szCs w:val="18"/>
              </w:rPr>
            </w:pPr>
            <w:r w:rsidRPr="000275E4">
              <w:rPr>
                <w:sz w:val="18"/>
                <w:szCs w:val="18"/>
              </w:rPr>
              <w:t>SKH</w:t>
            </w:r>
          </w:p>
        </w:tc>
        <w:tc>
          <w:tcPr>
            <w:tcW w:w="8045" w:type="dxa"/>
          </w:tcPr>
          <w:p w14:paraId="1C88AE64" w14:textId="33F37C39" w:rsidR="007747FD" w:rsidRPr="0069363E" w:rsidRDefault="000275E4" w:rsidP="00191DD5">
            <w:pPr>
              <w:rPr>
                <w:sz w:val="18"/>
                <w:szCs w:val="18"/>
              </w:rPr>
            </w:pPr>
            <w:r w:rsidRPr="0069363E">
              <w:rPr>
                <w:sz w:val="18"/>
                <w:szCs w:val="18"/>
              </w:rPr>
              <w:t>strateška karta hrupa</w:t>
            </w:r>
          </w:p>
        </w:tc>
      </w:tr>
      <w:tr w:rsidR="007747FD" w14:paraId="79683B78" w14:textId="77777777" w:rsidTr="0014547C">
        <w:tc>
          <w:tcPr>
            <w:tcW w:w="1242" w:type="dxa"/>
            <w:vAlign w:val="center"/>
          </w:tcPr>
          <w:p w14:paraId="0F4C1724" w14:textId="3DC04D11" w:rsidR="007747FD" w:rsidRPr="000275E4" w:rsidRDefault="007747FD" w:rsidP="00191DD5">
            <w:pPr>
              <w:jc w:val="left"/>
              <w:rPr>
                <w:sz w:val="18"/>
                <w:szCs w:val="18"/>
              </w:rPr>
            </w:pPr>
            <w:r>
              <w:rPr>
                <w:sz w:val="18"/>
                <w:szCs w:val="18"/>
              </w:rPr>
              <w:t>TSI</w:t>
            </w:r>
          </w:p>
        </w:tc>
        <w:tc>
          <w:tcPr>
            <w:tcW w:w="8045" w:type="dxa"/>
          </w:tcPr>
          <w:p w14:paraId="75207653" w14:textId="2F5C1B02" w:rsidR="007747FD" w:rsidRPr="0069363E" w:rsidRDefault="007747FD" w:rsidP="00191DD5">
            <w:pPr>
              <w:rPr>
                <w:sz w:val="18"/>
                <w:szCs w:val="18"/>
              </w:rPr>
            </w:pPr>
            <w:r>
              <w:rPr>
                <w:sz w:val="18"/>
                <w:szCs w:val="18"/>
              </w:rPr>
              <w:t xml:space="preserve">tehnične specifikacije za </w:t>
            </w:r>
            <w:proofErr w:type="spellStart"/>
            <w:r>
              <w:rPr>
                <w:sz w:val="18"/>
                <w:szCs w:val="18"/>
              </w:rPr>
              <w:t>interoperabilnost</w:t>
            </w:r>
            <w:proofErr w:type="spellEnd"/>
          </w:p>
        </w:tc>
      </w:tr>
      <w:tr w:rsidR="00E12F93" w14:paraId="5B22B194" w14:textId="77777777" w:rsidTr="0014547C">
        <w:tc>
          <w:tcPr>
            <w:tcW w:w="1242" w:type="dxa"/>
            <w:vAlign w:val="center"/>
          </w:tcPr>
          <w:p w14:paraId="3B6F9BC0" w14:textId="77777777" w:rsidR="00E12F93" w:rsidRPr="000275E4" w:rsidRDefault="00E12F93" w:rsidP="00191DD5">
            <w:pPr>
              <w:jc w:val="left"/>
              <w:rPr>
                <w:sz w:val="18"/>
                <w:szCs w:val="18"/>
              </w:rPr>
            </w:pPr>
            <w:r>
              <w:rPr>
                <w:sz w:val="18"/>
                <w:szCs w:val="18"/>
              </w:rPr>
              <w:t>ZPE</w:t>
            </w:r>
          </w:p>
        </w:tc>
        <w:tc>
          <w:tcPr>
            <w:tcW w:w="8045" w:type="dxa"/>
          </w:tcPr>
          <w:p w14:paraId="43B6E958" w14:textId="77777777" w:rsidR="00E12F93" w:rsidRPr="0069363E" w:rsidRDefault="00E12F93" w:rsidP="00191DD5">
            <w:pPr>
              <w:rPr>
                <w:sz w:val="18"/>
                <w:szCs w:val="18"/>
              </w:rPr>
            </w:pPr>
            <w:r>
              <w:rPr>
                <w:sz w:val="18"/>
                <w:szCs w:val="18"/>
              </w:rPr>
              <w:t>Zelena prestolnica Evrope</w:t>
            </w:r>
          </w:p>
        </w:tc>
      </w:tr>
      <w:tr w:rsidR="000275E4" w14:paraId="6D8D97C1" w14:textId="77777777" w:rsidTr="0014547C">
        <w:tc>
          <w:tcPr>
            <w:tcW w:w="1242" w:type="dxa"/>
            <w:vAlign w:val="center"/>
          </w:tcPr>
          <w:p w14:paraId="522B766D" w14:textId="6C03B987" w:rsidR="000275E4" w:rsidRPr="000275E4" w:rsidRDefault="000275E4" w:rsidP="00191DD5">
            <w:pPr>
              <w:jc w:val="left"/>
              <w:rPr>
                <w:sz w:val="18"/>
                <w:szCs w:val="18"/>
              </w:rPr>
            </w:pPr>
            <w:r w:rsidRPr="000275E4">
              <w:rPr>
                <w:sz w:val="18"/>
                <w:szCs w:val="18"/>
              </w:rPr>
              <w:t>WHO</w:t>
            </w:r>
          </w:p>
        </w:tc>
        <w:tc>
          <w:tcPr>
            <w:tcW w:w="8045" w:type="dxa"/>
          </w:tcPr>
          <w:p w14:paraId="686B0AE3" w14:textId="092A0CA3" w:rsidR="000275E4" w:rsidRPr="0069363E" w:rsidRDefault="000275E4" w:rsidP="00191DD5">
            <w:pPr>
              <w:rPr>
                <w:sz w:val="18"/>
                <w:szCs w:val="18"/>
              </w:rPr>
            </w:pPr>
            <w:proofErr w:type="spellStart"/>
            <w:r>
              <w:rPr>
                <w:sz w:val="18"/>
                <w:szCs w:val="18"/>
              </w:rPr>
              <w:t>World</w:t>
            </w:r>
            <w:proofErr w:type="spellEnd"/>
            <w:r>
              <w:rPr>
                <w:sz w:val="18"/>
                <w:szCs w:val="18"/>
              </w:rPr>
              <w:t xml:space="preserve"> </w:t>
            </w:r>
            <w:proofErr w:type="spellStart"/>
            <w:r>
              <w:rPr>
                <w:sz w:val="18"/>
                <w:szCs w:val="18"/>
              </w:rPr>
              <w:t>Health</w:t>
            </w:r>
            <w:proofErr w:type="spellEnd"/>
            <w:r>
              <w:rPr>
                <w:sz w:val="18"/>
                <w:szCs w:val="18"/>
              </w:rPr>
              <w:t xml:space="preserve"> </w:t>
            </w:r>
            <w:proofErr w:type="spellStart"/>
            <w:r>
              <w:rPr>
                <w:sz w:val="18"/>
                <w:szCs w:val="18"/>
              </w:rPr>
              <w:t>Organisation</w:t>
            </w:r>
            <w:proofErr w:type="spellEnd"/>
            <w:r>
              <w:rPr>
                <w:sz w:val="18"/>
                <w:szCs w:val="18"/>
              </w:rPr>
              <w:t xml:space="preserve"> (Svetovna zdravstvena organizacija)</w:t>
            </w:r>
          </w:p>
        </w:tc>
      </w:tr>
    </w:tbl>
    <w:p w14:paraId="322CC7C4" w14:textId="67C445E3" w:rsidR="00191DD5" w:rsidRDefault="00191DD5" w:rsidP="00191DD5">
      <w:bookmarkStart w:id="2" w:name="_Toc495390991"/>
    </w:p>
    <w:p w14:paraId="3757B2E8" w14:textId="77777777" w:rsidR="003A4B99" w:rsidRDefault="003A4B99" w:rsidP="003212C3">
      <w:pPr>
        <w:spacing w:before="0" w:after="200" w:line="276" w:lineRule="auto"/>
      </w:pPr>
    </w:p>
    <w:p w14:paraId="79D4BD7D" w14:textId="71766429" w:rsidR="007452E2" w:rsidRDefault="007452E2" w:rsidP="003212C3">
      <w:pPr>
        <w:spacing w:before="0" w:after="200" w:line="276" w:lineRule="auto"/>
      </w:pPr>
    </w:p>
    <w:p w14:paraId="501AE836" w14:textId="0960F240" w:rsidR="001C5D80" w:rsidRPr="001C5D80" w:rsidRDefault="001C5D80" w:rsidP="003D6C21">
      <w:pPr>
        <w:spacing w:before="0"/>
        <w:rPr>
          <w:rFonts w:cs="Arial"/>
          <w:lang w:eastAsia="x-none"/>
        </w:rPr>
      </w:pPr>
    </w:p>
    <w:p w14:paraId="7D4FC4EA" w14:textId="77777777" w:rsidR="001C5D80" w:rsidRPr="004D24E0" w:rsidRDefault="001C5D80" w:rsidP="007452E2"/>
    <w:p w14:paraId="65ED6D8E" w14:textId="77777777" w:rsidR="007452E2" w:rsidRPr="004D24E0" w:rsidRDefault="007452E2" w:rsidP="003212C3">
      <w:pPr>
        <w:spacing w:before="0" w:after="200" w:line="276" w:lineRule="auto"/>
      </w:pPr>
    </w:p>
    <w:p w14:paraId="1A505D33" w14:textId="77777777" w:rsidR="003212C3" w:rsidRPr="004D24E0" w:rsidRDefault="003212C3" w:rsidP="003212C3">
      <w:pPr>
        <w:spacing w:before="0" w:after="200" w:line="276" w:lineRule="auto"/>
      </w:pPr>
    </w:p>
    <w:p w14:paraId="7E732B8D" w14:textId="77777777" w:rsidR="00FC44C0" w:rsidRDefault="00FC44C0" w:rsidP="00B65D06">
      <w:pPr>
        <w:pStyle w:val="Heading0"/>
        <w:sectPr w:rsidR="00FC44C0" w:rsidSect="00DB6AC1">
          <w:headerReference w:type="even" r:id="rId12"/>
          <w:headerReference w:type="default" r:id="rId13"/>
          <w:headerReference w:type="first" r:id="rId14"/>
          <w:footerReference w:type="first" r:id="rId15"/>
          <w:type w:val="continuous"/>
          <w:pgSz w:w="11906" w:h="16838"/>
          <w:pgMar w:top="1417" w:right="1417" w:bottom="1417" w:left="1418" w:header="708" w:footer="708" w:gutter="0"/>
          <w:pgNumType w:fmt="upperRoman" w:start="2"/>
          <w:cols w:space="708"/>
          <w:docGrid w:linePitch="360"/>
        </w:sectPr>
      </w:pPr>
      <w:bookmarkStart w:id="3" w:name="_Toc497723697"/>
      <w:bookmarkStart w:id="4" w:name="_Toc497724189"/>
      <w:bookmarkStart w:id="5" w:name="Poglavje_1"/>
    </w:p>
    <w:p w14:paraId="4B95ED2E" w14:textId="7F1C5EF0" w:rsidR="007C64EC" w:rsidRPr="003C100B" w:rsidRDefault="007C64EC" w:rsidP="003C100B">
      <w:pPr>
        <w:pStyle w:val="Naslov1"/>
      </w:pPr>
      <w:bookmarkStart w:id="6" w:name="_Toc506367143"/>
      <w:bookmarkStart w:id="7" w:name="_Toc506383902"/>
      <w:r w:rsidRPr="003C100B">
        <w:lastRenderedPageBreak/>
        <w:t>POGLAVJE: Splošna izhodišča</w:t>
      </w:r>
      <w:bookmarkEnd w:id="2"/>
      <w:bookmarkEnd w:id="3"/>
      <w:bookmarkEnd w:id="4"/>
      <w:bookmarkEnd w:id="6"/>
      <w:bookmarkEnd w:id="7"/>
    </w:p>
    <w:p w14:paraId="51B8DA2C" w14:textId="5F364396" w:rsidR="007C64EC" w:rsidRPr="003C100B" w:rsidRDefault="007C64EC" w:rsidP="003C100B">
      <w:pPr>
        <w:pStyle w:val="Naslov2"/>
      </w:pPr>
      <w:bookmarkStart w:id="8" w:name="_Toc495390992"/>
      <w:bookmarkStart w:id="9" w:name="_Toc497724190"/>
      <w:bookmarkStart w:id="10" w:name="_Toc506367144"/>
      <w:bookmarkStart w:id="11" w:name="_Toc506383903"/>
      <w:bookmarkEnd w:id="5"/>
      <w:r w:rsidRPr="003C100B">
        <w:t>Uvod</w:t>
      </w:r>
      <w:bookmarkEnd w:id="8"/>
      <w:bookmarkEnd w:id="9"/>
      <w:bookmarkEnd w:id="10"/>
      <w:bookmarkEnd w:id="11"/>
      <w:r w:rsidR="00EE1F92">
        <w:t xml:space="preserve"> </w:t>
      </w:r>
    </w:p>
    <w:p w14:paraId="19A03F3A" w14:textId="0B035316" w:rsidR="00DA41AD" w:rsidRPr="004D24E0" w:rsidRDefault="00DA41AD" w:rsidP="00DA41AD">
      <w:r w:rsidRPr="004D24E0">
        <w:t xml:space="preserve">Hrup kot nezaželena oblika zvoka postaja čedalje hujši onesnaževalec okolja. Na delovnem mestu je že dolgo eden glavnih povzročiteljev poklicnih bolezni, </w:t>
      </w:r>
      <w:r w:rsidR="00F42EF5">
        <w:t>kot</w:t>
      </w:r>
      <w:r w:rsidR="00F42EF5" w:rsidRPr="004D24E0">
        <w:t xml:space="preserve"> </w:t>
      </w:r>
      <w:r w:rsidRPr="004D24E0">
        <w:t xml:space="preserve">sta poškodba sluha in naglušnost, v bivalnem in življenjskem okolju pa pri ljudeh </w:t>
      </w:r>
      <w:r w:rsidR="00F42EF5" w:rsidRPr="004D24E0">
        <w:t xml:space="preserve">povzroča </w:t>
      </w:r>
      <w:r w:rsidRPr="004D24E0">
        <w:t>različne vrste stresnih reakcij, negativno vpliva na koncentracijo pri delu in študiju, moti počitek idr. Hrup, ki ga slišimo</w:t>
      </w:r>
      <w:r w:rsidR="00FC149F">
        <w:t>,</w:t>
      </w:r>
      <w:r w:rsidRPr="004D24E0">
        <w:t xml:space="preserve"> je odvisen od več fizikalnih dejavnikov (jakost, frekvenca, poudarjeni toni</w:t>
      </w:r>
      <w:r w:rsidR="00FC149F">
        <w:t xml:space="preserve"> </w:t>
      </w:r>
      <w:r w:rsidRPr="004D24E0">
        <w:t xml:space="preserve">...), kraja in časa ter predvsem od poslušalca samega, njegovega psihofizičnega stanja, trenutnega razpoloženja in časa izpostavljenosti hrupu. </w:t>
      </w:r>
    </w:p>
    <w:p w14:paraId="33A6661E" w14:textId="1BBF2B0C" w:rsidR="00DA41AD" w:rsidRPr="004D24E0" w:rsidRDefault="00DA41AD" w:rsidP="00DA41AD">
      <w:r w:rsidRPr="004D24E0">
        <w:t>V razvitem svetu število prebivalcev</w:t>
      </w:r>
      <w:r w:rsidR="00FD5F50">
        <w:t>,</w:t>
      </w:r>
      <w:r w:rsidRPr="004D24E0">
        <w:t xml:space="preserve"> izpostavljenih hrupu</w:t>
      </w:r>
      <w:r w:rsidR="00FD5F50">
        <w:t>,</w:t>
      </w:r>
      <w:r w:rsidRPr="004D24E0">
        <w:t xml:space="preserve"> narašča, zlasti zaradi povečanja cestnega, železniškega in letalskega prometa. </w:t>
      </w:r>
      <w:r w:rsidR="00FC149F" w:rsidRPr="002075AD">
        <w:t xml:space="preserve">Hrup iz predhodno navedenih virov hrupa skupaj s hrupom iz industrije </w:t>
      </w:r>
      <w:r w:rsidRPr="002075AD">
        <w:t>imenujemo okoljski hrup</w:t>
      </w:r>
      <w:r w:rsidR="00F42EF5">
        <w:t>.</w:t>
      </w:r>
      <w:r w:rsidR="002075AD" w:rsidRPr="002075AD">
        <w:t xml:space="preserve"> </w:t>
      </w:r>
      <w:r w:rsidR="00F42EF5">
        <w:t>To</w:t>
      </w:r>
      <w:r w:rsidRPr="002075AD">
        <w:t xml:space="preserve"> </w:t>
      </w:r>
      <w:r w:rsidR="00F42EF5">
        <w:t xml:space="preserve">je </w:t>
      </w:r>
      <w:r w:rsidR="00FC149F" w:rsidRPr="002075AD">
        <w:t>hr</w:t>
      </w:r>
      <w:r w:rsidR="00FD5F50" w:rsidRPr="002075AD">
        <w:t xml:space="preserve">up, </w:t>
      </w:r>
      <w:r w:rsidR="00F42EF5">
        <w:t>ki iz</w:t>
      </w:r>
      <w:r w:rsidR="00FD5F50" w:rsidRPr="002075AD">
        <w:t>vir</w:t>
      </w:r>
      <w:r w:rsidR="00F42EF5">
        <w:t>a</w:t>
      </w:r>
      <w:r w:rsidR="00FD5F50" w:rsidRPr="002075AD">
        <w:t xml:space="preserve"> zunaj stavb</w:t>
      </w:r>
      <w:r w:rsidR="002075AD" w:rsidRPr="002075AD">
        <w:t>, v</w:t>
      </w:r>
      <w:r w:rsidR="00FC149F" w:rsidRPr="002075AD">
        <w:t xml:space="preserve"> katerih delamo in živimo</w:t>
      </w:r>
      <w:r w:rsidR="002075AD" w:rsidRPr="002075AD">
        <w:t>.</w:t>
      </w:r>
      <w:r w:rsidRPr="002075AD">
        <w:t xml:space="preserve"> </w:t>
      </w:r>
      <w:r w:rsidR="002075AD" w:rsidRPr="002075AD">
        <w:t>H</w:t>
      </w:r>
      <w:r w:rsidRPr="002075AD">
        <w:t>rup</w:t>
      </w:r>
      <w:r w:rsidR="00F42EF5">
        <w:t>a</w:t>
      </w:r>
      <w:r w:rsidR="002075AD" w:rsidRPr="002075AD">
        <w:t xml:space="preserve">, </w:t>
      </w:r>
      <w:r w:rsidR="00F42EF5">
        <w:t>ki iz</w:t>
      </w:r>
      <w:r w:rsidR="00FC149F" w:rsidRPr="002075AD">
        <w:t>vir</w:t>
      </w:r>
      <w:r w:rsidR="00F42EF5">
        <w:t>a</w:t>
      </w:r>
      <w:r w:rsidR="00FC149F" w:rsidRPr="002075AD">
        <w:t xml:space="preserve"> </w:t>
      </w:r>
      <w:r w:rsidR="00FD5F50" w:rsidRPr="002075AD">
        <w:t>znotraj</w:t>
      </w:r>
      <w:r w:rsidRPr="002075AD">
        <w:t xml:space="preserve"> </w:t>
      </w:r>
      <w:r w:rsidR="00FD5F50" w:rsidRPr="002075AD">
        <w:t>stavb</w:t>
      </w:r>
      <w:r w:rsidR="00F42EF5">
        <w:t>,</w:t>
      </w:r>
      <w:r w:rsidR="00FD5F50" w:rsidRPr="002075AD">
        <w:t xml:space="preserve"> in </w:t>
      </w:r>
      <w:r w:rsidRPr="002075AD">
        <w:t>hrup</w:t>
      </w:r>
      <w:r w:rsidR="00FD5F50" w:rsidRPr="002075AD">
        <w:t>a</w:t>
      </w:r>
      <w:r w:rsidRPr="002075AD">
        <w:t xml:space="preserve"> na delovnem mestu</w:t>
      </w:r>
      <w:r w:rsidR="002075AD" w:rsidRPr="002075AD">
        <w:t xml:space="preserve"> ne</w:t>
      </w:r>
      <w:r w:rsidR="00FC149F" w:rsidRPr="002075AD">
        <w:t xml:space="preserve"> razvrščamo v</w:t>
      </w:r>
      <w:r w:rsidRPr="002075AD">
        <w:t xml:space="preserve"> okoljsk</w:t>
      </w:r>
      <w:r w:rsidR="00FC149F" w:rsidRPr="002075AD">
        <w:t>i hrup</w:t>
      </w:r>
      <w:r w:rsidRPr="002075AD">
        <w:t>.</w:t>
      </w:r>
      <w:r w:rsidRPr="004D24E0">
        <w:t xml:space="preserve"> </w:t>
      </w:r>
    </w:p>
    <w:p w14:paraId="11A862C5" w14:textId="458475CC" w:rsidR="00DA41AD" w:rsidRPr="004D24E0" w:rsidRDefault="00DA41AD" w:rsidP="00DA41AD">
      <w:r w:rsidRPr="004D24E0">
        <w:t xml:space="preserve">Med vsemi viri okoljskega hrupa je hrup cestnega prometa prevladujoč, predvsem zaradi velikega števila vozil, goste cestne infrastrukture in velike zvočne moči. </w:t>
      </w:r>
      <w:r w:rsidR="00C5013D">
        <w:t>Po podatkih e</w:t>
      </w:r>
      <w:r w:rsidRPr="004D24E0">
        <w:t xml:space="preserve">vropske agencije za okolje </w:t>
      </w:r>
      <w:r w:rsidR="00FD5F50" w:rsidRPr="00E03000">
        <w:fldChar w:fldCharType="begin"/>
      </w:r>
      <w:r w:rsidR="00FD5F50" w:rsidRPr="00E03000">
        <w:instrText xml:space="preserve"> REF _Ref497987406 \r \h  \* MERGEFORMAT </w:instrText>
      </w:r>
      <w:r w:rsidR="00FD5F50" w:rsidRPr="00E03000">
        <w:fldChar w:fldCharType="separate"/>
      </w:r>
      <w:r w:rsidR="0042543D">
        <w:t>[1.]</w:t>
      </w:r>
      <w:r w:rsidR="00FD5F50" w:rsidRPr="00E03000">
        <w:fldChar w:fldCharType="end"/>
      </w:r>
      <w:r w:rsidR="00FD5F50">
        <w:t xml:space="preserve"> </w:t>
      </w:r>
      <w:r w:rsidRPr="004D24E0">
        <w:t>je hrupu cestnega prometa, ki presega raven hrupa</w:t>
      </w:r>
      <w:r w:rsidR="005D1D08">
        <w:t>,</w:t>
      </w:r>
      <w:r w:rsidRPr="004D24E0">
        <w:t xml:space="preserve"> L</w:t>
      </w:r>
      <w:r w:rsidRPr="008E31A6">
        <w:rPr>
          <w:vertAlign w:val="subscript"/>
        </w:rPr>
        <w:t>dvn</w:t>
      </w:r>
      <w:r w:rsidRPr="004D24E0">
        <w:t> = 55</w:t>
      </w:r>
      <w:r w:rsidR="00FC149F">
        <w:t> </w:t>
      </w:r>
      <w:proofErr w:type="spellStart"/>
      <w:r w:rsidRPr="004D24E0">
        <w:t>dB</w:t>
      </w:r>
      <w:proofErr w:type="spellEnd"/>
      <w:r w:rsidR="00BE423F">
        <w:t>(</w:t>
      </w:r>
      <w:r w:rsidRPr="004D24E0">
        <w:t>A)</w:t>
      </w:r>
      <w:r w:rsidR="00381219">
        <w:t>, kar je tudi prag</w:t>
      </w:r>
      <w:r w:rsidR="00F42EF5">
        <w:t>,</w:t>
      </w:r>
      <w:r w:rsidR="00381219">
        <w:t xml:space="preserve"> ko lahko zaznamo negativne učinke hrupa na človekovo zdravje,</w:t>
      </w:r>
      <w:r w:rsidRPr="004D24E0">
        <w:t xml:space="preserve"> izpostavljenih več kot 125 milijonov prebivalcev Evropske </w:t>
      </w:r>
      <w:r w:rsidR="00FC149F">
        <w:t>u</w:t>
      </w:r>
      <w:r w:rsidRPr="004D24E0">
        <w:t>nije, več kot 37 milijono</w:t>
      </w:r>
      <w:r w:rsidR="00FC149F">
        <w:t>v pa jih je izpostavljenih</w:t>
      </w:r>
      <w:r w:rsidR="005D1D08">
        <w:t xml:space="preserve"> </w:t>
      </w:r>
      <w:r w:rsidR="00FC149F">
        <w:t>hrupu</w:t>
      </w:r>
      <w:r w:rsidRPr="004D24E0">
        <w:t>, ki presega raven L</w:t>
      </w:r>
      <w:r w:rsidRPr="008E31A6">
        <w:rPr>
          <w:vertAlign w:val="subscript"/>
        </w:rPr>
        <w:t>dvn</w:t>
      </w:r>
      <w:r w:rsidRPr="004D24E0">
        <w:t> = 65</w:t>
      </w:r>
      <w:r w:rsidR="00FC149F">
        <w:t> </w:t>
      </w:r>
      <w:proofErr w:type="spellStart"/>
      <w:r w:rsidRPr="004D24E0">
        <w:t>dB</w:t>
      </w:r>
      <w:proofErr w:type="spellEnd"/>
      <w:r w:rsidR="00BE423F">
        <w:t>(</w:t>
      </w:r>
      <w:r w:rsidRPr="004D24E0">
        <w:t>A).</w:t>
      </w:r>
    </w:p>
    <w:p w14:paraId="03E1D931" w14:textId="224D1828" w:rsidR="00DA41AD" w:rsidRPr="004D24E0" w:rsidRDefault="00DA41AD" w:rsidP="00DA41AD">
      <w:r w:rsidRPr="004D24E0">
        <w:t>Svetovna zdravstvena organizacija</w:t>
      </w:r>
      <w:r w:rsidR="00605626">
        <w:t xml:space="preserve"> </w:t>
      </w:r>
      <w:r w:rsidR="00605626" w:rsidRPr="00E03000">
        <w:fldChar w:fldCharType="begin"/>
      </w:r>
      <w:r w:rsidR="00605626" w:rsidRPr="00E03000">
        <w:instrText xml:space="preserve"> REF _Ref497987544 \r \h  \* MERGEFORMAT </w:instrText>
      </w:r>
      <w:r w:rsidR="00605626" w:rsidRPr="00E03000">
        <w:fldChar w:fldCharType="separate"/>
      </w:r>
      <w:r w:rsidR="0042543D">
        <w:t>[2.]</w:t>
      </w:r>
      <w:r w:rsidR="00605626" w:rsidRPr="00E03000">
        <w:fldChar w:fldCharType="end"/>
      </w:r>
      <w:r w:rsidR="00605626">
        <w:t xml:space="preserve"> </w:t>
      </w:r>
      <w:r w:rsidRPr="004D24E0">
        <w:t xml:space="preserve">opozarja, da okoljski hrup predstavlja enega najresnejših vzrokov bremena bolezni v Evropi. Hrup, ki je v okolju prisoten stalno, tako v dnevnem kot nočnem času, je najbolj škodljiv. Na motnje spanja </w:t>
      </w:r>
      <w:r w:rsidR="00346FA8">
        <w:t xml:space="preserve">ter </w:t>
      </w:r>
      <w:r w:rsidRPr="004D24E0">
        <w:t xml:space="preserve">s tem na posledice na zdravje in počutje ljudi pa imajo pomemben negativni vpliv tudi kratkotrajne obremenitve s hrupom, kot je na primer obremenitev zaradi preleta letal. </w:t>
      </w:r>
      <w:r w:rsidR="00AA0E0E">
        <w:t>Ocena bremena bolezni v zahodno</w:t>
      </w:r>
      <w:r w:rsidRPr="004D24E0">
        <w:t xml:space="preserve">evropskih državah je pokazala, da je eden od treh Evropejcev vznemirjen zaradi hrupa podnevi, v nočnem času pa enega od petih Evropejcev hrup moti med spanjem. </w:t>
      </w:r>
      <w:r w:rsidR="00AA0E0E">
        <w:t>Po teh ocenah h</w:t>
      </w:r>
      <w:r w:rsidRPr="004D24E0">
        <w:t xml:space="preserve">rup zaradi prometa v </w:t>
      </w:r>
      <w:r w:rsidR="00AA0E0E">
        <w:t>zahodno</w:t>
      </w:r>
      <w:r w:rsidR="00AA0E0E" w:rsidRPr="004D24E0">
        <w:t xml:space="preserve">evropskih </w:t>
      </w:r>
      <w:r w:rsidRPr="004D24E0">
        <w:t xml:space="preserve">državah </w:t>
      </w:r>
      <w:r w:rsidR="00346FA8" w:rsidRPr="004D24E0">
        <w:t xml:space="preserve">povzroča </w:t>
      </w:r>
      <w:r w:rsidRPr="004D24E0">
        <w:t xml:space="preserve">izgubo 1 milijona zdravih let življenja zaradi slabega zdravja ali invalidnosti ali prezgodnje smrti. Te ocene je treba razumeti predvsem kot opozorilo </w:t>
      </w:r>
      <w:r w:rsidR="00AD3D73">
        <w:t>o</w:t>
      </w:r>
      <w:r w:rsidRPr="004D24E0">
        <w:t xml:space="preserve"> pomen</w:t>
      </w:r>
      <w:r w:rsidR="00AD3D73">
        <w:t>u</w:t>
      </w:r>
      <w:r w:rsidRPr="004D24E0">
        <w:t xml:space="preserve"> hrupa kot povzročitelj</w:t>
      </w:r>
      <w:r w:rsidR="00AD3D73">
        <w:t>u</w:t>
      </w:r>
      <w:r w:rsidRPr="004D24E0">
        <w:t xml:space="preserve"> bolezni in povzročitelja stroškov zaradi izgubljenih delovnih let in stroškov zdravljenja bolezni, ki so po</w:t>
      </w:r>
      <w:r w:rsidR="00AA0E0E">
        <w:t>sledica izpostavljenosti hrupu.</w:t>
      </w:r>
    </w:p>
    <w:p w14:paraId="0A55D411" w14:textId="4C2358CC" w:rsidR="00DA41AD" w:rsidRPr="004D24E0" w:rsidRDefault="00DA41AD" w:rsidP="00DA41AD">
      <w:r w:rsidRPr="004D24E0">
        <w:t xml:space="preserve">Zaradi navedenih razlogov je pomembno, da se število prebivalcev, ki so v svojem življenjskem okolju </w:t>
      </w:r>
      <w:r w:rsidR="00605626">
        <w:t>izpostavljeni višjim ravnem hrupa</w:t>
      </w:r>
      <w:r w:rsidRPr="004D24E0">
        <w:t>, postopno in dolgoročn</w:t>
      </w:r>
      <w:r w:rsidR="007452E2">
        <w:t>o zmanjšuje, obenem pa zaščiti</w:t>
      </w:r>
      <w:r w:rsidRPr="004D24E0">
        <w:t xml:space="preserve"> in ohranja območja tako v urbanem kot tudi v naravnem okolju, ki s hrupom (še) niso preobremenjena. Za potrebe upravljanja s hrupom in njegovih posledic je pripravljen operativni program varstva pred hrupom</w:t>
      </w:r>
      <w:r w:rsidR="007452E2">
        <w:t xml:space="preserve"> (v nadaljevanju</w:t>
      </w:r>
      <w:r w:rsidR="002F2699">
        <w:t>:</w:t>
      </w:r>
      <w:r w:rsidR="007452E2">
        <w:t xml:space="preserve"> operativni program)</w:t>
      </w:r>
      <w:r w:rsidRPr="004D24E0">
        <w:t xml:space="preserve">. </w:t>
      </w:r>
    </w:p>
    <w:p w14:paraId="582EA2E4" w14:textId="77777777" w:rsidR="007C64EC" w:rsidRPr="003C100B" w:rsidRDefault="007C64EC" w:rsidP="003C100B">
      <w:pPr>
        <w:pStyle w:val="Naslov3"/>
      </w:pPr>
      <w:bookmarkStart w:id="12" w:name="_Toc497724191"/>
      <w:bookmarkStart w:id="13" w:name="_Toc506367145"/>
      <w:bookmarkStart w:id="14" w:name="_Toc506383904"/>
      <w:r w:rsidRPr="003C100B">
        <w:t>Pristojni organ</w:t>
      </w:r>
      <w:bookmarkEnd w:id="12"/>
      <w:bookmarkEnd w:id="13"/>
      <w:bookmarkEnd w:id="14"/>
    </w:p>
    <w:p w14:paraId="102BE21E" w14:textId="6278D70A" w:rsidR="007C64EC" w:rsidRPr="004D24E0" w:rsidRDefault="007C64EC" w:rsidP="007C64EC">
      <w:r w:rsidRPr="004D24E0">
        <w:t>V skladu z Uredbo o ocenjevanju in urejanju hrupa v okolju je pristojni organ za pripravo operativnega programa Ministrstvo za okolje in prosto</w:t>
      </w:r>
      <w:r w:rsidR="0080642C">
        <w:t>r, v sodelovanju z ministrstvom</w:t>
      </w:r>
      <w:r w:rsidR="007326D6">
        <w:t>,</w:t>
      </w:r>
      <w:r w:rsidRPr="004D24E0">
        <w:t xml:space="preserve"> pri</w:t>
      </w:r>
      <w:r w:rsidR="0080642C">
        <w:t>stojnim za promet, ministrstvom</w:t>
      </w:r>
      <w:r w:rsidR="007326D6">
        <w:t>,</w:t>
      </w:r>
      <w:r w:rsidRPr="004D24E0">
        <w:t xml:space="preserve"> pristojnim za zdravje</w:t>
      </w:r>
      <w:bookmarkStart w:id="15" w:name="_Toc495395365"/>
      <w:bookmarkEnd w:id="15"/>
      <w:r w:rsidR="0080642C">
        <w:t>,</w:t>
      </w:r>
      <w:r w:rsidRPr="004D24E0">
        <w:t xml:space="preserve"> Mestn</w:t>
      </w:r>
      <w:r w:rsidR="0080642C">
        <w:t>o</w:t>
      </w:r>
      <w:r w:rsidRPr="004D24E0">
        <w:t xml:space="preserve"> občin</w:t>
      </w:r>
      <w:r w:rsidR="0080642C">
        <w:t>o Ljubljana in Mestno občino</w:t>
      </w:r>
      <w:r w:rsidRPr="004D24E0">
        <w:t xml:space="preserve"> Maribor.</w:t>
      </w:r>
    </w:p>
    <w:p w14:paraId="7E8E51D7" w14:textId="77777777" w:rsidR="007C64EC" w:rsidRPr="004D24E0" w:rsidRDefault="007C64EC" w:rsidP="003C100B">
      <w:pPr>
        <w:pStyle w:val="Naslov3"/>
      </w:pPr>
      <w:bookmarkStart w:id="16" w:name="_Toc495390996"/>
      <w:bookmarkStart w:id="17" w:name="_Toc497724192"/>
      <w:bookmarkStart w:id="18" w:name="_Toc506367146"/>
      <w:bookmarkStart w:id="19" w:name="_Toc506383905"/>
      <w:bookmarkStart w:id="20" w:name="_Toc495390993"/>
      <w:r w:rsidRPr="004D24E0">
        <w:t>Namen in cilji</w:t>
      </w:r>
      <w:bookmarkEnd w:id="16"/>
      <w:bookmarkEnd w:id="17"/>
      <w:bookmarkEnd w:id="18"/>
      <w:bookmarkEnd w:id="19"/>
    </w:p>
    <w:p w14:paraId="34E6A71B" w14:textId="6543276F" w:rsidR="007C64EC" w:rsidRPr="004D24E0" w:rsidRDefault="007C64EC" w:rsidP="007C64EC">
      <w:r w:rsidRPr="004D24E0">
        <w:t xml:space="preserve">Operativni program je izdelan z namenom, da se z vidika obremenjevanja okolja s hrupom izboljša </w:t>
      </w:r>
      <w:r w:rsidR="002F6A96">
        <w:t>kakovost</w:t>
      </w:r>
      <w:r w:rsidRPr="004D24E0">
        <w:t xml:space="preserve"> življenja ljudi, ki živijo na območjih v bližini </w:t>
      </w:r>
      <w:r w:rsidR="002F6A96">
        <w:t xml:space="preserve">s </w:t>
      </w:r>
      <w:r w:rsidRPr="004D24E0">
        <w:t>promet</w:t>
      </w:r>
      <w:r w:rsidR="002F6A96">
        <w:t>om</w:t>
      </w:r>
      <w:r w:rsidRPr="004D24E0">
        <w:t xml:space="preserve"> obremenjenih železniških prog in cest.</w:t>
      </w:r>
    </w:p>
    <w:p w14:paraId="0FA59658" w14:textId="64358A6F" w:rsidR="007C64EC" w:rsidRPr="004D24E0" w:rsidRDefault="12E76020" w:rsidP="007C64EC">
      <w:r w:rsidRPr="004D24E0">
        <w:t>Ta program obravnava območja v bližin</w:t>
      </w:r>
      <w:r w:rsidR="003D79D5">
        <w:t>i železniških prog z več kot 30 </w:t>
      </w:r>
      <w:r w:rsidRPr="004D24E0">
        <w:t xml:space="preserve">000 prevozov vlakov na leto, območja v bližini cest z več </w:t>
      </w:r>
      <w:r w:rsidR="00C5013D">
        <w:t xml:space="preserve">kot </w:t>
      </w:r>
      <w:r w:rsidR="00C54CF5">
        <w:t>tri</w:t>
      </w:r>
      <w:r w:rsidR="00C5013D">
        <w:t xml:space="preserve"> milijone prevozov vozil</w:t>
      </w:r>
      <w:r w:rsidRPr="004D24E0">
        <w:t xml:space="preserve"> </w:t>
      </w:r>
      <w:r w:rsidR="00FE7017">
        <w:t xml:space="preserve">na leto </w:t>
      </w:r>
      <w:r w:rsidRPr="004D24E0">
        <w:t xml:space="preserve">ter poselitveni območji </w:t>
      </w:r>
      <w:r w:rsidR="00A430F1" w:rsidRPr="002F46F6">
        <w:t>z več kot 100</w:t>
      </w:r>
      <w:r w:rsidR="003D79D5">
        <w:t> </w:t>
      </w:r>
      <w:r w:rsidR="00A430F1" w:rsidRPr="002F46F6">
        <w:t xml:space="preserve">000 prebivalci, to sta </w:t>
      </w:r>
      <w:r w:rsidR="00B50922" w:rsidRPr="002F46F6">
        <w:t>poselitveno območje Mestne občine</w:t>
      </w:r>
      <w:r w:rsidR="00A430F1" w:rsidRPr="002F46F6">
        <w:t xml:space="preserve"> Ljubljana </w:t>
      </w:r>
      <w:r w:rsidR="007D2F37" w:rsidRPr="002F46F6">
        <w:t>(v nadaljev</w:t>
      </w:r>
      <w:r w:rsidR="00DE7093" w:rsidRPr="002F46F6">
        <w:t>a</w:t>
      </w:r>
      <w:r w:rsidR="007D2F37" w:rsidRPr="002F46F6">
        <w:t>nju</w:t>
      </w:r>
      <w:r w:rsidR="007326D6">
        <w:t>:</w:t>
      </w:r>
      <w:r w:rsidR="007D2F37" w:rsidRPr="002F46F6">
        <w:t xml:space="preserve"> mesto Ljubljana)</w:t>
      </w:r>
      <w:r w:rsidR="00A430F1" w:rsidRPr="002F46F6">
        <w:t xml:space="preserve"> in </w:t>
      </w:r>
      <w:r w:rsidR="00DE7093" w:rsidRPr="002F46F6">
        <w:t xml:space="preserve">poselitveno območje </w:t>
      </w:r>
      <w:r w:rsidR="005B5220" w:rsidRPr="002F46F6">
        <w:t xml:space="preserve">urbanistične zasnove </w:t>
      </w:r>
      <w:r w:rsidR="000078CE" w:rsidRPr="002F46F6">
        <w:t>mesta</w:t>
      </w:r>
      <w:r w:rsidRPr="002F46F6">
        <w:t xml:space="preserve"> Maribor</w:t>
      </w:r>
      <w:r w:rsidR="00BA6324" w:rsidRPr="002F46F6">
        <w:t xml:space="preserve"> (v nadaljevanju</w:t>
      </w:r>
      <w:r w:rsidR="007326D6">
        <w:t>:</w:t>
      </w:r>
      <w:r w:rsidR="00BA6324" w:rsidRPr="002F46F6">
        <w:t xml:space="preserve"> mesto Maribor)</w:t>
      </w:r>
      <w:r w:rsidRPr="002F46F6">
        <w:t>.</w:t>
      </w:r>
    </w:p>
    <w:p w14:paraId="415F1CE7" w14:textId="31B1BACC" w:rsidR="007C64EC" w:rsidRDefault="007C64EC" w:rsidP="007C64EC">
      <w:r w:rsidRPr="004D24E0">
        <w:lastRenderedPageBreak/>
        <w:t xml:space="preserve">Z operativnim programom so za zgoraj navedena območja </w:t>
      </w:r>
      <w:r w:rsidR="00DF5F29" w:rsidRPr="004D24E0">
        <w:t>predstavljeni rezultati strateškega kartiranja</w:t>
      </w:r>
      <w:r w:rsidR="00C5013D">
        <w:t>,</w:t>
      </w:r>
      <w:r w:rsidR="00DF5F29" w:rsidRPr="004D24E0">
        <w:t xml:space="preserve"> </w:t>
      </w:r>
      <w:r w:rsidR="00C5013D" w:rsidRPr="004D24E0">
        <w:t>ki odražajo stanje za referenčno leto 2011</w:t>
      </w:r>
      <w:r w:rsidR="00C5013D">
        <w:t xml:space="preserve">, </w:t>
      </w:r>
      <w:r w:rsidR="00DF5F29" w:rsidRPr="004D24E0">
        <w:t>in na podlagi ocene obremenjenosti prebivalcev</w:t>
      </w:r>
      <w:r w:rsidR="0018126C">
        <w:t xml:space="preserve">, stanovanj in stavb </w:t>
      </w:r>
      <w:r w:rsidRPr="004D24E0">
        <w:t xml:space="preserve">določeni ukrepi za zmanjšanje obremenjevanja okolja s hrupom </w:t>
      </w:r>
      <w:r w:rsidR="00DF5F29" w:rsidRPr="004D24E0">
        <w:t>ter</w:t>
      </w:r>
      <w:r w:rsidRPr="004D24E0">
        <w:t xml:space="preserve"> s tem zmanjšanja škodljivih učinkov okoljskega hrupa na zdravje ljudi.</w:t>
      </w:r>
    </w:p>
    <w:p w14:paraId="74C47C9C" w14:textId="03A2C663" w:rsidR="00D630F8" w:rsidRPr="00102B6D" w:rsidRDefault="00D630F8" w:rsidP="007C64EC">
      <w:r w:rsidRPr="00102B6D">
        <w:t>Za izdelavo operativnega prog</w:t>
      </w:r>
      <w:r w:rsidR="00AF6CF7" w:rsidRPr="00102B6D">
        <w:t>r</w:t>
      </w:r>
      <w:r w:rsidRPr="00102B6D">
        <w:t>ama so uporabljeni naslednji dokumenti:</w:t>
      </w:r>
    </w:p>
    <w:p w14:paraId="67E47ECA" w14:textId="12AA3CE6" w:rsidR="00D630F8" w:rsidRPr="00102B6D" w:rsidRDefault="00D630F8" w:rsidP="000127B3">
      <w:pPr>
        <w:pStyle w:val="Alineja"/>
        <w:numPr>
          <w:ilvl w:val="0"/>
          <w:numId w:val="39"/>
        </w:numPr>
        <w:spacing w:before="60"/>
        <w:ind w:left="357" w:hanging="357"/>
      </w:pPr>
      <w:r w:rsidRPr="00102B6D">
        <w:t>Strateške karte hrupa za pomembne železniške proge v Republiki Sloveniji ter za ostale železniške proge na območjih Mestne občine Ljubljana in Mestne občine Maribor, julij 2014, dopolnjeno januar 2015, izdelal EPI SPEKTRUM</w:t>
      </w:r>
      <w:r w:rsidR="007326D6" w:rsidRPr="00102B6D">
        <w:t>,</w:t>
      </w:r>
      <w:r w:rsidRPr="00102B6D">
        <w:t xml:space="preserve"> d. o. o., A-projekt</w:t>
      </w:r>
      <w:r w:rsidR="007326D6" w:rsidRPr="00102B6D">
        <w:t>,</w:t>
      </w:r>
      <w:r w:rsidRPr="00102B6D">
        <w:t xml:space="preserve"> d. o. o.</w:t>
      </w:r>
      <w:r w:rsidR="00CF0BED" w:rsidRPr="00102B6D">
        <w:t>,</w:t>
      </w:r>
      <w:r w:rsidRPr="00102B6D">
        <w:t xml:space="preserve"> in PNZ svetovanje projektiranje</w:t>
      </w:r>
      <w:r w:rsidR="007326D6" w:rsidRPr="00102B6D">
        <w:t>,</w:t>
      </w:r>
      <w:r w:rsidRPr="00102B6D">
        <w:t xml:space="preserve"> d. o. o.,</w:t>
      </w:r>
    </w:p>
    <w:p w14:paraId="3755D735" w14:textId="27EF0737" w:rsidR="00D630F8" w:rsidRPr="00102B6D" w:rsidRDefault="00D630F8" w:rsidP="000127B3">
      <w:pPr>
        <w:pStyle w:val="Alineja"/>
        <w:numPr>
          <w:ilvl w:val="0"/>
          <w:numId w:val="39"/>
        </w:numPr>
        <w:spacing w:before="60"/>
        <w:ind w:left="357" w:hanging="357"/>
      </w:pPr>
      <w:r w:rsidRPr="00102B6D">
        <w:t>Izvedba obratovalnega monitoringa obremenitve s hrupom za omrežje cest, ki so v upravljanju DARS</w:t>
      </w:r>
      <w:r w:rsidR="00420AF7" w:rsidRPr="00102B6D">
        <w:t>,</w:t>
      </w:r>
      <w:r w:rsidRPr="00102B6D">
        <w:t xml:space="preserve"> d. d., januar 2014, dopolnitev maj 2014, izdelal PNZ svetovanje projektiranje</w:t>
      </w:r>
      <w:r w:rsidR="00420AF7" w:rsidRPr="00102B6D">
        <w:t>,</w:t>
      </w:r>
      <w:r w:rsidRPr="00102B6D">
        <w:t xml:space="preserve"> d. o. o., EPI SPEKTRUM Varstvo okolja, informacijski sistemi in storitve</w:t>
      </w:r>
      <w:r w:rsidR="00420AF7" w:rsidRPr="00102B6D">
        <w:t>,</w:t>
      </w:r>
      <w:r w:rsidRPr="00102B6D">
        <w:t xml:space="preserve"> d. o. o., A-projekt</w:t>
      </w:r>
      <w:r w:rsidR="00420AF7" w:rsidRPr="00102B6D">
        <w:t>,</w:t>
      </w:r>
      <w:r w:rsidRPr="00102B6D">
        <w:t xml:space="preserve"> d. o. o.</w:t>
      </w:r>
      <w:r w:rsidR="00420AF7" w:rsidRPr="00102B6D">
        <w:t>,</w:t>
      </w:r>
      <w:r w:rsidRPr="00102B6D">
        <w:t xml:space="preserve"> in Nacionalni laboratorij za zdravje, okolje in hrano (NLZOH),</w:t>
      </w:r>
    </w:p>
    <w:p w14:paraId="1D8E21C1" w14:textId="17F4A3A5" w:rsidR="00D630F8" w:rsidRPr="00102B6D" w:rsidRDefault="00D630F8" w:rsidP="000127B3">
      <w:pPr>
        <w:pStyle w:val="Alineja"/>
        <w:numPr>
          <w:ilvl w:val="0"/>
          <w:numId w:val="39"/>
        </w:numPr>
        <w:spacing w:before="60"/>
        <w:ind w:left="357" w:hanging="357"/>
      </w:pPr>
      <w:r w:rsidRPr="00102B6D">
        <w:t>Obratovalni monit</w:t>
      </w:r>
      <w:r w:rsidR="005D6F72" w:rsidRPr="00102B6D">
        <w:t>o</w:t>
      </w:r>
      <w:r w:rsidRPr="00102B6D">
        <w:t>r</w:t>
      </w:r>
      <w:r w:rsidR="005D6F72" w:rsidRPr="00102B6D">
        <w:t>i</w:t>
      </w:r>
      <w:r w:rsidRPr="00102B6D">
        <w:t>ng hrupa za ceste z več kot 3 milijone prevozov vozil letno, ki so v upravljanju Direkcije Republike Slovenije za ceste, september 2013</w:t>
      </w:r>
      <w:r w:rsidR="00420AF7" w:rsidRPr="00102B6D">
        <w:t>,</w:t>
      </w:r>
      <w:r w:rsidRPr="00102B6D">
        <w:t xml:space="preserve"> dopolnitev december 2013, EPI SPEKTRUM</w:t>
      </w:r>
      <w:r w:rsidR="00420AF7" w:rsidRPr="00102B6D">
        <w:t>,</w:t>
      </w:r>
      <w:r w:rsidRPr="00102B6D">
        <w:t xml:space="preserve"> d.</w:t>
      </w:r>
      <w:r w:rsidR="00394184" w:rsidRPr="00102B6D">
        <w:t> </w:t>
      </w:r>
      <w:r w:rsidRPr="00102B6D">
        <w:t>o.</w:t>
      </w:r>
      <w:r w:rsidR="00394184" w:rsidRPr="00102B6D">
        <w:t> </w:t>
      </w:r>
      <w:r w:rsidRPr="00102B6D">
        <w:t>o., PNZ</w:t>
      </w:r>
      <w:r w:rsidR="00B733BE" w:rsidRPr="00102B6D">
        <w:t>,</w:t>
      </w:r>
      <w:r w:rsidRPr="00102B6D">
        <w:t xml:space="preserve"> d.</w:t>
      </w:r>
      <w:r w:rsidR="00394184" w:rsidRPr="00102B6D">
        <w:t> </w:t>
      </w:r>
      <w:r w:rsidRPr="00102B6D">
        <w:t>o.</w:t>
      </w:r>
      <w:r w:rsidR="00394184" w:rsidRPr="00102B6D">
        <w:t> </w:t>
      </w:r>
      <w:r w:rsidRPr="00102B6D">
        <w:t>o.</w:t>
      </w:r>
      <w:r w:rsidR="00B733BE" w:rsidRPr="00102B6D">
        <w:t>,</w:t>
      </w:r>
      <w:r w:rsidRPr="00102B6D">
        <w:t xml:space="preserve"> in A-projekt d.</w:t>
      </w:r>
      <w:r w:rsidR="00394184" w:rsidRPr="00102B6D">
        <w:t> </w:t>
      </w:r>
      <w:r w:rsidRPr="00102B6D">
        <w:t>o.</w:t>
      </w:r>
      <w:r w:rsidR="00394184" w:rsidRPr="00102B6D">
        <w:t> </w:t>
      </w:r>
      <w:r w:rsidRPr="00102B6D">
        <w:t>o.,</w:t>
      </w:r>
    </w:p>
    <w:p w14:paraId="71615F35" w14:textId="1F36C28A" w:rsidR="00D630F8" w:rsidRPr="00102B6D" w:rsidRDefault="00D630F8" w:rsidP="000127B3">
      <w:pPr>
        <w:pStyle w:val="Alineja"/>
        <w:numPr>
          <w:ilvl w:val="0"/>
          <w:numId w:val="39"/>
        </w:numPr>
        <w:spacing w:before="60"/>
        <w:ind w:left="357" w:hanging="357"/>
      </w:pPr>
      <w:proofErr w:type="spellStart"/>
      <w:r w:rsidRPr="00102B6D">
        <w:t>Novelacija</w:t>
      </w:r>
      <w:proofErr w:type="spellEnd"/>
      <w:r w:rsidRPr="00102B6D">
        <w:t xml:space="preserve"> karta hrupa za Mestno občino Ljubljana, št. </w:t>
      </w:r>
      <w:r w:rsidR="00B733BE" w:rsidRPr="00102B6D">
        <w:t>p</w:t>
      </w:r>
      <w:r w:rsidRPr="00102B6D">
        <w:t>oročila A</w:t>
      </w:r>
      <w:r w:rsidR="005D6F72" w:rsidRPr="00102B6D">
        <w:t>-</w:t>
      </w:r>
      <w:r w:rsidRPr="00102B6D">
        <w:t xml:space="preserve">projekt 20/2014, </w:t>
      </w:r>
      <w:r w:rsidR="00B733BE" w:rsidRPr="00102B6D">
        <w:t>a</w:t>
      </w:r>
      <w:r w:rsidRPr="00102B6D">
        <w:t>pril 2014, A-PROJEKT</w:t>
      </w:r>
      <w:r w:rsidR="00B733BE" w:rsidRPr="00102B6D">
        <w:t>,</w:t>
      </w:r>
      <w:r w:rsidRPr="00102B6D">
        <w:t xml:space="preserve"> d. o. o.</w:t>
      </w:r>
      <w:r w:rsidR="00B733BE" w:rsidRPr="00102B6D">
        <w:t>,</w:t>
      </w:r>
      <w:r w:rsidRPr="00102B6D">
        <w:t xml:space="preserve"> in PNZ</w:t>
      </w:r>
      <w:r w:rsidR="00B733BE" w:rsidRPr="00102B6D">
        <w:t>,</w:t>
      </w:r>
      <w:r w:rsidRPr="00102B6D">
        <w:t xml:space="preserve"> d. o. o.</w:t>
      </w:r>
      <w:r w:rsidR="00FB5F12" w:rsidRPr="00102B6D">
        <w:t>,</w:t>
      </w:r>
      <w:r w:rsidRPr="00102B6D">
        <w:t xml:space="preserve"> </w:t>
      </w:r>
    </w:p>
    <w:p w14:paraId="6D1BD72A" w14:textId="12D1FA8F" w:rsidR="00D630F8" w:rsidRPr="00102B6D" w:rsidRDefault="00D630F8" w:rsidP="000127B3">
      <w:pPr>
        <w:pStyle w:val="Alineja"/>
        <w:numPr>
          <w:ilvl w:val="0"/>
          <w:numId w:val="39"/>
        </w:numPr>
        <w:spacing w:before="60"/>
        <w:ind w:left="357" w:hanging="357"/>
      </w:pPr>
      <w:r w:rsidRPr="00102B6D">
        <w:t>Strateška karta hrupa mesta Maribor za leto 2011, št. 2012-019/IMS, november 2013</w:t>
      </w:r>
      <w:r w:rsidR="00B733BE" w:rsidRPr="00102B6D">
        <w:t>,</w:t>
      </w:r>
      <w:r w:rsidRPr="00102B6D">
        <w:t xml:space="preserve"> dopolnitev maj 2014, EPI SPEKTRUM</w:t>
      </w:r>
      <w:r w:rsidR="00B733BE" w:rsidRPr="00102B6D">
        <w:t>,</w:t>
      </w:r>
      <w:r w:rsidRPr="00102B6D">
        <w:t xml:space="preserve"> d. o. o</w:t>
      </w:r>
      <w:r w:rsidR="0018126C" w:rsidRPr="00102B6D">
        <w:t>.</w:t>
      </w:r>
      <w:r w:rsidR="00B733BE" w:rsidRPr="00102B6D">
        <w:t>,</w:t>
      </w:r>
      <w:r w:rsidR="0018126C" w:rsidRPr="00102B6D">
        <w:t xml:space="preserve"> in</w:t>
      </w:r>
    </w:p>
    <w:p w14:paraId="36069AA2" w14:textId="1C85EBEF" w:rsidR="0018126C" w:rsidRPr="00102B6D" w:rsidRDefault="0018126C" w:rsidP="000127B3">
      <w:pPr>
        <w:pStyle w:val="Alineja"/>
        <w:numPr>
          <w:ilvl w:val="0"/>
          <w:numId w:val="39"/>
        </w:numPr>
        <w:spacing w:before="60"/>
        <w:ind w:left="357" w:hanging="357"/>
      </w:pPr>
      <w:r w:rsidRPr="00102B6D">
        <w:t>Operativni program varstva pred hrupom, ki ga povzroča promet po pomembnih železniških progah in pomembnih cestah prve faze zunaj območja MOL za obdobje 2012</w:t>
      </w:r>
      <w:r w:rsidR="00B733BE" w:rsidRPr="00102B6D">
        <w:t>–</w:t>
      </w:r>
      <w:r w:rsidRPr="00102B6D">
        <w:t>2017, Mi</w:t>
      </w:r>
      <w:r w:rsidR="00962130" w:rsidRPr="00102B6D">
        <w:t>nistrstvo za okolje in prostor.</w:t>
      </w:r>
    </w:p>
    <w:p w14:paraId="18453AEF" w14:textId="4702C874" w:rsidR="00000C41" w:rsidRDefault="00000C41" w:rsidP="00FF7C23">
      <w:pPr>
        <w:pStyle w:val="Napis"/>
      </w:pPr>
      <w:bookmarkStart w:id="21" w:name="_Ref498282579"/>
      <w:bookmarkStart w:id="22" w:name="_Toc506367444"/>
      <w:r>
        <w:t xml:space="preserve">Slika </w:t>
      </w:r>
      <w:r w:rsidR="003A3640">
        <w:fldChar w:fldCharType="begin"/>
      </w:r>
      <w:r w:rsidR="003A3640">
        <w:instrText xml:space="preserve"> SEQ Slika \* ARABIC </w:instrText>
      </w:r>
      <w:r w:rsidR="003A3640">
        <w:fldChar w:fldCharType="separate"/>
      </w:r>
      <w:r w:rsidR="0042543D">
        <w:rPr>
          <w:noProof/>
        </w:rPr>
        <w:t>1</w:t>
      </w:r>
      <w:r w:rsidR="003A3640">
        <w:rPr>
          <w:noProof/>
        </w:rPr>
        <w:fldChar w:fldCharType="end"/>
      </w:r>
      <w:bookmarkEnd w:id="21"/>
      <w:r>
        <w:t xml:space="preserve">: </w:t>
      </w:r>
      <w:r w:rsidRPr="004D24E0">
        <w:t>Območje strateških kart hrupa v Republiki Sloveniji</w:t>
      </w:r>
      <w:bookmarkEnd w:id="22"/>
    </w:p>
    <w:p w14:paraId="471C57F7" w14:textId="56643931" w:rsidR="00174BC8" w:rsidRPr="00174BC8" w:rsidRDefault="00BF40E8" w:rsidP="00685D24">
      <w:pPr>
        <w:jc w:val="center"/>
      </w:pPr>
      <w:r>
        <w:rPr>
          <w:noProof/>
          <w:lang w:eastAsia="sl-SI"/>
        </w:rPr>
        <w:drawing>
          <wp:inline distT="0" distB="0" distL="0" distR="0" wp14:anchorId="47DE5EA4" wp14:editId="5DD5972B">
            <wp:extent cx="5323354" cy="3780000"/>
            <wp:effectExtent l="19050" t="19050" r="10795" b="1143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3354" cy="3780000"/>
                    </a:xfrm>
                    <a:prstGeom prst="rect">
                      <a:avLst/>
                    </a:prstGeom>
                    <a:noFill/>
                    <a:ln w="9525">
                      <a:solidFill>
                        <a:schemeClr val="bg1">
                          <a:lumMod val="75000"/>
                        </a:schemeClr>
                      </a:solidFill>
                    </a:ln>
                  </pic:spPr>
                </pic:pic>
              </a:graphicData>
            </a:graphic>
          </wp:inline>
        </w:drawing>
      </w:r>
    </w:p>
    <w:p w14:paraId="7A08257E" w14:textId="77777777" w:rsidR="00E21273" w:rsidRDefault="00E21273">
      <w:pPr>
        <w:spacing w:before="0" w:after="160" w:line="259" w:lineRule="auto"/>
        <w:jc w:val="left"/>
        <w:rPr>
          <w:rFonts w:eastAsiaTheme="majorEastAsia" w:cstheme="majorBidi"/>
          <w:b/>
          <w:bCs/>
          <w:smallCaps/>
          <w:sz w:val="28"/>
          <w:szCs w:val="28"/>
        </w:rPr>
      </w:pPr>
      <w:bookmarkStart w:id="23" w:name="_Toc497724193"/>
      <w:bookmarkStart w:id="24" w:name="_Toc506367147"/>
      <w:bookmarkStart w:id="25" w:name="_Toc506383906"/>
      <w:bookmarkEnd w:id="20"/>
      <w:r>
        <w:br w:type="page"/>
      </w:r>
    </w:p>
    <w:p w14:paraId="78E48E40" w14:textId="7D492472" w:rsidR="007C64EC" w:rsidRPr="004253A5" w:rsidRDefault="007C64EC" w:rsidP="003C100B">
      <w:pPr>
        <w:pStyle w:val="Naslov2"/>
      </w:pPr>
      <w:r w:rsidRPr="004253A5">
        <w:lastRenderedPageBreak/>
        <w:t>Zakonska podlaga</w:t>
      </w:r>
      <w:bookmarkEnd w:id="23"/>
      <w:bookmarkEnd w:id="24"/>
      <w:bookmarkEnd w:id="25"/>
    </w:p>
    <w:p w14:paraId="73322043" w14:textId="577A9090" w:rsidR="007C64EC" w:rsidRPr="004D24E0" w:rsidRDefault="007C64EC" w:rsidP="007C64EC">
      <w:r w:rsidRPr="004D24E0">
        <w:t xml:space="preserve">Operativni program je izdelan na podlagi </w:t>
      </w:r>
      <w:r w:rsidR="0082676A">
        <w:t xml:space="preserve">36. člena Zakona o varstvu okolja </w:t>
      </w:r>
      <w:r w:rsidR="0082676A" w:rsidRPr="00E2114C">
        <w:rPr>
          <w:rFonts w:cs="Arial"/>
          <w:szCs w:val="20"/>
        </w:rPr>
        <w:t xml:space="preserve">(Uradni list RS, št. 39/06 – uradno prečiščeno besedilo, 49/06 – ZMetD, 66/06 – </w:t>
      </w:r>
      <w:proofErr w:type="spellStart"/>
      <w:r w:rsidR="0082676A" w:rsidRPr="00E2114C">
        <w:rPr>
          <w:rFonts w:cs="Arial"/>
          <w:szCs w:val="20"/>
        </w:rPr>
        <w:t>odl</w:t>
      </w:r>
      <w:proofErr w:type="spellEnd"/>
      <w:r w:rsidR="0082676A" w:rsidRPr="00E2114C">
        <w:rPr>
          <w:rFonts w:cs="Arial"/>
          <w:szCs w:val="20"/>
        </w:rPr>
        <w:t>. US, 33/07 – ZPNačrt, 57/08 – ZFO-1A, 70/08, 108/09, 108/09 – ZPNačrt-A, 48/12, 57/12, 92/13, 56/15, 102/15, 30/16 in 61/17 – GZ)</w:t>
      </w:r>
      <w:r w:rsidR="0082676A">
        <w:rPr>
          <w:rFonts w:cs="Arial"/>
          <w:szCs w:val="20"/>
        </w:rPr>
        <w:t xml:space="preserve"> in </w:t>
      </w:r>
      <w:r w:rsidRPr="004D24E0">
        <w:t>Uredbe o ocenjevanju in urejanju hrupa v okolju (Uradni list RS, št.</w:t>
      </w:r>
      <w:r w:rsidR="000A122C" w:rsidRPr="004D24E0">
        <w:t> </w:t>
      </w:r>
      <w:r w:rsidRPr="004D24E0">
        <w:t xml:space="preserve">121/04), ki v slovenski pravni red </w:t>
      </w:r>
      <w:r w:rsidR="00FE7017" w:rsidRPr="00FE7017">
        <w:t xml:space="preserve">prenaša </w:t>
      </w:r>
      <w:r w:rsidR="0082676A">
        <w:t>Direktivo</w:t>
      </w:r>
      <w:r w:rsidRPr="004D24E0">
        <w:t xml:space="preserve"> 2002/49/E</w:t>
      </w:r>
      <w:r w:rsidR="0082676A">
        <w:t>S Evropskega parlamenta in Sveta z dne 25. junija 2002</w:t>
      </w:r>
      <w:r w:rsidRPr="004D24E0">
        <w:t xml:space="preserve"> o ocenjevanju in upravljanju okoljskega hrupa</w:t>
      </w:r>
      <w:r w:rsidR="0028142C" w:rsidRPr="004D24E0">
        <w:t xml:space="preserve"> (v nadaljevanju</w:t>
      </w:r>
      <w:r w:rsidR="00B733BE">
        <w:t>:</w:t>
      </w:r>
      <w:r w:rsidR="0028142C" w:rsidRPr="004D24E0">
        <w:t xml:space="preserve"> Direktiva END)</w:t>
      </w:r>
      <w:r w:rsidRPr="004D24E0">
        <w:t xml:space="preserve">. </w:t>
      </w:r>
      <w:r w:rsidR="0028142C" w:rsidRPr="004D24E0">
        <w:t>U</w:t>
      </w:r>
      <w:r w:rsidRPr="004D24E0">
        <w:t>redba določa, da se operativni programi izdelajo za območja, kjer obremenitve s hrupom povzročajo viri hrupa, zaradi katerih se pričakujejo največje obremenitve s hrupom (promet po pomembnih cestah in železniških progah ter velikih letališčih) in za območja zaokroženih poselitev, kjer lahko obremenitve s hrupom prizadenejo večje število ljudi.</w:t>
      </w:r>
    </w:p>
    <w:p w14:paraId="650CA3A6" w14:textId="77777777" w:rsidR="007C64EC" w:rsidRPr="003C100B" w:rsidRDefault="007C64EC" w:rsidP="003C100B">
      <w:pPr>
        <w:pStyle w:val="Naslov3"/>
      </w:pPr>
      <w:bookmarkStart w:id="26" w:name="_Toc497724194"/>
      <w:bookmarkStart w:id="27" w:name="_Toc506367148"/>
      <w:bookmarkStart w:id="28" w:name="_Toc506383907"/>
      <w:bookmarkStart w:id="29" w:name="_Toc495390994"/>
      <w:r w:rsidRPr="003C100B">
        <w:t>Direktiva o ocenjevanju in upravljanju okoljskega hrupa</w:t>
      </w:r>
      <w:bookmarkEnd w:id="26"/>
      <w:bookmarkEnd w:id="27"/>
      <w:bookmarkEnd w:id="28"/>
    </w:p>
    <w:p w14:paraId="30EEF424" w14:textId="57DD6BED" w:rsidR="007C64EC" w:rsidRPr="004D24E0" w:rsidRDefault="007C64EC" w:rsidP="00B838E3">
      <w:pPr>
        <w:spacing w:before="120"/>
      </w:pPr>
      <w:r w:rsidRPr="004D24E0">
        <w:t xml:space="preserve">Glavni instrument </w:t>
      </w:r>
      <w:r w:rsidR="003C006E">
        <w:t>Evropske unije</w:t>
      </w:r>
      <w:r w:rsidRPr="004D24E0">
        <w:t xml:space="preserve"> za določitev </w:t>
      </w:r>
      <w:r w:rsidR="003C006E">
        <w:t>obremenjenosti okolja</w:t>
      </w:r>
      <w:r w:rsidRPr="004D24E0">
        <w:t xml:space="preserve"> s hrupom tako na ravni držav članic kot tudi na ravni </w:t>
      </w:r>
      <w:r w:rsidR="003C006E">
        <w:t>skupnosti</w:t>
      </w:r>
      <w:r w:rsidRPr="004D24E0">
        <w:t xml:space="preserve"> je Direktiva </w:t>
      </w:r>
      <w:r w:rsidR="0028142C" w:rsidRPr="004D24E0">
        <w:t xml:space="preserve">END, ki določa </w:t>
      </w:r>
      <w:r w:rsidRPr="004D24E0">
        <w:t xml:space="preserve">enoten pristop ocenjevanja izpostavljenosti prebivalcev hrupu na območju </w:t>
      </w:r>
      <w:r w:rsidR="003C006E">
        <w:t>Evropske unije</w:t>
      </w:r>
      <w:r w:rsidRPr="004D24E0">
        <w:t>, z namenom, da se države članice v celoti izognejo, preprečijo in zmanjšajo škodljive učinke okoljskega hrupa.</w:t>
      </w:r>
    </w:p>
    <w:p w14:paraId="5A18E4F0" w14:textId="03C5CB54" w:rsidR="007C64EC" w:rsidRPr="004D24E0" w:rsidRDefault="007C64EC" w:rsidP="00B838E3">
      <w:pPr>
        <w:spacing w:before="120"/>
      </w:pPr>
      <w:r w:rsidRPr="004D24E0">
        <w:t>Ocenjevanje hrupa (na strateški ravni oz. kartiranje hrupa), ki ga povzročajo cestni, železniški in letalski promet ter industrijska dejavnost</w:t>
      </w:r>
      <w:r w:rsidR="00B733BE">
        <w:t>,</w:t>
      </w:r>
      <w:r w:rsidRPr="004D24E0">
        <w:t xml:space="preserve"> ima skladno z Direktivo</w:t>
      </w:r>
      <w:r w:rsidR="003C006E">
        <w:t xml:space="preserve"> END</w:t>
      </w:r>
      <w:r w:rsidRPr="004D24E0">
        <w:t xml:space="preserve"> tri osnovne cilje:</w:t>
      </w:r>
    </w:p>
    <w:p w14:paraId="0813BF8E" w14:textId="57C9A17C" w:rsidR="007C64EC" w:rsidRPr="004D24E0" w:rsidRDefault="007C64EC" w:rsidP="000127B3">
      <w:pPr>
        <w:pStyle w:val="Alineja"/>
        <w:numPr>
          <w:ilvl w:val="0"/>
          <w:numId w:val="40"/>
        </w:numPr>
        <w:spacing w:before="60"/>
        <w:ind w:left="357" w:hanging="357"/>
      </w:pPr>
      <w:r w:rsidRPr="004D24E0">
        <w:t>kot osnova za pripravo podatkov o obremenjenosti prebivalcev in okolja s hrupom ter njihovo posredovanje Komisiji,</w:t>
      </w:r>
    </w:p>
    <w:p w14:paraId="78A8616E" w14:textId="77777777" w:rsidR="007C64EC" w:rsidRPr="004D24E0" w:rsidRDefault="007C64EC" w:rsidP="000127B3">
      <w:pPr>
        <w:pStyle w:val="Alineja"/>
        <w:numPr>
          <w:ilvl w:val="0"/>
          <w:numId w:val="40"/>
        </w:numPr>
        <w:spacing w:before="60"/>
        <w:ind w:left="357" w:hanging="357"/>
      </w:pPr>
      <w:r w:rsidRPr="004D24E0">
        <w:t xml:space="preserve">kot podlaga za informiranje javnosti o obremenjenosti s hrupom in njegovem vplivu in </w:t>
      </w:r>
    </w:p>
    <w:p w14:paraId="6EAEB7AA" w14:textId="77777777" w:rsidR="007C64EC" w:rsidRPr="004D24E0" w:rsidRDefault="007C64EC" w:rsidP="000127B3">
      <w:pPr>
        <w:pStyle w:val="Alineja"/>
        <w:numPr>
          <w:ilvl w:val="0"/>
          <w:numId w:val="40"/>
        </w:numPr>
        <w:spacing w:before="60"/>
        <w:ind w:left="357" w:hanging="357"/>
      </w:pPr>
      <w:r w:rsidRPr="004D24E0">
        <w:t>kot podlaga za pripravo, sprejetje in izvedbo operativnih programov varstva pred hrupom.</w:t>
      </w:r>
    </w:p>
    <w:p w14:paraId="16908AFC" w14:textId="7C591993" w:rsidR="007C64EC" w:rsidRPr="004D24E0" w:rsidRDefault="007C64EC" w:rsidP="00B838E3">
      <w:pPr>
        <w:spacing w:before="120"/>
      </w:pPr>
      <w:r w:rsidRPr="004D24E0">
        <w:t xml:space="preserve">Direktiva </w:t>
      </w:r>
      <w:r w:rsidR="003C006E">
        <w:t xml:space="preserve">END </w:t>
      </w:r>
      <w:r w:rsidRPr="004D24E0">
        <w:t xml:space="preserve">nalaga državam članicam, da </w:t>
      </w:r>
      <w:r w:rsidR="00340AF5" w:rsidRPr="004D24E0">
        <w:t>vsakih</w:t>
      </w:r>
      <w:r w:rsidRPr="004D24E0">
        <w:t xml:space="preserve"> petih let</w:t>
      </w:r>
      <w:r w:rsidR="00340AF5" w:rsidRPr="004D24E0">
        <w:t xml:space="preserve"> (</w:t>
      </w:r>
      <w:r w:rsidR="007E2AAB">
        <w:t>l. </w:t>
      </w:r>
      <w:r w:rsidR="00340AF5" w:rsidRPr="004D24E0">
        <w:t xml:space="preserve">2007, </w:t>
      </w:r>
      <w:r w:rsidR="007E2AAB">
        <w:t>l. </w:t>
      </w:r>
      <w:r w:rsidR="00340AF5" w:rsidRPr="004D24E0">
        <w:t xml:space="preserve">2012, </w:t>
      </w:r>
      <w:r w:rsidR="007E2AAB">
        <w:t>l. </w:t>
      </w:r>
      <w:r w:rsidR="00340AF5" w:rsidRPr="004D24E0">
        <w:t>2017</w:t>
      </w:r>
      <w:r w:rsidR="00B733BE">
        <w:t xml:space="preserve"> </w:t>
      </w:r>
      <w:r w:rsidR="00340AF5" w:rsidRPr="004D24E0">
        <w:t>…)</w:t>
      </w:r>
      <w:r w:rsidRPr="004D24E0">
        <w:t xml:space="preserve"> </w:t>
      </w:r>
      <w:r w:rsidR="00340AF5" w:rsidRPr="004D24E0">
        <w:t xml:space="preserve">izdelajo </w:t>
      </w:r>
      <w:r w:rsidRPr="004D24E0">
        <w:t xml:space="preserve">strateške karte hrupa, ki </w:t>
      </w:r>
      <w:r w:rsidR="00340AF5" w:rsidRPr="004D24E0">
        <w:t>prikazujejo obremenjenost prebivalcev s</w:t>
      </w:r>
      <w:r w:rsidR="007E2AAB">
        <w:t xml:space="preserve"> hrupom ob upoštevanju prometa po cestah in železnicah</w:t>
      </w:r>
      <w:r w:rsidR="00340AF5" w:rsidRPr="004D24E0">
        <w:t xml:space="preserve"> iz prejšnjega koledarskega leta (</w:t>
      </w:r>
      <w:r w:rsidR="007E2AAB">
        <w:t>l. </w:t>
      </w:r>
      <w:r w:rsidR="00340AF5" w:rsidRPr="004D24E0">
        <w:t xml:space="preserve">2006, </w:t>
      </w:r>
      <w:r w:rsidR="007E2AAB">
        <w:t>l. </w:t>
      </w:r>
      <w:r w:rsidR="00340AF5" w:rsidRPr="004D24E0">
        <w:t xml:space="preserve">2011, </w:t>
      </w:r>
      <w:r w:rsidR="007E2AAB">
        <w:t>l. </w:t>
      </w:r>
      <w:r w:rsidR="00340AF5" w:rsidRPr="004D24E0">
        <w:t>2016</w:t>
      </w:r>
      <w:r w:rsidR="00B733BE">
        <w:t xml:space="preserve"> </w:t>
      </w:r>
      <w:r w:rsidR="00340AF5" w:rsidRPr="004D24E0">
        <w:t>…). Na podlagi strateških kart hrupa se v naslednjem kol</w:t>
      </w:r>
      <w:r w:rsidR="003C006E">
        <w:t>edarskem letu (</w:t>
      </w:r>
      <w:r w:rsidR="007E2AAB">
        <w:t>l. </w:t>
      </w:r>
      <w:r w:rsidR="003C006E">
        <w:t xml:space="preserve">2008, </w:t>
      </w:r>
      <w:r w:rsidR="007E2AAB">
        <w:t>l. </w:t>
      </w:r>
      <w:r w:rsidR="003C006E">
        <w:t xml:space="preserve">2013, </w:t>
      </w:r>
      <w:r w:rsidR="007E2AAB">
        <w:t>l. </w:t>
      </w:r>
      <w:r w:rsidR="003C006E">
        <w:t>2018</w:t>
      </w:r>
      <w:r w:rsidR="00B733BE">
        <w:t xml:space="preserve"> </w:t>
      </w:r>
      <w:r w:rsidR="00340AF5" w:rsidRPr="004D24E0">
        <w:t xml:space="preserve">…) izdela </w:t>
      </w:r>
      <w:r w:rsidRPr="004D24E0">
        <w:t>operativn</w:t>
      </w:r>
      <w:r w:rsidR="00340AF5" w:rsidRPr="004D24E0">
        <w:t>i</w:t>
      </w:r>
      <w:r w:rsidRPr="004D24E0">
        <w:t xml:space="preserve"> program varstva pred hrupom.</w:t>
      </w:r>
    </w:p>
    <w:p w14:paraId="3E301C6C" w14:textId="1AAF5DC0" w:rsidR="007E2AAB" w:rsidRDefault="007E2AAB" w:rsidP="00B838E3">
      <w:pPr>
        <w:spacing w:before="120"/>
      </w:pPr>
      <w:r>
        <w:t xml:space="preserve">Strateške karte hrupa, ki so bile izdelane v letu 2007, so zajele ceste </w:t>
      </w:r>
      <w:r w:rsidRPr="004D24E0">
        <w:t>s prometom več kot 6 milijonov vozil letno, železniške proge z več kot 60</w:t>
      </w:r>
      <w:r w:rsidR="003D79D5">
        <w:t> </w:t>
      </w:r>
      <w:r w:rsidRPr="004D24E0">
        <w:t>000 prevozov vlakov letno, letališč</w:t>
      </w:r>
      <w:r>
        <w:t>a</w:t>
      </w:r>
      <w:r w:rsidRPr="004D24E0">
        <w:t xml:space="preserve"> z več kot 50</w:t>
      </w:r>
      <w:r w:rsidR="003D79D5">
        <w:t> </w:t>
      </w:r>
      <w:r w:rsidRPr="004D24E0">
        <w:t>000 premiki (seštevek vzletov in pristankov letal) letno in strnje</w:t>
      </w:r>
      <w:r w:rsidR="003D79D5">
        <w:t>na urbana naselja z več kot 250 </w:t>
      </w:r>
      <w:r w:rsidRPr="004D24E0">
        <w:t>000 prebivalci</w:t>
      </w:r>
      <w:r>
        <w:t>.</w:t>
      </w:r>
    </w:p>
    <w:p w14:paraId="7328D251" w14:textId="5CAA52DF" w:rsidR="007E2AAB" w:rsidRDefault="007E2AAB" w:rsidP="00B838E3">
      <w:pPr>
        <w:spacing w:before="120"/>
      </w:pPr>
      <w:r>
        <w:t xml:space="preserve">Strateške karte hrupa, ki so bile izdelane v letu 2012, so zajele ceste </w:t>
      </w:r>
      <w:r w:rsidRPr="004D24E0">
        <w:t xml:space="preserve">s prometom več kot </w:t>
      </w:r>
      <w:r w:rsidR="00C54CF5">
        <w:t>tri</w:t>
      </w:r>
      <w:r w:rsidRPr="004D24E0">
        <w:t xml:space="preserve"> milijonov vozil letno, železniške proge z več kot </w:t>
      </w:r>
      <w:r>
        <w:t>3</w:t>
      </w:r>
      <w:r w:rsidRPr="004D24E0">
        <w:t>0</w:t>
      </w:r>
      <w:r w:rsidR="003D79D5">
        <w:t> </w:t>
      </w:r>
      <w:r w:rsidRPr="004D24E0">
        <w:t>000 prevozov vlakov letno, letališč</w:t>
      </w:r>
      <w:r>
        <w:t>a</w:t>
      </w:r>
      <w:r w:rsidRPr="004D24E0">
        <w:t xml:space="preserve"> z več kot 50</w:t>
      </w:r>
      <w:r w:rsidR="003D79D5">
        <w:t> </w:t>
      </w:r>
      <w:r w:rsidRPr="004D24E0">
        <w:t xml:space="preserve">000 premiki (seštevek vzletov in pristankov letal) letno in strnjena urbana naselja z več kot </w:t>
      </w:r>
      <w:r w:rsidR="003D79D5">
        <w:t>100 </w:t>
      </w:r>
      <w:r>
        <w:t>000 prebivalcev.</w:t>
      </w:r>
    </w:p>
    <w:p w14:paraId="60BB46B3" w14:textId="1DCF273B" w:rsidR="007C64EC" w:rsidRPr="004D24E0" w:rsidRDefault="007E2AAB" w:rsidP="00B838E3">
      <w:pPr>
        <w:spacing w:before="120"/>
      </w:pPr>
      <w:r>
        <w:t>Vse naslednje karte hrupa, tako tiste</w:t>
      </w:r>
      <w:r w:rsidR="00876AA7">
        <w:t>,</w:t>
      </w:r>
      <w:r>
        <w:t xml:space="preserve"> ki bodo izdelane v letu 2017, kot tudi </w:t>
      </w:r>
      <w:r w:rsidR="00876AA7">
        <w:t xml:space="preserve">v letu </w:t>
      </w:r>
      <w:r>
        <w:t>2023</w:t>
      </w:r>
      <w:r w:rsidR="007E08D1">
        <w:t>,</w:t>
      </w:r>
      <w:r>
        <w:t xml:space="preserve"> bodo zajele enako prometne ceste, železniške proge in letališča ter enako poseljena urbana naselja kot strateške karte hrupa iz leta 2012.</w:t>
      </w:r>
      <w:r w:rsidR="00105244">
        <w:t xml:space="preserve"> </w:t>
      </w:r>
      <w:r>
        <w:t xml:space="preserve">Zaradi kvalitativnega preskoka </w:t>
      </w:r>
      <w:r w:rsidR="00105244">
        <w:t>v</w:t>
      </w:r>
      <w:r>
        <w:t xml:space="preserve"> števil</w:t>
      </w:r>
      <w:r w:rsidR="00105244">
        <w:t>u</w:t>
      </w:r>
      <w:r>
        <w:t xml:space="preserve"> obravnavanih cest </w:t>
      </w:r>
      <w:r w:rsidR="00105244">
        <w:t>v</w:t>
      </w:r>
      <w:r>
        <w:t xml:space="preserve"> </w:t>
      </w:r>
      <w:r w:rsidR="00105244">
        <w:t xml:space="preserve">strateških kartah hrupa iz leta </w:t>
      </w:r>
      <w:r w:rsidR="00876AA7">
        <w:t>2007 in leta 2012 se v poljudnih besedilih</w:t>
      </w:r>
      <w:r>
        <w:t>, ki obravnava</w:t>
      </w:r>
      <w:r w:rsidR="00105244">
        <w:t>jo</w:t>
      </w:r>
      <w:r>
        <w:t xml:space="preserve"> okoljski hrup</w:t>
      </w:r>
      <w:r w:rsidR="007E08D1">
        <w:t>,</w:t>
      </w:r>
      <w:r>
        <w:t xml:space="preserve"> pogosto uporablja izraz strateško kartiranje 1. faze</w:t>
      </w:r>
      <w:r w:rsidR="00105244">
        <w:t xml:space="preserve"> za strateške karte hrupa iz leta 2007</w:t>
      </w:r>
      <w:r>
        <w:t xml:space="preserve"> in strateško kartiranje 2. faze</w:t>
      </w:r>
      <w:r w:rsidR="00105244">
        <w:t xml:space="preserve"> za strateške karte hrupa iz leta 2012 in naprej</w:t>
      </w:r>
      <w:r>
        <w:t>.</w:t>
      </w:r>
    </w:p>
    <w:p w14:paraId="0B942655" w14:textId="4720B242" w:rsidR="007C64EC" w:rsidRPr="004D24E0" w:rsidRDefault="00F71D0A" w:rsidP="003C100B">
      <w:pPr>
        <w:pStyle w:val="Naslov3"/>
      </w:pPr>
      <w:bookmarkStart w:id="30" w:name="_Toc495390995"/>
      <w:bookmarkStart w:id="31" w:name="_Toc497724195"/>
      <w:bookmarkStart w:id="32" w:name="_Toc506367149"/>
      <w:bookmarkStart w:id="33" w:name="_Toc506383908"/>
      <w:r w:rsidRPr="00836D5D">
        <w:t>Ocenjevanje</w:t>
      </w:r>
      <w:r w:rsidRPr="004D24E0">
        <w:t xml:space="preserve"> in upravljanje okoljskega hrupa v s</w:t>
      </w:r>
      <w:r w:rsidR="007C64EC" w:rsidRPr="004D24E0">
        <w:t>lovensk</w:t>
      </w:r>
      <w:r w:rsidRPr="004D24E0">
        <w:t>i</w:t>
      </w:r>
      <w:r w:rsidR="007C64EC" w:rsidRPr="004D24E0">
        <w:t xml:space="preserve"> zakonodaj</w:t>
      </w:r>
      <w:r w:rsidRPr="004D24E0">
        <w:t>i</w:t>
      </w:r>
      <w:bookmarkEnd w:id="30"/>
      <w:bookmarkEnd w:id="31"/>
      <w:bookmarkEnd w:id="32"/>
      <w:bookmarkEnd w:id="33"/>
    </w:p>
    <w:p w14:paraId="4D8F5488" w14:textId="1064984C" w:rsidR="007C64EC" w:rsidRPr="004D24E0" w:rsidRDefault="00D238C5" w:rsidP="00B838E3">
      <w:pPr>
        <w:spacing w:before="120"/>
        <w:rPr>
          <w:rFonts w:cs="Arial"/>
        </w:rPr>
      </w:pPr>
      <w:r w:rsidRPr="004D24E0">
        <w:t xml:space="preserve">Okoljski hrup </w:t>
      </w:r>
      <w:r w:rsidR="007C64EC" w:rsidRPr="004D24E0">
        <w:t>oz. obremenjevanje okolja s hrupom je v Sloveniji obravnavano v predpisih</w:t>
      </w:r>
      <w:r w:rsidR="0022134D">
        <w:t>, kot so</w:t>
      </w:r>
      <w:r w:rsidR="007C64EC" w:rsidRPr="004D24E0">
        <w:rPr>
          <w:rFonts w:cs="Arial"/>
        </w:rPr>
        <w:t>:</w:t>
      </w:r>
    </w:p>
    <w:p w14:paraId="3BEE4766" w14:textId="57F27D90" w:rsidR="007C64EC" w:rsidRPr="004D24E0" w:rsidRDefault="007C64EC" w:rsidP="00250BA4">
      <w:pPr>
        <w:pStyle w:val="Odstavekseznama"/>
        <w:numPr>
          <w:ilvl w:val="0"/>
          <w:numId w:val="41"/>
        </w:numPr>
        <w:contextualSpacing w:val="0"/>
        <w:rPr>
          <w:rFonts w:cs="Arial"/>
        </w:rPr>
      </w:pPr>
      <w:r w:rsidRPr="004D24E0">
        <w:rPr>
          <w:rFonts w:cs="Arial"/>
          <w:b/>
        </w:rPr>
        <w:t>Zakon o varstvu okolja</w:t>
      </w:r>
      <w:r w:rsidRPr="004D24E0">
        <w:rPr>
          <w:rFonts w:cs="Arial"/>
        </w:rPr>
        <w:t xml:space="preserve"> </w:t>
      </w:r>
      <w:r w:rsidR="003D3090" w:rsidRPr="003D3090">
        <w:rPr>
          <w:rFonts w:cs="Arial"/>
        </w:rPr>
        <w:t xml:space="preserve">(Uradni list RS, št. 39/06 – uradno prečiščeno besedilo, 49/06 – ZMetD, 66/06 – </w:t>
      </w:r>
      <w:proofErr w:type="spellStart"/>
      <w:r w:rsidR="003D3090" w:rsidRPr="003D3090">
        <w:rPr>
          <w:rFonts w:cs="Arial"/>
        </w:rPr>
        <w:t>odl</w:t>
      </w:r>
      <w:proofErr w:type="spellEnd"/>
      <w:r w:rsidR="003D3090" w:rsidRPr="003D3090">
        <w:rPr>
          <w:rFonts w:cs="Arial"/>
        </w:rPr>
        <w:t>. US, 33/07 – ZPNačrt, 57/08 – ZFO-1A, 70/08, 108/09, 108/09 – ZPNačrt-A, 48/12, 57/12, 92/13, 56/15, 102/15, 30/16 in 61/17 – GZ)</w:t>
      </w:r>
      <w:r w:rsidR="003D3090">
        <w:rPr>
          <w:rFonts w:cs="Arial"/>
        </w:rPr>
        <w:t xml:space="preserve"> (v nadaljevanju</w:t>
      </w:r>
      <w:r w:rsidR="007E08D1">
        <w:rPr>
          <w:rFonts w:cs="Arial"/>
        </w:rPr>
        <w:t>:</w:t>
      </w:r>
      <w:r w:rsidR="003D3090">
        <w:rPr>
          <w:rFonts w:cs="Arial"/>
        </w:rPr>
        <w:t xml:space="preserve"> ZVO-1)</w:t>
      </w:r>
      <w:r w:rsidR="00F43486" w:rsidRPr="004D24E0">
        <w:rPr>
          <w:rFonts w:cs="Arial"/>
        </w:rPr>
        <w:t xml:space="preserve">. </w:t>
      </w:r>
      <w:r w:rsidRPr="004D24E0">
        <w:rPr>
          <w:rFonts w:cs="Arial"/>
        </w:rPr>
        <w:t>Zakon predstavlja splošen okvir za urejanje varstva okolja in določa temeljna načela varstva okolja, ukrepe varstva okolja, spremljanje stanja okolja, zbiranje in posredovanje informacij o stanju okolja in druga z varstvom okolja povezana vprašanja.</w:t>
      </w:r>
    </w:p>
    <w:p w14:paraId="5ABF3CDA" w14:textId="60183F0A" w:rsidR="007C64EC" w:rsidRPr="004D24E0" w:rsidRDefault="007C64EC" w:rsidP="00250BA4">
      <w:pPr>
        <w:pStyle w:val="Odstavekseznama"/>
        <w:numPr>
          <w:ilvl w:val="0"/>
          <w:numId w:val="41"/>
        </w:numPr>
        <w:contextualSpacing w:val="0"/>
        <w:rPr>
          <w:rFonts w:cs="Arial"/>
        </w:rPr>
      </w:pPr>
      <w:r w:rsidRPr="004D24E0">
        <w:rPr>
          <w:rFonts w:cs="Arial"/>
          <w:b/>
          <w:bCs/>
        </w:rPr>
        <w:lastRenderedPageBreak/>
        <w:t>Uredba o ocenjevanju in urejanju hrupa v okolju</w:t>
      </w:r>
      <w:r w:rsidRPr="004D24E0">
        <w:rPr>
          <w:rFonts w:cs="Arial"/>
        </w:rPr>
        <w:t xml:space="preserve"> (Ur</w:t>
      </w:r>
      <w:r w:rsidR="00F43486" w:rsidRPr="004D24E0">
        <w:rPr>
          <w:rFonts w:cs="Arial"/>
        </w:rPr>
        <w:t>adni</w:t>
      </w:r>
      <w:r w:rsidRPr="004D24E0">
        <w:rPr>
          <w:rFonts w:cs="Arial"/>
        </w:rPr>
        <w:t xml:space="preserve"> list RS, št.</w:t>
      </w:r>
      <w:r w:rsidR="00F43486" w:rsidRPr="004D24E0">
        <w:rPr>
          <w:rFonts w:cs="Arial"/>
        </w:rPr>
        <w:t> </w:t>
      </w:r>
      <w:r w:rsidRPr="004D24E0">
        <w:rPr>
          <w:rFonts w:cs="Arial"/>
        </w:rPr>
        <w:t>121/04)</w:t>
      </w:r>
      <w:r w:rsidR="00F43486" w:rsidRPr="004D24E0">
        <w:rPr>
          <w:rFonts w:cs="Arial"/>
        </w:rPr>
        <w:t xml:space="preserve">. </w:t>
      </w:r>
      <w:r w:rsidRPr="004D24E0">
        <w:rPr>
          <w:rFonts w:cs="Arial"/>
        </w:rPr>
        <w:t xml:space="preserve">Uredba prenaša v slovenski pravni red Direktivo </w:t>
      </w:r>
      <w:r w:rsidR="00D238C5" w:rsidRPr="004D24E0">
        <w:rPr>
          <w:rFonts w:cs="Arial"/>
        </w:rPr>
        <w:t>END</w:t>
      </w:r>
      <w:r w:rsidRPr="004D24E0">
        <w:rPr>
          <w:rFonts w:cs="Arial"/>
        </w:rPr>
        <w:t xml:space="preserve">, </w:t>
      </w:r>
      <w:r w:rsidR="00C5013D">
        <w:rPr>
          <w:rFonts w:cs="Arial"/>
        </w:rPr>
        <w:t>tako</w:t>
      </w:r>
      <w:r w:rsidRPr="004D24E0">
        <w:rPr>
          <w:rFonts w:cs="Arial"/>
        </w:rPr>
        <w:t xml:space="preserve"> med drugim določa enotne kazalce za ocenjevanje obremenjenosti s hrupom, izdelavo strateških kart hrupa in </w:t>
      </w:r>
      <w:r w:rsidR="00D238C5" w:rsidRPr="004D24E0">
        <w:rPr>
          <w:rFonts w:cs="Arial"/>
        </w:rPr>
        <w:t xml:space="preserve">operativnega programa </w:t>
      </w:r>
      <w:r w:rsidRPr="004D24E0">
        <w:rPr>
          <w:rFonts w:cs="Arial"/>
        </w:rPr>
        <w:t>varstva pred hrupom.</w:t>
      </w:r>
    </w:p>
    <w:p w14:paraId="45633BE8" w14:textId="48F41932" w:rsidR="007C64EC" w:rsidRPr="004D24E0" w:rsidRDefault="007C64EC" w:rsidP="00250BA4">
      <w:pPr>
        <w:pStyle w:val="Odstavekseznama"/>
        <w:numPr>
          <w:ilvl w:val="0"/>
          <w:numId w:val="41"/>
        </w:numPr>
        <w:ind w:right="-98"/>
        <w:contextualSpacing w:val="0"/>
        <w:rPr>
          <w:rFonts w:cs="Arial"/>
        </w:rPr>
      </w:pPr>
      <w:r w:rsidRPr="004D24E0">
        <w:rPr>
          <w:rFonts w:cs="Arial"/>
          <w:b/>
          <w:bCs/>
        </w:rPr>
        <w:t>Uredba o mejnih vrednostih kazalcev hrupa v okolju</w:t>
      </w:r>
      <w:r w:rsidRPr="004D24E0">
        <w:rPr>
          <w:rFonts w:cs="Arial"/>
        </w:rPr>
        <w:t xml:space="preserve"> (Ur</w:t>
      </w:r>
      <w:r w:rsidR="00F43486" w:rsidRPr="004D24E0">
        <w:rPr>
          <w:rFonts w:cs="Arial"/>
        </w:rPr>
        <w:t>adni</w:t>
      </w:r>
      <w:r w:rsidRPr="004D24E0">
        <w:rPr>
          <w:rFonts w:cs="Arial"/>
        </w:rPr>
        <w:t xml:space="preserve"> list RS, št.</w:t>
      </w:r>
      <w:r w:rsidR="00F43486" w:rsidRPr="004D24E0">
        <w:rPr>
          <w:rFonts w:cs="Arial"/>
        </w:rPr>
        <w:t> </w:t>
      </w:r>
      <w:r w:rsidRPr="004D24E0">
        <w:rPr>
          <w:rFonts w:cs="Arial"/>
        </w:rPr>
        <w:t>105/05, 34/08, 109/09, 62/10)</w:t>
      </w:r>
      <w:r w:rsidR="00F43486" w:rsidRPr="004D24E0">
        <w:rPr>
          <w:rFonts w:cs="Arial"/>
        </w:rPr>
        <w:t xml:space="preserve">. </w:t>
      </w:r>
      <w:r w:rsidRPr="004D24E0">
        <w:rPr>
          <w:rFonts w:cs="Arial"/>
        </w:rPr>
        <w:t xml:space="preserve">Uredba določa pravila za razvrstitev poselitvenih in drugih območij na območja različnih stopenj varstva pred hrupom ter določa mejne vrednosti obremenitev </w:t>
      </w:r>
      <w:r w:rsidR="00D238C5" w:rsidRPr="004D24E0">
        <w:rPr>
          <w:rFonts w:cs="Arial"/>
        </w:rPr>
        <w:t xml:space="preserve">okolja </w:t>
      </w:r>
      <w:r w:rsidRPr="004D24E0">
        <w:rPr>
          <w:rFonts w:cs="Arial"/>
        </w:rPr>
        <w:t>s hrupom</w:t>
      </w:r>
      <w:r w:rsidR="00D238C5" w:rsidRPr="004D24E0">
        <w:rPr>
          <w:rFonts w:cs="Arial"/>
        </w:rPr>
        <w:t>.</w:t>
      </w:r>
      <w:r w:rsidR="00FE074A" w:rsidRPr="004D24E0">
        <w:rPr>
          <w:rFonts w:cs="Arial"/>
        </w:rPr>
        <w:t xml:space="preserve"> </w:t>
      </w:r>
      <w:r w:rsidR="003C38AC">
        <w:rPr>
          <w:rFonts w:cs="Arial"/>
        </w:rPr>
        <w:fldChar w:fldCharType="begin"/>
      </w:r>
      <w:r w:rsidR="003C38AC">
        <w:rPr>
          <w:rFonts w:cs="Arial"/>
        </w:rPr>
        <w:instrText xml:space="preserve"> REF  _Ref497726276 \* FirstCap \h  \* MERGEFORMAT </w:instrText>
      </w:r>
      <w:r w:rsidR="003C38AC">
        <w:rPr>
          <w:rFonts w:cs="Arial"/>
        </w:rPr>
      </w:r>
      <w:r w:rsidR="003C38AC">
        <w:rPr>
          <w:rFonts w:cs="Arial"/>
        </w:rPr>
        <w:fldChar w:fldCharType="separate"/>
      </w:r>
      <w:r w:rsidR="0042543D" w:rsidRPr="00FF7C23">
        <w:t>Tabela</w:t>
      </w:r>
      <w:r w:rsidR="0042543D">
        <w:t xml:space="preserve"> </w:t>
      </w:r>
      <w:r w:rsidR="0042543D">
        <w:rPr>
          <w:noProof/>
        </w:rPr>
        <w:t>1</w:t>
      </w:r>
      <w:r w:rsidR="003C38AC">
        <w:rPr>
          <w:rFonts w:cs="Arial"/>
        </w:rPr>
        <w:fldChar w:fldCharType="end"/>
      </w:r>
      <w:r w:rsidR="00B40CB3">
        <w:rPr>
          <w:rFonts w:cs="Arial"/>
        </w:rPr>
        <w:t xml:space="preserve"> </w:t>
      </w:r>
      <w:r w:rsidR="00FE074A" w:rsidRPr="004D24E0">
        <w:rPr>
          <w:rFonts w:cs="Arial"/>
        </w:rPr>
        <w:t xml:space="preserve">in </w:t>
      </w:r>
      <w:r w:rsidR="003D79D5">
        <w:rPr>
          <w:rFonts w:cs="Arial"/>
        </w:rPr>
        <w:fldChar w:fldCharType="begin"/>
      </w:r>
      <w:r w:rsidR="003D79D5">
        <w:rPr>
          <w:rFonts w:cs="Arial"/>
        </w:rPr>
        <w:instrText xml:space="preserve"> REF  _Ref497726285 \* FirstCap \h  \* MERGEFORMAT </w:instrText>
      </w:r>
      <w:r w:rsidR="003D79D5">
        <w:rPr>
          <w:rFonts w:cs="Arial"/>
        </w:rPr>
      </w:r>
      <w:r w:rsidR="003D79D5">
        <w:rPr>
          <w:rFonts w:cs="Arial"/>
        </w:rPr>
        <w:fldChar w:fldCharType="separate"/>
      </w:r>
      <w:r w:rsidR="0042543D">
        <w:t xml:space="preserve">Tabela </w:t>
      </w:r>
      <w:r w:rsidR="0042543D">
        <w:rPr>
          <w:noProof/>
        </w:rPr>
        <w:t>2</w:t>
      </w:r>
      <w:r w:rsidR="003D79D5">
        <w:rPr>
          <w:rFonts w:cs="Arial"/>
        </w:rPr>
        <w:fldChar w:fldCharType="end"/>
      </w:r>
      <w:r w:rsidR="00B40CB3">
        <w:rPr>
          <w:rFonts w:cs="Arial"/>
        </w:rPr>
        <w:t xml:space="preserve"> </w:t>
      </w:r>
      <w:r w:rsidR="00D238C5" w:rsidRPr="004D24E0">
        <w:rPr>
          <w:rFonts w:cs="Arial"/>
        </w:rPr>
        <w:t>prikazuje</w:t>
      </w:r>
      <w:r w:rsidR="00FE074A" w:rsidRPr="004D24E0">
        <w:rPr>
          <w:rFonts w:cs="Arial"/>
        </w:rPr>
        <w:t>ta</w:t>
      </w:r>
      <w:r w:rsidR="00D238C5" w:rsidRPr="004D24E0">
        <w:rPr>
          <w:rFonts w:cs="Arial"/>
        </w:rPr>
        <w:t xml:space="preserve"> mejne vrednosti kazalcev hrupa cest, železniških prog in industrijskih objektov, upoštevanih pri pripravi Operativnega programa varstva pred hrupom.</w:t>
      </w:r>
      <w:r w:rsidRPr="004D24E0">
        <w:rPr>
          <w:rFonts w:cs="Arial"/>
        </w:rPr>
        <w:t xml:space="preserve"> </w:t>
      </w:r>
    </w:p>
    <w:p w14:paraId="4C7877B6" w14:textId="2DF74408" w:rsidR="00000C41" w:rsidRPr="004D24E0" w:rsidRDefault="00000C41" w:rsidP="00FF7C23">
      <w:pPr>
        <w:pStyle w:val="Napis"/>
      </w:pPr>
      <w:bookmarkStart w:id="34" w:name="_Ref497726276"/>
      <w:bookmarkStart w:id="35" w:name="_Toc506367388"/>
      <w:r w:rsidRPr="00FF7C23">
        <w:t>Tabela</w:t>
      </w:r>
      <w:r>
        <w:t xml:space="preserve"> </w:t>
      </w:r>
      <w:r w:rsidR="003A3640">
        <w:fldChar w:fldCharType="begin"/>
      </w:r>
      <w:r w:rsidR="003A3640">
        <w:instrText xml:space="preserve"> SEQ Tabela \* ARABIC </w:instrText>
      </w:r>
      <w:r w:rsidR="003A3640">
        <w:fldChar w:fldCharType="separate"/>
      </w:r>
      <w:r w:rsidR="0042543D">
        <w:rPr>
          <w:noProof/>
        </w:rPr>
        <w:t>1</w:t>
      </w:r>
      <w:r w:rsidR="003A3640">
        <w:rPr>
          <w:noProof/>
        </w:rPr>
        <w:fldChar w:fldCharType="end"/>
      </w:r>
      <w:bookmarkEnd w:id="34"/>
      <w:r>
        <w:t xml:space="preserve">: </w:t>
      </w:r>
      <w:r w:rsidRPr="004D24E0">
        <w:t>Mejne vrednosti kazalcev hrupa, ki ga povzroča</w:t>
      </w:r>
      <w:r w:rsidR="00BE4786">
        <w:t>ta</w:t>
      </w:r>
      <w:r w:rsidRPr="004D24E0">
        <w:t xml:space="preserve"> </w:t>
      </w:r>
      <w:r w:rsidR="0033281E">
        <w:t>cestni in železniški promet</w:t>
      </w:r>
      <w:bookmarkEnd w:id="35"/>
    </w:p>
    <w:tbl>
      <w:tblPr>
        <w:tblW w:w="3282" w:type="pct"/>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1559"/>
        <w:gridCol w:w="1418"/>
      </w:tblGrid>
      <w:tr w:rsidR="00105244" w:rsidRPr="008E31A6" w14:paraId="4E7950C9" w14:textId="4F2E1BF4" w:rsidTr="005345A4">
        <w:trPr>
          <w:trHeight w:val="227"/>
        </w:trPr>
        <w:tc>
          <w:tcPr>
            <w:tcW w:w="3120" w:type="dxa"/>
            <w:shd w:val="clear" w:color="auto" w:fill="D9D9D9" w:themeFill="background1" w:themeFillShade="D9"/>
            <w:vAlign w:val="center"/>
          </w:tcPr>
          <w:p w14:paraId="283258E9" w14:textId="77777777" w:rsidR="005A72AD" w:rsidRPr="00F1168D" w:rsidRDefault="005A72AD" w:rsidP="005D2370">
            <w:pPr>
              <w:widowControl w:val="0"/>
              <w:jc w:val="left"/>
              <w:rPr>
                <w:rFonts w:cs="Arial"/>
                <w:color w:val="000000"/>
                <w:sz w:val="18"/>
                <w:szCs w:val="18"/>
              </w:rPr>
            </w:pPr>
            <w:r w:rsidRPr="00F1168D">
              <w:rPr>
                <w:rFonts w:cs="Arial"/>
                <w:color w:val="000000"/>
                <w:sz w:val="18"/>
                <w:szCs w:val="18"/>
              </w:rPr>
              <w:t xml:space="preserve">Območje varstva pred hrupom </w:t>
            </w:r>
          </w:p>
        </w:tc>
        <w:tc>
          <w:tcPr>
            <w:tcW w:w="1559" w:type="dxa"/>
            <w:shd w:val="clear" w:color="auto" w:fill="D9D9D9" w:themeFill="background1" w:themeFillShade="D9"/>
            <w:vAlign w:val="center"/>
          </w:tcPr>
          <w:p w14:paraId="0F169F93" w14:textId="4E1875AE" w:rsidR="005A72AD" w:rsidRPr="00F1168D" w:rsidRDefault="005A72AD" w:rsidP="005D2370">
            <w:pPr>
              <w:widowControl w:val="0"/>
              <w:ind w:left="436" w:hanging="708"/>
              <w:jc w:val="center"/>
              <w:rPr>
                <w:rFonts w:cs="Arial"/>
                <w:color w:val="000000"/>
                <w:sz w:val="18"/>
                <w:szCs w:val="18"/>
              </w:rPr>
            </w:pPr>
            <w:r w:rsidRPr="00F1168D">
              <w:rPr>
                <w:rFonts w:cs="Arial"/>
                <w:color w:val="000000"/>
                <w:sz w:val="18"/>
                <w:szCs w:val="18"/>
              </w:rPr>
              <w:t>L</w:t>
            </w:r>
            <w:r w:rsidRPr="00F1168D">
              <w:rPr>
                <w:rFonts w:cs="Arial"/>
                <w:color w:val="000000"/>
                <w:sz w:val="18"/>
                <w:szCs w:val="18"/>
                <w:vertAlign w:val="subscript"/>
              </w:rPr>
              <w:t>noč</w:t>
            </w:r>
            <w:r w:rsidR="00BE423F" w:rsidRPr="00F1168D">
              <w:rPr>
                <w:rFonts w:cs="Arial"/>
                <w:color w:val="000000"/>
                <w:sz w:val="18"/>
                <w:szCs w:val="18"/>
              </w:rPr>
              <w:t xml:space="preserve"> </w:t>
            </w:r>
            <w:proofErr w:type="spellStart"/>
            <w:r w:rsidRPr="00F1168D">
              <w:rPr>
                <w:rFonts w:cs="Arial"/>
                <w:color w:val="000000"/>
                <w:sz w:val="18"/>
                <w:szCs w:val="18"/>
              </w:rPr>
              <w:t>dB</w:t>
            </w:r>
            <w:proofErr w:type="spellEnd"/>
            <w:r w:rsidR="00BE423F" w:rsidRPr="00F1168D">
              <w:rPr>
                <w:rFonts w:cs="Arial"/>
                <w:color w:val="000000"/>
                <w:sz w:val="18"/>
                <w:szCs w:val="18"/>
              </w:rPr>
              <w:t>(</w:t>
            </w:r>
            <w:r w:rsidRPr="00F1168D">
              <w:rPr>
                <w:rFonts w:cs="Arial"/>
                <w:color w:val="000000"/>
                <w:sz w:val="18"/>
                <w:szCs w:val="18"/>
              </w:rPr>
              <w:t>A)</w:t>
            </w:r>
          </w:p>
        </w:tc>
        <w:tc>
          <w:tcPr>
            <w:tcW w:w="1418" w:type="dxa"/>
            <w:shd w:val="clear" w:color="auto" w:fill="D9D9D9" w:themeFill="background1" w:themeFillShade="D9"/>
            <w:vAlign w:val="center"/>
          </w:tcPr>
          <w:p w14:paraId="71F4915B" w14:textId="77DD0365" w:rsidR="005A72AD" w:rsidRPr="00F1168D" w:rsidRDefault="005A72AD" w:rsidP="005D2370">
            <w:pPr>
              <w:widowControl w:val="0"/>
              <w:ind w:left="388" w:hanging="708"/>
              <w:jc w:val="center"/>
              <w:rPr>
                <w:rFonts w:cs="Arial"/>
                <w:color w:val="000000"/>
                <w:sz w:val="18"/>
                <w:szCs w:val="18"/>
              </w:rPr>
            </w:pPr>
            <w:r w:rsidRPr="00F1168D">
              <w:rPr>
                <w:rFonts w:cs="Arial"/>
                <w:color w:val="000000"/>
                <w:sz w:val="18"/>
                <w:szCs w:val="18"/>
              </w:rPr>
              <w:t>L</w:t>
            </w:r>
            <w:r w:rsidRPr="00F1168D">
              <w:rPr>
                <w:rFonts w:cs="Arial"/>
                <w:color w:val="000000"/>
                <w:sz w:val="18"/>
                <w:szCs w:val="18"/>
                <w:vertAlign w:val="subscript"/>
              </w:rPr>
              <w:t>dvn</w:t>
            </w:r>
            <w:r w:rsidR="00BE423F" w:rsidRPr="00F1168D">
              <w:rPr>
                <w:rFonts w:cs="Arial"/>
                <w:color w:val="000000"/>
                <w:sz w:val="18"/>
                <w:szCs w:val="18"/>
              </w:rPr>
              <w:t xml:space="preserve"> </w:t>
            </w:r>
            <w:proofErr w:type="spellStart"/>
            <w:r w:rsidR="00105244" w:rsidRPr="00F1168D">
              <w:rPr>
                <w:rFonts w:cs="Arial"/>
                <w:color w:val="000000"/>
                <w:sz w:val="18"/>
                <w:szCs w:val="18"/>
              </w:rPr>
              <w:t>dB</w:t>
            </w:r>
            <w:proofErr w:type="spellEnd"/>
            <w:r w:rsidR="00BE423F" w:rsidRPr="00F1168D">
              <w:rPr>
                <w:rFonts w:cs="Arial"/>
                <w:color w:val="000000"/>
                <w:sz w:val="18"/>
                <w:szCs w:val="18"/>
              </w:rPr>
              <w:t>(</w:t>
            </w:r>
            <w:r w:rsidR="00105244" w:rsidRPr="00F1168D">
              <w:rPr>
                <w:rFonts w:cs="Arial"/>
                <w:color w:val="000000"/>
                <w:sz w:val="18"/>
                <w:szCs w:val="18"/>
              </w:rPr>
              <w:t>A)</w:t>
            </w:r>
          </w:p>
        </w:tc>
      </w:tr>
      <w:tr w:rsidR="00105244" w:rsidRPr="008E31A6" w14:paraId="4912B0AB" w14:textId="1E457DCF" w:rsidTr="005345A4">
        <w:trPr>
          <w:trHeight w:val="227"/>
        </w:trPr>
        <w:tc>
          <w:tcPr>
            <w:tcW w:w="3120" w:type="dxa"/>
            <w:shd w:val="clear" w:color="auto" w:fill="auto"/>
            <w:vAlign w:val="center"/>
          </w:tcPr>
          <w:p w14:paraId="19BFAAAD" w14:textId="77777777" w:rsidR="005A72AD" w:rsidRPr="00F1168D" w:rsidRDefault="005A72AD" w:rsidP="005D2370">
            <w:pPr>
              <w:widowControl w:val="0"/>
              <w:jc w:val="left"/>
              <w:rPr>
                <w:rFonts w:cs="Arial"/>
                <w:color w:val="000000"/>
                <w:sz w:val="18"/>
                <w:szCs w:val="18"/>
              </w:rPr>
            </w:pPr>
            <w:r w:rsidRPr="00F1168D">
              <w:rPr>
                <w:rFonts w:cs="Arial"/>
                <w:color w:val="000000"/>
                <w:sz w:val="18"/>
                <w:szCs w:val="18"/>
              </w:rPr>
              <w:t>III. območje</w:t>
            </w:r>
          </w:p>
        </w:tc>
        <w:tc>
          <w:tcPr>
            <w:tcW w:w="1559" w:type="dxa"/>
            <w:shd w:val="clear" w:color="auto" w:fill="auto"/>
            <w:vAlign w:val="center"/>
          </w:tcPr>
          <w:p w14:paraId="08C24135" w14:textId="77777777" w:rsidR="005A72AD" w:rsidRPr="00F1168D" w:rsidRDefault="005A72AD" w:rsidP="005D2370">
            <w:pPr>
              <w:widowControl w:val="0"/>
              <w:ind w:left="436" w:hanging="425"/>
              <w:jc w:val="center"/>
              <w:rPr>
                <w:rFonts w:cs="Arial"/>
                <w:color w:val="000000"/>
                <w:sz w:val="18"/>
                <w:szCs w:val="18"/>
              </w:rPr>
            </w:pPr>
            <w:r w:rsidRPr="00F1168D">
              <w:rPr>
                <w:rFonts w:cs="Arial"/>
                <w:color w:val="000000"/>
                <w:sz w:val="18"/>
                <w:szCs w:val="18"/>
              </w:rPr>
              <w:t>55</w:t>
            </w:r>
          </w:p>
        </w:tc>
        <w:tc>
          <w:tcPr>
            <w:tcW w:w="1418" w:type="dxa"/>
            <w:shd w:val="clear" w:color="auto" w:fill="auto"/>
            <w:vAlign w:val="center"/>
          </w:tcPr>
          <w:p w14:paraId="1F4C3179" w14:textId="20335A5C" w:rsidR="005A72AD" w:rsidRPr="00F1168D" w:rsidRDefault="005A72AD" w:rsidP="005D2370">
            <w:pPr>
              <w:widowControl w:val="0"/>
              <w:jc w:val="center"/>
              <w:rPr>
                <w:rFonts w:cs="Arial"/>
                <w:color w:val="000000"/>
                <w:sz w:val="18"/>
                <w:szCs w:val="18"/>
              </w:rPr>
            </w:pPr>
            <w:r w:rsidRPr="00F1168D">
              <w:rPr>
                <w:rFonts w:cs="Arial"/>
                <w:color w:val="000000"/>
                <w:sz w:val="18"/>
                <w:szCs w:val="18"/>
              </w:rPr>
              <w:t>65</w:t>
            </w:r>
          </w:p>
        </w:tc>
      </w:tr>
    </w:tbl>
    <w:p w14:paraId="6A2C3461" w14:textId="3ACE998E" w:rsidR="00000C41" w:rsidRPr="008E31A6" w:rsidRDefault="00000C41" w:rsidP="00FF7C23">
      <w:pPr>
        <w:pStyle w:val="Napis"/>
      </w:pPr>
      <w:bookmarkStart w:id="36" w:name="_Ref497726285"/>
      <w:bookmarkStart w:id="37" w:name="_Toc506367389"/>
      <w:r>
        <w:t xml:space="preserve">Tabela </w:t>
      </w:r>
      <w:r w:rsidR="003A3640">
        <w:fldChar w:fldCharType="begin"/>
      </w:r>
      <w:r w:rsidR="003A3640">
        <w:instrText xml:space="preserve"> SEQ Tabela \* ARABIC </w:instrText>
      </w:r>
      <w:r w:rsidR="003A3640">
        <w:fldChar w:fldCharType="separate"/>
      </w:r>
      <w:r w:rsidR="0042543D">
        <w:rPr>
          <w:noProof/>
        </w:rPr>
        <w:t>2</w:t>
      </w:r>
      <w:r w:rsidR="003A3640">
        <w:rPr>
          <w:noProof/>
        </w:rPr>
        <w:fldChar w:fldCharType="end"/>
      </w:r>
      <w:bookmarkEnd w:id="36"/>
      <w:r>
        <w:t xml:space="preserve">: </w:t>
      </w:r>
      <w:r w:rsidRPr="008E31A6">
        <w:t>Mejne vrednosti kazalcev hrupa, ki ga povzročajo industrijske naprave</w:t>
      </w:r>
      <w:bookmarkEnd w:id="37"/>
    </w:p>
    <w:tbl>
      <w:tblPr>
        <w:tblW w:w="3282" w:type="pct"/>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1503"/>
        <w:gridCol w:w="1474"/>
      </w:tblGrid>
      <w:tr w:rsidR="007C64EC" w:rsidRPr="008E31A6" w14:paraId="4A601A9F" w14:textId="77777777" w:rsidTr="00F44754">
        <w:trPr>
          <w:trHeight w:val="283"/>
        </w:trPr>
        <w:tc>
          <w:tcPr>
            <w:tcW w:w="3120" w:type="dxa"/>
            <w:shd w:val="clear" w:color="auto" w:fill="D9D9D9" w:themeFill="background1" w:themeFillShade="D9"/>
            <w:vAlign w:val="center"/>
          </w:tcPr>
          <w:p w14:paraId="3E4BFF4C" w14:textId="77777777" w:rsidR="007C64EC" w:rsidRPr="00F1168D" w:rsidRDefault="007C64EC" w:rsidP="005D2370">
            <w:pPr>
              <w:widowControl w:val="0"/>
              <w:jc w:val="left"/>
              <w:rPr>
                <w:rFonts w:cs="Arial"/>
                <w:color w:val="000000"/>
                <w:sz w:val="18"/>
                <w:szCs w:val="18"/>
              </w:rPr>
            </w:pPr>
            <w:r w:rsidRPr="00F1168D">
              <w:rPr>
                <w:rFonts w:cs="Arial"/>
                <w:color w:val="000000"/>
                <w:sz w:val="18"/>
                <w:szCs w:val="18"/>
              </w:rPr>
              <w:t xml:space="preserve">Območje varstva pred hrupom </w:t>
            </w:r>
          </w:p>
        </w:tc>
        <w:tc>
          <w:tcPr>
            <w:tcW w:w="1503" w:type="dxa"/>
            <w:shd w:val="clear" w:color="auto" w:fill="D9D9D9" w:themeFill="background1" w:themeFillShade="D9"/>
            <w:vAlign w:val="center"/>
          </w:tcPr>
          <w:p w14:paraId="3B4E831F" w14:textId="416F3C34" w:rsidR="007C64EC" w:rsidRPr="00F1168D" w:rsidRDefault="007C64EC" w:rsidP="005D2370">
            <w:pPr>
              <w:widowControl w:val="0"/>
              <w:ind w:left="409" w:hanging="708"/>
              <w:jc w:val="center"/>
              <w:rPr>
                <w:rFonts w:cs="Arial"/>
                <w:color w:val="000000"/>
                <w:sz w:val="18"/>
                <w:szCs w:val="18"/>
              </w:rPr>
            </w:pPr>
            <w:r w:rsidRPr="00F1168D">
              <w:rPr>
                <w:rFonts w:cs="Arial"/>
                <w:color w:val="000000"/>
                <w:sz w:val="18"/>
                <w:szCs w:val="18"/>
              </w:rPr>
              <w:t>L</w:t>
            </w:r>
            <w:r w:rsidRPr="00F1168D">
              <w:rPr>
                <w:rFonts w:cs="Arial"/>
                <w:color w:val="000000"/>
                <w:sz w:val="18"/>
                <w:szCs w:val="18"/>
                <w:vertAlign w:val="subscript"/>
              </w:rPr>
              <w:t>noč</w:t>
            </w:r>
            <w:r w:rsidR="00BE423F" w:rsidRPr="00F1168D">
              <w:rPr>
                <w:rFonts w:cs="Arial"/>
                <w:color w:val="000000"/>
                <w:sz w:val="18"/>
                <w:szCs w:val="18"/>
              </w:rPr>
              <w:t xml:space="preserve"> </w:t>
            </w:r>
            <w:proofErr w:type="spellStart"/>
            <w:r w:rsidRPr="00F1168D">
              <w:rPr>
                <w:rFonts w:cs="Arial"/>
                <w:color w:val="000000"/>
                <w:sz w:val="18"/>
                <w:szCs w:val="18"/>
              </w:rPr>
              <w:t>dB</w:t>
            </w:r>
            <w:proofErr w:type="spellEnd"/>
            <w:r w:rsidR="00BE423F" w:rsidRPr="00F1168D">
              <w:rPr>
                <w:rFonts w:cs="Arial"/>
                <w:color w:val="000000"/>
                <w:sz w:val="18"/>
                <w:szCs w:val="18"/>
              </w:rPr>
              <w:t>(</w:t>
            </w:r>
            <w:r w:rsidRPr="00F1168D">
              <w:rPr>
                <w:rFonts w:cs="Arial"/>
                <w:color w:val="000000"/>
                <w:sz w:val="18"/>
                <w:szCs w:val="18"/>
              </w:rPr>
              <w:t>A)</w:t>
            </w:r>
          </w:p>
        </w:tc>
        <w:tc>
          <w:tcPr>
            <w:tcW w:w="1474" w:type="dxa"/>
            <w:shd w:val="clear" w:color="auto" w:fill="D9D9D9" w:themeFill="background1" w:themeFillShade="D9"/>
            <w:vAlign w:val="center"/>
          </w:tcPr>
          <w:p w14:paraId="4E09005F" w14:textId="38F5F15E" w:rsidR="007C64EC" w:rsidRPr="00F1168D" w:rsidRDefault="007C64EC" w:rsidP="005D2370">
            <w:pPr>
              <w:widowControl w:val="0"/>
              <w:ind w:left="444" w:hanging="708"/>
              <w:jc w:val="center"/>
              <w:rPr>
                <w:rFonts w:cs="Arial"/>
                <w:color w:val="000000"/>
                <w:sz w:val="18"/>
                <w:szCs w:val="18"/>
              </w:rPr>
            </w:pPr>
            <w:r w:rsidRPr="00F1168D">
              <w:rPr>
                <w:rFonts w:cs="Arial"/>
                <w:color w:val="000000"/>
                <w:sz w:val="18"/>
                <w:szCs w:val="18"/>
              </w:rPr>
              <w:t>L</w:t>
            </w:r>
            <w:r w:rsidRPr="00F1168D">
              <w:rPr>
                <w:rFonts w:cs="Arial"/>
                <w:color w:val="000000"/>
                <w:sz w:val="18"/>
                <w:szCs w:val="18"/>
                <w:vertAlign w:val="subscript"/>
              </w:rPr>
              <w:t>dvn</w:t>
            </w:r>
            <w:r w:rsidR="00BE423F" w:rsidRPr="00F1168D">
              <w:rPr>
                <w:rFonts w:cs="Arial"/>
                <w:color w:val="000000"/>
                <w:sz w:val="18"/>
                <w:szCs w:val="18"/>
              </w:rPr>
              <w:t xml:space="preserve"> </w:t>
            </w:r>
            <w:proofErr w:type="spellStart"/>
            <w:r w:rsidRPr="00F1168D">
              <w:rPr>
                <w:rFonts w:cs="Arial"/>
                <w:color w:val="000000"/>
                <w:sz w:val="18"/>
                <w:szCs w:val="18"/>
              </w:rPr>
              <w:t>dB</w:t>
            </w:r>
            <w:proofErr w:type="spellEnd"/>
            <w:r w:rsidR="00BE423F" w:rsidRPr="00F1168D">
              <w:rPr>
                <w:rFonts w:cs="Arial"/>
                <w:color w:val="000000"/>
                <w:sz w:val="18"/>
                <w:szCs w:val="18"/>
              </w:rPr>
              <w:t>(</w:t>
            </w:r>
            <w:r w:rsidRPr="00F1168D">
              <w:rPr>
                <w:rFonts w:cs="Arial"/>
                <w:color w:val="000000"/>
                <w:sz w:val="18"/>
                <w:szCs w:val="18"/>
              </w:rPr>
              <w:t>A)</w:t>
            </w:r>
          </w:p>
        </w:tc>
      </w:tr>
      <w:tr w:rsidR="007C64EC" w:rsidRPr="004D24E0" w14:paraId="32E19757" w14:textId="77777777" w:rsidTr="00F1168D">
        <w:trPr>
          <w:trHeight w:val="283"/>
        </w:trPr>
        <w:tc>
          <w:tcPr>
            <w:tcW w:w="3120" w:type="dxa"/>
            <w:shd w:val="clear" w:color="auto" w:fill="auto"/>
            <w:vAlign w:val="center"/>
          </w:tcPr>
          <w:p w14:paraId="6835498E" w14:textId="77777777" w:rsidR="007C64EC" w:rsidRPr="00F1168D" w:rsidRDefault="007C64EC" w:rsidP="005D2370">
            <w:pPr>
              <w:widowControl w:val="0"/>
              <w:jc w:val="left"/>
              <w:rPr>
                <w:rFonts w:cs="Arial"/>
                <w:color w:val="000000"/>
                <w:sz w:val="18"/>
                <w:szCs w:val="18"/>
              </w:rPr>
            </w:pPr>
            <w:r w:rsidRPr="00F1168D">
              <w:rPr>
                <w:rFonts w:cs="Arial"/>
                <w:color w:val="000000"/>
                <w:sz w:val="18"/>
                <w:szCs w:val="18"/>
              </w:rPr>
              <w:t>III. območje</w:t>
            </w:r>
          </w:p>
        </w:tc>
        <w:tc>
          <w:tcPr>
            <w:tcW w:w="1503" w:type="dxa"/>
            <w:shd w:val="clear" w:color="auto" w:fill="auto"/>
            <w:vAlign w:val="center"/>
          </w:tcPr>
          <w:p w14:paraId="6FBB5581" w14:textId="77777777" w:rsidR="007C64EC" w:rsidRPr="00F1168D" w:rsidRDefault="007C64EC" w:rsidP="005D2370">
            <w:pPr>
              <w:widowControl w:val="0"/>
              <w:ind w:left="409" w:hanging="409"/>
              <w:jc w:val="center"/>
              <w:rPr>
                <w:rFonts w:cs="Arial"/>
                <w:color w:val="000000"/>
                <w:sz w:val="18"/>
                <w:szCs w:val="18"/>
              </w:rPr>
            </w:pPr>
            <w:r w:rsidRPr="00F1168D">
              <w:rPr>
                <w:rFonts w:cs="Arial"/>
                <w:color w:val="000000"/>
                <w:sz w:val="18"/>
                <w:szCs w:val="18"/>
              </w:rPr>
              <w:t>48</w:t>
            </w:r>
          </w:p>
        </w:tc>
        <w:tc>
          <w:tcPr>
            <w:tcW w:w="1474" w:type="dxa"/>
            <w:shd w:val="clear" w:color="auto" w:fill="auto"/>
            <w:vAlign w:val="center"/>
          </w:tcPr>
          <w:p w14:paraId="00CC262F" w14:textId="470FB55B" w:rsidR="007C64EC" w:rsidRPr="00F1168D" w:rsidRDefault="007C64EC" w:rsidP="005D2370">
            <w:pPr>
              <w:widowControl w:val="0"/>
              <w:ind w:left="35" w:hanging="35"/>
              <w:jc w:val="center"/>
              <w:rPr>
                <w:rFonts w:cs="Arial"/>
                <w:color w:val="000000"/>
                <w:sz w:val="18"/>
                <w:szCs w:val="18"/>
              </w:rPr>
            </w:pPr>
            <w:r w:rsidRPr="00F1168D">
              <w:rPr>
                <w:rFonts w:cs="Arial"/>
                <w:color w:val="000000"/>
                <w:sz w:val="18"/>
                <w:szCs w:val="18"/>
              </w:rPr>
              <w:t>58</w:t>
            </w:r>
          </w:p>
        </w:tc>
      </w:tr>
    </w:tbl>
    <w:p w14:paraId="681F5ADB" w14:textId="77777777" w:rsidR="007C64EC" w:rsidRPr="0095460A" w:rsidRDefault="007C64EC" w:rsidP="003C100B">
      <w:pPr>
        <w:pStyle w:val="Naslov3"/>
      </w:pPr>
      <w:bookmarkStart w:id="38" w:name="_Toc497724196"/>
      <w:bookmarkStart w:id="39" w:name="_Toc506367150"/>
      <w:bookmarkStart w:id="40" w:name="_Toc506383909"/>
      <w:bookmarkStart w:id="41" w:name="_Hlk498095684"/>
      <w:r w:rsidRPr="0095460A">
        <w:t>Hrup v strateških dokumentih</w:t>
      </w:r>
      <w:bookmarkEnd w:id="38"/>
      <w:bookmarkEnd w:id="39"/>
      <w:bookmarkEnd w:id="40"/>
      <w:r w:rsidRPr="0095460A">
        <w:t xml:space="preserve"> </w:t>
      </w:r>
    </w:p>
    <w:p w14:paraId="15ED790D" w14:textId="00669A01" w:rsidR="007C64EC" w:rsidRDefault="007C64EC" w:rsidP="007C64EC">
      <w:pPr>
        <w:rPr>
          <w:rFonts w:cs="Arial"/>
        </w:rPr>
      </w:pPr>
      <w:r w:rsidRPr="004D24E0">
        <w:rPr>
          <w:rFonts w:cs="Arial"/>
        </w:rPr>
        <w:t>Hrup je (posredno) obravnavan tudi v strateških, programskih in operativnih dokumentih s področja varstva okolja in s področja urejanja prometa ter gradnje prometne infrastrukture, ki so na kratko predstavljeni v nadaljevanju.</w:t>
      </w:r>
    </w:p>
    <w:p w14:paraId="51DC07E6" w14:textId="71EE43F0" w:rsidR="00782754" w:rsidRDefault="00782754" w:rsidP="00B86FB5">
      <w:pPr>
        <w:pStyle w:val="OPHPodnaslov"/>
        <w:spacing w:before="120" w:after="60" w:line="240" w:lineRule="atLeast"/>
        <w:ind w:left="0" w:firstLine="0"/>
      </w:pPr>
      <w:r>
        <w:t xml:space="preserve">Operativni program varstva pred hrupom, ki ga povzroča promet po pomembnih železniških progah in </w:t>
      </w:r>
      <w:r w:rsidRPr="00B86FB5">
        <w:t>pomembnih</w:t>
      </w:r>
      <w:r>
        <w:t xml:space="preserve"> </w:t>
      </w:r>
      <w:r w:rsidRPr="007B2DB1">
        <w:t>cestah</w:t>
      </w:r>
      <w:r>
        <w:t xml:space="preserve"> prve faze zunaj območja MOL za obdobje 2012-2017</w:t>
      </w:r>
    </w:p>
    <w:p w14:paraId="5CB130B8" w14:textId="09EAD541" w:rsidR="00782754" w:rsidRPr="00BF40E8" w:rsidRDefault="00782754" w:rsidP="00782754">
      <w:r w:rsidRPr="00BF40E8">
        <w:t xml:space="preserve">Operativni program varstva pred hrupom, ki ga povzroča promet po pomembnih železniških progah in cestah </w:t>
      </w:r>
      <w:r w:rsidR="002457B9" w:rsidRPr="00BF40E8">
        <w:t>1.</w:t>
      </w:r>
      <w:r w:rsidRPr="00BF40E8">
        <w:t xml:space="preserve"> faze zunaj območja MOL za obdobje 2012–2017</w:t>
      </w:r>
      <w:r w:rsidR="00D705B9">
        <w:t>,</w:t>
      </w:r>
      <w:r w:rsidRPr="00BF40E8">
        <w:t xml:space="preserve"> ob</w:t>
      </w:r>
      <w:r w:rsidR="002457B9" w:rsidRPr="00BF40E8">
        <w:t>ravnava</w:t>
      </w:r>
      <w:r w:rsidRPr="00BF40E8">
        <w:t xml:space="preserve"> območja v bližini železniških prog z več kot 60</w:t>
      </w:r>
      <w:r w:rsidR="003D79D5">
        <w:t> </w:t>
      </w:r>
      <w:r w:rsidRPr="00BF40E8">
        <w:t>000 prevozov vlakov leta 2006 in območja v bližini cest z več kot 6 milijonov prevozov vozil leta 2006</w:t>
      </w:r>
      <w:r w:rsidR="00D705B9">
        <w:t>,</w:t>
      </w:r>
      <w:r w:rsidRPr="00BF40E8">
        <w:t xml:space="preserve"> a le tista območja v bližini navedenih prometnih povezav, ki so zunaj Mestne občine Ljubljana.</w:t>
      </w:r>
    </w:p>
    <w:p w14:paraId="6BBFD19D" w14:textId="77777777" w:rsidR="007C64EC" w:rsidRPr="00B7026C" w:rsidRDefault="007C64EC" w:rsidP="00B86FB5">
      <w:pPr>
        <w:pStyle w:val="OPHPodnaslov"/>
        <w:spacing w:before="120" w:after="60" w:line="240" w:lineRule="atLeast"/>
        <w:ind w:left="0" w:firstLine="0"/>
      </w:pPr>
      <w:r w:rsidRPr="00B7026C">
        <w:t>Resolucija o Nacionalnem programu varstva okolja (</w:t>
      </w:r>
      <w:proofErr w:type="spellStart"/>
      <w:r w:rsidRPr="00B7026C">
        <w:t>ReNPVO</w:t>
      </w:r>
      <w:proofErr w:type="spellEnd"/>
      <w:r w:rsidRPr="00B7026C">
        <w:t>)</w:t>
      </w:r>
    </w:p>
    <w:p w14:paraId="38D9596A" w14:textId="22C52131" w:rsidR="007C64EC" w:rsidRPr="004D24E0" w:rsidRDefault="007C64EC" w:rsidP="00B838E3">
      <w:pPr>
        <w:spacing w:before="120"/>
        <w:rPr>
          <w:rFonts w:cs="Arial"/>
        </w:rPr>
      </w:pPr>
      <w:r w:rsidRPr="009712B1">
        <w:rPr>
          <w:rFonts w:cs="Arial"/>
        </w:rPr>
        <w:t>Med dokumenti strateškega, programskega ali operativnega značaja s področja varstva okolja obravnava obremenitev okolja s hrupom Nacionalni program varstva okolja (Resolucija o Nacionaln</w:t>
      </w:r>
      <w:r w:rsidR="0097022E" w:rsidRPr="009712B1">
        <w:rPr>
          <w:rFonts w:cs="Arial"/>
        </w:rPr>
        <w:t>em programu varstva okolja 2005–</w:t>
      </w:r>
      <w:r w:rsidRPr="009712B1">
        <w:rPr>
          <w:rFonts w:cs="Arial"/>
        </w:rPr>
        <w:t>201</w:t>
      </w:r>
      <w:r w:rsidR="0097022E" w:rsidRPr="009712B1">
        <w:rPr>
          <w:rFonts w:cs="Arial"/>
        </w:rPr>
        <w:t>2</w:t>
      </w:r>
      <w:r w:rsidR="00536DCD" w:rsidRPr="009712B1">
        <w:rPr>
          <w:rFonts w:cs="Arial"/>
        </w:rPr>
        <w:t>, Uradni list RS, št.</w:t>
      </w:r>
      <w:r w:rsidR="00CA1E40" w:rsidRPr="009712B1">
        <w:rPr>
          <w:rFonts w:cs="Arial"/>
        </w:rPr>
        <w:t> </w:t>
      </w:r>
      <w:r w:rsidR="00536DCD" w:rsidRPr="009712B1">
        <w:rPr>
          <w:rFonts w:cs="Arial"/>
        </w:rPr>
        <w:t>2/</w:t>
      </w:r>
      <w:r w:rsidR="00921C8A" w:rsidRPr="009712B1">
        <w:rPr>
          <w:rFonts w:cs="Arial"/>
        </w:rPr>
        <w:t>06).</w:t>
      </w:r>
    </w:p>
    <w:p w14:paraId="05480836" w14:textId="002240C8" w:rsidR="007C64EC" w:rsidRPr="004D24E0" w:rsidRDefault="007C64EC" w:rsidP="00B838E3">
      <w:pPr>
        <w:spacing w:before="120"/>
        <w:rPr>
          <w:rFonts w:cs="Arial"/>
        </w:rPr>
      </w:pPr>
      <w:r w:rsidRPr="004D24E0">
        <w:rPr>
          <w:rFonts w:cs="Arial"/>
        </w:rPr>
        <w:t>Na obremenitve s hrupom in posledično na u</w:t>
      </w:r>
      <w:r w:rsidR="002457B9">
        <w:rPr>
          <w:rFonts w:cs="Arial"/>
        </w:rPr>
        <w:t>krepe za njegovo obvladovanje</w:t>
      </w:r>
      <w:r w:rsidRPr="004D24E0">
        <w:rPr>
          <w:rFonts w:cs="Arial"/>
        </w:rPr>
        <w:t xml:space="preserve"> vplivajo tudi ukrepi drugih programov s področja varstva okolja, kot so na primer ukrepi za varstvo zunanjega zraka pred onesnaženjem, ukrepi za doseganje nacionalnih zgornjih mej emisij zunanjega zraka ali ukrepi za zmanjševanje emisij toplogrednih plinov. Ti programi pa ne vsebujejo tudi ocene vpliva teh ukrepov na obremenitve okolja s hrupom.</w:t>
      </w:r>
    </w:p>
    <w:p w14:paraId="69D488B6" w14:textId="77777777" w:rsidR="00AC0083" w:rsidRDefault="00AC0083" w:rsidP="00B86FB5">
      <w:pPr>
        <w:pStyle w:val="OPHPodnaslov"/>
        <w:spacing w:before="120" w:after="60" w:line="240" w:lineRule="atLeast"/>
        <w:ind w:left="0" w:firstLine="0"/>
      </w:pPr>
      <w:bookmarkStart w:id="42" w:name="_Toc497724197"/>
      <w:r w:rsidRPr="00B44F97">
        <w:t>Strategija razvoja prometa v Republiki Sloveniji in Nacionalni program razvoja prometa v Republiki Sloveniji za obdobje do leta 2030</w:t>
      </w:r>
    </w:p>
    <w:p w14:paraId="21D0C65A" w14:textId="218313CB" w:rsidR="00AC0083" w:rsidRDefault="00AC0083" w:rsidP="00AC0083">
      <w:pPr>
        <w:spacing w:before="120"/>
        <w:rPr>
          <w:rFonts w:cs="Arial"/>
          <w:szCs w:val="20"/>
        </w:rPr>
      </w:pPr>
      <w:r w:rsidRPr="003C0588">
        <w:rPr>
          <w:rFonts w:cs="Arial"/>
          <w:szCs w:val="20"/>
        </w:rPr>
        <w:t>Vlada Republike Slovenije je na svoji 48. redni seji dne 29.</w:t>
      </w:r>
      <w:r>
        <w:rPr>
          <w:rFonts w:cs="Arial"/>
          <w:szCs w:val="20"/>
        </w:rPr>
        <w:t> </w:t>
      </w:r>
      <w:r w:rsidRPr="003C0588">
        <w:rPr>
          <w:rFonts w:cs="Arial"/>
          <w:szCs w:val="20"/>
        </w:rPr>
        <w:t>7.</w:t>
      </w:r>
      <w:r>
        <w:rPr>
          <w:rFonts w:cs="Arial"/>
          <w:szCs w:val="20"/>
        </w:rPr>
        <w:t> </w:t>
      </w:r>
      <w:r w:rsidRPr="003C0588">
        <w:rPr>
          <w:rFonts w:cs="Arial"/>
          <w:szCs w:val="20"/>
        </w:rPr>
        <w:t xml:space="preserve">2015 sprejela </w:t>
      </w:r>
      <w:r w:rsidRPr="00B70AA2">
        <w:rPr>
          <w:rFonts w:cs="Arial"/>
          <w:szCs w:val="20"/>
        </w:rPr>
        <w:t>Strategijo razvoja prometa v Republiki Sloveniji</w:t>
      </w:r>
      <w:r w:rsidRPr="003C0588">
        <w:rPr>
          <w:rFonts w:cs="Arial"/>
          <w:szCs w:val="20"/>
        </w:rPr>
        <w:t xml:space="preserve"> in </w:t>
      </w:r>
      <w:r w:rsidRPr="00B70AA2">
        <w:rPr>
          <w:rFonts w:cs="Arial"/>
          <w:szCs w:val="20"/>
        </w:rPr>
        <w:t>Okoljsko poročilo za celovito presojo vplivov na okolje za Strategijo razvoja prometa v Republiki Sloveniji</w:t>
      </w:r>
      <w:r w:rsidRPr="003C0588">
        <w:rPr>
          <w:rFonts w:cs="Arial"/>
          <w:szCs w:val="20"/>
        </w:rPr>
        <w:t xml:space="preserve"> (sklep št.: 37000-3/2015/8). Na osnovi Strategije je bila pripravljena </w:t>
      </w:r>
      <w:r w:rsidRPr="00B70AA2">
        <w:rPr>
          <w:rFonts w:cs="Arial"/>
          <w:szCs w:val="20"/>
        </w:rPr>
        <w:t xml:space="preserve">Resolucija o nacionalnem programu razvoja prometa v Republiki Sloveniji za obdobje do leta 2030 </w:t>
      </w:r>
      <w:r w:rsidRPr="003C0588">
        <w:rPr>
          <w:rFonts w:cs="Arial"/>
          <w:szCs w:val="20"/>
        </w:rPr>
        <w:t xml:space="preserve">(Uradni list RS, št. 75/2016 z dne 30. novembra 2016) s priloženo preglednico načrtovanih ukrepov. Vsi ukrepi bodo letno preverjeni in operacionalizirani z </w:t>
      </w:r>
      <w:r w:rsidRPr="00B70AA2">
        <w:rPr>
          <w:rFonts w:cs="Arial"/>
          <w:szCs w:val="20"/>
        </w:rPr>
        <w:t>operativnimi načrti</w:t>
      </w:r>
      <w:r w:rsidR="00D705B9">
        <w:rPr>
          <w:rFonts w:cs="Arial"/>
          <w:szCs w:val="20"/>
        </w:rPr>
        <w:t>,</w:t>
      </w:r>
      <w:r w:rsidRPr="003C0588">
        <w:rPr>
          <w:rFonts w:cs="Arial"/>
          <w:szCs w:val="20"/>
        </w:rPr>
        <w:t xml:space="preserve"> izdelanimi v obliki drsnega </w:t>
      </w:r>
      <w:r w:rsidR="00D705B9">
        <w:rPr>
          <w:rFonts w:cs="Arial"/>
          <w:szCs w:val="20"/>
        </w:rPr>
        <w:t xml:space="preserve">načrta </w:t>
      </w:r>
      <w:r w:rsidRPr="003C0588">
        <w:rPr>
          <w:rFonts w:cs="Arial"/>
          <w:szCs w:val="20"/>
        </w:rPr>
        <w:t xml:space="preserve">načrtovanih ukrepov za obdobje naslednjih šestih let.  </w:t>
      </w:r>
    </w:p>
    <w:p w14:paraId="75369520" w14:textId="7AFC973F" w:rsidR="00AC0083" w:rsidRDefault="00AC0083" w:rsidP="00AC0083">
      <w:pPr>
        <w:spacing w:before="120"/>
        <w:rPr>
          <w:rFonts w:cs="Arial"/>
          <w:szCs w:val="20"/>
        </w:rPr>
      </w:pPr>
      <w:r w:rsidRPr="00B70AA2">
        <w:rPr>
          <w:rFonts w:cs="Arial"/>
          <w:szCs w:val="20"/>
        </w:rPr>
        <w:t xml:space="preserve">Sistem celovitega načrtovanja razvoja na področju prometa in prometne infrastrukture temelji na znotraj sektorski in </w:t>
      </w:r>
      <w:proofErr w:type="spellStart"/>
      <w:r w:rsidRPr="00B70AA2">
        <w:rPr>
          <w:rFonts w:cs="Arial"/>
          <w:szCs w:val="20"/>
        </w:rPr>
        <w:t>medsektorski</w:t>
      </w:r>
      <w:proofErr w:type="spellEnd"/>
      <w:r w:rsidRPr="00B70AA2">
        <w:rPr>
          <w:rFonts w:cs="Arial"/>
          <w:szCs w:val="20"/>
        </w:rPr>
        <w:t xml:space="preserve"> usklajeni viziji. V Resoluciji o nacionalnem programu razvoja prometa </w:t>
      </w:r>
      <w:r w:rsidRPr="00B70AA2">
        <w:rPr>
          <w:rFonts w:cs="Arial"/>
          <w:szCs w:val="20"/>
        </w:rPr>
        <w:lastRenderedPageBreak/>
        <w:t>so določene konkretnejše dejavnosti za celovit razvoj prometa in prometne infrastrukture ter njihove nosilce, ki izhajajo iz ukrepov, opredeljenih v Strategiji razvoja prometa v Republiki Sloveniji. Poudarek je na okolju prijaznih načinih prometa in trajnostni mobilnosti. Resolucija obravnava tudi ukrepe za preprečitev, omilitev in čim popolnejšo odpravo posledic na okolje, naravo, zdravje ljudi idr</w:t>
      </w:r>
      <w:r w:rsidR="00707715">
        <w:rPr>
          <w:rFonts w:cs="Arial"/>
          <w:szCs w:val="20"/>
        </w:rPr>
        <w:t>.</w:t>
      </w:r>
      <w:r w:rsidRPr="00B70AA2">
        <w:rPr>
          <w:rFonts w:cs="Arial"/>
          <w:szCs w:val="20"/>
        </w:rPr>
        <w:t>, med katerimi so tudi ukrepi varstva pred hrupom.</w:t>
      </w:r>
    </w:p>
    <w:p w14:paraId="61562224" w14:textId="77777777" w:rsidR="00AC0083" w:rsidRPr="003C0588" w:rsidRDefault="00AC0083" w:rsidP="00AC0083">
      <w:pPr>
        <w:spacing w:before="120"/>
        <w:rPr>
          <w:rFonts w:cs="Arial"/>
          <w:szCs w:val="20"/>
        </w:rPr>
      </w:pPr>
      <w:r w:rsidRPr="003C0588">
        <w:rPr>
          <w:rFonts w:cs="Arial"/>
          <w:szCs w:val="20"/>
        </w:rPr>
        <w:t xml:space="preserve">Načrtovane novogradnje in rekonstrukcije državne cestne infrastrukture bodo izvedene ob upoštevanju vseh sodobnih standardov varovanja okolja. Z njihovo realizacijo bo promet potekal po sodobnih prometnicah namesto obstoječega stanja, ki ne dosega tako visokih standardov varovanja okolja. </w:t>
      </w:r>
    </w:p>
    <w:p w14:paraId="4068A8CD" w14:textId="77777777" w:rsidR="00AC0083" w:rsidRPr="003C0588" w:rsidRDefault="00AC0083" w:rsidP="00AC0083">
      <w:pPr>
        <w:spacing w:before="120"/>
        <w:rPr>
          <w:rFonts w:cs="Arial"/>
          <w:szCs w:val="20"/>
        </w:rPr>
      </w:pPr>
      <w:r w:rsidRPr="003C0588">
        <w:rPr>
          <w:rFonts w:cs="Arial"/>
          <w:szCs w:val="20"/>
        </w:rPr>
        <w:t xml:space="preserve">Predvidena je izvedba omilitvenega ukrepa, ki bo izboljšal stanje obremenjenosti okolja na obstoječih prometnicah. V okviru tega ukrepa je predvideno izvajanje aktivnosti po Operativnem programu varstva pred hrupom. </w:t>
      </w:r>
    </w:p>
    <w:p w14:paraId="0A20A5A1" w14:textId="690CD21D" w:rsidR="00AC0083" w:rsidRPr="003C0588" w:rsidRDefault="00AC0083" w:rsidP="00AC0083">
      <w:pPr>
        <w:spacing w:before="120"/>
        <w:rPr>
          <w:rFonts w:cs="Arial"/>
          <w:szCs w:val="20"/>
        </w:rPr>
      </w:pPr>
      <w:r w:rsidRPr="003C0588">
        <w:rPr>
          <w:rFonts w:cs="Arial"/>
          <w:szCs w:val="20"/>
        </w:rPr>
        <w:t xml:space="preserve">K zmanjšanju hrupne obremenjenosti okolja bodo prispevali tudi ostali načrtovani ukrepi, kot so: </w:t>
      </w:r>
    </w:p>
    <w:p w14:paraId="217ECD35" w14:textId="77777777" w:rsidR="00AC0083" w:rsidRPr="003C0588" w:rsidRDefault="00AC0083" w:rsidP="00250BA4">
      <w:pPr>
        <w:numPr>
          <w:ilvl w:val="0"/>
          <w:numId w:val="42"/>
        </w:numPr>
        <w:rPr>
          <w:rFonts w:cs="Arial"/>
          <w:szCs w:val="20"/>
        </w:rPr>
      </w:pPr>
      <w:r w:rsidRPr="003C0588">
        <w:rPr>
          <w:rFonts w:cs="Arial"/>
          <w:szCs w:val="20"/>
        </w:rPr>
        <w:t xml:space="preserve">ukrep spodbujanja rabe ekoloških vozil in izgradnje omrežja za polnilne postaje bo povečal obseg manj hrupnih vozil na slovenskih cestah, </w:t>
      </w:r>
    </w:p>
    <w:p w14:paraId="18933B2E" w14:textId="77777777" w:rsidR="00AC0083" w:rsidRPr="003C0588" w:rsidRDefault="00AC0083" w:rsidP="00250BA4">
      <w:pPr>
        <w:numPr>
          <w:ilvl w:val="0"/>
          <w:numId w:val="42"/>
        </w:numPr>
        <w:rPr>
          <w:rFonts w:cs="Arial"/>
          <w:szCs w:val="20"/>
        </w:rPr>
      </w:pPr>
      <w:r w:rsidRPr="003C0588">
        <w:rPr>
          <w:rFonts w:cs="Arial"/>
          <w:szCs w:val="20"/>
        </w:rPr>
        <w:t>ukrep omejevalne politike parkiranja bo pripomogel k razbremenitvi prometa v mestnih središčih,</w:t>
      </w:r>
    </w:p>
    <w:p w14:paraId="63520DC7" w14:textId="77777777" w:rsidR="00AC0083" w:rsidRPr="003C0588" w:rsidRDefault="00AC0083" w:rsidP="00250BA4">
      <w:pPr>
        <w:numPr>
          <w:ilvl w:val="0"/>
          <w:numId w:val="42"/>
        </w:numPr>
        <w:rPr>
          <w:rFonts w:cs="Arial"/>
          <w:szCs w:val="20"/>
        </w:rPr>
      </w:pPr>
      <w:r w:rsidRPr="003C0588">
        <w:rPr>
          <w:rFonts w:cs="Arial"/>
          <w:szCs w:val="20"/>
        </w:rPr>
        <w:t>ukrep za zniževanje emisij onesnaževal bo spodbujal obnove voznega parka in migracije s kolesom.</w:t>
      </w:r>
    </w:p>
    <w:p w14:paraId="583407C9" w14:textId="77777777" w:rsidR="00AC0083" w:rsidRPr="003C0588" w:rsidRDefault="00AC0083" w:rsidP="00AC0083">
      <w:pPr>
        <w:spacing w:before="120"/>
        <w:rPr>
          <w:rFonts w:cs="Arial"/>
          <w:szCs w:val="20"/>
        </w:rPr>
      </w:pPr>
      <w:r w:rsidRPr="003C0588">
        <w:rPr>
          <w:rFonts w:cs="Arial"/>
          <w:szCs w:val="20"/>
        </w:rPr>
        <w:t>Neposredni ukrepi za realizacijo v časovnem obdobju na državnih cestah bodo določeni skladno s 6-letnim operativnim načrtom investicij in Operativnim programom varstva pred hrupom.</w:t>
      </w:r>
    </w:p>
    <w:p w14:paraId="566C3BC0" w14:textId="77777777" w:rsidR="007C64EC" w:rsidRPr="004D24E0" w:rsidRDefault="007C64EC" w:rsidP="003C100B">
      <w:pPr>
        <w:pStyle w:val="Naslov2"/>
      </w:pPr>
      <w:bookmarkStart w:id="43" w:name="_Toc506367151"/>
      <w:bookmarkStart w:id="44" w:name="_Toc506383910"/>
      <w:bookmarkEnd w:id="41"/>
      <w:r w:rsidRPr="004D24E0">
        <w:t>Vpliv hrupa na zdravje in počutje ljudi</w:t>
      </w:r>
      <w:bookmarkEnd w:id="42"/>
      <w:bookmarkEnd w:id="43"/>
      <w:bookmarkEnd w:id="44"/>
    </w:p>
    <w:p w14:paraId="113D0C1F" w14:textId="7248D3B9" w:rsidR="007C64EC" w:rsidRPr="004D24E0" w:rsidRDefault="007C64EC" w:rsidP="00B838E3">
      <w:pPr>
        <w:spacing w:before="120"/>
      </w:pPr>
      <w:r w:rsidRPr="004D24E0">
        <w:t>Hrup ima lahko na zdravje in počutje ljudi različne negativne učinke. Ti so odvisni od številnih dejavnikov, npr. ravni hrupa in drugih značilnosti zvoka, našega počutja in aktivnosti</w:t>
      </w:r>
      <w:r w:rsidR="00921C8A">
        <w:t>,</w:t>
      </w:r>
      <w:r w:rsidRPr="004D24E0">
        <w:t xml:space="preserve"> s katerimi se ukvarjamo v času, ko nas hrup zmoti, pomembnosti informacije, ki nam jo zvok posreduje, pa tudi od našega odnosa do vira hrupa. Pri posebej ranljivih skupinah ljudi</w:t>
      </w:r>
      <w:r w:rsidR="00921C8A">
        <w:t>,</w:t>
      </w:r>
      <w:r w:rsidRPr="004D24E0">
        <w:t xml:space="preserve"> kot so starejši, otroci, slepi, ljudje s poškodbo sluha, bolj občutljivi ljudje idr.</w:t>
      </w:r>
      <w:r w:rsidR="00707715">
        <w:t>,</w:t>
      </w:r>
      <w:r w:rsidRPr="004D24E0">
        <w:t xml:space="preserve"> so negativni vplivi hrupa navadno večji. Opisi posameznih škodljivih učinkov na zdravje in počutje ljudi, kot so: okvare sluha zaradi hrupa, moteno govorno sporazumevanje, motnje počitka in spanja, psihofiziološke posledice, vplivi na duševno zdravje in učinkovitost, vplivi na vedenje, vznemirjenost</w:t>
      </w:r>
      <w:r w:rsidR="00707715">
        <w:t>,</w:t>
      </w:r>
      <w:r w:rsidRPr="004D24E0">
        <w:t xml:space="preserve"> so prikazani v nadaljevanju. Poglavje je povzeto po </w:t>
      </w:r>
      <w:r w:rsidRPr="006B35C6">
        <w:t>smernicah Svetovne zdravstvene organizacije</w:t>
      </w:r>
      <w:r w:rsidR="006B35C6">
        <w:t xml:space="preserve"> </w:t>
      </w:r>
      <w:r w:rsidR="006B35C6" w:rsidRPr="00CA79D7">
        <w:fldChar w:fldCharType="begin"/>
      </w:r>
      <w:r w:rsidR="006B35C6" w:rsidRPr="00CA79D7">
        <w:instrText xml:space="preserve"> REF _Ref497987544 \r \h  \* MERGEFORMAT </w:instrText>
      </w:r>
      <w:r w:rsidR="006B35C6" w:rsidRPr="00CA79D7">
        <w:fldChar w:fldCharType="separate"/>
      </w:r>
      <w:r w:rsidR="0042543D">
        <w:t>[2.]</w:t>
      </w:r>
      <w:r w:rsidR="006B35C6" w:rsidRPr="00CA79D7">
        <w:fldChar w:fldCharType="end"/>
      </w:r>
      <w:r w:rsidRPr="004D24E0">
        <w:t>.</w:t>
      </w:r>
    </w:p>
    <w:p w14:paraId="6E06ACCB" w14:textId="63B57421" w:rsidR="007C64EC" w:rsidRPr="004D24E0" w:rsidRDefault="007C64EC" w:rsidP="00250BA4">
      <w:pPr>
        <w:pStyle w:val="Odstavekseznama"/>
        <w:numPr>
          <w:ilvl w:val="0"/>
          <w:numId w:val="43"/>
        </w:numPr>
        <w:contextualSpacing w:val="0"/>
      </w:pPr>
      <w:r w:rsidRPr="004D24E0">
        <w:rPr>
          <w:rStyle w:val="BodytextItalic"/>
          <w:rFonts w:ascii="Arial" w:eastAsiaTheme="majorEastAsia" w:hAnsi="Arial" w:cs="Arial"/>
          <w:b/>
          <w:sz w:val="20"/>
          <w:szCs w:val="20"/>
        </w:rPr>
        <w:t>Okvara sluha</w:t>
      </w:r>
      <w:r w:rsidRPr="004D24E0">
        <w:t xml:space="preserve"> je praviloma opredeljena kot dvig praga slišnosti. Poškodbe sluha zaradi hrupa se pojavijo predvsem na višj</w:t>
      </w:r>
      <w:r w:rsidR="00921C8A">
        <w:t xml:space="preserve">ih frekvenčnih območjih </w:t>
      </w:r>
      <w:r w:rsidR="00707715">
        <w:t xml:space="preserve">od </w:t>
      </w:r>
      <w:r w:rsidR="00B6376D">
        <w:t>tri</w:t>
      </w:r>
      <w:r w:rsidR="00921C8A">
        <w:t xml:space="preserve"> </w:t>
      </w:r>
      <w:r w:rsidR="00707715">
        <w:t>do</w:t>
      </w:r>
      <w:r w:rsidR="00921C8A">
        <w:t xml:space="preserve"> </w:t>
      </w:r>
      <w:r w:rsidR="00B6376D">
        <w:t>šest</w:t>
      </w:r>
      <w:r w:rsidRPr="004D24E0">
        <w:t> </w:t>
      </w:r>
      <w:r w:rsidR="00921C8A">
        <w:t>k</w:t>
      </w:r>
      <w:r w:rsidRPr="004D24E0">
        <w:t xml:space="preserve">Hz, višja povprečna ekvivalentna vrednost </w:t>
      </w:r>
      <w:r w:rsidR="00921C8A">
        <w:t xml:space="preserve">hrupa </w:t>
      </w:r>
      <w:r w:rsidRPr="004D24E0">
        <w:t>(LAeq,8</w:t>
      </w:r>
      <w:r w:rsidR="00994C25">
        <w:t> </w:t>
      </w:r>
      <w:r w:rsidRPr="004D24E0">
        <w:t xml:space="preserve">h) in daljša izpostavljenost </w:t>
      </w:r>
      <w:r w:rsidR="00921C8A">
        <w:t xml:space="preserve">hrupu </w:t>
      </w:r>
      <w:r w:rsidRPr="004D24E0">
        <w:t xml:space="preserve">pa lahko povzročita okvare sluha zaradi hrupa tudi </w:t>
      </w:r>
      <w:r w:rsidR="00921C8A">
        <w:t>pri tako nizkih frekvencah</w:t>
      </w:r>
      <w:r w:rsidR="00707715">
        <w:t>,</w:t>
      </w:r>
      <w:r w:rsidR="00921C8A">
        <w:t xml:space="preserve"> kot je 2</w:t>
      </w:r>
      <w:r w:rsidRPr="004D24E0">
        <w:t> </w:t>
      </w:r>
      <w:r w:rsidR="00921C8A">
        <w:t>k</w:t>
      </w:r>
      <w:r w:rsidRPr="004D24E0">
        <w:t>Hz. Pri višji ravni hrupa in krajši izpostavljenosti 75 </w:t>
      </w:r>
      <w:proofErr w:type="spellStart"/>
      <w:r w:rsidRPr="004D24E0">
        <w:t>dB</w:t>
      </w:r>
      <w:proofErr w:type="spellEnd"/>
      <w:r w:rsidR="00921C8A">
        <w:t>(</w:t>
      </w:r>
      <w:r w:rsidRPr="004D24E0">
        <w:t>A</w:t>
      </w:r>
      <w:r w:rsidR="00921C8A">
        <w:t>)</w:t>
      </w:r>
      <w:r w:rsidRPr="004D24E0">
        <w:t>, do 8 h dnevno, okvar sluha ni pričakovati. Okoljski hrup na ravni 70 </w:t>
      </w:r>
      <w:proofErr w:type="spellStart"/>
      <w:r w:rsidRPr="004D24E0">
        <w:t>dB</w:t>
      </w:r>
      <w:proofErr w:type="spellEnd"/>
      <w:r w:rsidR="00921C8A">
        <w:t>(</w:t>
      </w:r>
      <w:r w:rsidRPr="004D24E0">
        <w:t>A</w:t>
      </w:r>
      <w:r w:rsidR="00921C8A">
        <w:t>)</w:t>
      </w:r>
      <w:r w:rsidRPr="004D24E0">
        <w:t xml:space="preserve"> LAeq,</w:t>
      </w:r>
      <w:r w:rsidR="00707715">
        <w:t xml:space="preserve"> </w:t>
      </w:r>
      <w:r w:rsidRPr="004D24E0">
        <w:t>24</w:t>
      </w:r>
      <w:r w:rsidR="00D404D4">
        <w:t> </w:t>
      </w:r>
      <w:r w:rsidRPr="004D24E0">
        <w:t>h ali pod njo pri veliki večini ljudi ne povzroči okvar sluha niti pri v</w:t>
      </w:r>
      <w:r w:rsidR="00921C8A">
        <w:t>seživljenjski izpostavljenosti.</w:t>
      </w:r>
    </w:p>
    <w:p w14:paraId="111FD60B" w14:textId="77777777" w:rsidR="007C64EC" w:rsidRPr="004D24E0" w:rsidRDefault="007C64EC" w:rsidP="00250BA4">
      <w:pPr>
        <w:pStyle w:val="Odstavekseznama"/>
        <w:numPr>
          <w:ilvl w:val="0"/>
          <w:numId w:val="43"/>
        </w:numPr>
        <w:contextualSpacing w:val="0"/>
      </w:pPr>
      <w:r w:rsidRPr="004D24E0">
        <w:rPr>
          <w:rStyle w:val="BodytextItalic"/>
          <w:rFonts w:ascii="Arial" w:eastAsiaTheme="majorEastAsia" w:hAnsi="Arial" w:cs="Arial"/>
          <w:i w:val="0"/>
          <w:sz w:val="20"/>
          <w:szCs w:val="20"/>
        </w:rPr>
        <w:t>Hrup lahko predstavlja pomembno</w:t>
      </w:r>
      <w:r w:rsidRPr="004D24E0">
        <w:rPr>
          <w:rStyle w:val="BodytextItalic"/>
          <w:rFonts w:ascii="Arial" w:eastAsiaTheme="majorEastAsia" w:hAnsi="Arial" w:cs="Arial"/>
          <w:sz w:val="20"/>
          <w:szCs w:val="20"/>
        </w:rPr>
        <w:t xml:space="preserve"> </w:t>
      </w:r>
      <w:r w:rsidRPr="004D24E0">
        <w:rPr>
          <w:rStyle w:val="BodytextItalic"/>
          <w:rFonts w:ascii="Arial" w:eastAsiaTheme="majorEastAsia" w:hAnsi="Arial" w:cs="Arial"/>
          <w:b/>
          <w:sz w:val="20"/>
          <w:szCs w:val="20"/>
        </w:rPr>
        <w:t>motnjo pri sporazumevanju</w:t>
      </w:r>
      <w:r w:rsidRPr="004D24E0">
        <w:rPr>
          <w:rStyle w:val="BodytextItalic"/>
          <w:rFonts w:ascii="Arial" w:eastAsiaTheme="majorEastAsia" w:hAnsi="Arial" w:cs="Arial"/>
          <w:sz w:val="20"/>
          <w:szCs w:val="20"/>
        </w:rPr>
        <w:t>.</w:t>
      </w:r>
      <w:r w:rsidRPr="004D24E0">
        <w:t xml:space="preserve"> Nezmožnost razumeti govor močno ovira ljudi in povzroči vedenjske spremembe. Zelo ranljivi so predvsem ljudje z okvaro sluha, starejši, otroci, ki usvajajo jezik in branje, ter posamezniki, ki ne poznajo govorjenega jezika. Pri motenem razumevanju govora gre v bistvu za </w:t>
      </w:r>
      <w:proofErr w:type="spellStart"/>
      <w:r w:rsidRPr="004D24E0">
        <w:t>preglasitev</w:t>
      </w:r>
      <w:proofErr w:type="spellEnd"/>
      <w:r w:rsidRPr="004D24E0">
        <w:t>, saj govora ni mogoče razumeti zaradi sočasnega hrupa ozadja. Okoljski hrup lahko preglasi tudi druge zvočne signale, ki so pomembni za vsakdanje življenje, na primer zvonci na vratih, telefonski signali, budilke, požarni in drugi opozorilni signali ter glasba.</w:t>
      </w:r>
    </w:p>
    <w:p w14:paraId="0D6325DD" w14:textId="08649385" w:rsidR="007C64EC" w:rsidRPr="004D24E0" w:rsidRDefault="007C64EC" w:rsidP="00250BA4">
      <w:pPr>
        <w:pStyle w:val="Odstavekseznama"/>
        <w:numPr>
          <w:ilvl w:val="0"/>
          <w:numId w:val="43"/>
        </w:numPr>
        <w:contextualSpacing w:val="0"/>
      </w:pPr>
      <w:r w:rsidRPr="004D24E0">
        <w:t xml:space="preserve">Hrup v okolju pomembno vpliva na </w:t>
      </w:r>
      <w:r w:rsidRPr="004D24E0">
        <w:rPr>
          <w:rStyle w:val="BodytextItalic"/>
          <w:rFonts w:ascii="Arial" w:eastAsiaTheme="minorHAnsi" w:hAnsi="Arial" w:cs="Arial"/>
          <w:b/>
          <w:sz w:val="20"/>
          <w:szCs w:val="20"/>
        </w:rPr>
        <w:t>motnje spanja</w:t>
      </w:r>
      <w:r w:rsidRPr="004D24E0">
        <w:t xml:space="preserve">. Nemoteno spanje je predpogoj dobrega telesnega in </w:t>
      </w:r>
      <w:r w:rsidR="00707715">
        <w:t>duševnega</w:t>
      </w:r>
      <w:r w:rsidR="00707715" w:rsidRPr="004D24E0">
        <w:t xml:space="preserve"> </w:t>
      </w:r>
      <w:r w:rsidRPr="004D24E0">
        <w:t>zdravja. Poleg neposrednih učinkov hrupa</w:t>
      </w:r>
      <w:r w:rsidR="00707715">
        <w:t>,</w:t>
      </w:r>
      <w:r w:rsidRPr="004D24E0">
        <w:t xml:space="preserve"> kot so nemirno spanje, spremembe krvnega tlaka in hitrosti bitja srca</w:t>
      </w:r>
      <w:r w:rsidR="00707715">
        <w:t>,</w:t>
      </w:r>
      <w:r w:rsidRPr="004D24E0">
        <w:t xml:space="preserve"> so pomembni tudi sekundarni učinki motenj, ki jih je mogoče oceniti dan </w:t>
      </w:r>
      <w:r w:rsidR="006B35C6">
        <w:t>po nočni izpostavljenosti hrupu;</w:t>
      </w:r>
      <w:r w:rsidRPr="004D24E0">
        <w:t xml:space="preserve"> ti se kažejo kot utrujenost, depresivno počutje, </w:t>
      </w:r>
      <w:r w:rsidR="00BE423F">
        <w:t>zmanjšana učinkovitost pri delu</w:t>
      </w:r>
      <w:r w:rsidRPr="004D24E0">
        <w:t xml:space="preserve"> idr. Za dobro nočno spanje oziroma počitek hrup v prostoru v nočnem času ne sme preseči 30 </w:t>
      </w:r>
      <w:proofErr w:type="spellStart"/>
      <w:r w:rsidRPr="004D24E0">
        <w:t>dB</w:t>
      </w:r>
      <w:proofErr w:type="spellEnd"/>
      <w:r w:rsidR="00BE423F">
        <w:t>(</w:t>
      </w:r>
      <w:r w:rsidRPr="004D24E0">
        <w:t>A</w:t>
      </w:r>
      <w:r w:rsidR="00BE423F">
        <w:t>)</w:t>
      </w:r>
      <w:r w:rsidRPr="004D24E0">
        <w:t xml:space="preserve"> pri stalnem hrupu ozadja, preprečiti pa je treba tudi posamezne hrupne dogodke, ki presegajo 45 </w:t>
      </w:r>
      <w:proofErr w:type="spellStart"/>
      <w:r w:rsidRPr="004D24E0">
        <w:t>dB</w:t>
      </w:r>
      <w:proofErr w:type="spellEnd"/>
      <w:r w:rsidR="00BE423F">
        <w:t>(</w:t>
      </w:r>
      <w:r w:rsidRPr="004D24E0">
        <w:t>A</w:t>
      </w:r>
      <w:r w:rsidR="00BE423F">
        <w:t>)</w:t>
      </w:r>
      <w:r w:rsidRPr="004D24E0">
        <w:t xml:space="preserve">. Bolj kot raven hrupa je za odziv organizma pomembna razlika med hrupnim dogodkom in hrupom okolice (ozadje hrupa). Pri oceni </w:t>
      </w:r>
      <w:r w:rsidRPr="004D24E0">
        <w:lastRenderedPageBreak/>
        <w:t xml:space="preserve">hrupa v nočnem času je zato pomembno upoštevati naravo hrupnih dogodkov in njihovo število. Posebno pozornost je </w:t>
      </w:r>
      <w:r w:rsidR="008F1298" w:rsidRPr="004D24E0">
        <w:t>treba</w:t>
      </w:r>
      <w:r w:rsidRPr="004D24E0">
        <w:t xml:space="preserve"> </w:t>
      </w:r>
      <w:r w:rsidR="006B35C6">
        <w:t>posvetiti hrupu v mirnem okolju ter</w:t>
      </w:r>
      <w:r w:rsidRPr="004D24E0">
        <w:t xml:space="preserve"> virom hrupa, ki povzročajo tudi vibracije ali nizkofrekvenčni hrup.</w:t>
      </w:r>
    </w:p>
    <w:p w14:paraId="2FB035CD" w14:textId="5A069E59" w:rsidR="007C64EC" w:rsidRPr="004D24E0" w:rsidRDefault="007C64EC" w:rsidP="00250BA4">
      <w:pPr>
        <w:pStyle w:val="Odstavekseznama"/>
        <w:numPr>
          <w:ilvl w:val="0"/>
          <w:numId w:val="43"/>
        </w:numPr>
        <w:contextualSpacing w:val="0"/>
        <w:rPr>
          <w:rStyle w:val="BodytextItalic"/>
          <w:rFonts w:ascii="Arial" w:eastAsiaTheme="minorHAnsi" w:hAnsi="Arial" w:cs="Arial"/>
          <w:i w:val="0"/>
          <w:iCs w:val="0"/>
          <w:sz w:val="20"/>
          <w:szCs w:val="20"/>
          <w:shd w:val="clear" w:color="auto" w:fill="auto"/>
        </w:rPr>
      </w:pPr>
      <w:r w:rsidRPr="004D24E0">
        <w:t xml:space="preserve">Dolgotrajna izpostavljenost visokim ravnem hrupa (bivanje v bližini letališč, industrijskih </w:t>
      </w:r>
      <w:r w:rsidR="00BE423F">
        <w:t>naprav</w:t>
      </w:r>
      <w:r w:rsidRPr="004D24E0">
        <w:t xml:space="preserve">, hrupnih ulic) lahko povzroči hude začasne in tudi trajne </w:t>
      </w:r>
      <w:r w:rsidRPr="006B35C6">
        <w:rPr>
          <w:b/>
          <w:i/>
        </w:rPr>
        <w:t>posledice na</w:t>
      </w:r>
      <w:r w:rsidRPr="004D24E0">
        <w:rPr>
          <w:i/>
        </w:rPr>
        <w:t xml:space="preserve"> </w:t>
      </w:r>
      <w:r w:rsidRPr="004D24E0">
        <w:rPr>
          <w:b/>
          <w:i/>
        </w:rPr>
        <w:t>fizioloških funkcijah</w:t>
      </w:r>
      <w:r w:rsidRPr="004D24E0">
        <w:t xml:space="preserve">. Pri dolgotrajni izpostavljenosti se pri občutljivih posameznikih v splošni populaciji lahko razvijejo trajne posledice, kot </w:t>
      </w:r>
      <w:r w:rsidR="00BE423F">
        <w:t>sta</w:t>
      </w:r>
      <w:r w:rsidRPr="004D24E0">
        <w:t xml:space="preserve"> </w:t>
      </w:r>
      <w:r w:rsidR="00BE423F">
        <w:t>visok krvni tlak</w:t>
      </w:r>
      <w:r w:rsidRPr="004D24E0">
        <w:t xml:space="preserve"> in ishemična srčna bolezen. Obseg in trajanje posledic </w:t>
      </w:r>
      <w:r w:rsidR="00BA537C">
        <w:t>sta</w:t>
      </w:r>
      <w:r w:rsidR="00BA537C" w:rsidRPr="004D24E0">
        <w:t xml:space="preserve"> </w:t>
      </w:r>
      <w:r w:rsidRPr="004D24E0">
        <w:t>delno pogojen</w:t>
      </w:r>
      <w:r w:rsidR="00BA537C">
        <w:t>a</w:t>
      </w:r>
      <w:r w:rsidRPr="004D24E0">
        <w:t xml:space="preserve"> z individualnimi značilnostmi, življenjskim slogom in okoljskimi razmerami. Dokazano je, da dolgotrajna izpostavljenost hrupu zračnega in cestnega prometa z vrednostmi od 65 do 70 </w:t>
      </w:r>
      <w:proofErr w:type="spellStart"/>
      <w:r w:rsidRPr="004D24E0">
        <w:t>dB</w:t>
      </w:r>
      <w:proofErr w:type="spellEnd"/>
      <w:r w:rsidR="00BE423F">
        <w:t>(</w:t>
      </w:r>
      <w:r w:rsidRPr="004D24E0">
        <w:t>A</w:t>
      </w:r>
      <w:r w:rsidR="00BE423F">
        <w:t>)</w:t>
      </w:r>
      <w:r w:rsidRPr="004D24E0">
        <w:t xml:space="preserve"> LAeq,</w:t>
      </w:r>
      <w:r w:rsidR="00BA537C">
        <w:t xml:space="preserve"> </w:t>
      </w:r>
      <w:r w:rsidRPr="004D24E0">
        <w:t>24</w:t>
      </w:r>
      <w:r w:rsidR="00D404D4">
        <w:t> </w:t>
      </w:r>
      <w:r w:rsidRPr="004D24E0">
        <w:t xml:space="preserve">h povzroča posledice na srcu in ožilju. Povezave so šibke, vendar je vpliv na ishemično srčno bolezen nekoliko močnejši kot na </w:t>
      </w:r>
      <w:r w:rsidR="00BE423F">
        <w:t>visok krvni tlak</w:t>
      </w:r>
      <w:r w:rsidR="00BE423F" w:rsidRPr="004D24E0">
        <w:t xml:space="preserve"> </w:t>
      </w:r>
      <w:r w:rsidR="00BE423F">
        <w:t>(</w:t>
      </w:r>
      <w:r w:rsidRPr="004D24E0">
        <w:t>hipertenzijo</w:t>
      </w:r>
      <w:r w:rsidR="00BE423F">
        <w:t>)</w:t>
      </w:r>
      <w:r w:rsidRPr="004D24E0">
        <w:t xml:space="preserve">. Ta majhna povečana tveganja so kljub temu pomembna, saj je </w:t>
      </w:r>
      <w:r w:rsidR="006B35C6">
        <w:t xml:space="preserve">hrupu </w:t>
      </w:r>
      <w:r w:rsidRPr="004D24E0">
        <w:t>izpostavljenih veliko ljudi. Hrup lahko povzroči tudi refleksne odzive, predvsem če gre za neznan in nenad</w:t>
      </w:r>
      <w:r w:rsidR="00BA537C">
        <w:t>e</w:t>
      </w:r>
      <w:r w:rsidRPr="004D24E0">
        <w:t>n pojav hrupa.</w:t>
      </w:r>
    </w:p>
    <w:p w14:paraId="160CBAE3" w14:textId="6D8F1A09" w:rsidR="007C64EC" w:rsidRPr="004D24E0" w:rsidRDefault="007C64EC" w:rsidP="00250BA4">
      <w:pPr>
        <w:pStyle w:val="Odstavekseznama"/>
        <w:numPr>
          <w:ilvl w:val="0"/>
          <w:numId w:val="43"/>
        </w:numPr>
        <w:contextualSpacing w:val="0"/>
      </w:pPr>
      <w:r w:rsidRPr="004D24E0">
        <w:t>Hrup v okolju ni neposred</w:t>
      </w:r>
      <w:r w:rsidR="00BA537C">
        <w:t>e</w:t>
      </w:r>
      <w:r w:rsidRPr="004D24E0">
        <w:t xml:space="preserve">n povzročitelj </w:t>
      </w:r>
      <w:r w:rsidRPr="004D24E0">
        <w:rPr>
          <w:b/>
          <w:i/>
        </w:rPr>
        <w:t>duševne bolezni</w:t>
      </w:r>
      <w:r w:rsidRPr="004D24E0">
        <w:t xml:space="preserve">, domneva pa se, da lahko hrup pospeši in poslabša obstoječe </w:t>
      </w:r>
      <w:r w:rsidR="00BA537C">
        <w:t xml:space="preserve">duševne </w:t>
      </w:r>
      <w:r w:rsidRPr="004D24E0">
        <w:t>motnje oziroma stopnjuje ra</w:t>
      </w:r>
      <w:r w:rsidR="00BE423F">
        <w:t>zvoj latentnih duševnih motenj.</w:t>
      </w:r>
    </w:p>
    <w:p w14:paraId="016A5FE6" w14:textId="5A56A1B2" w:rsidR="007C64EC" w:rsidRPr="004D24E0" w:rsidRDefault="007C64EC" w:rsidP="00250BA4">
      <w:pPr>
        <w:pStyle w:val="Odstavekseznama"/>
        <w:numPr>
          <w:ilvl w:val="0"/>
          <w:numId w:val="43"/>
        </w:numPr>
        <w:contextualSpacing w:val="0"/>
        <w:rPr>
          <w:i/>
        </w:rPr>
      </w:pPr>
      <w:r w:rsidRPr="004D24E0">
        <w:rPr>
          <w:rStyle w:val="BodytextItalic"/>
          <w:rFonts w:ascii="Arial" w:eastAsiaTheme="majorEastAsia" w:hAnsi="Arial" w:cs="Arial"/>
          <w:i w:val="0"/>
          <w:sz w:val="20"/>
          <w:szCs w:val="20"/>
        </w:rPr>
        <w:t xml:space="preserve">Hrup lahko negativno vpliva na </w:t>
      </w:r>
      <w:r w:rsidRPr="004D24E0">
        <w:rPr>
          <w:rStyle w:val="BodytextItalic"/>
          <w:rFonts w:ascii="Arial" w:eastAsiaTheme="majorEastAsia" w:hAnsi="Arial" w:cs="Arial"/>
          <w:b/>
          <w:sz w:val="20"/>
          <w:szCs w:val="20"/>
        </w:rPr>
        <w:t>učinkovitost</w:t>
      </w:r>
      <w:r w:rsidRPr="004D24E0">
        <w:rPr>
          <w:rStyle w:val="BodytextItalic"/>
          <w:rFonts w:ascii="Arial" w:eastAsiaTheme="majorEastAsia" w:hAnsi="Arial" w:cs="Arial"/>
          <w:i w:val="0"/>
          <w:sz w:val="20"/>
          <w:szCs w:val="20"/>
        </w:rPr>
        <w:t xml:space="preserve"> opravljanja miselnih nalog, zlasti delavcev in otrok. Med kognitivnimi funkcijami</w:t>
      </w:r>
      <w:r w:rsidR="00BE423F">
        <w:rPr>
          <w:rStyle w:val="BodytextItalic"/>
          <w:rFonts w:ascii="Arial" w:eastAsiaTheme="majorEastAsia" w:hAnsi="Arial" w:cs="Arial"/>
          <w:i w:val="0"/>
          <w:sz w:val="20"/>
          <w:szCs w:val="20"/>
        </w:rPr>
        <w:t>,</w:t>
      </w:r>
      <w:r w:rsidRPr="004D24E0">
        <w:rPr>
          <w:rStyle w:val="BodytextItalic"/>
          <w:rFonts w:ascii="Arial" w:eastAsiaTheme="majorEastAsia" w:hAnsi="Arial" w:cs="Arial"/>
          <w:i w:val="0"/>
          <w:sz w:val="20"/>
          <w:szCs w:val="20"/>
        </w:rPr>
        <w:t xml:space="preserve"> na katere ima hrup največji vpliv</w:t>
      </w:r>
      <w:r w:rsidR="00BE423F">
        <w:rPr>
          <w:rStyle w:val="BodytextItalic"/>
          <w:rFonts w:ascii="Arial" w:eastAsiaTheme="majorEastAsia" w:hAnsi="Arial" w:cs="Arial"/>
          <w:i w:val="0"/>
          <w:sz w:val="20"/>
          <w:szCs w:val="20"/>
        </w:rPr>
        <w:t>,</w:t>
      </w:r>
      <w:r w:rsidRPr="004D24E0">
        <w:rPr>
          <w:rStyle w:val="BodytextItalic"/>
          <w:rFonts w:ascii="Arial" w:eastAsiaTheme="majorEastAsia" w:hAnsi="Arial" w:cs="Arial"/>
          <w:i w:val="0"/>
          <w:sz w:val="20"/>
          <w:szCs w:val="20"/>
        </w:rPr>
        <w:t xml:space="preserve"> so </w:t>
      </w:r>
      <w:r w:rsidRPr="004D24E0">
        <w:t>branje, koncentracija, reševanje problemov in pomnjenje.</w:t>
      </w:r>
    </w:p>
    <w:p w14:paraId="68EDAE54" w14:textId="79C2FE94" w:rsidR="007C64EC" w:rsidRPr="004D24E0" w:rsidRDefault="007C64EC" w:rsidP="00250BA4">
      <w:pPr>
        <w:pStyle w:val="Odstavekseznama"/>
        <w:numPr>
          <w:ilvl w:val="0"/>
          <w:numId w:val="43"/>
        </w:numPr>
        <w:contextualSpacing w:val="0"/>
      </w:pPr>
      <w:r w:rsidRPr="004D24E0">
        <w:t xml:space="preserve">Hrup ima lahko vrsto </w:t>
      </w:r>
      <w:r w:rsidRPr="004D24E0">
        <w:rPr>
          <w:b/>
          <w:i/>
        </w:rPr>
        <w:t>socialnih in vedenjskih posledic</w:t>
      </w:r>
      <w:r w:rsidRPr="004D24E0">
        <w:t xml:space="preserve">. Vznemirjenost zaradi hrupa pa ni samo posledica ravni hrupa, temveč tudi posledica socialnih, ekonomskih in psiholoških </w:t>
      </w:r>
      <w:r w:rsidR="00BA537C">
        <w:t>dejavnikov</w:t>
      </w:r>
      <w:r w:rsidRPr="004D24E0">
        <w:t>. Vpliv hrupa v življenjskem okolju na vznemirjenost je mogoče oceniti z vprašalniki ali oceno motenj nekaterih dejavnosti. Vendar je treba vedeti, da enake ravni različnih vrst prometnega in industrijskega hrupa povzročijo različne stop</w:t>
      </w:r>
      <w:r w:rsidR="00F1388D" w:rsidRPr="004D24E0">
        <w:t>nje vznemirjenosti. Hrup nad 80 </w:t>
      </w:r>
      <w:proofErr w:type="spellStart"/>
      <w:r w:rsidRPr="004D24E0">
        <w:t>dB</w:t>
      </w:r>
      <w:proofErr w:type="spellEnd"/>
      <w:r w:rsidR="00BE423F">
        <w:t>(</w:t>
      </w:r>
      <w:r w:rsidRPr="004D24E0">
        <w:t>A</w:t>
      </w:r>
      <w:r w:rsidR="00BE423F">
        <w:t>)</w:t>
      </w:r>
      <w:r w:rsidRPr="004D24E0">
        <w:t xml:space="preserve"> lahko tudi zmanjša pripravljenost na pomoč drugim in okrepi nasilno vedenje. Ugotovljeno je, da so odzivi močnejši, kadar hrup spremljajo vibracije in stalne nizkofrekvenčne </w:t>
      </w:r>
      <w:r w:rsidR="00B838E3">
        <w:t>komponente</w:t>
      </w:r>
      <w:r w:rsidRPr="004D24E0">
        <w:t xml:space="preserve"> ali če </w:t>
      </w:r>
      <w:r w:rsidR="00B838E3">
        <w:t xml:space="preserve">je del celotnega hrupa tudi konični hrup, </w:t>
      </w:r>
      <w:r w:rsidRPr="004D24E0">
        <w:t>kot na primer hrup pri streljanju. Kadar izpostavljenost hrupu sčasoma narašča, so odzivi začasno močnejši kot pri izpostavljenosti enakomernemu hrupu. V večini primerov sta LAeq,</w:t>
      </w:r>
      <w:r w:rsidR="00BA537C">
        <w:t xml:space="preserve"> </w:t>
      </w:r>
      <w:r w:rsidRPr="004D24E0">
        <w:t>24</w:t>
      </w:r>
      <w:r w:rsidR="00D404D4">
        <w:t> </w:t>
      </w:r>
      <w:r w:rsidRPr="004D24E0">
        <w:t>h in L</w:t>
      </w:r>
      <w:r w:rsidRPr="004D24E0">
        <w:rPr>
          <w:vertAlign w:val="subscript"/>
        </w:rPr>
        <w:t>d</w:t>
      </w:r>
      <w:r w:rsidR="006B35C6">
        <w:rPr>
          <w:vertAlign w:val="subscript"/>
        </w:rPr>
        <w:t>v</w:t>
      </w:r>
      <w:r w:rsidRPr="004D24E0">
        <w:rPr>
          <w:vertAlign w:val="subscript"/>
        </w:rPr>
        <w:t xml:space="preserve">n </w:t>
      </w:r>
      <w:r w:rsidRPr="004D24E0">
        <w:t>sprejemljiva p</w:t>
      </w:r>
      <w:r w:rsidR="006B35C6">
        <w:t>ribližka izpostavljenosti hrupu povezana</w:t>
      </w:r>
      <w:r w:rsidRPr="004D24E0">
        <w:t xml:space="preserve"> z vznemirjenostjo. Vedno več je opozoril, da je treba pri preiskovanju izpostavljenosti hrupu vsaj v zapletenih primerih oceniti vse parametre </w:t>
      </w:r>
      <w:r w:rsidR="00B838E3">
        <w:t>komponent hrupa</w:t>
      </w:r>
      <w:r w:rsidRPr="004D24E0">
        <w:t>. O modelu za ugotavljanje celotne vznemirjenosti zaradi kombinacije virov okoljskega hrupa ni soglasja.</w:t>
      </w:r>
    </w:p>
    <w:p w14:paraId="0145BA11" w14:textId="67E91CE0" w:rsidR="007C64EC" w:rsidRPr="00B838E3" w:rsidRDefault="007C64EC" w:rsidP="00250BA4">
      <w:pPr>
        <w:pStyle w:val="Odstavekseznama"/>
        <w:numPr>
          <w:ilvl w:val="0"/>
          <w:numId w:val="43"/>
        </w:numPr>
        <w:contextualSpacing w:val="0"/>
      </w:pPr>
      <w:r w:rsidRPr="00B838E3">
        <w:t xml:space="preserve">Predvsem v gosto naseljenih območjih so prebivalci istočasno izpostavljeni različnim virom hrupa. Pri oceni vpliva na zdravje in počutje prebivalcev je </w:t>
      </w:r>
      <w:r w:rsidR="008E5F06" w:rsidRPr="00B838E3">
        <w:t>treba</w:t>
      </w:r>
      <w:r w:rsidRPr="00B838E3">
        <w:t xml:space="preserve"> upoštevati </w:t>
      </w:r>
      <w:r w:rsidR="00B838E3" w:rsidRPr="00B838E3">
        <w:rPr>
          <w:b/>
        </w:rPr>
        <w:t>celotno obremenitev okolja s hrupom</w:t>
      </w:r>
      <w:r w:rsidRPr="00B838E3">
        <w:t xml:space="preserve"> ter možnosti </w:t>
      </w:r>
      <w:r w:rsidR="00B838E3" w:rsidRPr="00B838E3">
        <w:t>vpliva hrupa na zdravje in počutje ljudi</w:t>
      </w:r>
      <w:r w:rsidRPr="00B838E3">
        <w:t xml:space="preserve"> v celodnevnem obdobju. Za zagotavljanje trajnostnega razvoja je v tem primeru </w:t>
      </w:r>
      <w:r w:rsidR="008E5F06" w:rsidRPr="00B838E3">
        <w:t>treba</w:t>
      </w:r>
      <w:r w:rsidRPr="00B838E3">
        <w:t xml:space="preserve"> upoštevati previdnostno načelo.</w:t>
      </w:r>
    </w:p>
    <w:p w14:paraId="6AFFCC2E" w14:textId="67F0E045" w:rsidR="007C64EC" w:rsidRPr="004D24E0" w:rsidRDefault="007C64EC" w:rsidP="00250BA4">
      <w:pPr>
        <w:pStyle w:val="Odstavekseznama"/>
        <w:numPr>
          <w:ilvl w:val="0"/>
          <w:numId w:val="43"/>
        </w:numPr>
        <w:contextualSpacing w:val="0"/>
      </w:pPr>
      <w:r w:rsidRPr="004D24E0">
        <w:t xml:space="preserve">V zvezi z varovanjem ljudi pred hrupom je </w:t>
      </w:r>
      <w:r w:rsidR="008E5F06" w:rsidRPr="004D24E0">
        <w:t>treba</w:t>
      </w:r>
      <w:r w:rsidRPr="004D24E0">
        <w:t xml:space="preserve"> upoštevati, da obstajajo na hrup še posebej </w:t>
      </w:r>
      <w:r w:rsidRPr="004D24E0">
        <w:rPr>
          <w:b/>
          <w:i/>
        </w:rPr>
        <w:t>ranljive podskupine prebivalstva</w:t>
      </w:r>
      <w:r w:rsidRPr="004D24E0">
        <w:t xml:space="preserve">. Med občutljive skupine ljudi sodijo starejši ljudje, osebe s posebnimi boleznimi ali težavami (na primer </w:t>
      </w:r>
      <w:r w:rsidR="00BE423F">
        <w:t>visok</w:t>
      </w:r>
      <w:r w:rsidRPr="004D24E0">
        <w:t xml:space="preserve"> krvni tlak), bolniki v zdraviliščih ali rehabilitacijskih centrih, osebe, ki se ukvarjajo s posebno zahtevnimi nalogami, slepi in slabovidni, gluhi in naglušni, nosečnice, dojenčki in majhni otroci. Pri pripravi ukrepov protihrupne zaščite je </w:t>
      </w:r>
      <w:r w:rsidR="008E5F06" w:rsidRPr="004D24E0">
        <w:t>treba</w:t>
      </w:r>
      <w:r w:rsidRPr="004D24E0">
        <w:t xml:space="preserve"> upoštevati vse dejavnike, ki vplivajo na take skupine, torej vrste učinkov hrupa, okolja</w:t>
      </w:r>
      <w:r w:rsidR="00BE423F">
        <w:t>,</w:t>
      </w:r>
      <w:r w:rsidRPr="004D24E0">
        <w:t xml:space="preserve"> kjer se ranljive skupine najpogosteje zadržujejo</w:t>
      </w:r>
      <w:r w:rsidR="00BA537C">
        <w:t>,</w:t>
      </w:r>
      <w:r w:rsidRPr="004D24E0">
        <w:t xml:space="preserve"> in njihov življenjski slog.</w:t>
      </w:r>
    </w:p>
    <w:p w14:paraId="5F07719F" w14:textId="77777777" w:rsidR="00DF2DC3" w:rsidRDefault="00DF2DC3">
      <w:pPr>
        <w:spacing w:before="0" w:after="160" w:line="259" w:lineRule="auto"/>
        <w:jc w:val="left"/>
        <w:rPr>
          <w:rFonts w:eastAsiaTheme="majorEastAsia" w:cstheme="majorBidi"/>
          <w:b/>
          <w:bCs/>
          <w:smallCaps/>
          <w:sz w:val="28"/>
          <w:szCs w:val="28"/>
        </w:rPr>
      </w:pPr>
      <w:bookmarkStart w:id="45" w:name="_Toc497724198"/>
      <w:r>
        <w:br w:type="page"/>
      </w:r>
    </w:p>
    <w:p w14:paraId="24489241" w14:textId="5BC2E63C" w:rsidR="007C64EC" w:rsidRPr="004D24E0" w:rsidRDefault="0099549A" w:rsidP="003C100B">
      <w:pPr>
        <w:pStyle w:val="Naslov2"/>
      </w:pPr>
      <w:bookmarkStart w:id="46" w:name="_Toc506367152"/>
      <w:bookmarkStart w:id="47" w:name="_Toc506383911"/>
      <w:r>
        <w:lastRenderedPageBreak/>
        <w:t xml:space="preserve">Strategija </w:t>
      </w:r>
      <w:r w:rsidR="007C64EC" w:rsidRPr="004D24E0">
        <w:t>varstva pred hrupom</w:t>
      </w:r>
      <w:bookmarkEnd w:id="45"/>
      <w:bookmarkEnd w:id="46"/>
      <w:bookmarkEnd w:id="47"/>
    </w:p>
    <w:p w14:paraId="03CD9283" w14:textId="76A307D4" w:rsidR="00244585" w:rsidRPr="00244585" w:rsidRDefault="0099549A" w:rsidP="00571101">
      <w:pPr>
        <w:spacing w:before="120"/>
        <w:textAlignment w:val="baseline"/>
        <w:rPr>
          <w:rFonts w:ascii="Segoe UI" w:eastAsia="Times New Roman" w:hAnsi="Segoe UI" w:cs="Segoe UI"/>
          <w:szCs w:val="20"/>
          <w:lang w:val="en-GB" w:eastAsia="en-GB"/>
        </w:rPr>
      </w:pPr>
      <w:r>
        <w:rPr>
          <w:rFonts w:eastAsia="Times New Roman" w:cs="Arial"/>
          <w:szCs w:val="20"/>
          <w:lang w:eastAsia="en-GB"/>
        </w:rPr>
        <w:t>S</w:t>
      </w:r>
      <w:r w:rsidR="00244585" w:rsidRPr="00244585">
        <w:rPr>
          <w:rFonts w:eastAsia="Times New Roman" w:cs="Arial"/>
          <w:szCs w:val="20"/>
          <w:lang w:eastAsia="en-GB"/>
        </w:rPr>
        <w:t xml:space="preserve">trategija </w:t>
      </w:r>
      <w:r w:rsidR="00542CE8">
        <w:rPr>
          <w:rFonts w:eastAsia="Times New Roman" w:cs="Arial"/>
          <w:szCs w:val="20"/>
          <w:lang w:eastAsia="en-GB"/>
        </w:rPr>
        <w:t xml:space="preserve">varstva pred hrupom </w:t>
      </w:r>
      <w:r w:rsidR="00244585" w:rsidRPr="00244585">
        <w:rPr>
          <w:rFonts w:eastAsia="Times New Roman" w:cs="Arial"/>
          <w:szCs w:val="20"/>
          <w:lang w:eastAsia="en-GB"/>
        </w:rPr>
        <w:t>vključuje naslednja splošna načela in strateške cilje:</w:t>
      </w:r>
    </w:p>
    <w:p w14:paraId="007A5D1F" w14:textId="74CF9918" w:rsidR="00244585" w:rsidRPr="00244585" w:rsidRDefault="00244585" w:rsidP="00571101">
      <w:pPr>
        <w:numPr>
          <w:ilvl w:val="0"/>
          <w:numId w:val="44"/>
        </w:numPr>
        <w:ind w:hanging="357"/>
        <w:textAlignment w:val="baseline"/>
        <w:rPr>
          <w:rFonts w:eastAsia="Times New Roman" w:cs="Arial"/>
          <w:szCs w:val="20"/>
          <w:lang w:val="en-GB" w:eastAsia="en-GB"/>
        </w:rPr>
      </w:pPr>
      <w:r w:rsidRPr="00244585">
        <w:rPr>
          <w:rFonts w:eastAsia="Times New Roman" w:cs="Arial"/>
          <w:szCs w:val="20"/>
          <w:lang w:eastAsia="en-GB"/>
        </w:rPr>
        <w:t>zagotoviti, da so informacije o okoljskem hrupu in njegovem vplivu dostopne javnosti;</w:t>
      </w:r>
    </w:p>
    <w:p w14:paraId="71532435" w14:textId="2CC8597B" w:rsidR="00244585" w:rsidRPr="00244585" w:rsidRDefault="00244585" w:rsidP="00571101">
      <w:pPr>
        <w:numPr>
          <w:ilvl w:val="0"/>
          <w:numId w:val="44"/>
        </w:numPr>
        <w:ind w:hanging="357"/>
        <w:textAlignment w:val="baseline"/>
        <w:rPr>
          <w:rFonts w:eastAsia="Times New Roman" w:cs="Arial"/>
          <w:szCs w:val="20"/>
          <w:lang w:val="en-GB" w:eastAsia="en-GB"/>
        </w:rPr>
      </w:pPr>
      <w:r w:rsidRPr="00244585">
        <w:rPr>
          <w:rFonts w:eastAsia="Times New Roman" w:cs="Arial"/>
          <w:szCs w:val="20"/>
          <w:lang w:eastAsia="en-GB"/>
        </w:rPr>
        <w:t>preprečiti in zmanjšati okoljski hrup, kjer je to potrebno in zlasti kadar ravni izpostavljenosti lahko povzročijo škodljive učinke na zdravje ljudi;</w:t>
      </w:r>
    </w:p>
    <w:p w14:paraId="1DA0FD11" w14:textId="08AB095C" w:rsidR="00244585" w:rsidRPr="00244585" w:rsidRDefault="00244585" w:rsidP="00571101">
      <w:pPr>
        <w:numPr>
          <w:ilvl w:val="0"/>
          <w:numId w:val="44"/>
        </w:numPr>
        <w:ind w:hanging="357"/>
        <w:textAlignment w:val="baseline"/>
        <w:rPr>
          <w:rFonts w:eastAsia="Times New Roman" w:cs="Arial"/>
          <w:szCs w:val="20"/>
          <w:lang w:val="en-GB" w:eastAsia="en-GB"/>
        </w:rPr>
      </w:pPr>
      <w:r w:rsidRPr="00244585">
        <w:rPr>
          <w:rFonts w:eastAsia="Times New Roman" w:cs="Arial"/>
          <w:szCs w:val="20"/>
          <w:lang w:eastAsia="en-GB"/>
        </w:rPr>
        <w:t>ohranjati okoljske kakovosti hrupa, kjer je ta dobra;</w:t>
      </w:r>
    </w:p>
    <w:p w14:paraId="44194546" w14:textId="73F9525B" w:rsidR="00244585" w:rsidRPr="00244585" w:rsidRDefault="00244585" w:rsidP="00571101">
      <w:pPr>
        <w:numPr>
          <w:ilvl w:val="0"/>
          <w:numId w:val="44"/>
        </w:numPr>
        <w:ind w:hanging="357"/>
        <w:textAlignment w:val="baseline"/>
        <w:rPr>
          <w:rFonts w:eastAsia="Times New Roman" w:cs="Arial"/>
          <w:szCs w:val="20"/>
          <w:lang w:val="en-GB" w:eastAsia="en-GB"/>
        </w:rPr>
      </w:pPr>
      <w:r w:rsidRPr="00244585">
        <w:rPr>
          <w:rFonts w:eastAsia="Times New Roman" w:cs="Arial"/>
          <w:szCs w:val="20"/>
          <w:lang w:eastAsia="en-GB"/>
        </w:rPr>
        <w:t>upoštevanje načel trajnostnega razvoja in vključevanje hrupa v druge strateške politike ter</w:t>
      </w:r>
    </w:p>
    <w:p w14:paraId="18836EF1" w14:textId="7D8F05D5" w:rsidR="00244585" w:rsidRPr="00244585" w:rsidRDefault="00244585" w:rsidP="00571101">
      <w:pPr>
        <w:numPr>
          <w:ilvl w:val="0"/>
          <w:numId w:val="44"/>
        </w:numPr>
        <w:ind w:hanging="357"/>
        <w:textAlignment w:val="baseline"/>
        <w:rPr>
          <w:rFonts w:eastAsia="Times New Roman" w:cs="Arial"/>
          <w:szCs w:val="20"/>
          <w:lang w:val="en-GB" w:eastAsia="en-GB"/>
        </w:rPr>
      </w:pPr>
      <w:r w:rsidRPr="00244585">
        <w:rPr>
          <w:rFonts w:eastAsia="Times New Roman" w:cs="Arial"/>
          <w:szCs w:val="20"/>
          <w:lang w:eastAsia="en-GB"/>
        </w:rPr>
        <w:t>upravljanje okoljskega hrupa z uravnoteženim pristopom, ki spodbuja:</w:t>
      </w:r>
    </w:p>
    <w:p w14:paraId="0543C53B" w14:textId="12170FFE" w:rsidR="00244585" w:rsidRPr="00244585" w:rsidRDefault="00244585" w:rsidP="00571101">
      <w:pPr>
        <w:numPr>
          <w:ilvl w:val="0"/>
          <w:numId w:val="45"/>
        </w:numPr>
        <w:ind w:hanging="357"/>
        <w:textAlignment w:val="baseline"/>
        <w:rPr>
          <w:rFonts w:eastAsia="Times New Roman" w:cs="Arial"/>
          <w:szCs w:val="20"/>
          <w:lang w:val="en-GB" w:eastAsia="en-GB"/>
        </w:rPr>
      </w:pPr>
      <w:r w:rsidRPr="00244585">
        <w:rPr>
          <w:rFonts w:eastAsia="Times New Roman" w:cs="Arial"/>
          <w:szCs w:val="20"/>
          <w:lang w:eastAsia="en-GB"/>
        </w:rPr>
        <w:t>načrtovanje rabe prostora upoštevajoč obstoječe in prihodnje obremenitve s hrupom;</w:t>
      </w:r>
    </w:p>
    <w:p w14:paraId="13F22C52" w14:textId="5E2CB478" w:rsidR="00244585" w:rsidRPr="00244585" w:rsidRDefault="00244585" w:rsidP="00571101">
      <w:pPr>
        <w:numPr>
          <w:ilvl w:val="0"/>
          <w:numId w:val="45"/>
        </w:numPr>
        <w:ind w:hanging="357"/>
        <w:textAlignment w:val="baseline"/>
        <w:rPr>
          <w:rFonts w:eastAsia="Times New Roman" w:cs="Arial"/>
          <w:szCs w:val="20"/>
          <w:lang w:val="en-GB" w:eastAsia="en-GB"/>
        </w:rPr>
      </w:pPr>
      <w:r w:rsidRPr="00244585">
        <w:rPr>
          <w:rFonts w:eastAsia="Times New Roman" w:cs="Arial"/>
          <w:szCs w:val="20"/>
          <w:lang w:eastAsia="en-GB"/>
        </w:rPr>
        <w:t>izvajanje ukrepov</w:t>
      </w:r>
      <w:r w:rsidR="00571101">
        <w:rPr>
          <w:rFonts w:eastAsia="Times New Roman" w:cs="Arial"/>
          <w:szCs w:val="20"/>
          <w:lang w:eastAsia="en-GB"/>
        </w:rPr>
        <w:t xml:space="preserve"> </w:t>
      </w:r>
      <w:r w:rsidRPr="00244585">
        <w:rPr>
          <w:rFonts w:eastAsia="Times New Roman" w:cs="Arial"/>
          <w:szCs w:val="20"/>
          <w:lang w:eastAsia="en-GB"/>
        </w:rPr>
        <w:t>za preprečevanje širjenja hrupa v okolje iz virov hrupa;</w:t>
      </w:r>
      <w:r w:rsidRPr="00244585">
        <w:rPr>
          <w:rFonts w:eastAsia="Times New Roman" w:cs="Arial"/>
          <w:szCs w:val="20"/>
          <w:lang w:val="en-GB" w:eastAsia="en-GB"/>
        </w:rPr>
        <w:t> </w:t>
      </w:r>
    </w:p>
    <w:p w14:paraId="4C9B0EFE" w14:textId="18292A47" w:rsidR="00244585" w:rsidRPr="00244585" w:rsidRDefault="00244585" w:rsidP="00571101">
      <w:pPr>
        <w:numPr>
          <w:ilvl w:val="0"/>
          <w:numId w:val="45"/>
        </w:numPr>
        <w:ind w:hanging="357"/>
        <w:textAlignment w:val="baseline"/>
        <w:rPr>
          <w:rFonts w:eastAsia="Times New Roman" w:cs="Arial"/>
          <w:szCs w:val="20"/>
          <w:lang w:val="en-GB" w:eastAsia="en-GB"/>
        </w:rPr>
      </w:pPr>
      <w:r w:rsidRPr="00244585">
        <w:rPr>
          <w:rFonts w:eastAsia="Times New Roman" w:cs="Arial"/>
          <w:szCs w:val="20"/>
          <w:lang w:eastAsia="en-GB"/>
        </w:rPr>
        <w:t>izvajanje</w:t>
      </w:r>
      <w:r w:rsidR="00571101">
        <w:rPr>
          <w:rFonts w:eastAsia="Times New Roman" w:cs="Arial"/>
          <w:szCs w:val="20"/>
          <w:lang w:eastAsia="en-GB"/>
        </w:rPr>
        <w:t xml:space="preserve"> </w:t>
      </w:r>
      <w:r w:rsidRPr="00244585">
        <w:rPr>
          <w:rFonts w:eastAsia="Times New Roman" w:cs="Arial"/>
          <w:szCs w:val="20"/>
          <w:lang w:eastAsia="en-GB"/>
        </w:rPr>
        <w:t>ukrepov</w:t>
      </w:r>
      <w:r w:rsidR="00571101">
        <w:rPr>
          <w:rFonts w:eastAsia="Times New Roman" w:cs="Arial"/>
          <w:szCs w:val="20"/>
          <w:lang w:eastAsia="en-GB"/>
        </w:rPr>
        <w:t xml:space="preserve"> </w:t>
      </w:r>
      <w:r w:rsidRPr="00244585">
        <w:rPr>
          <w:rFonts w:eastAsia="Times New Roman" w:cs="Arial"/>
          <w:szCs w:val="20"/>
          <w:lang w:eastAsia="en-GB"/>
        </w:rPr>
        <w:t>za zmanjšanje emisije hrupa, povezanih</w:t>
      </w:r>
      <w:r w:rsidR="00571101">
        <w:rPr>
          <w:rFonts w:eastAsia="Times New Roman" w:cs="Arial"/>
          <w:szCs w:val="20"/>
          <w:lang w:eastAsia="en-GB"/>
        </w:rPr>
        <w:t xml:space="preserve"> </w:t>
      </w:r>
      <w:r w:rsidRPr="00244585">
        <w:rPr>
          <w:rFonts w:eastAsia="Times New Roman" w:cs="Arial"/>
          <w:szCs w:val="20"/>
          <w:lang w:eastAsia="en-GB"/>
        </w:rPr>
        <w:t>z načinom obratovanja vira hrupa;</w:t>
      </w:r>
    </w:p>
    <w:p w14:paraId="739B11DE" w14:textId="29CE5519" w:rsidR="00244585" w:rsidRDefault="00244585" w:rsidP="00571101">
      <w:pPr>
        <w:numPr>
          <w:ilvl w:val="0"/>
          <w:numId w:val="45"/>
        </w:numPr>
        <w:ind w:hanging="357"/>
        <w:textAlignment w:val="baseline"/>
        <w:rPr>
          <w:rFonts w:eastAsia="Times New Roman" w:cs="Arial"/>
          <w:szCs w:val="20"/>
          <w:lang w:val="en-GB" w:eastAsia="en-GB"/>
        </w:rPr>
      </w:pPr>
      <w:r w:rsidRPr="00244585">
        <w:rPr>
          <w:rFonts w:eastAsia="Times New Roman" w:cs="Arial"/>
          <w:szCs w:val="20"/>
          <w:lang w:eastAsia="en-GB"/>
        </w:rPr>
        <w:t>zmanjšanje hrupa pri viru</w:t>
      </w:r>
      <w:r w:rsidR="00571101">
        <w:rPr>
          <w:rFonts w:eastAsia="Times New Roman" w:cs="Arial"/>
          <w:szCs w:val="20"/>
          <w:lang w:eastAsia="en-GB"/>
        </w:rPr>
        <w:t>.</w:t>
      </w:r>
    </w:p>
    <w:p w14:paraId="1F096B8F" w14:textId="486D1C96" w:rsidR="00244585" w:rsidRPr="00244585" w:rsidRDefault="00244585" w:rsidP="00571101">
      <w:pPr>
        <w:spacing w:before="120"/>
        <w:textAlignment w:val="baseline"/>
        <w:rPr>
          <w:rFonts w:ascii="Segoe UI" w:eastAsia="Times New Roman" w:hAnsi="Segoe UI" w:cs="Segoe UI"/>
          <w:szCs w:val="20"/>
          <w:lang w:val="en-GB" w:eastAsia="en-GB"/>
        </w:rPr>
      </w:pPr>
      <w:r w:rsidRPr="00244585">
        <w:rPr>
          <w:rFonts w:eastAsia="Times New Roman" w:cs="Arial"/>
          <w:szCs w:val="20"/>
          <w:lang w:eastAsia="en-GB"/>
        </w:rPr>
        <w:t>Osrednji cilj varstva pred hrupom je zmanjšati število prebivalcev, izpostavljenih hrupu nad mejnimi vrednostmi kazalcev hrupa ter povečati število prebivalcev, ki v dnevnem času niso obremenjeni s hrupom nad 55</w:t>
      </w:r>
      <w:r w:rsidR="00571101">
        <w:rPr>
          <w:rFonts w:eastAsia="Times New Roman" w:cs="Arial"/>
          <w:szCs w:val="20"/>
          <w:lang w:eastAsia="en-GB"/>
        </w:rPr>
        <w:t> </w:t>
      </w:r>
      <w:proofErr w:type="spellStart"/>
      <w:r w:rsidRPr="00244585">
        <w:rPr>
          <w:rFonts w:eastAsia="Times New Roman" w:cs="Arial"/>
          <w:szCs w:val="20"/>
          <w:lang w:eastAsia="en-GB"/>
        </w:rPr>
        <w:t>dB</w:t>
      </w:r>
      <w:proofErr w:type="spellEnd"/>
      <w:r w:rsidRPr="00244585">
        <w:rPr>
          <w:rFonts w:eastAsia="Times New Roman" w:cs="Arial"/>
          <w:szCs w:val="20"/>
          <w:lang w:eastAsia="en-GB"/>
        </w:rPr>
        <w:t>(A) in število prebivalcev, ki v nočnem času niso obremenjeni s hrupom nad 50</w:t>
      </w:r>
      <w:r w:rsidR="00571101">
        <w:rPr>
          <w:rFonts w:eastAsia="Times New Roman" w:cs="Arial"/>
          <w:szCs w:val="20"/>
          <w:lang w:eastAsia="en-GB"/>
        </w:rPr>
        <w:t> </w:t>
      </w:r>
      <w:proofErr w:type="spellStart"/>
      <w:r w:rsidRPr="00244585">
        <w:rPr>
          <w:rFonts w:eastAsia="Times New Roman" w:cs="Arial"/>
          <w:szCs w:val="20"/>
          <w:lang w:eastAsia="en-GB"/>
        </w:rPr>
        <w:t>dB</w:t>
      </w:r>
      <w:proofErr w:type="spellEnd"/>
      <w:r w:rsidRPr="00244585">
        <w:rPr>
          <w:rFonts w:eastAsia="Times New Roman" w:cs="Arial"/>
          <w:szCs w:val="20"/>
          <w:lang w:eastAsia="en-GB"/>
        </w:rPr>
        <w:t>(A).</w:t>
      </w:r>
    </w:p>
    <w:p w14:paraId="477014CE" w14:textId="2D4FF0CB" w:rsidR="00244585" w:rsidRPr="00244585" w:rsidRDefault="00244585" w:rsidP="00571101">
      <w:pPr>
        <w:spacing w:before="120"/>
        <w:textAlignment w:val="baseline"/>
        <w:rPr>
          <w:rFonts w:ascii="Segoe UI" w:eastAsia="Times New Roman" w:hAnsi="Segoe UI" w:cs="Segoe UI"/>
          <w:szCs w:val="20"/>
          <w:lang w:val="en-GB" w:eastAsia="en-GB"/>
        </w:rPr>
      </w:pPr>
      <w:r w:rsidRPr="00244585">
        <w:rPr>
          <w:rFonts w:eastAsia="Times New Roman" w:cs="Arial"/>
          <w:szCs w:val="20"/>
          <w:lang w:eastAsia="en-GB"/>
        </w:rPr>
        <w:t>Pomemben cilj je tudi zagotavljanje</w:t>
      </w:r>
      <w:r w:rsidR="00571101">
        <w:rPr>
          <w:rFonts w:eastAsia="Times New Roman" w:cs="Arial"/>
          <w:szCs w:val="20"/>
          <w:lang w:eastAsia="en-GB"/>
        </w:rPr>
        <w:t xml:space="preserve"> </w:t>
      </w:r>
      <w:r w:rsidRPr="00244585">
        <w:rPr>
          <w:rFonts w:eastAsia="Times New Roman" w:cs="Arial"/>
          <w:szCs w:val="20"/>
          <w:lang w:eastAsia="en-GB"/>
        </w:rPr>
        <w:t>varstva</w:t>
      </w:r>
      <w:r w:rsidR="00571101">
        <w:rPr>
          <w:rFonts w:eastAsia="Times New Roman" w:cs="Arial"/>
          <w:szCs w:val="20"/>
          <w:lang w:eastAsia="en-GB"/>
        </w:rPr>
        <w:t xml:space="preserve"> </w:t>
      </w:r>
      <w:r w:rsidRPr="00244585">
        <w:rPr>
          <w:rFonts w:eastAsia="Times New Roman" w:cs="Arial"/>
          <w:szCs w:val="20"/>
          <w:lang w:eastAsia="en-GB"/>
        </w:rPr>
        <w:t>pred hrupom</w:t>
      </w:r>
      <w:r w:rsidR="00571101">
        <w:rPr>
          <w:rFonts w:eastAsia="Times New Roman" w:cs="Arial"/>
          <w:szCs w:val="20"/>
          <w:lang w:eastAsia="en-GB"/>
        </w:rPr>
        <w:t xml:space="preserve"> </w:t>
      </w:r>
      <w:r w:rsidRPr="00244585">
        <w:rPr>
          <w:rFonts w:eastAsia="Times New Roman" w:cs="Arial"/>
          <w:szCs w:val="20"/>
          <w:lang w:eastAsia="en-GB"/>
        </w:rPr>
        <w:t>vsem</w:t>
      </w:r>
      <w:r w:rsidR="00571101">
        <w:rPr>
          <w:rFonts w:eastAsia="Times New Roman" w:cs="Arial"/>
          <w:szCs w:val="20"/>
          <w:lang w:eastAsia="en-GB"/>
        </w:rPr>
        <w:t xml:space="preserve"> </w:t>
      </w:r>
      <w:r w:rsidRPr="00244585">
        <w:rPr>
          <w:rFonts w:eastAsia="Times New Roman" w:cs="Arial"/>
          <w:szCs w:val="20"/>
          <w:lang w:eastAsia="en-GB"/>
        </w:rPr>
        <w:t>varovanim prostorom v stavbah, v katerih se opravljajo</w:t>
      </w:r>
      <w:r w:rsidR="00571101">
        <w:rPr>
          <w:rFonts w:eastAsia="Times New Roman" w:cs="Arial"/>
          <w:szCs w:val="20"/>
          <w:lang w:eastAsia="en-GB"/>
        </w:rPr>
        <w:t xml:space="preserve"> </w:t>
      </w:r>
      <w:r w:rsidRPr="00244585">
        <w:rPr>
          <w:rFonts w:eastAsia="Times New Roman" w:cs="Arial"/>
          <w:szCs w:val="20"/>
          <w:lang w:eastAsia="en-GB"/>
        </w:rPr>
        <w:t>vzgojno</w:t>
      </w:r>
      <w:r>
        <w:rPr>
          <w:rFonts w:eastAsia="Times New Roman" w:cs="Arial"/>
          <w:szCs w:val="20"/>
          <w:lang w:eastAsia="en-GB"/>
        </w:rPr>
        <w:t>-</w:t>
      </w:r>
      <w:r w:rsidRPr="00244585">
        <w:rPr>
          <w:rFonts w:eastAsia="Times New Roman" w:cs="Arial"/>
          <w:szCs w:val="20"/>
          <w:lang w:eastAsia="en-GB"/>
        </w:rPr>
        <w:t>varstvene, izobraževalne</w:t>
      </w:r>
      <w:r w:rsidR="00571101">
        <w:rPr>
          <w:rFonts w:eastAsia="Times New Roman" w:cs="Arial"/>
          <w:szCs w:val="20"/>
          <w:lang w:eastAsia="en-GB"/>
        </w:rPr>
        <w:t xml:space="preserve"> </w:t>
      </w:r>
      <w:r w:rsidRPr="00244585">
        <w:rPr>
          <w:rFonts w:eastAsia="Times New Roman" w:cs="Arial"/>
          <w:szCs w:val="20"/>
          <w:lang w:eastAsia="en-GB"/>
        </w:rPr>
        <w:t>in</w:t>
      </w:r>
      <w:r w:rsidR="00571101">
        <w:rPr>
          <w:rFonts w:eastAsia="Times New Roman" w:cs="Arial"/>
          <w:szCs w:val="20"/>
          <w:lang w:eastAsia="en-GB"/>
        </w:rPr>
        <w:t xml:space="preserve"> </w:t>
      </w:r>
      <w:r w:rsidRPr="00244585">
        <w:rPr>
          <w:rFonts w:eastAsia="Times New Roman" w:cs="Arial"/>
          <w:szCs w:val="20"/>
          <w:lang w:eastAsia="en-GB"/>
        </w:rPr>
        <w:t>zdravstvene</w:t>
      </w:r>
      <w:r w:rsidR="00571101">
        <w:rPr>
          <w:rFonts w:eastAsia="Times New Roman" w:cs="Arial"/>
          <w:szCs w:val="20"/>
          <w:lang w:eastAsia="en-GB"/>
        </w:rPr>
        <w:t xml:space="preserve"> </w:t>
      </w:r>
      <w:r w:rsidRPr="00244585">
        <w:rPr>
          <w:rFonts w:eastAsia="Times New Roman" w:cs="Arial"/>
          <w:szCs w:val="20"/>
          <w:lang w:eastAsia="en-GB"/>
        </w:rPr>
        <w:t>dejavnosti.</w:t>
      </w:r>
    </w:p>
    <w:p w14:paraId="31DB0418" w14:textId="676FB220" w:rsidR="00244585" w:rsidRDefault="00244585" w:rsidP="00571101">
      <w:pPr>
        <w:spacing w:before="120"/>
        <w:textAlignment w:val="baseline"/>
        <w:rPr>
          <w:rFonts w:eastAsia="Times New Roman" w:cs="Arial"/>
          <w:szCs w:val="20"/>
          <w:lang w:val="en-GB" w:eastAsia="en-GB"/>
        </w:rPr>
      </w:pPr>
      <w:r w:rsidRPr="00244585">
        <w:rPr>
          <w:rFonts w:eastAsia="Times New Roman" w:cs="Arial"/>
          <w:szCs w:val="20"/>
          <w:lang w:eastAsia="en-GB"/>
        </w:rPr>
        <w:t>V skladu s priporočili Svetovne zdravstvene organizacije je dolgoročni cilj varstva pred hrupom zmanjšati število prebivalcev, ki so v nočnem času izpostavljeni hrupu nad 40</w:t>
      </w:r>
      <w:r w:rsidR="00571101">
        <w:rPr>
          <w:rFonts w:eastAsia="Times New Roman" w:cs="Arial"/>
          <w:szCs w:val="20"/>
          <w:lang w:eastAsia="en-GB"/>
        </w:rPr>
        <w:t> </w:t>
      </w:r>
      <w:proofErr w:type="spellStart"/>
      <w:r w:rsidRPr="00244585">
        <w:rPr>
          <w:rFonts w:eastAsia="Times New Roman" w:cs="Arial"/>
          <w:szCs w:val="20"/>
          <w:lang w:eastAsia="en-GB"/>
        </w:rPr>
        <w:t>dB</w:t>
      </w:r>
      <w:proofErr w:type="spellEnd"/>
      <w:r w:rsidRPr="00244585">
        <w:rPr>
          <w:rFonts w:eastAsia="Times New Roman" w:cs="Arial"/>
          <w:szCs w:val="20"/>
          <w:lang w:eastAsia="en-GB"/>
        </w:rPr>
        <w:t>(A).</w:t>
      </w:r>
    </w:p>
    <w:p w14:paraId="7E6A702C" w14:textId="77777777" w:rsidR="007C64EC" w:rsidRPr="004D24E0" w:rsidRDefault="007C64EC" w:rsidP="003C100B">
      <w:pPr>
        <w:pStyle w:val="Naslov2"/>
      </w:pPr>
      <w:bookmarkStart w:id="48" w:name="_Toc497724199"/>
      <w:bookmarkStart w:id="49" w:name="_Toc506367153"/>
      <w:bookmarkStart w:id="50" w:name="_Toc506383912"/>
      <w:r w:rsidRPr="004D24E0">
        <w:t xml:space="preserve">Ukrepi za </w:t>
      </w:r>
      <w:r w:rsidRPr="00836D5D">
        <w:t>doseganje</w:t>
      </w:r>
      <w:r w:rsidRPr="004D24E0">
        <w:t xml:space="preserve"> ciljev varstva pred hrupom</w:t>
      </w:r>
      <w:bookmarkEnd w:id="48"/>
      <w:bookmarkEnd w:id="49"/>
      <w:bookmarkEnd w:id="50"/>
    </w:p>
    <w:p w14:paraId="545E353B" w14:textId="77777777" w:rsidR="007C64EC" w:rsidRPr="004D24E0" w:rsidRDefault="007C64EC" w:rsidP="003C100B">
      <w:pPr>
        <w:pStyle w:val="Naslov3"/>
      </w:pPr>
      <w:bookmarkStart w:id="51" w:name="_Toc497724200"/>
      <w:bookmarkStart w:id="52" w:name="_Toc506367154"/>
      <w:bookmarkStart w:id="53" w:name="_Toc506383913"/>
      <w:r w:rsidRPr="004D24E0">
        <w:t>Splošno o ukrepih varstva pred hrupom</w:t>
      </w:r>
      <w:bookmarkEnd w:id="51"/>
      <w:bookmarkEnd w:id="52"/>
      <w:bookmarkEnd w:id="53"/>
    </w:p>
    <w:p w14:paraId="4987428A" w14:textId="5DD6814C" w:rsidR="00B47991" w:rsidRPr="00381219" w:rsidRDefault="007C64EC" w:rsidP="00B838E3">
      <w:pPr>
        <w:spacing w:before="120"/>
      </w:pPr>
      <w:r w:rsidRPr="00381219">
        <w:t xml:space="preserve">S premišljenim načrtovanjem in izvedbo ukrepov varstva pred hrupom lahko preprečimo, da bi v okolju prišlo </w:t>
      </w:r>
      <w:r w:rsidRPr="00B838E3">
        <w:t xml:space="preserve">do </w:t>
      </w:r>
      <w:r w:rsidR="00B838E3" w:rsidRPr="00B838E3">
        <w:t>prekomerne</w:t>
      </w:r>
      <w:r w:rsidRPr="00B838E3">
        <w:t xml:space="preserve"> obremenitve</w:t>
      </w:r>
      <w:r w:rsidRPr="00381219">
        <w:t xml:space="preserve"> s hrupom</w:t>
      </w:r>
      <w:r w:rsidR="008A2B0B">
        <w:t>,</w:t>
      </w:r>
      <w:r w:rsidRPr="00381219">
        <w:t xml:space="preserve"> ali pa obstoječe obremenitve s hrupom zmanjšamo. </w:t>
      </w:r>
      <w:r w:rsidR="00B47991" w:rsidRPr="00381219">
        <w:t>Na emisijo hrupa iz prometa vpliva vrsta različnih dejavnikov, med drugim: tehnološke značilnosti vozil, gostota prometa, sestava prometa (</w:t>
      </w:r>
      <w:r w:rsidR="00FB3CF7" w:rsidRPr="00381219">
        <w:t xml:space="preserve">npr. </w:t>
      </w:r>
      <w:r w:rsidR="00B47991" w:rsidRPr="00381219">
        <w:t>v primeru cestnega prometa razmerje med lahkimi in težkimi tovornimi vozili ter osebnimi vozili), način in hitrost vožnje</w:t>
      </w:r>
      <w:r w:rsidR="003D1E86" w:rsidRPr="00381219">
        <w:t>, površina oz. material vozišča</w:t>
      </w:r>
      <w:r w:rsidR="00B47991" w:rsidRPr="00381219">
        <w:t xml:space="preserve"> itd. Na obremenjenost okolja s hrupom pa še dodatno vplivajo tudi oddaljenost od vira hrupa, oblikovanost površja od vozišča do izbrane točke v prostoru (npr. stavbe), protihrupne ograje</w:t>
      </w:r>
      <w:r w:rsidR="003D1E86" w:rsidRPr="00381219">
        <w:t>, vremenski pogoji, odboj zvoka</w:t>
      </w:r>
      <w:r w:rsidR="00B47991" w:rsidRPr="00381219">
        <w:t xml:space="preserve"> idr.</w:t>
      </w:r>
    </w:p>
    <w:p w14:paraId="3D2CEBFB" w14:textId="7343412B" w:rsidR="007C64EC" w:rsidRPr="00B40CB3" w:rsidRDefault="00FB3CF7" w:rsidP="00B838E3">
      <w:pPr>
        <w:spacing w:before="120"/>
      </w:pPr>
      <w:r w:rsidRPr="004D24E0">
        <w:t>Zaradi navedenih dejavnikov lahko u</w:t>
      </w:r>
      <w:r w:rsidR="007C64EC" w:rsidRPr="004D24E0">
        <w:t>krepe varstva pred hrupom ločimo na ukrepe</w:t>
      </w:r>
      <w:r w:rsidR="00657B8E">
        <w:t>,</w:t>
      </w:r>
      <w:r w:rsidR="007C64EC" w:rsidRPr="004D24E0">
        <w:t xml:space="preserve"> s katerimi obremenitev zmanjšamo na viru hrupa, na poti širjenja hrupa ali </w:t>
      </w:r>
      <w:r w:rsidR="0057210C" w:rsidRPr="004D24E0">
        <w:t xml:space="preserve">na mestu sprejema (oz. </w:t>
      </w:r>
      <w:r w:rsidR="007C64EC" w:rsidRPr="004D24E0">
        <w:t>pri prejemnikih obremenitve s hrupom</w:t>
      </w:r>
      <w:r w:rsidR="0057210C" w:rsidRPr="004D24E0">
        <w:t>)</w:t>
      </w:r>
      <w:r w:rsidR="007C64EC" w:rsidRPr="004D24E0">
        <w:t xml:space="preserve">. </w:t>
      </w:r>
      <w:r w:rsidR="0057210C" w:rsidRPr="004D24E0">
        <w:t>Zmanjšanje hrupa na mestu vira je pogosto zahtevno</w:t>
      </w:r>
      <w:r w:rsidR="008A2B0B">
        <w:t>,</w:t>
      </w:r>
      <w:r w:rsidR="0057210C" w:rsidRPr="004D24E0">
        <w:t xml:space="preserve"> vendar </w:t>
      </w:r>
      <w:r w:rsidR="00CB6448" w:rsidRPr="004D24E0">
        <w:t xml:space="preserve">tudi najbolj učinkovito, tako z ekonomskih kakor tudi tehnoloških vidikov. Po drugi strani pa je zmanjšanje na poti širjenja ali sprejema razmeroma enostavno, vendar precej zahtevno z ekonomskega in prostorskega vidika. </w:t>
      </w:r>
      <w:r w:rsidR="007C64EC" w:rsidRPr="004D24E0">
        <w:t>Navedene skupine ukrepov so podrobneje opisane v</w:t>
      </w:r>
      <w:r w:rsidR="00B40CB3">
        <w:t xml:space="preserve"> podpoglavjih</w:t>
      </w:r>
      <w:r w:rsidR="007C64EC" w:rsidRPr="00B40CB3">
        <w:t xml:space="preserve"> </w:t>
      </w:r>
      <w:r w:rsidR="007C64EC" w:rsidRPr="00B40CB3">
        <w:fldChar w:fldCharType="begin"/>
      </w:r>
      <w:r w:rsidR="007C64EC" w:rsidRPr="00B40CB3">
        <w:instrText xml:space="preserve"> REF _Ref495575590 \r \h  \* MERGEFORMAT </w:instrText>
      </w:r>
      <w:r w:rsidR="007C64EC" w:rsidRPr="00B40CB3">
        <w:fldChar w:fldCharType="separate"/>
      </w:r>
      <w:r w:rsidR="0042543D">
        <w:t>1.5.1.2</w:t>
      </w:r>
      <w:r w:rsidR="007C64EC" w:rsidRPr="00B40CB3">
        <w:fldChar w:fldCharType="end"/>
      </w:r>
      <w:r w:rsidR="008A2B0B">
        <w:t>.</w:t>
      </w:r>
      <w:r w:rsidR="007C64EC" w:rsidRPr="00B40CB3">
        <w:t xml:space="preserve"> in </w:t>
      </w:r>
      <w:r w:rsidR="007C64EC" w:rsidRPr="00B40CB3">
        <w:fldChar w:fldCharType="begin"/>
      </w:r>
      <w:r w:rsidR="007C64EC" w:rsidRPr="00B40CB3">
        <w:instrText xml:space="preserve"> REF _Ref495575600 \r \h  \* MERGEFORMAT </w:instrText>
      </w:r>
      <w:r w:rsidR="007C64EC" w:rsidRPr="00B40CB3">
        <w:fldChar w:fldCharType="separate"/>
      </w:r>
      <w:r w:rsidR="0042543D">
        <w:t>1.5.1.3</w:t>
      </w:r>
      <w:r w:rsidR="007C64EC" w:rsidRPr="00B40CB3">
        <w:fldChar w:fldCharType="end"/>
      </w:r>
      <w:r w:rsidR="008A2B0B">
        <w:t>.</w:t>
      </w:r>
      <w:r w:rsidR="008F1298" w:rsidRPr="00B40CB3">
        <w:t xml:space="preserve"> tega poglavja</w:t>
      </w:r>
      <w:r w:rsidR="007C64EC" w:rsidRPr="00B40CB3">
        <w:t>.</w:t>
      </w:r>
    </w:p>
    <w:p w14:paraId="0F3C0D2F" w14:textId="0DF7F878" w:rsidR="00462CF1" w:rsidRDefault="00F0055B" w:rsidP="00B838E3">
      <w:pPr>
        <w:spacing w:before="120"/>
      </w:pPr>
      <w:r w:rsidRPr="00B40CB3">
        <w:t>Na obremenitev s hrupom lahko pomembno vplivamo tudi pri umeščanju novih posegov v prostor, zlasti novih cestnih in železniških povezav</w:t>
      </w:r>
      <w:r w:rsidR="008A2B0B">
        <w:t>,</w:t>
      </w:r>
      <w:r w:rsidRPr="00B40CB3">
        <w:t xml:space="preserve"> oziroma pri načrtovanju namenske rabe prostora ob obstoječih povezavah. Tematika je podrobneje predstavljena v </w:t>
      </w:r>
      <w:r w:rsidR="00B40CB3">
        <w:t>podpoglavju</w:t>
      </w:r>
      <w:r w:rsidRPr="00B40CB3">
        <w:t xml:space="preserve"> </w:t>
      </w:r>
      <w:r w:rsidRPr="00B40CB3">
        <w:fldChar w:fldCharType="begin"/>
      </w:r>
      <w:r w:rsidRPr="00B40CB3">
        <w:instrText xml:space="preserve"> REF _Ref495575644 \r \h  \* MERGEFORMAT </w:instrText>
      </w:r>
      <w:r w:rsidRPr="00B40CB3">
        <w:fldChar w:fldCharType="separate"/>
      </w:r>
      <w:r w:rsidR="0042543D">
        <w:t>1.5.2</w:t>
      </w:r>
      <w:r w:rsidRPr="00B40CB3">
        <w:fldChar w:fldCharType="end"/>
      </w:r>
      <w:r w:rsidR="008A2B0B">
        <w:t>.</w:t>
      </w:r>
      <w:r w:rsidRPr="004D24E0">
        <w:t xml:space="preserve"> </w:t>
      </w:r>
      <w:r w:rsidRPr="004D24E0">
        <w:rPr>
          <w:i/>
        </w:rPr>
        <w:t xml:space="preserve">Usmeritve za obvladovanje obremenjenosti okolja s hrupom </w:t>
      </w:r>
      <w:r w:rsidRPr="004D24E0">
        <w:t>tega poglavja.</w:t>
      </w:r>
    </w:p>
    <w:p w14:paraId="1176B015" w14:textId="31097A7C" w:rsidR="000C160F" w:rsidRDefault="00C60193" w:rsidP="00B838E3">
      <w:pPr>
        <w:spacing w:before="120"/>
      </w:pPr>
      <w:r>
        <w:t>Vsebina</w:t>
      </w:r>
      <w:r w:rsidR="000C160F">
        <w:t xml:space="preserve"> o ukrepih za zmanjšanje hrupa </w:t>
      </w:r>
      <w:r>
        <w:t>je</w:t>
      </w:r>
      <w:r w:rsidR="000C160F">
        <w:t xml:space="preserve"> povzeta iz </w:t>
      </w:r>
      <w:r>
        <w:t xml:space="preserve">priročnika </w:t>
      </w:r>
      <w:r w:rsidR="004D4A11">
        <w:t xml:space="preserve">o ukrepih za zmanjševanje hrupa, ki ga je pripravila Evropska </w:t>
      </w:r>
      <w:r w:rsidR="008863FC">
        <w:t>komisija</w:t>
      </w:r>
      <w:r w:rsidR="004D4A11">
        <w:t xml:space="preserve"> </w:t>
      </w:r>
      <w:r w:rsidR="004D4A11" w:rsidRPr="00CA79D7">
        <w:fldChar w:fldCharType="begin"/>
      </w:r>
      <w:r w:rsidR="004D4A11" w:rsidRPr="001C76D0">
        <w:instrText xml:space="preserve"> REF _Ref497989716 \r \h  \* MERGEFORMAT </w:instrText>
      </w:r>
      <w:r w:rsidR="004D4A11" w:rsidRPr="00CA79D7">
        <w:fldChar w:fldCharType="separate"/>
      </w:r>
      <w:r w:rsidR="0042543D">
        <w:t>[9.]</w:t>
      </w:r>
      <w:r w:rsidR="004D4A11" w:rsidRPr="00CA79D7">
        <w:fldChar w:fldCharType="end"/>
      </w:r>
      <w:r w:rsidR="004D4A11" w:rsidRPr="00CA79D7">
        <w:t>.</w:t>
      </w:r>
    </w:p>
    <w:p w14:paraId="584BDF5C" w14:textId="77777777" w:rsidR="00DF2DC3" w:rsidRDefault="00DF2DC3">
      <w:pPr>
        <w:spacing w:before="0" w:after="160" w:line="259" w:lineRule="auto"/>
        <w:jc w:val="left"/>
        <w:rPr>
          <w:rFonts w:eastAsiaTheme="majorEastAsia" w:cstheme="majorBidi"/>
          <w:b/>
          <w:bCs/>
          <w:smallCaps/>
          <w:sz w:val="24"/>
          <w:szCs w:val="28"/>
        </w:rPr>
      </w:pPr>
      <w:bookmarkStart w:id="54" w:name="_Ref495575566"/>
      <w:bookmarkStart w:id="55" w:name="_Ref495575571"/>
      <w:bookmarkStart w:id="56" w:name="_Ref495575581"/>
      <w:bookmarkStart w:id="57" w:name="_Toc497724201"/>
      <w:r>
        <w:br w:type="page"/>
      </w:r>
    </w:p>
    <w:p w14:paraId="6AE933FA" w14:textId="3B9EDB32" w:rsidR="007C64EC" w:rsidRPr="000C1004" w:rsidRDefault="007C64EC" w:rsidP="007F4338">
      <w:pPr>
        <w:pStyle w:val="Naslov4"/>
      </w:pPr>
      <w:bookmarkStart w:id="58" w:name="_Toc506383914"/>
      <w:r w:rsidRPr="000C1004">
        <w:lastRenderedPageBreak/>
        <w:t xml:space="preserve">Ukrepi </w:t>
      </w:r>
      <w:r w:rsidRPr="003C100B">
        <w:t>na</w:t>
      </w:r>
      <w:r w:rsidRPr="000C1004">
        <w:t xml:space="preserve"> viru hrupa</w:t>
      </w:r>
      <w:bookmarkEnd w:id="54"/>
      <w:bookmarkEnd w:id="55"/>
      <w:bookmarkEnd w:id="56"/>
      <w:bookmarkEnd w:id="57"/>
      <w:bookmarkEnd w:id="58"/>
    </w:p>
    <w:p w14:paraId="0F7BF76F" w14:textId="7D03D8C0" w:rsidR="007C64EC" w:rsidRPr="004D24E0" w:rsidRDefault="007C64EC" w:rsidP="00DA3689">
      <w:pPr>
        <w:spacing w:before="120"/>
      </w:pPr>
      <w:r w:rsidRPr="004D24E0">
        <w:t>Ukrepi varstva pred hrupom, s katerimi obremenitve zmanjšamo n</w:t>
      </w:r>
      <w:r w:rsidR="00133997">
        <w:t>a samem viru hrupa</w:t>
      </w:r>
      <w:r w:rsidR="008A2B0B">
        <w:t>,</w:t>
      </w:r>
      <w:r w:rsidR="00133997">
        <w:t xml:space="preserve"> so predvsem</w:t>
      </w:r>
      <w:r w:rsidR="00491DE7">
        <w:t>:</w:t>
      </w:r>
    </w:p>
    <w:p w14:paraId="21D0094F" w14:textId="0D6569AF" w:rsidR="007C64EC" w:rsidRDefault="007C64EC" w:rsidP="00250BA4">
      <w:pPr>
        <w:pStyle w:val="Odstavekseznama"/>
        <w:numPr>
          <w:ilvl w:val="0"/>
          <w:numId w:val="24"/>
        </w:numPr>
        <w:ind w:left="426" w:hanging="426"/>
        <w:contextualSpacing w:val="0"/>
      </w:pPr>
      <w:r w:rsidRPr="004D24E0">
        <w:t>uvajanje tehnoloških izboljšav pri prometnih sredstvih</w:t>
      </w:r>
      <w:r w:rsidR="00CC44D9">
        <w:t>,</w:t>
      </w:r>
    </w:p>
    <w:p w14:paraId="03DC423D" w14:textId="06940D42" w:rsidR="00E83CAB" w:rsidRDefault="00E83CAB" w:rsidP="00250BA4">
      <w:pPr>
        <w:pStyle w:val="Odstavekseznama"/>
        <w:numPr>
          <w:ilvl w:val="0"/>
          <w:numId w:val="24"/>
        </w:numPr>
        <w:ind w:left="426" w:hanging="426"/>
        <w:contextualSpacing w:val="0"/>
      </w:pPr>
      <w:r w:rsidRPr="004D24E0">
        <w:t>ukrepi na prometni infrastrukturi</w:t>
      </w:r>
      <w:r w:rsidR="00CC44D9">
        <w:t>,</w:t>
      </w:r>
    </w:p>
    <w:p w14:paraId="381F8358" w14:textId="0E199D30" w:rsidR="00E83CAB" w:rsidRDefault="007A7CDF" w:rsidP="00250BA4">
      <w:pPr>
        <w:pStyle w:val="Odstavekseznama"/>
        <w:numPr>
          <w:ilvl w:val="0"/>
          <w:numId w:val="24"/>
        </w:numPr>
        <w:ind w:left="426" w:hanging="426"/>
        <w:contextualSpacing w:val="0"/>
      </w:pPr>
      <w:r>
        <w:t>uvajanje sp</w:t>
      </w:r>
      <w:r w:rsidR="00E03000">
        <w:t>rememb</w:t>
      </w:r>
      <w:r>
        <w:t xml:space="preserve"> prometnih režimov.</w:t>
      </w:r>
    </w:p>
    <w:p w14:paraId="3A6CAE9A" w14:textId="77777777" w:rsidR="00C65683" w:rsidRDefault="00C65683" w:rsidP="00C65683"/>
    <w:p w14:paraId="52DEFE02" w14:textId="6F195BC4" w:rsidR="00AF4689" w:rsidRDefault="00133997" w:rsidP="00250BA4">
      <w:pPr>
        <w:pStyle w:val="Odstavekseznama"/>
        <w:numPr>
          <w:ilvl w:val="0"/>
          <w:numId w:val="25"/>
        </w:numPr>
        <w:spacing w:before="120"/>
        <w:ind w:left="426" w:hanging="426"/>
        <w:contextualSpacing w:val="0"/>
      </w:pPr>
      <w:r w:rsidRPr="00133997">
        <w:t>Med tehnološke izboljšave na prometnih sredstvih za zmanjšanje emisij hrupa uvrščamo izboljšave v aerodinamiki vozil, razvoj manj hrupnih pnevmatik, razvoj tišjih zavornih sistemov ipd.</w:t>
      </w:r>
    </w:p>
    <w:p w14:paraId="4DA59BEA" w14:textId="7721F486" w:rsidR="00E83CAB" w:rsidRPr="00133997" w:rsidRDefault="00CC44D9" w:rsidP="00EC3D47">
      <w:pPr>
        <w:spacing w:before="120"/>
      </w:pPr>
      <w:r w:rsidRPr="00AF4689">
        <w:rPr>
          <w:b/>
        </w:rPr>
        <w:t>Hrup</w:t>
      </w:r>
      <w:r w:rsidR="00E83CAB" w:rsidRPr="00AF4689">
        <w:rPr>
          <w:b/>
        </w:rPr>
        <w:t xml:space="preserve"> motornih cestnih vozil</w:t>
      </w:r>
      <w:r w:rsidR="00E83CAB" w:rsidRPr="00133997">
        <w:t xml:space="preserve"> je</w:t>
      </w:r>
      <w:r w:rsidR="00133997">
        <w:t xml:space="preserve"> </w:t>
      </w:r>
      <w:r w:rsidR="00E83CAB" w:rsidRPr="00133997">
        <w:t xml:space="preserve">hrup, </w:t>
      </w:r>
      <w:r w:rsidR="007E0985">
        <w:t xml:space="preserve">ki </w:t>
      </w:r>
      <w:r w:rsidR="005D2370">
        <w:t>ga sestavlja</w:t>
      </w:r>
      <w:r w:rsidR="007E0985">
        <w:t>ta</w:t>
      </w:r>
      <w:r w:rsidR="005D2370">
        <w:t xml:space="preserve"> hrup </w:t>
      </w:r>
      <w:r w:rsidR="00E83CAB" w:rsidRPr="00133997">
        <w:t>kotaljenj</w:t>
      </w:r>
      <w:r w:rsidR="005D2370">
        <w:t>a</w:t>
      </w:r>
      <w:r w:rsidR="00E83CAB" w:rsidRPr="00133997">
        <w:t xml:space="preserve"> pnevmatik po cesti in </w:t>
      </w:r>
      <w:r w:rsidR="005D2370">
        <w:t>hrup</w:t>
      </w:r>
      <w:r w:rsidR="00E83CAB" w:rsidRPr="00133997">
        <w:t xml:space="preserve"> pogonskega agregata vozila. Hrup kotaljenja je prevladujoč pri hitrostih vozila nad 30</w:t>
      </w:r>
      <w:r w:rsidR="005D2370">
        <w:t> </w:t>
      </w:r>
      <w:r w:rsidR="00E83CAB" w:rsidRPr="00133997">
        <w:t>km/h, medtem ko je hrup pogonskega agregata prevladujoč pri hitrostih pod 30</w:t>
      </w:r>
      <w:r w:rsidR="005D2370">
        <w:t> </w:t>
      </w:r>
      <w:r w:rsidR="00E83CAB" w:rsidRPr="00133997">
        <w:t>km/h.</w:t>
      </w:r>
    </w:p>
    <w:p w14:paraId="641B5C82" w14:textId="77777777" w:rsidR="00491DE7" w:rsidRDefault="00E83CAB" w:rsidP="00EC3D47">
      <w:pPr>
        <w:spacing w:before="120"/>
      </w:pPr>
      <w:r>
        <w:t>Večina cestnih vozil uporablja kot pogonski agregat motor z notranjim zgorevanjem. Pri njegovem obratovanju nastaja hrup v procesu zgorevanja goriva v cilindrih motorja, na izpušnih sistemih, sistemih za hlajenje in zajemanje zraka. Zmanjšanje hrupa pogonskega pogona so tudi prednosti hibridnega in električnega motorja.</w:t>
      </w:r>
      <w:r w:rsidR="00491DE7">
        <w:t xml:space="preserve"> </w:t>
      </w:r>
    </w:p>
    <w:p w14:paraId="4B26E623" w14:textId="2EA394BC" w:rsidR="003B7A91" w:rsidRDefault="003B7A91" w:rsidP="00EC3D47">
      <w:pPr>
        <w:spacing w:before="120"/>
      </w:pPr>
      <w:r>
        <w:t>Električna vozila so pri nizkih hitrostih izrazito tišja od vozil z bencinskim ali dizelskim pogonskim agregatom, pri večjih hitrostih pa razlik skoraj ni. Študije kažejo, da pri mešanem ciklu vožnje (mesto, avtocesta, medkrajevna cesta) lahko pričakujemo zm</w:t>
      </w:r>
      <w:r w:rsidR="00C27839">
        <w:t>anjšanje okoljskega hrupa za pribl.</w:t>
      </w:r>
      <w:r>
        <w:t xml:space="preserve"> 1 </w:t>
      </w:r>
      <w:proofErr w:type="spellStart"/>
      <w:r>
        <w:t>dB</w:t>
      </w:r>
      <w:proofErr w:type="spellEnd"/>
      <w:r>
        <w:t xml:space="preserve">(A), v mestih pa je zaradi omejitev v hitrostih pričakovati zmanjšanje okoljskega hrupa zaradi cestnega prometa </w:t>
      </w:r>
      <w:r w:rsidR="00F84EF2">
        <w:t xml:space="preserve">od </w:t>
      </w:r>
      <w:r w:rsidR="00B6376D">
        <w:t xml:space="preserve">tri </w:t>
      </w:r>
      <w:r w:rsidR="00F84EF2">
        <w:t>do</w:t>
      </w:r>
      <w:r w:rsidR="000432AA">
        <w:t xml:space="preserve"> </w:t>
      </w:r>
      <w:r w:rsidR="00B6376D">
        <w:t xml:space="preserve">štiri </w:t>
      </w:r>
      <w:proofErr w:type="spellStart"/>
      <w:r>
        <w:t>dB</w:t>
      </w:r>
      <w:proofErr w:type="spellEnd"/>
      <w:r>
        <w:t>(A).</w:t>
      </w:r>
    </w:p>
    <w:p w14:paraId="2433CDC6" w14:textId="0C6147A1" w:rsidR="00491DE7" w:rsidRDefault="00491DE7" w:rsidP="00EC3D47">
      <w:pPr>
        <w:spacing w:before="120"/>
      </w:pPr>
      <w:r>
        <w:t xml:space="preserve">Pri hitrostih vozil nad 30 km/h imajo pomemben vpliv na obremenitev s hrupom lastnosti pnevmatik. </w:t>
      </w:r>
      <w:r w:rsidR="00E83CAB">
        <w:t xml:space="preserve">Mejne vrednosti hrupa pnevmatik za osebna vozila (razred C1) so </w:t>
      </w:r>
      <w:r w:rsidR="00F84EF2">
        <w:t xml:space="preserve">od </w:t>
      </w:r>
      <w:r w:rsidR="00E83CAB">
        <w:t>70</w:t>
      </w:r>
      <w:r w:rsidR="00A41876">
        <w:t> </w:t>
      </w:r>
      <w:proofErr w:type="spellStart"/>
      <w:r w:rsidR="00E83CAB">
        <w:t>dB</w:t>
      </w:r>
      <w:proofErr w:type="spellEnd"/>
      <w:r w:rsidR="00E83CAB">
        <w:t>(A) pri širini pnevmatike 185</w:t>
      </w:r>
      <w:r w:rsidR="00A41876">
        <w:t> </w:t>
      </w:r>
      <w:r w:rsidR="00E83CAB">
        <w:t xml:space="preserve">mm </w:t>
      </w:r>
      <w:r w:rsidR="00F84EF2">
        <w:t>do</w:t>
      </w:r>
      <w:r w:rsidR="00E83CAB">
        <w:t xml:space="preserve"> 74</w:t>
      </w:r>
      <w:r w:rsidR="00A41876">
        <w:t> </w:t>
      </w:r>
      <w:proofErr w:type="spellStart"/>
      <w:r w:rsidR="00E83CAB">
        <w:t>dB</w:t>
      </w:r>
      <w:proofErr w:type="spellEnd"/>
      <w:r w:rsidR="00E83CAB">
        <w:t>(A) pri pnevmatiki, ki je širša od 275</w:t>
      </w:r>
      <w:r w:rsidR="00A41876">
        <w:t> </w:t>
      </w:r>
      <w:r w:rsidR="00E83CAB">
        <w:t xml:space="preserve">mm. Mejne vrednosti za zimske ali </w:t>
      </w:r>
      <w:proofErr w:type="spellStart"/>
      <w:r w:rsidR="00E83CAB">
        <w:t>ojačane</w:t>
      </w:r>
      <w:proofErr w:type="spellEnd"/>
      <w:r w:rsidR="00E83CAB">
        <w:t xml:space="preserve"> pnevmatike se od prej navedenih povečajo za 1 </w:t>
      </w:r>
      <w:proofErr w:type="spellStart"/>
      <w:r w:rsidR="00E83CAB">
        <w:t>dB</w:t>
      </w:r>
      <w:proofErr w:type="spellEnd"/>
      <w:r w:rsidR="00E83CAB">
        <w:t>(A). Na trgu so na voljo tudi tako imenovane tihe pnevmatike</w:t>
      </w:r>
      <w:r w:rsidR="003B7A91">
        <w:t xml:space="preserve">, </w:t>
      </w:r>
      <w:r w:rsidR="00E83CAB">
        <w:t xml:space="preserve">ki so od prej navedenih mejnih vrednosti tišje za več kot </w:t>
      </w:r>
      <w:r w:rsidR="00B6376D">
        <w:t>tri</w:t>
      </w:r>
      <w:r w:rsidR="005D2370">
        <w:t> </w:t>
      </w:r>
      <w:proofErr w:type="spellStart"/>
      <w:r w:rsidR="00E83CAB">
        <w:t>dB</w:t>
      </w:r>
      <w:proofErr w:type="spellEnd"/>
      <w:r w:rsidR="00E83CAB">
        <w:t xml:space="preserve">(A). </w:t>
      </w:r>
      <w:r>
        <w:t>V razvojnih oddelkih proizvajalcev se sicer že testirajo pnevmatike, ki bodo za 10</w:t>
      </w:r>
      <w:r w:rsidR="005D2370">
        <w:t> </w:t>
      </w:r>
      <w:proofErr w:type="spellStart"/>
      <w:r>
        <w:t>dB</w:t>
      </w:r>
      <w:proofErr w:type="spellEnd"/>
      <w:r>
        <w:t>(A) tišje od današnjih.</w:t>
      </w:r>
    </w:p>
    <w:p w14:paraId="6237B9ED" w14:textId="210C021A" w:rsidR="00000C41" w:rsidRDefault="00000C41" w:rsidP="00571101">
      <w:pPr>
        <w:pStyle w:val="Napis"/>
        <w:ind w:left="1134"/>
      </w:pPr>
      <w:bookmarkStart w:id="59" w:name="_Ref497726368"/>
      <w:bookmarkStart w:id="60" w:name="_Toc506367445"/>
      <w:r>
        <w:t xml:space="preserve">Slika </w:t>
      </w:r>
      <w:r w:rsidR="003A3640">
        <w:fldChar w:fldCharType="begin"/>
      </w:r>
      <w:r w:rsidR="003A3640">
        <w:instrText xml:space="preserve"> SEQ S</w:instrText>
      </w:r>
      <w:r w:rsidR="003A3640">
        <w:instrText xml:space="preserve">lika \* ARABIC </w:instrText>
      </w:r>
      <w:r w:rsidR="003A3640">
        <w:fldChar w:fldCharType="separate"/>
      </w:r>
      <w:r w:rsidR="0042543D">
        <w:rPr>
          <w:noProof/>
        </w:rPr>
        <w:t>2</w:t>
      </w:r>
      <w:r w:rsidR="003A3640">
        <w:rPr>
          <w:noProof/>
        </w:rPr>
        <w:fldChar w:fldCharType="end"/>
      </w:r>
      <w:bookmarkEnd w:id="59"/>
      <w:r>
        <w:t>: Oznaka tihe pnevmatike</w:t>
      </w:r>
      <w:bookmarkEnd w:id="60"/>
    </w:p>
    <w:p w14:paraId="4AB91D8B" w14:textId="2F876409" w:rsidR="00E83CAB" w:rsidRDefault="00981038" w:rsidP="00DA3689">
      <w:pPr>
        <w:spacing w:after="0"/>
        <w:ind w:left="426"/>
      </w:pPr>
      <w:r>
        <w:rPr>
          <w:noProof/>
          <w:lang w:eastAsia="sl-SI"/>
        </w:rPr>
        <w:drawing>
          <wp:inline distT="0" distB="0" distL="0" distR="0" wp14:anchorId="7F869A9C" wp14:editId="770EBFF6">
            <wp:extent cx="3726612" cy="1431546"/>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4404" r="-610"/>
                    <a:stretch/>
                  </pic:blipFill>
                  <pic:spPr bwMode="auto">
                    <a:xfrm>
                      <a:off x="0" y="0"/>
                      <a:ext cx="3727805" cy="1432004"/>
                    </a:xfrm>
                    <a:prstGeom prst="rect">
                      <a:avLst/>
                    </a:prstGeom>
                    <a:noFill/>
                    <a:ln>
                      <a:noFill/>
                    </a:ln>
                    <a:extLst>
                      <a:ext uri="{53640926-AAD7-44D8-BBD7-CCE9431645EC}">
                        <a14:shadowObscured xmlns:a14="http://schemas.microsoft.com/office/drawing/2010/main"/>
                      </a:ext>
                    </a:extLst>
                  </pic:spPr>
                </pic:pic>
              </a:graphicData>
            </a:graphic>
          </wp:inline>
        </w:drawing>
      </w:r>
    </w:p>
    <w:p w14:paraId="4EAD23B8" w14:textId="77777777" w:rsidR="003B7A91" w:rsidRDefault="003B7A91" w:rsidP="00DA3689">
      <w:pPr>
        <w:spacing w:after="0"/>
        <w:ind w:left="284"/>
      </w:pPr>
    </w:p>
    <w:p w14:paraId="4D34D18A" w14:textId="22E459F5" w:rsidR="00CC44D9" w:rsidRDefault="000432AA" w:rsidP="00EC3D47">
      <w:pPr>
        <w:spacing w:after="0"/>
      </w:pPr>
      <w:r>
        <w:rPr>
          <w:b/>
        </w:rPr>
        <w:t>Ž</w:t>
      </w:r>
      <w:r w:rsidR="00CC44D9" w:rsidRPr="00CC44D9">
        <w:rPr>
          <w:b/>
        </w:rPr>
        <w:t>eleznišk</w:t>
      </w:r>
      <w:r>
        <w:rPr>
          <w:b/>
        </w:rPr>
        <w:t>e</w:t>
      </w:r>
      <w:r w:rsidR="00CC44D9" w:rsidRPr="00CC44D9">
        <w:rPr>
          <w:b/>
        </w:rPr>
        <w:t xml:space="preserve"> kompozicij</w:t>
      </w:r>
      <w:r>
        <w:rPr>
          <w:b/>
        </w:rPr>
        <w:t>e</w:t>
      </w:r>
      <w:r w:rsidR="00CC44D9">
        <w:t xml:space="preserve"> povzročajo kotalni hrup</w:t>
      </w:r>
      <w:r w:rsidR="00B06BC7">
        <w:t xml:space="preserve"> </w:t>
      </w:r>
      <w:r w:rsidR="00CC44D9">
        <w:t>in aerodinamični hrup. Aerodinamični hrup postane prevladujoč pri hitrostih nad 300</w:t>
      </w:r>
      <w:r w:rsidR="005D2370">
        <w:t> </w:t>
      </w:r>
      <w:r w:rsidR="00CC44D9">
        <w:t xml:space="preserve">km/h, na kotalni hrup železniških vagonov pa vplivajo radiji zavojev na progi, ravnost (gladkost) železniških tirov in vrsta zavornega sistema. Razvoj </w:t>
      </w:r>
      <w:r>
        <w:t xml:space="preserve">tovornih vagonov </w:t>
      </w:r>
      <w:r w:rsidR="00CC44D9">
        <w:t>poteka v smeri zamenjave litoželeznih z</w:t>
      </w:r>
      <w:r>
        <w:t xml:space="preserve">avornjakov </w:t>
      </w:r>
      <w:r w:rsidR="00CC44D9">
        <w:t xml:space="preserve">s </w:t>
      </w:r>
      <w:proofErr w:type="spellStart"/>
      <w:r w:rsidR="00CC44D9">
        <w:t>kompozitnimi</w:t>
      </w:r>
      <w:proofErr w:type="spellEnd"/>
      <w:r w:rsidR="00CC44D9">
        <w:t>, kar zmanjša hrup do 12</w:t>
      </w:r>
      <w:r w:rsidR="00B06BC7">
        <w:t> </w:t>
      </w:r>
      <w:proofErr w:type="spellStart"/>
      <w:r w:rsidR="00CC44D9">
        <w:t>dB</w:t>
      </w:r>
      <w:proofErr w:type="spellEnd"/>
      <w:r w:rsidR="00CC44D9">
        <w:t xml:space="preserve">(A). </w:t>
      </w:r>
      <w:r w:rsidR="0022134D">
        <w:t xml:space="preserve">Poleg tega </w:t>
      </w:r>
      <w:r w:rsidR="00CC44D9">
        <w:t xml:space="preserve">na hrup železniškega prometa </w:t>
      </w:r>
      <w:r w:rsidR="00F84EF2">
        <w:t xml:space="preserve">vplivata </w:t>
      </w:r>
      <w:r w:rsidR="00CC44D9">
        <w:t>ravnost železniške proge in čvrstost pragov.</w:t>
      </w:r>
    </w:p>
    <w:p w14:paraId="1B8085CE" w14:textId="5AD1FD5F" w:rsidR="00CC44D9" w:rsidRDefault="00CC44D9" w:rsidP="00250BA4">
      <w:pPr>
        <w:pStyle w:val="Odstavekseznama"/>
        <w:numPr>
          <w:ilvl w:val="0"/>
          <w:numId w:val="25"/>
        </w:numPr>
        <w:spacing w:before="120"/>
        <w:ind w:left="425" w:hanging="426"/>
        <w:contextualSpacing w:val="0"/>
      </w:pPr>
      <w:r>
        <w:t>Med u</w:t>
      </w:r>
      <w:r w:rsidRPr="004D24E0">
        <w:t>krep</w:t>
      </w:r>
      <w:r>
        <w:t>e</w:t>
      </w:r>
      <w:r w:rsidRPr="004D24E0">
        <w:t xml:space="preserve"> na prometni infrastrukturi za zmanjšanje emisij hrupa</w:t>
      </w:r>
      <w:r>
        <w:t xml:space="preserve"> uvrščamo ukrepe na vozni površini, npr. vgradnja take asfaltne plasti vozišča, ki v stiku s pnevmatiko povzroča manj kotalnega hrupa.</w:t>
      </w:r>
    </w:p>
    <w:p w14:paraId="41CAFCE3" w14:textId="66ADF635" w:rsidR="00E83CAB" w:rsidRDefault="00E83CAB" w:rsidP="00EC3D47">
      <w:pPr>
        <w:spacing w:before="120"/>
      </w:pPr>
      <w:r>
        <w:t>Na hrup, ki nastane ob stiku pnevmatike in asfalta</w:t>
      </w:r>
      <w:r w:rsidR="00F84EF2">
        <w:t>,</w:t>
      </w:r>
      <w:r>
        <w:t xml:space="preserve"> vpliva poroznost asfalta. Razvoj asfaltnih zmesi poteka v smeri poroznih asfaltov, ki zaradi svoje sestave zmanjšajo hrup, ki nastane zaradi stiskanja in raztezanja zraka na mestu stika pnevmatike z asfaltom. Ti asfalti absorbirajo del hrupa pogonskega agregata in lahko zmanjšajo kotalni hrup do –6 </w:t>
      </w:r>
      <w:proofErr w:type="spellStart"/>
      <w:r>
        <w:t>dB</w:t>
      </w:r>
      <w:proofErr w:type="spellEnd"/>
      <w:r>
        <w:t>(A). V primerjavi z drugimi tipi asfaltov je njihova vgradnja dražja in imajo krajšo življenjsko dobo.</w:t>
      </w:r>
    </w:p>
    <w:p w14:paraId="1840C6CB" w14:textId="4F0C44F7" w:rsidR="00CC44D9" w:rsidRDefault="00AF4689" w:rsidP="00250BA4">
      <w:pPr>
        <w:pStyle w:val="Odstavekseznama"/>
        <w:numPr>
          <w:ilvl w:val="0"/>
          <w:numId w:val="25"/>
        </w:numPr>
        <w:spacing w:before="120"/>
        <w:ind w:left="425" w:hanging="426"/>
        <w:contextualSpacing w:val="0"/>
      </w:pPr>
      <w:r>
        <w:lastRenderedPageBreak/>
        <w:t xml:space="preserve">K zmanjšanju obremenitev s hrupom prispeva tudi </w:t>
      </w:r>
      <w:r w:rsidR="00CC44D9" w:rsidRPr="004D24E0">
        <w:t xml:space="preserve">uvajanje </w:t>
      </w:r>
      <w:r>
        <w:t xml:space="preserve">različnih </w:t>
      </w:r>
      <w:r w:rsidR="00CC44D9" w:rsidRPr="004D24E0">
        <w:t>prometnih režimov</w:t>
      </w:r>
      <w:r w:rsidR="00DA3689">
        <w:t>, kot</w:t>
      </w:r>
      <w:r w:rsidR="00CC44D9">
        <w:t xml:space="preserve"> so</w:t>
      </w:r>
      <w:r w:rsidR="00CC44D9" w:rsidRPr="004D24E0">
        <w:t xml:space="preserve"> </w:t>
      </w:r>
      <w:r w:rsidR="00C65683">
        <w:t xml:space="preserve">npr. </w:t>
      </w:r>
      <w:r w:rsidR="00CC44D9" w:rsidRPr="004D24E0">
        <w:t>občasno ali celodnevno zmanjšanje hitrosti vožnje ali preusmeritev prometa.</w:t>
      </w:r>
    </w:p>
    <w:p w14:paraId="3BC88CF2" w14:textId="7E8258CD" w:rsidR="00E83CAB" w:rsidRDefault="00E83CAB" w:rsidP="00EC3D47">
      <w:pPr>
        <w:spacing w:before="120"/>
      </w:pPr>
      <w:r>
        <w:t>V večjih mestih potekajo pobude za zmanjšanje hrupa prometa tudi na način, da se v mestih omejuje število parkirnih mest ali pa se ob določenih dnevih v tednu prepove promet. Zaprtje ulic za promet zmanjša okoljski hrup za do 10</w:t>
      </w:r>
      <w:r w:rsidR="00DA3689">
        <w:t> </w:t>
      </w:r>
      <w:proofErr w:type="spellStart"/>
      <w:r>
        <w:t>dB</w:t>
      </w:r>
      <w:proofErr w:type="spellEnd"/>
      <w:r>
        <w:t>(A). Take rešitve so mogoče predvsem v mestih, kjer obstajajo alternativne možnosti transporta.</w:t>
      </w:r>
    </w:p>
    <w:p w14:paraId="228FE814" w14:textId="4D4CF879" w:rsidR="00DB79FA" w:rsidRPr="00FF5D70" w:rsidRDefault="00DB79FA" w:rsidP="00DA3689">
      <w:pPr>
        <w:spacing w:before="120"/>
      </w:pPr>
      <w:r w:rsidRPr="00FF5D70">
        <w:t>Izboljšave na viru hrupa, ki bistveno pripomorejo k zmanjšanju hrupa v lokalnem okolju</w:t>
      </w:r>
      <w:r w:rsidR="00003233">
        <w:t>,</w:t>
      </w:r>
      <w:r w:rsidRPr="00FF5D70">
        <w:t xml:space="preserve"> ureja </w:t>
      </w:r>
      <w:r w:rsidR="009B1F44" w:rsidRPr="00FF5D70">
        <w:t xml:space="preserve">tudi </w:t>
      </w:r>
      <w:r w:rsidRPr="00FF5D70">
        <w:t xml:space="preserve">zakonodaja na </w:t>
      </w:r>
      <w:r w:rsidR="005E103B">
        <w:t>ravni</w:t>
      </w:r>
      <w:r w:rsidR="005E103B" w:rsidRPr="00FF5D70">
        <w:t xml:space="preserve"> </w:t>
      </w:r>
      <w:r w:rsidRPr="00FF5D70">
        <w:t xml:space="preserve">Evropske </w:t>
      </w:r>
      <w:r w:rsidR="00381219" w:rsidRPr="00FF5D70">
        <w:t>unije</w:t>
      </w:r>
      <w:r w:rsidRPr="00FF5D70">
        <w:t xml:space="preserve">. </w:t>
      </w:r>
      <w:r w:rsidR="00042C0C" w:rsidRPr="00FF5D70">
        <w:t>Področje</w:t>
      </w:r>
      <w:r w:rsidRPr="00FF5D70">
        <w:t xml:space="preserve"> </w:t>
      </w:r>
      <w:r w:rsidR="009B1F44" w:rsidRPr="00FF5D70">
        <w:t xml:space="preserve">zmanjševanja </w:t>
      </w:r>
      <w:r w:rsidRPr="00FF5D70">
        <w:t xml:space="preserve">hrupa iz prometa </w:t>
      </w:r>
      <w:r w:rsidR="00042C0C" w:rsidRPr="00FF5D70">
        <w:t>obravnavajo naslednji predpisi</w:t>
      </w:r>
      <w:r w:rsidRPr="00FF5D70">
        <w:t xml:space="preserve">: </w:t>
      </w:r>
    </w:p>
    <w:p w14:paraId="05C70AA1" w14:textId="2B710283" w:rsidR="00DB79FA" w:rsidRPr="00FF5D70" w:rsidRDefault="00042C0C" w:rsidP="00250BA4">
      <w:pPr>
        <w:pStyle w:val="Odstavekseznama"/>
        <w:numPr>
          <w:ilvl w:val="0"/>
          <w:numId w:val="46"/>
        </w:numPr>
        <w:contextualSpacing w:val="0"/>
      </w:pPr>
      <w:r w:rsidRPr="00FF5D70">
        <w:t>Uredba</w:t>
      </w:r>
      <w:r w:rsidR="00DB79FA" w:rsidRPr="00FF5D70">
        <w:t xml:space="preserve"> (EU) št. 540/2014 </w:t>
      </w:r>
      <w:r w:rsidR="008A403D" w:rsidRPr="00FF5D70">
        <w:t>Evropskega parlamenta</w:t>
      </w:r>
      <w:r w:rsidR="00DB79FA" w:rsidRPr="00FF5D70">
        <w:t xml:space="preserve"> in Sveta o ravni hrupa motornih vozil in nadomestnih sistemih za dušenje zvoka, v katerih je omejena zvočna moč nekaterih vozil, mopedov in motociklov. Ta uredba med drugim predpisuje, da bo večina na novo proizvedenih avtomobilov po letu 2026 imel</w:t>
      </w:r>
      <w:r w:rsidR="00950C1D">
        <w:t>a</w:t>
      </w:r>
      <w:r w:rsidR="00DB79FA" w:rsidRPr="00FF5D70">
        <w:t xml:space="preserve"> zvočno moč največ 68</w:t>
      </w:r>
      <w:r w:rsidR="005D2370">
        <w:t> </w:t>
      </w:r>
      <w:proofErr w:type="spellStart"/>
      <w:r w:rsidR="00DB79FA" w:rsidRPr="00FF5D70">
        <w:t>dB</w:t>
      </w:r>
      <w:proofErr w:type="spellEnd"/>
      <w:r w:rsidR="00DB79FA" w:rsidRPr="00FF5D70">
        <w:t>(A), kar je 6</w:t>
      </w:r>
      <w:r w:rsidR="005D2370">
        <w:t> </w:t>
      </w:r>
      <w:proofErr w:type="spellStart"/>
      <w:r w:rsidR="00DB79FA" w:rsidRPr="00FF5D70">
        <w:t>dB</w:t>
      </w:r>
      <w:proofErr w:type="spellEnd"/>
      <w:r w:rsidR="00DB79FA" w:rsidRPr="00FF5D70">
        <w:t>(A) manj od trenutno predpisanih vrednosti</w:t>
      </w:r>
      <w:r w:rsidR="00DA3689">
        <w:t>,</w:t>
      </w:r>
    </w:p>
    <w:p w14:paraId="3FEF8147" w14:textId="00B27CE9" w:rsidR="00DB79FA" w:rsidRPr="00FF5D70" w:rsidRDefault="00042C0C" w:rsidP="00250BA4">
      <w:pPr>
        <w:pStyle w:val="Odstavekseznama"/>
        <w:numPr>
          <w:ilvl w:val="0"/>
          <w:numId w:val="46"/>
        </w:numPr>
        <w:contextualSpacing w:val="0"/>
      </w:pPr>
      <w:r w:rsidRPr="00FF5D70">
        <w:t>Uredba</w:t>
      </w:r>
      <w:r w:rsidR="00DB79FA" w:rsidRPr="00FF5D70">
        <w:t xml:space="preserve"> (ES) št. 1222/2009 </w:t>
      </w:r>
      <w:r w:rsidR="008A403D" w:rsidRPr="00FF5D70">
        <w:t>Evropskega parlamenta</w:t>
      </w:r>
      <w:r w:rsidR="00DB79FA" w:rsidRPr="00FF5D70">
        <w:t xml:space="preserve"> in Sveta o označevanju pnevmatik glede na izkoristek goriva in druge bistvene parametre</w:t>
      </w:r>
      <w:r w:rsidR="00950C1D">
        <w:t>,</w:t>
      </w:r>
      <w:r w:rsidR="00DB79FA" w:rsidRPr="00FF5D70">
        <w:t xml:space="preserve"> v kateri</w:t>
      </w:r>
      <w:r w:rsidR="000432AA">
        <w:t>h</w:t>
      </w:r>
      <w:r w:rsidR="00DB79FA" w:rsidRPr="00FF5D70">
        <w:t xml:space="preserve"> je določen zunanji kotalni hrup pnevmatik, </w:t>
      </w:r>
    </w:p>
    <w:p w14:paraId="623F62DF" w14:textId="22AE5FD7" w:rsidR="00DB79FA" w:rsidRPr="00FF5D70" w:rsidRDefault="00DB79FA" w:rsidP="00250BA4">
      <w:pPr>
        <w:pStyle w:val="Odstavekseznama"/>
        <w:numPr>
          <w:ilvl w:val="0"/>
          <w:numId w:val="46"/>
        </w:numPr>
        <w:contextualSpacing w:val="0"/>
      </w:pPr>
      <w:r w:rsidRPr="00FF5D70">
        <w:t xml:space="preserve">kot parameter je okoljski hrup vključen tudi v Direktivo 2011/76/EU </w:t>
      </w:r>
      <w:r w:rsidR="008A403D" w:rsidRPr="00FF5D70">
        <w:t>Evropskega parlamenta</w:t>
      </w:r>
      <w:r w:rsidRPr="00FF5D70">
        <w:t xml:space="preserve"> in Sveta o cestnih pristojbinah za uporabo določene infrastrukture za težka tovorna vozila.</w:t>
      </w:r>
    </w:p>
    <w:p w14:paraId="660D8991" w14:textId="77777777" w:rsidR="007C64EC" w:rsidRPr="003607EB" w:rsidRDefault="007C64EC" w:rsidP="007F4338">
      <w:pPr>
        <w:pStyle w:val="Naslov4"/>
      </w:pPr>
      <w:bookmarkStart w:id="61" w:name="_Ref495575590"/>
      <w:bookmarkStart w:id="62" w:name="_Toc497724202"/>
      <w:bookmarkStart w:id="63" w:name="_Toc506383915"/>
      <w:r w:rsidRPr="003607EB">
        <w:t>Ukrepi na poti širjenja hrupa</w:t>
      </w:r>
      <w:bookmarkEnd w:id="61"/>
      <w:bookmarkEnd w:id="62"/>
      <w:bookmarkEnd w:id="63"/>
    </w:p>
    <w:p w14:paraId="3063613C" w14:textId="4EA4625D" w:rsidR="007C64EC" w:rsidRDefault="00C60193" w:rsidP="00DA3689">
      <w:pPr>
        <w:spacing w:before="120"/>
      </w:pPr>
      <w:r>
        <w:t>Ukrepi varstva pred hrupom</w:t>
      </w:r>
      <w:r w:rsidR="005D2370" w:rsidRPr="004D24E0">
        <w:t>, s</w:t>
      </w:r>
      <w:r w:rsidR="007C64EC" w:rsidRPr="004D24E0">
        <w:t xml:space="preserve"> katerimi obremenitve zmanjšamo na poti širjenja hrupa od virov hrupa, so predvsem tako imenovani aktivni ukrepi</w:t>
      </w:r>
      <w:r w:rsidR="005D2370" w:rsidRPr="004D24E0">
        <w:t>, kot</w:t>
      </w:r>
      <w:r w:rsidR="007C64EC" w:rsidRPr="004D24E0">
        <w:t xml:space="preserve"> </w:t>
      </w:r>
      <w:r w:rsidR="005D2370" w:rsidRPr="004D24E0">
        <w:t>sta</w:t>
      </w:r>
      <w:r w:rsidR="007C64EC" w:rsidRPr="004D24E0">
        <w:t xml:space="preserve"> postavitev protihrupnih ograj in </w:t>
      </w:r>
      <w:r w:rsidR="007C64EC" w:rsidRPr="00A52AA1">
        <w:t xml:space="preserve">izvedba </w:t>
      </w:r>
      <w:r w:rsidR="009B1F44" w:rsidRPr="00A52AA1">
        <w:t xml:space="preserve">protihrupnih </w:t>
      </w:r>
      <w:r w:rsidR="007C64EC" w:rsidRPr="00A52AA1">
        <w:t>nasipov.</w:t>
      </w:r>
    </w:p>
    <w:p w14:paraId="3BD88E49" w14:textId="6D71ED69" w:rsidR="00635B67" w:rsidRDefault="00145681" w:rsidP="00DA3689">
      <w:pPr>
        <w:spacing w:before="120"/>
      </w:pPr>
      <w:r w:rsidRPr="00C60193">
        <w:rPr>
          <w:b/>
        </w:rPr>
        <w:t>Protihrupne ograje</w:t>
      </w:r>
      <w:r>
        <w:t xml:space="preserve"> so učinkovite pri zmanjševanju hrupa cest</w:t>
      </w:r>
      <w:r w:rsidR="00C60193">
        <w:t xml:space="preserve"> in</w:t>
      </w:r>
      <w:r>
        <w:t xml:space="preserve"> železnic</w:t>
      </w:r>
      <w:r w:rsidR="00003233">
        <w:t xml:space="preserve"> ter tudi industrijskih naprav</w:t>
      </w:r>
      <w:r>
        <w:t>. Hrup zmanjšujejo tako, da preprečijo širjenje zvoka na poti od vira do sprejemnika. Učinkovitost zmanjševanja hrupa je odvisna od višine (učinkovita ograja mora biti dovolj visoka, da prepreči vidni stik med virom in sprejemnikom), dolžin</w:t>
      </w:r>
      <w:r w:rsidR="000C160F">
        <w:t>e</w:t>
      </w:r>
      <w:r>
        <w:t xml:space="preserve"> (ograj</w:t>
      </w:r>
      <w:r w:rsidR="000C160F">
        <w:t>a</w:t>
      </w:r>
      <w:r>
        <w:t xml:space="preserve"> mora biti dovolj dolga, da pokrije 160</w:t>
      </w:r>
      <w:r w:rsidR="00950C1D">
        <w:t xml:space="preserve"> </w:t>
      </w:r>
      <w:r w:rsidR="00485F41">
        <w:t xml:space="preserve">stopinj, </w:t>
      </w:r>
      <w:r>
        <w:t>gledano iz strani sprejemnika), struktur</w:t>
      </w:r>
      <w:r w:rsidR="000C160F">
        <w:t>e</w:t>
      </w:r>
      <w:r>
        <w:t xml:space="preserve"> (ograja mora </w:t>
      </w:r>
      <w:r w:rsidR="000C160F">
        <w:t>biti čvrsta in brez prekinitev) in</w:t>
      </w:r>
      <w:r>
        <w:t xml:space="preserve"> položaj</w:t>
      </w:r>
      <w:r w:rsidR="000C160F">
        <w:t>a</w:t>
      </w:r>
      <w:r>
        <w:t xml:space="preserve"> (ograja mora biti kar najbližje viru hrupa, kar je mogoče). Protihrupne ograje zmanjšajo okoljski hrup do 10 </w:t>
      </w:r>
      <w:proofErr w:type="spellStart"/>
      <w:r>
        <w:t>dB</w:t>
      </w:r>
      <w:proofErr w:type="spellEnd"/>
      <w:r>
        <w:t>(A).</w:t>
      </w:r>
    </w:p>
    <w:p w14:paraId="7DFB2D1D" w14:textId="676B48BE" w:rsidR="00C60193" w:rsidRDefault="00C60193" w:rsidP="00DA3689">
      <w:pPr>
        <w:spacing w:before="120"/>
      </w:pPr>
      <w:r>
        <w:t xml:space="preserve">Preprostejša oblika protihrupne ograje so </w:t>
      </w:r>
      <w:r w:rsidRPr="00C60193">
        <w:rPr>
          <w:b/>
        </w:rPr>
        <w:t>protihrupni nasipi</w:t>
      </w:r>
      <w:r>
        <w:t>. Uporabni so zlasti v primerih</w:t>
      </w:r>
      <w:r w:rsidR="000A05C0">
        <w:t>,</w:t>
      </w:r>
      <w:r>
        <w:t xml:space="preserve"> ko imamo na voljo </w:t>
      </w:r>
      <w:r w:rsidR="00485F41">
        <w:t xml:space="preserve">presežke </w:t>
      </w:r>
      <w:r>
        <w:t>izkopanih materialov. V primerjavi s protihrupnimi ograjami zahtevajo več prostora za izgradnjo,</w:t>
      </w:r>
      <w:r w:rsidRPr="00C60193">
        <w:t xml:space="preserve"> </w:t>
      </w:r>
      <w:r>
        <w:t>a so manj učinkoviti.</w:t>
      </w:r>
    </w:p>
    <w:p w14:paraId="6F96014D" w14:textId="77777777" w:rsidR="007C64EC" w:rsidRPr="003607EB" w:rsidRDefault="007C64EC" w:rsidP="007F4338">
      <w:pPr>
        <w:pStyle w:val="Naslov4"/>
      </w:pPr>
      <w:bookmarkStart w:id="64" w:name="_Ref495575600"/>
      <w:bookmarkStart w:id="65" w:name="_Toc497724203"/>
      <w:bookmarkStart w:id="66" w:name="_Toc506383916"/>
      <w:r w:rsidRPr="003607EB">
        <w:t>Ukrepi pri prejemnikih obremenitve s hrupom</w:t>
      </w:r>
      <w:bookmarkEnd w:id="64"/>
      <w:bookmarkEnd w:id="65"/>
      <w:bookmarkEnd w:id="66"/>
    </w:p>
    <w:p w14:paraId="7BBF2344" w14:textId="764D9B08" w:rsidR="0028697B" w:rsidRDefault="007C64EC" w:rsidP="00DA3689">
      <w:pPr>
        <w:spacing w:before="120"/>
      </w:pPr>
      <w:r w:rsidRPr="004D24E0">
        <w:t>Ukrepi pri prejemnikih obremenitve s hrupom so tako imenovani pasivni ukrepi. Z njimi se, na primer z izboljšanjem zvočne izoliranosti stavb, zmanjšajo obremenitve s hrupom v varovanih prostorih stavb.</w:t>
      </w:r>
      <w:r w:rsidR="0028697B">
        <w:t xml:space="preserve"> Z ustrezno zvočno izoliranimi okni je mogoče doseči do 30 </w:t>
      </w:r>
      <w:proofErr w:type="spellStart"/>
      <w:r w:rsidR="0028697B">
        <w:t>dB</w:t>
      </w:r>
      <w:proofErr w:type="spellEnd"/>
      <w:r w:rsidR="0028697B">
        <w:t>(A) zmanjšanje hrupa v</w:t>
      </w:r>
      <w:r w:rsidR="00F260E0">
        <w:t xml:space="preserve"> stavbah z varovanimi prostori.</w:t>
      </w:r>
    </w:p>
    <w:p w14:paraId="1C078647" w14:textId="4F09AC89" w:rsidR="00662CF8" w:rsidRDefault="007C64EC" w:rsidP="00DA3689">
      <w:pPr>
        <w:spacing w:before="120"/>
        <w:rPr>
          <w:color w:val="4472C4" w:themeColor="accent1"/>
        </w:rPr>
      </w:pPr>
      <w:r w:rsidRPr="004D24E0">
        <w:rPr>
          <w:rFonts w:cs="Arial"/>
        </w:rPr>
        <w:t xml:space="preserve">Na obremenitev s hrupom pri prejemnikih lahko bistveno vplivamo tudi z </w:t>
      </w:r>
      <w:r w:rsidRPr="00662CF8">
        <w:rPr>
          <w:rFonts w:cs="Arial"/>
          <w:b/>
        </w:rPr>
        <w:t>ukrepi prostorskega načrtovanja</w:t>
      </w:r>
      <w:r w:rsidRPr="004D24E0">
        <w:rPr>
          <w:rFonts w:cs="Arial"/>
        </w:rPr>
        <w:t>, torej primerno razmestitvijo dejavnosti v prostoru in razporeditvijo namenske rabe prostora ter graditvijo objektov. Pri tem gre predvsem za omejevanje pozidave bližine cest in železniških prog s stavbami, ki so občutljive na hrup, za ustrezno orientacijo stavb in načrtovanje njihovih akustičnih lastnosti.</w:t>
      </w:r>
      <w:r w:rsidR="0028697B" w:rsidRPr="0028697B">
        <w:t xml:space="preserve"> </w:t>
      </w:r>
      <w:r w:rsidR="0028697B">
        <w:t>Z novo pozidavo je mogoče tudi hkratno izvajanje ukrepov varstva pred hrupom</w:t>
      </w:r>
      <w:r w:rsidR="002A7BEF">
        <w:t>,</w:t>
      </w:r>
      <w:r w:rsidR="0028697B">
        <w:t xml:space="preserve"> npr. uporaba stavb</w:t>
      </w:r>
      <w:r w:rsidR="002A7BEF">
        <w:t>,</w:t>
      </w:r>
      <w:r w:rsidR="0028697B">
        <w:t xml:space="preserve"> namenjeni</w:t>
      </w:r>
      <w:r w:rsidR="002A7BEF">
        <w:t>h</w:t>
      </w:r>
      <w:r w:rsidR="0028697B">
        <w:t xml:space="preserve"> pisarnam</w:t>
      </w:r>
      <w:r w:rsidR="002A7BEF">
        <w:t>,</w:t>
      </w:r>
      <w:r w:rsidR="0028697B">
        <w:t xml:space="preserve"> kot zvočn</w:t>
      </w:r>
      <w:r w:rsidR="002A7BEF">
        <w:t>a</w:t>
      </w:r>
      <w:r w:rsidR="0028697B">
        <w:t xml:space="preserve"> z</w:t>
      </w:r>
      <w:r w:rsidR="00F260E0">
        <w:t>aščit</w:t>
      </w:r>
      <w:r w:rsidR="002A7BEF">
        <w:t>a</w:t>
      </w:r>
      <w:r w:rsidR="00F260E0">
        <w:t xml:space="preserve"> za stanovanjske objekte.</w:t>
      </w:r>
      <w:r w:rsidR="00662CF8" w:rsidRPr="00662CF8">
        <w:rPr>
          <w:color w:val="4472C4" w:themeColor="accent1"/>
        </w:rPr>
        <w:t xml:space="preserve"> </w:t>
      </w:r>
    </w:p>
    <w:p w14:paraId="7501A34E" w14:textId="4411C990" w:rsidR="00662CF8" w:rsidRPr="0033281E" w:rsidRDefault="00662CF8" w:rsidP="00DA3689">
      <w:pPr>
        <w:spacing w:before="120"/>
        <w:rPr>
          <w:b/>
        </w:rPr>
      </w:pPr>
      <w:r w:rsidRPr="0033281E">
        <w:t>Na zmanjšanje obremenitve s hrupom pri prejemnikih lahko vplivamo tudi s smiselno</w:t>
      </w:r>
      <w:r w:rsidRPr="0033281E">
        <w:rPr>
          <w:b/>
        </w:rPr>
        <w:t xml:space="preserve"> razporeditvijo notranjih prostorov. </w:t>
      </w:r>
      <w:r w:rsidRPr="0033281E">
        <w:t>V času načrtovanja objektov se načrtuje notranji razpored prostorov na način, da so proti virom hrupa usmerjeni le prostori, ki so manj občutljivi na hrup</w:t>
      </w:r>
      <w:r w:rsidR="002A7BEF">
        <w:t>,</w:t>
      </w:r>
      <w:r w:rsidRPr="0033281E">
        <w:t xml:space="preserve"> kot npr. kuhinja ali shramba. Na hrup </w:t>
      </w:r>
      <w:r w:rsidR="005D2370" w:rsidRPr="0033281E">
        <w:t>bolj občutljivi prostori</w:t>
      </w:r>
      <w:r w:rsidRPr="0033281E">
        <w:t xml:space="preserve"> pa se usmeri</w:t>
      </w:r>
      <w:r w:rsidR="005D2370">
        <w:t>jo</w:t>
      </w:r>
      <w:r w:rsidRPr="0033281E">
        <w:t xml:space="preserve"> stran od vira hrupa. Učinkovito zaščito pred hrupom predstavljajo tudi balkoni, njihova učinkovito</w:t>
      </w:r>
      <w:r w:rsidR="000432AA">
        <w:t xml:space="preserve">st zmanjševanja hrupa je </w:t>
      </w:r>
      <w:r w:rsidR="002A7BEF">
        <w:t xml:space="preserve">od </w:t>
      </w:r>
      <w:r w:rsidR="000432AA">
        <w:t>5 do</w:t>
      </w:r>
      <w:r w:rsidRPr="0033281E">
        <w:t xml:space="preserve"> 14 </w:t>
      </w:r>
      <w:proofErr w:type="spellStart"/>
      <w:r w:rsidRPr="0033281E">
        <w:t>dB</w:t>
      </w:r>
      <w:proofErr w:type="spellEnd"/>
      <w:r w:rsidRPr="0033281E">
        <w:t>(A).</w:t>
      </w:r>
    </w:p>
    <w:p w14:paraId="577E34C5" w14:textId="77777777" w:rsidR="00FD3A10" w:rsidRPr="00D22F9A" w:rsidRDefault="00FD3A10" w:rsidP="00D472E7">
      <w:pPr>
        <w:pStyle w:val="Naslov3"/>
      </w:pPr>
      <w:bookmarkStart w:id="67" w:name="_Ref495575644"/>
      <w:bookmarkStart w:id="68" w:name="_Toc497724204"/>
      <w:bookmarkStart w:id="69" w:name="_Toc506367155"/>
      <w:bookmarkStart w:id="70" w:name="_Toc506383917"/>
      <w:r w:rsidRPr="00D22F9A">
        <w:lastRenderedPageBreak/>
        <w:t>Usmeritve za obvladovanje obremenjenosti okolja s hrupom</w:t>
      </w:r>
      <w:bookmarkEnd w:id="67"/>
      <w:bookmarkEnd w:id="68"/>
      <w:bookmarkEnd w:id="69"/>
      <w:bookmarkEnd w:id="70"/>
    </w:p>
    <w:p w14:paraId="0A19CB3A" w14:textId="058BB7C5" w:rsidR="00CA79D7" w:rsidRPr="00CA79D7" w:rsidRDefault="00CA79D7" w:rsidP="00CA79D7">
      <w:r w:rsidRPr="00CA79D7">
        <w:t>Usmeritve so povzete iz Operativnega programa varstva pred hrupom, ki ga povzroča promet po pomembnih železniških progah in pomembnih cestah prve faze zunaj območja MOL za obdobje 2012</w:t>
      </w:r>
      <w:r w:rsidR="002A7BEF">
        <w:t>–</w:t>
      </w:r>
      <w:r w:rsidRPr="00CA79D7">
        <w:t xml:space="preserve">2017 </w:t>
      </w:r>
      <w:r w:rsidRPr="00CA79D7">
        <w:fldChar w:fldCharType="begin"/>
      </w:r>
      <w:r w:rsidRPr="00CA79D7">
        <w:instrText xml:space="preserve"> REF _Ref498347303 \r \h  \* MERGEFORMAT </w:instrText>
      </w:r>
      <w:r w:rsidRPr="00CA79D7">
        <w:fldChar w:fldCharType="separate"/>
      </w:r>
      <w:r w:rsidR="0042543D">
        <w:t>[8.]</w:t>
      </w:r>
      <w:r w:rsidRPr="00CA79D7">
        <w:fldChar w:fldCharType="end"/>
      </w:r>
      <w:r w:rsidRPr="00CA79D7">
        <w:t>.</w:t>
      </w:r>
    </w:p>
    <w:p w14:paraId="705A6FCA" w14:textId="77777777" w:rsidR="00FD3A10" w:rsidRPr="00B7026C" w:rsidRDefault="00FD3A10" w:rsidP="00571101">
      <w:pPr>
        <w:pStyle w:val="OPHPodnaslov"/>
        <w:numPr>
          <w:ilvl w:val="0"/>
          <w:numId w:val="18"/>
        </w:numPr>
        <w:spacing w:line="240" w:lineRule="atLeast"/>
        <w:ind w:left="357" w:hanging="357"/>
      </w:pPr>
      <w:r w:rsidRPr="00B7026C">
        <w:t>Obvladovanje okoljskega hrupa v postopkih prostorskega načrtovanja</w:t>
      </w:r>
    </w:p>
    <w:p w14:paraId="32835EDD" w14:textId="7800F7A7" w:rsidR="00FD3A10" w:rsidRDefault="00FD3A10" w:rsidP="00DA3689">
      <w:pPr>
        <w:spacing w:before="120"/>
      </w:pPr>
      <w:r w:rsidRPr="004D24E0">
        <w:t>Za varstvo prebivalcev pred hrupom in dolgoročn</w:t>
      </w:r>
      <w:r w:rsidR="00CF3CD4">
        <w:t>ega</w:t>
      </w:r>
      <w:r w:rsidRPr="004D24E0">
        <w:t xml:space="preserve"> obvladovanj</w:t>
      </w:r>
      <w:r w:rsidR="00CF3CD4">
        <w:t>a</w:t>
      </w:r>
      <w:r w:rsidRPr="004D24E0">
        <w:t xml:space="preserve"> hrupa zaradi prometa je ključnega pomena ustrezno in </w:t>
      </w:r>
      <w:r w:rsidR="002A7BEF">
        <w:t>kakovostno</w:t>
      </w:r>
      <w:r w:rsidR="002A7BEF" w:rsidRPr="004D24E0">
        <w:t xml:space="preserve"> </w:t>
      </w:r>
      <w:r w:rsidRPr="004D24E0">
        <w:t>prostorsko načrtovanje</w:t>
      </w:r>
      <w:r w:rsidR="00CF3CD4">
        <w:t xml:space="preserve"> v katerem se </w:t>
      </w:r>
      <w:r w:rsidRPr="004D24E0">
        <w:t>upoštevajo obstoječe obremenitve s hrupom in prihodnje obremenitve s hrupom v planskem</w:t>
      </w:r>
      <w:r w:rsidR="002A7BEF" w:rsidRPr="004D24E0">
        <w:t xml:space="preserve"> </w:t>
      </w:r>
      <w:r w:rsidRPr="004D24E0">
        <w:t xml:space="preserve">obdobju. Z ustreznim načrtovanjem za hrup občutljivih območij v vplivnem območju obstoječih virov hrupa lahko pomembno vplivamo na obremenjenost s hrupom v prostoru. Neupoštevanje obstoječih obremenitev s hrupom ter predvidenih sprememb hrupa zaradi prometa ima lahko za posledico povečanje števila prebivalcev, ki so obremenjeni s hrupom zaradi prometa, in s tem nasproten učinek od ciljev, opredeljenih </w:t>
      </w:r>
      <w:r w:rsidR="00A41876" w:rsidRPr="004D24E0">
        <w:t>z</w:t>
      </w:r>
      <w:r w:rsidRPr="004D24E0">
        <w:t xml:space="preserve"> operativnim programom. </w:t>
      </w:r>
    </w:p>
    <w:p w14:paraId="74DB0E29" w14:textId="77777777" w:rsidR="00FD3A10" w:rsidRPr="00B7026C" w:rsidRDefault="00FD3A10" w:rsidP="00571101">
      <w:pPr>
        <w:pStyle w:val="OPHPodnaslov"/>
        <w:numPr>
          <w:ilvl w:val="0"/>
          <w:numId w:val="18"/>
        </w:numPr>
        <w:spacing w:line="240" w:lineRule="atLeast"/>
        <w:ind w:left="357" w:hanging="357"/>
      </w:pPr>
      <w:r w:rsidRPr="00B7026C">
        <w:t>Obvladovanje okoljskega hrupa v postopkih celovite presoje vplivov na okolje</w:t>
      </w:r>
    </w:p>
    <w:p w14:paraId="3466B95D" w14:textId="36789884" w:rsidR="00FD3A10" w:rsidRDefault="00FD3A10" w:rsidP="00DA3689">
      <w:pPr>
        <w:spacing w:before="120"/>
      </w:pPr>
      <w:r w:rsidRPr="004D24E0">
        <w:t>Zaradi uresničevanja načel trajnostnega razvoja, celovitosti in preventive je treba skladno s predpisi, ki urejajo področje varstva okolja v postopku priprave plana, programa, načrta, prostorskega ali drugega akta, katerega izvedba lahko pomembno vpliva na okolje, izvesti celovito presojo vplivov njegove izvedbe na okolje</w:t>
      </w:r>
      <w:r w:rsidR="00DA3689">
        <w:t xml:space="preserve"> (v nadaljevanju</w:t>
      </w:r>
      <w:r w:rsidR="002A7BEF">
        <w:t>:</w:t>
      </w:r>
      <w:r w:rsidR="00DA3689">
        <w:t xml:space="preserve"> CPVO)</w:t>
      </w:r>
      <w:r w:rsidRPr="004D24E0">
        <w:t xml:space="preserve">. S celovito presojo vplivov njegove izvedbe na okolje se </w:t>
      </w:r>
      <w:r w:rsidR="001F73A6" w:rsidRPr="004D24E0">
        <w:t>ugotovijo</w:t>
      </w:r>
      <w:r w:rsidRPr="004D24E0">
        <w:t xml:space="preserve"> in oceni</w:t>
      </w:r>
      <w:r w:rsidR="001F73A6">
        <w:t>jo</w:t>
      </w:r>
      <w:r w:rsidRPr="004D24E0">
        <w:t xml:space="preserve"> vpliv</w:t>
      </w:r>
      <w:r w:rsidR="001F73A6">
        <w:t>i</w:t>
      </w:r>
      <w:r w:rsidRPr="004D24E0">
        <w:t xml:space="preserve"> na okolje in vključenost zahtev varstva okolja, ohranjanja narave, varstva človekovega zdravja in kulturne dediščine. </w:t>
      </w:r>
      <w:r w:rsidR="00CF3CD4">
        <w:t>Z</w:t>
      </w:r>
      <w:r w:rsidRPr="004D24E0">
        <w:t xml:space="preserve">a hrup </w:t>
      </w:r>
      <w:r w:rsidR="005D2370" w:rsidRPr="004D24E0">
        <w:t>občutljiva območja ali objekti</w:t>
      </w:r>
      <w:r w:rsidRPr="004D24E0">
        <w:t xml:space="preserve"> </w:t>
      </w:r>
      <w:r w:rsidR="00CF3CD4">
        <w:t xml:space="preserve">se praviloma </w:t>
      </w:r>
      <w:r w:rsidRPr="004D24E0">
        <w:t>ne umešča</w:t>
      </w:r>
      <w:r w:rsidR="00CF3CD4">
        <w:t>jo</w:t>
      </w:r>
      <w:r w:rsidRPr="004D24E0">
        <w:t xml:space="preserve"> v prostor, ki je zaradi prometa </w:t>
      </w:r>
      <w:r w:rsidR="00CF3CD4">
        <w:t xml:space="preserve">že </w:t>
      </w:r>
      <w:r w:rsidRPr="004D24E0">
        <w:t xml:space="preserve">v obstoječem stanju preobremenjen s hrupom ali se preobremenjenost s hrupom pričakuje v planskem obdobju 20 let, brez ustreznih omilitvenih ukrepov </w:t>
      </w:r>
      <w:r w:rsidR="00CF3CD4">
        <w:t>ki</w:t>
      </w:r>
      <w:r w:rsidR="00CF3CD4" w:rsidRPr="004D24E0">
        <w:t xml:space="preserve"> </w:t>
      </w:r>
      <w:r w:rsidRPr="004D24E0">
        <w:t>zagotovi</w:t>
      </w:r>
      <w:r w:rsidR="00CF3CD4">
        <w:t>jo</w:t>
      </w:r>
      <w:r w:rsidRPr="004D24E0">
        <w:t>, da obremenitve ne bodo presegale predpisanih mejnih vrednosti.</w:t>
      </w:r>
    </w:p>
    <w:p w14:paraId="63E1F6E8" w14:textId="77777777" w:rsidR="00FD3A10" w:rsidRPr="00B7026C" w:rsidRDefault="00FD3A10" w:rsidP="00571101">
      <w:pPr>
        <w:pStyle w:val="OPHPodnaslov"/>
        <w:numPr>
          <w:ilvl w:val="0"/>
          <w:numId w:val="18"/>
        </w:numPr>
        <w:spacing w:line="240" w:lineRule="atLeast"/>
        <w:ind w:left="357" w:hanging="357"/>
      </w:pPr>
      <w:r w:rsidRPr="00B7026C">
        <w:t>Obvladovanje okoljskega hrupa v predpisih s področja urejanja prostora</w:t>
      </w:r>
    </w:p>
    <w:p w14:paraId="30BA180C" w14:textId="5BDB39D0" w:rsidR="00601892" w:rsidRDefault="001B42E8" w:rsidP="00FF225F">
      <w:pPr>
        <w:spacing w:before="120"/>
        <w:rPr>
          <w:rFonts w:cs="Arial"/>
        </w:rPr>
      </w:pPr>
      <w:r>
        <w:rPr>
          <w:rFonts w:cs="Arial"/>
        </w:rPr>
        <w:t>P</w:t>
      </w:r>
      <w:r w:rsidR="00FD3A10" w:rsidRPr="004D24E0">
        <w:rPr>
          <w:rFonts w:cs="Arial"/>
        </w:rPr>
        <w:t xml:space="preserve">ri pripravi prostorskih aktov </w:t>
      </w:r>
      <w:r>
        <w:rPr>
          <w:rFonts w:cs="Arial"/>
        </w:rPr>
        <w:t xml:space="preserve">se </w:t>
      </w:r>
      <w:r w:rsidR="00FD3A10" w:rsidRPr="004D24E0">
        <w:rPr>
          <w:rFonts w:cs="Arial"/>
        </w:rPr>
        <w:t>upošteva</w:t>
      </w:r>
      <w:r>
        <w:rPr>
          <w:rFonts w:cs="Arial"/>
        </w:rPr>
        <w:t>jo</w:t>
      </w:r>
      <w:r w:rsidR="00FD3A10" w:rsidRPr="004D24E0">
        <w:rPr>
          <w:rFonts w:cs="Arial"/>
        </w:rPr>
        <w:t xml:space="preserve"> predvidene obremenitve s hrupom zaradi prometa na obstoječem in predvidenem cestnem omrežju. V vsaki fazi prostorskega načrtovanja </w:t>
      </w:r>
      <w:r>
        <w:rPr>
          <w:rFonts w:cs="Arial"/>
        </w:rPr>
        <w:t>se izdelajo</w:t>
      </w:r>
      <w:r w:rsidR="00FD3A10" w:rsidRPr="004D24E0">
        <w:rPr>
          <w:rFonts w:cs="Arial"/>
        </w:rPr>
        <w:t xml:space="preserve"> </w:t>
      </w:r>
      <w:r w:rsidRPr="004D24E0">
        <w:rPr>
          <w:rFonts w:cs="Arial"/>
        </w:rPr>
        <w:t>strokovn</w:t>
      </w:r>
      <w:r>
        <w:rPr>
          <w:rFonts w:cs="Arial"/>
        </w:rPr>
        <w:t>e</w:t>
      </w:r>
      <w:r w:rsidRPr="004D24E0">
        <w:rPr>
          <w:rFonts w:cs="Arial"/>
        </w:rPr>
        <w:t xml:space="preserve"> </w:t>
      </w:r>
      <w:r w:rsidR="00FD3A10" w:rsidRPr="004D24E0">
        <w:rPr>
          <w:rFonts w:cs="Arial"/>
        </w:rPr>
        <w:t>podlag</w:t>
      </w:r>
      <w:r>
        <w:rPr>
          <w:rFonts w:cs="Arial"/>
        </w:rPr>
        <w:t>e</w:t>
      </w:r>
      <w:r w:rsidR="00FD3A10" w:rsidRPr="004D24E0">
        <w:rPr>
          <w:rFonts w:cs="Arial"/>
        </w:rPr>
        <w:t xml:space="preserve"> s področja varstva pred hrupom, na podlagi katerih </w:t>
      </w:r>
      <w:r>
        <w:rPr>
          <w:rFonts w:cs="Arial"/>
        </w:rPr>
        <w:t>je</w:t>
      </w:r>
      <w:r w:rsidR="00FD3A10" w:rsidRPr="004D24E0">
        <w:rPr>
          <w:rFonts w:cs="Arial"/>
        </w:rPr>
        <w:t xml:space="preserve"> zagotovljen</w:t>
      </w:r>
      <w:r>
        <w:rPr>
          <w:rFonts w:cs="Arial"/>
        </w:rPr>
        <w:t>o</w:t>
      </w:r>
      <w:r w:rsidR="00FD3A10" w:rsidRPr="004D24E0">
        <w:rPr>
          <w:rFonts w:cs="Arial"/>
        </w:rPr>
        <w:t xml:space="preserve"> ustrezno umeščanje prostorskih ureditev in načrtovanje ustreznih ukrepov za zaščito novih območij, območij spremenjene rabe in objektov pred hrupom. Ocenjevanje obremenitev s hrupom zaradi vseh posameznih virov hrupa je </w:t>
      </w:r>
      <w:r w:rsidR="00FF225F">
        <w:rPr>
          <w:rFonts w:cs="Arial"/>
        </w:rPr>
        <w:t>treba</w:t>
      </w:r>
      <w:r w:rsidR="00FD3A10" w:rsidRPr="004D24E0">
        <w:rPr>
          <w:rFonts w:cs="Arial"/>
        </w:rPr>
        <w:t xml:space="preserve"> zagotoviti pri pripravi prostorskih aktov oziroma pri pripravi njihovih sprememb in dopolnitev.</w:t>
      </w:r>
    </w:p>
    <w:p w14:paraId="62AFEFFD" w14:textId="77777777" w:rsidR="00FD3A10" w:rsidRPr="00B7026C" w:rsidRDefault="00FD3A10" w:rsidP="00571101">
      <w:pPr>
        <w:pStyle w:val="OPHPodnaslov"/>
        <w:numPr>
          <w:ilvl w:val="0"/>
          <w:numId w:val="18"/>
        </w:numPr>
        <w:spacing w:line="240" w:lineRule="atLeast"/>
        <w:ind w:left="357" w:hanging="357"/>
      </w:pPr>
      <w:r w:rsidRPr="00B7026C">
        <w:t>Konkretnejše usmeritve za načrtovanje za hrup občutljivih objektov in območij ob obstoječih cestah</w:t>
      </w:r>
    </w:p>
    <w:p w14:paraId="5626365E" w14:textId="6B4ABE93" w:rsidR="00FD3A10" w:rsidRDefault="00FD3A10" w:rsidP="00FF225F">
      <w:pPr>
        <w:spacing w:before="120"/>
        <w:rPr>
          <w:rFonts w:cs="Arial"/>
        </w:rPr>
      </w:pPr>
      <w:r w:rsidRPr="004D24E0">
        <w:rPr>
          <w:rFonts w:cs="Arial"/>
        </w:rPr>
        <w:t xml:space="preserve">Pri načrtovanju za hrup občutljivih objektov in območij ob obstoječih cestah, ki so v skladu s predpisi vir hrupa, je treba izdelati </w:t>
      </w:r>
      <w:r w:rsidRPr="00E47B6D">
        <w:rPr>
          <w:rFonts w:cs="Arial"/>
        </w:rPr>
        <w:t xml:space="preserve">Oceno obremenitev </w:t>
      </w:r>
      <w:r w:rsidR="00FF225F">
        <w:rPr>
          <w:rFonts w:cs="Arial"/>
        </w:rPr>
        <w:t xml:space="preserve">okolja </w:t>
      </w:r>
      <w:r w:rsidRPr="00E47B6D">
        <w:rPr>
          <w:rFonts w:cs="Arial"/>
        </w:rPr>
        <w:t>s hrupom z</w:t>
      </w:r>
      <w:r w:rsidRPr="004D24E0">
        <w:rPr>
          <w:rFonts w:cs="Arial"/>
        </w:rPr>
        <w:t xml:space="preserve"> upoštevanjem predvidenih sprememb prometa v 20</w:t>
      </w:r>
      <w:r w:rsidRPr="004D24E0">
        <w:rPr>
          <w:rFonts w:ascii="Cambria Math" w:hAnsi="Cambria Math" w:cs="Arial"/>
        </w:rPr>
        <w:t>‐</w:t>
      </w:r>
      <w:r w:rsidRPr="004D24E0">
        <w:rPr>
          <w:rFonts w:cs="Arial"/>
        </w:rPr>
        <w:t xml:space="preserve">letnem planskem obdobju in vseh </w:t>
      </w:r>
      <w:r w:rsidR="001B42E8">
        <w:rPr>
          <w:rFonts w:cs="Arial"/>
        </w:rPr>
        <w:t xml:space="preserve">drugih </w:t>
      </w:r>
      <w:r w:rsidRPr="004D24E0">
        <w:rPr>
          <w:rFonts w:cs="Arial"/>
        </w:rPr>
        <w:t>virov hrupa, ki lahko pomembn</w:t>
      </w:r>
      <w:r w:rsidR="001B42E8">
        <w:rPr>
          <w:rFonts w:cs="Arial"/>
        </w:rPr>
        <w:t>eje</w:t>
      </w:r>
      <w:r w:rsidRPr="004D24E0">
        <w:rPr>
          <w:rFonts w:cs="Arial"/>
        </w:rPr>
        <w:t xml:space="preserve"> vpliva</w:t>
      </w:r>
      <w:r w:rsidR="001B42E8">
        <w:rPr>
          <w:rFonts w:cs="Arial"/>
        </w:rPr>
        <w:t>jo</w:t>
      </w:r>
      <w:r w:rsidRPr="004D24E0">
        <w:rPr>
          <w:rFonts w:cs="Arial"/>
        </w:rPr>
        <w:t xml:space="preserve"> na obremenjenost s hrupom na obravnavanem območju. </w:t>
      </w:r>
      <w:r w:rsidRPr="00FF225F">
        <w:rPr>
          <w:rFonts w:cs="Arial"/>
        </w:rPr>
        <w:t xml:space="preserve">Upravljavec državnih cest zagotavlja bazo podatkov o obstoječih prometnih obremenitvah in predvidenih stopnjah rasti ali upada prometa v planskem obdobju za vse ceste, na katerih obremenitve presegajo milijon vozil </w:t>
      </w:r>
      <w:r w:rsidR="001B27C6">
        <w:rPr>
          <w:rFonts w:cs="Arial"/>
        </w:rPr>
        <w:t xml:space="preserve">na </w:t>
      </w:r>
      <w:r w:rsidRPr="00FF225F">
        <w:rPr>
          <w:rFonts w:cs="Arial"/>
        </w:rPr>
        <w:t>leto.</w:t>
      </w:r>
      <w:r w:rsidRPr="004D24E0">
        <w:rPr>
          <w:rFonts w:cs="Arial"/>
        </w:rPr>
        <w:t xml:space="preserve"> Baza podatkov se </w:t>
      </w:r>
      <w:r w:rsidR="00070EE6">
        <w:rPr>
          <w:rFonts w:cs="Arial"/>
        </w:rPr>
        <w:t>dopolni</w:t>
      </w:r>
      <w:r w:rsidR="00070EE6" w:rsidRPr="004D24E0">
        <w:rPr>
          <w:rFonts w:cs="Arial"/>
        </w:rPr>
        <w:t xml:space="preserve"> </w:t>
      </w:r>
      <w:r w:rsidRPr="004D24E0">
        <w:rPr>
          <w:rFonts w:cs="Arial"/>
        </w:rPr>
        <w:t xml:space="preserve">vsakih 5 let. Za ostale vire hrupa je pripravljavec prostorskega akta ali izdelovalec drugega načrta na podlagi razpoložljivih podatkov upravljavcev </w:t>
      </w:r>
      <w:r w:rsidR="00070EE6" w:rsidRPr="004D24E0">
        <w:rPr>
          <w:rFonts w:cs="Arial"/>
        </w:rPr>
        <w:t xml:space="preserve">dolžan </w:t>
      </w:r>
      <w:r w:rsidRPr="004D24E0">
        <w:rPr>
          <w:rFonts w:cs="Arial"/>
        </w:rPr>
        <w:t xml:space="preserve">sam zagotoviti napoved prometa za korektno oceno hrupne obremenjenosti. </w:t>
      </w:r>
      <w:r w:rsidR="00CC5FDB" w:rsidRPr="004D24E0">
        <w:rPr>
          <w:rFonts w:cs="Arial"/>
        </w:rPr>
        <w:t>Če</w:t>
      </w:r>
      <w:r w:rsidRPr="004D24E0">
        <w:rPr>
          <w:rFonts w:cs="Arial"/>
        </w:rPr>
        <w:t xml:space="preserve"> se </w:t>
      </w:r>
      <w:r w:rsidR="00CC5FDB" w:rsidRPr="004D24E0">
        <w:rPr>
          <w:rFonts w:cs="Arial"/>
        </w:rPr>
        <w:t>umeščajo</w:t>
      </w:r>
      <w:r w:rsidRPr="004D24E0">
        <w:rPr>
          <w:rFonts w:cs="Arial"/>
        </w:rPr>
        <w:t xml:space="preserve"> za hrup občutljiva območja na površine, ki so v obstoječem stanju preobremenjene s hrupom glede na predvideno rabo prostora oziroma je mogoče pričakovati, da bodo zaradi povečanja hrupa preobremenjena v 20</w:t>
      </w:r>
      <w:r w:rsidRPr="004D24E0">
        <w:rPr>
          <w:rFonts w:ascii="Cambria Math" w:hAnsi="Cambria Math" w:cs="Arial"/>
        </w:rPr>
        <w:t>‐</w:t>
      </w:r>
      <w:r w:rsidRPr="004D24E0">
        <w:rPr>
          <w:rFonts w:cs="Arial"/>
        </w:rPr>
        <w:t>letnem planskem obdobju, mora načrtovalec pripraviti predlog ustreznih protihrupnih ukrepov, s katerimi zagotovi, da predpisane</w:t>
      </w:r>
      <w:r w:rsidR="00601892">
        <w:rPr>
          <w:rFonts w:cs="Arial"/>
        </w:rPr>
        <w:t xml:space="preserve"> </w:t>
      </w:r>
      <w:r w:rsidRPr="004D24E0">
        <w:rPr>
          <w:rFonts w:cs="Arial"/>
        </w:rPr>
        <w:t>mejne vrednosti ne bodo presežene.</w:t>
      </w:r>
    </w:p>
    <w:p w14:paraId="13008C31" w14:textId="77777777" w:rsidR="00FD3A10" w:rsidRPr="00B7026C" w:rsidRDefault="00FD3A10" w:rsidP="00571101">
      <w:pPr>
        <w:pStyle w:val="OPHPodnaslov"/>
        <w:numPr>
          <w:ilvl w:val="0"/>
          <w:numId w:val="18"/>
        </w:numPr>
        <w:spacing w:line="240" w:lineRule="atLeast"/>
        <w:ind w:left="357" w:hanging="357"/>
      </w:pPr>
      <w:r w:rsidRPr="00B7026C">
        <w:t>Obvladovanje okoljskega hrupa pri pripravi občinskih prostorskih načrtov</w:t>
      </w:r>
    </w:p>
    <w:p w14:paraId="170EF7B0" w14:textId="608F2C15" w:rsidR="00FD3A10" w:rsidRPr="004D24E0" w:rsidRDefault="00FD3A10" w:rsidP="00FF225F">
      <w:pPr>
        <w:spacing w:before="120"/>
        <w:rPr>
          <w:rFonts w:cs="Arial"/>
        </w:rPr>
      </w:pPr>
      <w:r w:rsidRPr="004D24E0">
        <w:rPr>
          <w:rFonts w:cs="Arial"/>
        </w:rPr>
        <w:t>Nove posege je treb</w:t>
      </w:r>
      <w:r w:rsidR="00BF40E8">
        <w:rPr>
          <w:rFonts w:cs="Arial"/>
        </w:rPr>
        <w:t>a</w:t>
      </w:r>
      <w:r w:rsidRPr="004D24E0">
        <w:rPr>
          <w:rFonts w:cs="Arial"/>
        </w:rPr>
        <w:t xml:space="preserve"> načrtovati skladno z veljavnimi predpisi ter ob vedenju in poznavanju obstoječih in predvidenih obremenjenosti okolja tako, da ne prihaja do nasprotja med rab</w:t>
      </w:r>
      <w:r w:rsidR="004579C2">
        <w:rPr>
          <w:rFonts w:cs="Arial"/>
        </w:rPr>
        <w:t>ami v prostoru. To pomeni, da</w:t>
      </w:r>
      <w:r w:rsidRPr="004D24E0">
        <w:rPr>
          <w:rFonts w:cs="Arial"/>
        </w:rPr>
        <w:t xml:space="preserve"> </w:t>
      </w:r>
      <w:r w:rsidR="001B42E8">
        <w:rPr>
          <w:rFonts w:cs="Arial"/>
        </w:rPr>
        <w:t xml:space="preserve">se prostor </w:t>
      </w:r>
      <w:r w:rsidRPr="004D24E0">
        <w:rPr>
          <w:rFonts w:cs="Arial"/>
        </w:rPr>
        <w:t>ob cestah in železniških progah načrt</w:t>
      </w:r>
      <w:r w:rsidR="001B42E8">
        <w:rPr>
          <w:rFonts w:cs="Arial"/>
        </w:rPr>
        <w:t>uje</w:t>
      </w:r>
      <w:r w:rsidRPr="004D24E0">
        <w:rPr>
          <w:rFonts w:cs="Arial"/>
        </w:rPr>
        <w:t xml:space="preserve"> a način, da </w:t>
      </w:r>
      <w:r w:rsidR="001B42E8">
        <w:rPr>
          <w:rFonts w:cs="Arial"/>
        </w:rPr>
        <w:t>se</w:t>
      </w:r>
      <w:r w:rsidR="001B42E8" w:rsidRPr="004D24E0">
        <w:rPr>
          <w:rFonts w:cs="Arial"/>
        </w:rPr>
        <w:t xml:space="preserve"> </w:t>
      </w:r>
      <w:r w:rsidRPr="004D24E0">
        <w:rPr>
          <w:rFonts w:cs="Arial"/>
        </w:rPr>
        <w:t>upošteva</w:t>
      </w:r>
      <w:r w:rsidR="001B42E8">
        <w:rPr>
          <w:rFonts w:cs="Arial"/>
        </w:rPr>
        <w:t>jo</w:t>
      </w:r>
      <w:r w:rsidRPr="004D24E0">
        <w:rPr>
          <w:rFonts w:cs="Arial"/>
        </w:rPr>
        <w:t xml:space="preserve"> načrtovane </w:t>
      </w:r>
      <w:r w:rsidRPr="004D24E0">
        <w:rPr>
          <w:rFonts w:cs="Arial"/>
        </w:rPr>
        <w:lastRenderedPageBreak/>
        <w:t>obremenitve okolja zaradi predvidenih sprememb prometa v dolgoročnem obdobju (20</w:t>
      </w:r>
      <w:r w:rsidRPr="004D24E0">
        <w:rPr>
          <w:rFonts w:ascii="Cambria Math" w:hAnsi="Cambria Math" w:cs="Arial"/>
        </w:rPr>
        <w:t>‐</w:t>
      </w:r>
      <w:r w:rsidRPr="004D24E0">
        <w:rPr>
          <w:rFonts w:cs="Arial"/>
        </w:rPr>
        <w:t>letno plansko obdobje), in sicer za območje v razdalji do 500</w:t>
      </w:r>
      <w:r w:rsidR="001F73A6">
        <w:rPr>
          <w:rFonts w:cs="Arial"/>
        </w:rPr>
        <w:t> </w:t>
      </w:r>
      <w:r w:rsidRPr="004D24E0">
        <w:rPr>
          <w:rFonts w:cs="Arial"/>
        </w:rPr>
        <w:t xml:space="preserve">m od vira hrupa. </w:t>
      </w:r>
      <w:r w:rsidR="00571101">
        <w:rPr>
          <w:rFonts w:cs="Arial"/>
        </w:rPr>
        <w:t>P</w:t>
      </w:r>
      <w:r w:rsidRPr="004D24E0">
        <w:rPr>
          <w:rFonts w:cs="Arial"/>
        </w:rPr>
        <w:t xml:space="preserve">ripravljavec OPN </w:t>
      </w:r>
      <w:r w:rsidR="00571101">
        <w:rPr>
          <w:rFonts w:cs="Arial"/>
        </w:rPr>
        <w:t>pri tem uporablja</w:t>
      </w:r>
      <w:r w:rsidRPr="004D24E0">
        <w:rPr>
          <w:rFonts w:cs="Arial"/>
        </w:rPr>
        <w:t xml:space="preserve"> baze podatkov upravljavca in izdela </w:t>
      </w:r>
      <w:r w:rsidRPr="00E47B6D">
        <w:rPr>
          <w:rFonts w:cs="Arial"/>
        </w:rPr>
        <w:t>Oceno obremenitev s hrupom</w:t>
      </w:r>
      <w:r w:rsidRPr="004D24E0">
        <w:rPr>
          <w:rFonts w:cs="Arial"/>
        </w:rPr>
        <w:t xml:space="preserve"> zaradi prometa na cestni in železniški infrastrukturi. Navedena strokovna podlaga je izhodišče za ustrezno načrtovanje rabe prostora in preverjanje skladnosti načrtovanih ureditev. </w:t>
      </w:r>
    </w:p>
    <w:p w14:paraId="3440E425" w14:textId="5F02DAF5" w:rsidR="00FD3A10" w:rsidRPr="004D24E0" w:rsidRDefault="00FD3A10" w:rsidP="00FF225F">
      <w:pPr>
        <w:spacing w:before="120"/>
        <w:rPr>
          <w:rFonts w:cs="Arial"/>
        </w:rPr>
      </w:pPr>
      <w:r w:rsidRPr="004D24E0">
        <w:rPr>
          <w:rFonts w:cs="Arial"/>
        </w:rPr>
        <w:t xml:space="preserve">Ocena obremenitev </w:t>
      </w:r>
      <w:r w:rsidR="00571101">
        <w:rPr>
          <w:rFonts w:cs="Arial"/>
        </w:rPr>
        <w:t>se izdela</w:t>
      </w:r>
      <w:r w:rsidRPr="004D24E0">
        <w:rPr>
          <w:rFonts w:cs="Arial"/>
        </w:rPr>
        <w:t xml:space="preserve"> tako za strateški del kot za izvedbeni del občinskih prostorskih načrtov. Cilj ocene v strateškem delu je predvsem opredelitev območij, ki bodo v </w:t>
      </w:r>
      <w:r w:rsidR="00FF225F" w:rsidRPr="004D24E0">
        <w:rPr>
          <w:rFonts w:cs="Arial"/>
        </w:rPr>
        <w:t>prihodnje</w:t>
      </w:r>
      <w:r w:rsidRPr="004D24E0">
        <w:rPr>
          <w:rFonts w:cs="Arial"/>
        </w:rPr>
        <w:t xml:space="preserve"> preobremenjena, ter skladno s tem ustrezno načrtovanje planske rabe. Kot ocena za strateški del lahko služijo izdelane </w:t>
      </w:r>
      <w:r w:rsidR="004579C2">
        <w:rPr>
          <w:rFonts w:cs="Arial"/>
        </w:rPr>
        <w:t>s</w:t>
      </w:r>
      <w:r w:rsidRPr="004D24E0">
        <w:rPr>
          <w:rFonts w:cs="Arial"/>
        </w:rPr>
        <w:t xml:space="preserve">trateške karte hrupa oziroma monitoring hrupa, </w:t>
      </w:r>
      <w:r w:rsidR="00FF225F" w:rsidRPr="004D24E0">
        <w:rPr>
          <w:rFonts w:cs="Arial"/>
        </w:rPr>
        <w:t>če</w:t>
      </w:r>
      <w:r w:rsidRPr="004D24E0">
        <w:rPr>
          <w:rFonts w:cs="Arial"/>
        </w:rPr>
        <w:t xml:space="preserve"> so za območje, ki ga obravnava OPN, na razpolago, pri čemer je </w:t>
      </w:r>
      <w:r w:rsidR="00070EE6">
        <w:rPr>
          <w:rFonts w:cs="Arial"/>
        </w:rPr>
        <w:t xml:space="preserve">treba </w:t>
      </w:r>
      <w:r w:rsidRPr="004D24E0">
        <w:rPr>
          <w:rFonts w:cs="Arial"/>
        </w:rPr>
        <w:t xml:space="preserve">upoštevati varnostni </w:t>
      </w:r>
      <w:r w:rsidR="00070EE6">
        <w:rPr>
          <w:rFonts w:cs="Arial"/>
        </w:rPr>
        <w:t xml:space="preserve">dejavnik </w:t>
      </w:r>
      <w:r w:rsidRPr="004D24E0">
        <w:rPr>
          <w:rFonts w:cs="Arial"/>
        </w:rPr>
        <w:t xml:space="preserve">povečanja obremenitev za </w:t>
      </w:r>
      <w:r w:rsidR="00070EE6">
        <w:rPr>
          <w:rFonts w:cs="Arial"/>
        </w:rPr>
        <w:t xml:space="preserve">od </w:t>
      </w:r>
      <w:r w:rsidRPr="004D24E0">
        <w:rPr>
          <w:rFonts w:cs="Arial"/>
        </w:rPr>
        <w:t>3</w:t>
      </w:r>
      <w:r w:rsidR="00070EE6">
        <w:rPr>
          <w:rFonts w:cs="Arial"/>
        </w:rPr>
        <w:t xml:space="preserve"> do </w:t>
      </w:r>
      <w:r w:rsidRPr="004D24E0">
        <w:rPr>
          <w:rFonts w:cs="Arial"/>
        </w:rPr>
        <w:t>5</w:t>
      </w:r>
      <w:r w:rsidR="001F73A6">
        <w:rPr>
          <w:rFonts w:cs="Arial"/>
        </w:rPr>
        <w:t> </w:t>
      </w:r>
      <w:r w:rsidRPr="004D24E0">
        <w:rPr>
          <w:rFonts w:cs="Arial"/>
        </w:rPr>
        <w:t xml:space="preserve">dBA. V izvedbenem delu </w:t>
      </w:r>
      <w:r w:rsidR="00571101">
        <w:rPr>
          <w:rFonts w:cs="Arial"/>
        </w:rPr>
        <w:t>se</w:t>
      </w:r>
      <w:r w:rsidRPr="004D24E0">
        <w:rPr>
          <w:rFonts w:cs="Arial"/>
        </w:rPr>
        <w:t xml:space="preserve"> poleg ocene obremenitev s hrupom </w:t>
      </w:r>
      <w:r w:rsidR="00571101" w:rsidRPr="004D24E0">
        <w:rPr>
          <w:rFonts w:cs="Arial"/>
        </w:rPr>
        <w:t xml:space="preserve">izdela </w:t>
      </w:r>
      <w:r w:rsidRPr="004D24E0">
        <w:rPr>
          <w:rFonts w:cs="Arial"/>
        </w:rPr>
        <w:t>tudi predlog ukrepov varstva pred hrupom za območja, ki so glede na predvidene ravni hrupa v planskem obdobju in glede na (predvideno) namensko rabo potencialno preobremenjena. V izvedbenem delu mora biti jasno razvidno</w:t>
      </w:r>
      <w:r w:rsidR="00FF225F" w:rsidRPr="004D24E0">
        <w:rPr>
          <w:rFonts w:cs="Arial"/>
        </w:rPr>
        <w:t>, kakšni</w:t>
      </w:r>
      <w:r w:rsidRPr="004D24E0">
        <w:rPr>
          <w:rFonts w:cs="Arial"/>
        </w:rPr>
        <w:t xml:space="preserve"> so potrebni protihrupni ukrepi in kdo je njihov investitor. Za vse ukrepe mora biti utemeljena tudi njihova izvedljivost. Izvedba vseh ukrepov za varstvo pred hrupom prometa obstoječih virov hrupa za nova poselitvena območja oziroma območja spremenjene rabe prostora je obveznost lokalne skupnosti, za katero se pripravlja OPN, oziroma obveznost investitorjev novih posegov. </w:t>
      </w:r>
    </w:p>
    <w:p w14:paraId="21A978D0" w14:textId="2F8D8C63" w:rsidR="00DF2DC3" w:rsidRDefault="00FD3A10" w:rsidP="00571101">
      <w:pPr>
        <w:spacing w:before="120"/>
        <w:rPr>
          <w:rFonts w:cs="Arial"/>
          <w:smallCaps/>
          <w:u w:val="single"/>
        </w:rPr>
      </w:pPr>
      <w:r w:rsidRPr="004D24E0">
        <w:rPr>
          <w:rFonts w:cs="Arial"/>
        </w:rPr>
        <w:t>Za območja, ki se urejajo z občinskim podrobnim prostorskim načrtom (</w:t>
      </w:r>
      <w:r w:rsidR="00FF225F">
        <w:rPr>
          <w:rFonts w:cs="Arial"/>
        </w:rPr>
        <w:t>v nadaljevanju</w:t>
      </w:r>
      <w:r w:rsidR="00B050FD">
        <w:rPr>
          <w:rFonts w:cs="Arial"/>
        </w:rPr>
        <w:t>:</w:t>
      </w:r>
      <w:r w:rsidR="00FF225F">
        <w:rPr>
          <w:rFonts w:cs="Arial"/>
        </w:rPr>
        <w:t xml:space="preserve"> </w:t>
      </w:r>
      <w:r w:rsidRPr="004D24E0">
        <w:rPr>
          <w:rFonts w:cs="Arial"/>
        </w:rPr>
        <w:t xml:space="preserve">OPPN), je </w:t>
      </w:r>
      <w:r w:rsidR="00CC5FDB" w:rsidRPr="004D24E0">
        <w:rPr>
          <w:rFonts w:cs="Arial"/>
        </w:rPr>
        <w:t>treba</w:t>
      </w:r>
      <w:r w:rsidRPr="004D24E0">
        <w:rPr>
          <w:rFonts w:cs="Arial"/>
        </w:rPr>
        <w:t xml:space="preserve"> kot obvezno strokovno podlago OPPN izdelati oceno </w:t>
      </w:r>
      <w:r w:rsidR="00FF225F">
        <w:rPr>
          <w:rFonts w:cs="Arial"/>
        </w:rPr>
        <w:t xml:space="preserve">celotne </w:t>
      </w:r>
      <w:r w:rsidRPr="004D24E0">
        <w:rPr>
          <w:rFonts w:cs="Arial"/>
        </w:rPr>
        <w:t>obremenitv</w:t>
      </w:r>
      <w:r w:rsidR="00FF225F">
        <w:rPr>
          <w:rFonts w:cs="Arial"/>
        </w:rPr>
        <w:t>e okolja</w:t>
      </w:r>
      <w:r w:rsidRPr="004D24E0">
        <w:rPr>
          <w:rFonts w:cs="Arial"/>
        </w:rPr>
        <w:t xml:space="preserve"> s hrupom, s predlogom protihrupnih ukrepov za 20</w:t>
      </w:r>
      <w:r w:rsidRPr="004D24E0">
        <w:rPr>
          <w:rFonts w:ascii="Cambria Math" w:hAnsi="Cambria Math" w:cs="Arial"/>
        </w:rPr>
        <w:t>‐</w:t>
      </w:r>
      <w:r w:rsidRPr="004D24E0">
        <w:rPr>
          <w:rFonts w:cs="Arial"/>
        </w:rPr>
        <w:t xml:space="preserve">letno plansko obdobje. Ocena mora upoštevati vse podrobnosti v zvezi s posegi, ki so v tej fazi opredeljene (npr. tlorisi, </w:t>
      </w:r>
      <w:proofErr w:type="spellStart"/>
      <w:r w:rsidRPr="004D24E0">
        <w:rPr>
          <w:rFonts w:cs="Arial"/>
        </w:rPr>
        <w:t>etažnost</w:t>
      </w:r>
      <w:proofErr w:type="spellEnd"/>
      <w:r w:rsidRPr="004D24E0">
        <w:rPr>
          <w:rFonts w:cs="Arial"/>
        </w:rPr>
        <w:t xml:space="preserve"> objektov</w:t>
      </w:r>
      <w:r w:rsidR="00B050FD">
        <w:rPr>
          <w:rFonts w:cs="Arial"/>
        </w:rPr>
        <w:t xml:space="preserve"> </w:t>
      </w:r>
      <w:r w:rsidRPr="004D24E0">
        <w:rPr>
          <w:rFonts w:cs="Arial"/>
        </w:rPr>
        <w:t>…). V OPPN morajo biti jasno določeni potrebni protihrupni ukrepi in kdo je njihov investitor. Za vse ukrepe mora biti utemeljena tudi njihova izvedljivost. Izvedba vseh ukrepov za zaščito novih poselitvenih območij oziroma območij spremenjene rabe prostora je obveznost lokalne skupnosti, za katero se pripravlja OPPN, oziroma obveznost investitorjev novih posegov.</w:t>
      </w:r>
    </w:p>
    <w:p w14:paraId="5284EE79" w14:textId="71C4B039" w:rsidR="00FD3A10" w:rsidRPr="00B7026C" w:rsidRDefault="00FD3A10" w:rsidP="00571101">
      <w:pPr>
        <w:pStyle w:val="OPHPodnaslov"/>
        <w:numPr>
          <w:ilvl w:val="0"/>
          <w:numId w:val="18"/>
        </w:numPr>
        <w:spacing w:line="240" w:lineRule="atLeast"/>
        <w:ind w:left="357" w:hanging="357"/>
      </w:pPr>
      <w:r w:rsidRPr="00B7026C">
        <w:t>Splošne usmeritve za načrtovanje ukrepov za obvladovanje hrupa zaradi prometa po obstoječih cestah in pri načrtovanju novih cest</w:t>
      </w:r>
    </w:p>
    <w:p w14:paraId="0ED4B002" w14:textId="0C07A2B8" w:rsidR="00FD3A10" w:rsidRDefault="00FD3A10" w:rsidP="00571101">
      <w:pPr>
        <w:spacing w:before="240"/>
        <w:rPr>
          <w:rFonts w:cs="Arial"/>
          <w:i/>
        </w:rPr>
      </w:pPr>
      <w:r w:rsidRPr="004D24E0">
        <w:rPr>
          <w:rFonts w:cs="Arial"/>
          <w:i/>
        </w:rPr>
        <w:t>Usmeritve za načrtovanje ukrepov na viru hrupa</w:t>
      </w:r>
    </w:p>
    <w:p w14:paraId="2B0C5676" w14:textId="07418550" w:rsidR="00FD3A10" w:rsidRDefault="00FD3A10" w:rsidP="001F73A6">
      <w:pPr>
        <w:spacing w:before="120"/>
        <w:rPr>
          <w:rFonts w:cs="Arial"/>
        </w:rPr>
      </w:pPr>
      <w:r w:rsidRPr="004D24E0">
        <w:rPr>
          <w:rFonts w:cs="Arial"/>
        </w:rPr>
        <w:t xml:space="preserve">Pri novogradnjah in preplastitvah cest, ki potekajo v naseljih in v bližini naselij, se za zmanjšanje hrupa na viru hrupa uporabljajo obrabne plasti vozišč, ki zmanjšajo emisije hrupa. Pri izbiri najustreznejše obrabne plasti imajo prednost plasti z višjo stopnjo zmanjšanja hrupa ob upoštevanju ostalih pogojev. Za zmanjšanje hrupa na viru se priporoča tudi omejitve hitrosti ali uvedba režima vožnje, prilagojenega zahtevam varstva pred hrupom (na primer: prepoved/omejitev prometa v določenih časovnih obdobjih). Na daljinskih cestah (avtoceste, hitre ceste, obvozne ceste) so omejitve hitrosti priporočljive predvsem na območjih mest in večjih naselij (na gosto poseljenih območjih) </w:t>
      </w:r>
      <w:r w:rsidR="00571101">
        <w:rPr>
          <w:rFonts w:cs="Arial"/>
        </w:rPr>
        <w:t>običajno</w:t>
      </w:r>
      <w:r w:rsidRPr="004D24E0">
        <w:rPr>
          <w:rFonts w:cs="Arial"/>
        </w:rPr>
        <w:t xml:space="preserve"> v nočnem času. Eden od možnih ukrepov zaščite pred hrupom je tudi delna ali popolna preusmeritev prometa na novozgrajene ali obstoječe ceste, katerih potek oziroma na njih izvedeni ukrepi za zaščito pred hrupom ugodno vplivajo na zmanjšanje števila preobremenjenih prebivalcev. Ustreznost preusmeritev z vidika vpliva na obremenjenost s hrupom in z vidika ostalih vplivov, ki jih preusmeritev povzroči, se obravnava v posebnih strokovnih podlagah, ki morajo biti izdelane v ta namen.</w:t>
      </w:r>
    </w:p>
    <w:p w14:paraId="135DB04E" w14:textId="77777777" w:rsidR="00FD3A10" w:rsidRPr="004D24E0" w:rsidRDefault="00FD3A10" w:rsidP="00571101">
      <w:pPr>
        <w:spacing w:before="240"/>
        <w:rPr>
          <w:rFonts w:cs="Arial"/>
          <w:i/>
        </w:rPr>
      </w:pPr>
      <w:r w:rsidRPr="004D24E0">
        <w:rPr>
          <w:rFonts w:cs="Arial"/>
          <w:i/>
        </w:rPr>
        <w:t>Priprava dokumentacije za načrtovanje ukrepov varstva pred hrupom za stavbe ob obstoječih pomembnih cestah</w:t>
      </w:r>
    </w:p>
    <w:p w14:paraId="43F684AE" w14:textId="77777777" w:rsidR="00FD3A10" w:rsidRPr="004D24E0" w:rsidRDefault="00FD3A10" w:rsidP="001F73A6">
      <w:pPr>
        <w:spacing w:before="120"/>
        <w:rPr>
          <w:rFonts w:cs="Arial"/>
        </w:rPr>
      </w:pPr>
      <w:r w:rsidRPr="004D24E0">
        <w:rPr>
          <w:rFonts w:cs="Arial"/>
        </w:rPr>
        <w:t>Načrtovanje ukrepov varstva pred hrupom za obstoječe pomembne ceste poteka s pripravo naslednje dokumentacije:</w:t>
      </w:r>
    </w:p>
    <w:p w14:paraId="634CD882" w14:textId="3EB5B8AF" w:rsidR="00FD3A10" w:rsidRPr="004D24E0" w:rsidRDefault="00FD3A10" w:rsidP="00250BA4">
      <w:pPr>
        <w:pStyle w:val="Odstavekseznama"/>
        <w:numPr>
          <w:ilvl w:val="0"/>
          <w:numId w:val="1"/>
        </w:numPr>
        <w:ind w:left="357" w:hanging="357"/>
        <w:contextualSpacing w:val="0"/>
        <w:rPr>
          <w:rFonts w:cs="Arial"/>
        </w:rPr>
      </w:pPr>
      <w:r w:rsidRPr="004D24E0">
        <w:rPr>
          <w:rFonts w:cs="Arial"/>
        </w:rPr>
        <w:t>strateške karte hrupa, s katerimi se prikažejo obremenitve s hrupom za območja v bližini obstoječih pomembnih cest in določijo stavbe, za katere bi bilo treba izvesti ukrepe varstva pred hrupom in ki bodo podrobneje obdelane v študiji obremenitev s hrupom;</w:t>
      </w:r>
    </w:p>
    <w:p w14:paraId="161AD024" w14:textId="77777777" w:rsidR="00FD3A10" w:rsidRPr="004D24E0" w:rsidRDefault="00FD3A10" w:rsidP="00250BA4">
      <w:pPr>
        <w:pStyle w:val="Odstavekseznama"/>
        <w:numPr>
          <w:ilvl w:val="0"/>
          <w:numId w:val="1"/>
        </w:numPr>
        <w:ind w:left="357" w:hanging="357"/>
        <w:contextualSpacing w:val="0"/>
        <w:rPr>
          <w:rFonts w:cs="Arial"/>
        </w:rPr>
      </w:pPr>
      <w:r w:rsidRPr="004D24E0">
        <w:rPr>
          <w:rFonts w:cs="Arial"/>
        </w:rPr>
        <w:t>študija obremenitev s hrupom, ki se izdela z upoštevanjem predvidene obremenitve s hrupom v ustreznem planskem obdobju (10 in 20 let) in vsebuje predloge ukrepov varstva pred hrupom;</w:t>
      </w:r>
    </w:p>
    <w:p w14:paraId="1DAFB18C" w14:textId="77777777" w:rsidR="00FD3A10" w:rsidRPr="004D24E0" w:rsidRDefault="00FD3A10" w:rsidP="00250BA4">
      <w:pPr>
        <w:pStyle w:val="Odstavekseznama"/>
        <w:numPr>
          <w:ilvl w:val="0"/>
          <w:numId w:val="1"/>
        </w:numPr>
        <w:ind w:left="357" w:hanging="357"/>
        <w:contextualSpacing w:val="0"/>
        <w:rPr>
          <w:rFonts w:cs="Arial"/>
        </w:rPr>
      </w:pPr>
      <w:r w:rsidRPr="004D24E0">
        <w:rPr>
          <w:rFonts w:cs="Arial"/>
        </w:rPr>
        <w:t>načrti aktivne zaščite in elaborati pasivne zaščite, ki se izdelajo na podlagi študije obremenitev s hrupom.</w:t>
      </w:r>
    </w:p>
    <w:p w14:paraId="783B11BC" w14:textId="77777777" w:rsidR="00FD3A10" w:rsidRPr="004D24E0" w:rsidRDefault="00FD3A10" w:rsidP="00FF225F">
      <w:pPr>
        <w:spacing w:before="120"/>
        <w:rPr>
          <w:rFonts w:cs="Arial"/>
        </w:rPr>
      </w:pPr>
      <w:r w:rsidRPr="004D24E0">
        <w:rPr>
          <w:rFonts w:cs="Arial"/>
        </w:rPr>
        <w:lastRenderedPageBreak/>
        <w:t>Obremenitve, ki so določene v okviru izdelave strateških kart hrupa, se določijo glede na obris stavbe iz katastra stavb. V okviru izdelave podrobnejše dokumentacije (študija obremenitev s hrupom, načrt aktivne zaščite, elaborat pasivne zaščite):</w:t>
      </w:r>
    </w:p>
    <w:p w14:paraId="0D245D40" w14:textId="6027592B" w:rsidR="00FD3A10" w:rsidRPr="004D24E0" w:rsidRDefault="00FD3A10" w:rsidP="001F73A6">
      <w:pPr>
        <w:pStyle w:val="Odstavekseznama"/>
        <w:numPr>
          <w:ilvl w:val="0"/>
          <w:numId w:val="47"/>
        </w:numPr>
        <w:ind w:left="357" w:hanging="357"/>
        <w:contextualSpacing w:val="0"/>
        <w:rPr>
          <w:rFonts w:cs="Arial"/>
        </w:rPr>
      </w:pPr>
      <w:r w:rsidRPr="004D24E0">
        <w:rPr>
          <w:rFonts w:cs="Arial"/>
        </w:rPr>
        <w:t>se za obvladovanje obremenitev s hrupom izberejo ukrepi, ki se izkažejo za najprimernejše z vidika njihove okoljske učinkovitosti, tehnične izvedljivosti in stroškovne učinkovitosti</w:t>
      </w:r>
      <w:r w:rsidR="00FF225F">
        <w:rPr>
          <w:rFonts w:cs="Arial"/>
        </w:rPr>
        <w:t>,</w:t>
      </w:r>
    </w:p>
    <w:p w14:paraId="471A0EC8" w14:textId="5E537D71" w:rsidR="00FD3A10" w:rsidRPr="004D24E0" w:rsidRDefault="00FD3A10" w:rsidP="001F73A6">
      <w:pPr>
        <w:pStyle w:val="Odstavekseznama"/>
        <w:numPr>
          <w:ilvl w:val="0"/>
          <w:numId w:val="47"/>
        </w:numPr>
        <w:ind w:left="357" w:hanging="357"/>
        <w:contextualSpacing w:val="0"/>
        <w:rPr>
          <w:rFonts w:cs="Arial"/>
        </w:rPr>
      </w:pPr>
      <w:r w:rsidRPr="004D24E0">
        <w:rPr>
          <w:rFonts w:cs="Arial"/>
        </w:rPr>
        <w:t>je treba pri izbiri ukrepov in vrstnem redu izvedbe proučiti in primerjati ukrepe za zmanjšanje hrupa na viru hrupa, ukrepe za preprečevanje širjenja hrupa in ukrepe za dodatno zaščito stavb z varovanimi prostori</w:t>
      </w:r>
      <w:r w:rsidR="00FF225F">
        <w:rPr>
          <w:rFonts w:cs="Arial"/>
        </w:rPr>
        <w:t>,</w:t>
      </w:r>
    </w:p>
    <w:p w14:paraId="4DB5E0C7" w14:textId="667CBC78" w:rsidR="00FD3A10" w:rsidRPr="004D24E0" w:rsidRDefault="00FD3A10" w:rsidP="001F73A6">
      <w:pPr>
        <w:pStyle w:val="Odstavekseznama"/>
        <w:numPr>
          <w:ilvl w:val="0"/>
          <w:numId w:val="47"/>
        </w:numPr>
        <w:ind w:left="357" w:hanging="357"/>
        <w:contextualSpacing w:val="0"/>
        <w:rPr>
          <w:rFonts w:cs="Arial"/>
        </w:rPr>
      </w:pPr>
      <w:r w:rsidRPr="004D24E0">
        <w:rPr>
          <w:rFonts w:cs="Arial"/>
        </w:rPr>
        <w:t xml:space="preserve">se preveri, </w:t>
      </w:r>
      <w:r w:rsidR="00571101">
        <w:rPr>
          <w:rFonts w:cs="Arial"/>
        </w:rPr>
        <w:t>naseljenost stavb in s tem status varovanih prostorov</w:t>
      </w:r>
      <w:r w:rsidRPr="004D24E0">
        <w:rPr>
          <w:rFonts w:cs="Arial"/>
        </w:rPr>
        <w:t xml:space="preserve"> (z upoštevanjem podatkov iz Centralnega registra prebivalstva in dejanske naseljenosti) in gradbeno stanje stavb</w:t>
      </w:r>
      <w:r w:rsidR="00FF225F">
        <w:rPr>
          <w:rFonts w:cs="Arial"/>
        </w:rPr>
        <w:t>,</w:t>
      </w:r>
    </w:p>
    <w:p w14:paraId="557D0F21" w14:textId="68302801" w:rsidR="00FD3A10" w:rsidRPr="004D24E0" w:rsidRDefault="00FD3A10" w:rsidP="001F73A6">
      <w:pPr>
        <w:pStyle w:val="Odstavekseznama"/>
        <w:numPr>
          <w:ilvl w:val="0"/>
          <w:numId w:val="47"/>
        </w:numPr>
        <w:ind w:left="357" w:hanging="357"/>
        <w:contextualSpacing w:val="0"/>
        <w:rPr>
          <w:rFonts w:cs="Arial"/>
        </w:rPr>
      </w:pPr>
      <w:r w:rsidRPr="004D24E0">
        <w:rPr>
          <w:rFonts w:cs="Arial"/>
        </w:rPr>
        <w:t>se pri izbiri ukrepov upošteva tudi lokacija stavb (območja strnjene pozidave ali razpršene poselitve) in posebnost ukrepov varstva pred hrupom za stavbe, v katerih se opravlja vzgojno</w:t>
      </w:r>
      <w:r w:rsidR="00B050FD">
        <w:rPr>
          <w:rFonts w:cs="Arial"/>
        </w:rPr>
        <w:t>-</w:t>
      </w:r>
      <w:r w:rsidRPr="004D24E0">
        <w:rPr>
          <w:rFonts w:cs="Arial"/>
        </w:rPr>
        <w:t>varstvena, izobraževalna ali zdravstvena dejavnosti – posebej z vidika časovnih obdobij dneva, v katerem so stavbe v uporabi. Pri izbiri ukrepov je treba upoštevati tudi pogostost zamenjave stavbnega pohištva (predvsem za javne ustanove)</w:t>
      </w:r>
      <w:r w:rsidR="00FF225F">
        <w:rPr>
          <w:rFonts w:cs="Arial"/>
        </w:rPr>
        <w:t>,</w:t>
      </w:r>
    </w:p>
    <w:p w14:paraId="39BA40DA" w14:textId="43D5A013" w:rsidR="00FD3A10" w:rsidRDefault="00FD3A10" w:rsidP="001F73A6">
      <w:pPr>
        <w:pStyle w:val="Odstavekseznama"/>
        <w:numPr>
          <w:ilvl w:val="0"/>
          <w:numId w:val="47"/>
        </w:numPr>
        <w:ind w:left="357" w:hanging="357"/>
        <w:contextualSpacing w:val="0"/>
        <w:rPr>
          <w:rFonts w:cs="Arial"/>
        </w:rPr>
      </w:pPr>
      <w:r w:rsidRPr="004D24E0">
        <w:rPr>
          <w:rFonts w:cs="Arial"/>
        </w:rPr>
        <w:t>se upošteva, da se aktivni ukrepi praviloma načrtujejo za zaščito zunanjega okolja na območjih strnjene pozidave, da se aktivni ukrepi praviloma ne načrtujejo v naseljih, kjer bi bila zaradi prekinitev (kot so na primer uvozi/izvo</w:t>
      </w:r>
      <w:r w:rsidR="00B050FD">
        <w:rPr>
          <w:rFonts w:cs="Arial"/>
        </w:rPr>
        <w:t>z</w:t>
      </w:r>
      <w:r w:rsidRPr="004D24E0">
        <w:rPr>
          <w:rFonts w:cs="Arial"/>
        </w:rPr>
        <w:t>i in prehodi za pešce) pomembno znižana njihova učinkovitost, in da se za območja razpršene poselitve praviloma načrtujejo ukrepi pasivne zaščite.</w:t>
      </w:r>
    </w:p>
    <w:p w14:paraId="38D75317" w14:textId="6934B8CC" w:rsidR="00A00C9E" w:rsidRPr="00D22F9A" w:rsidRDefault="004C53CE" w:rsidP="00D472E7">
      <w:pPr>
        <w:pStyle w:val="Naslov3"/>
      </w:pPr>
      <w:bookmarkStart w:id="71" w:name="_Toc506367156"/>
      <w:bookmarkStart w:id="72" w:name="_Toc506383918"/>
      <w:r w:rsidRPr="00D22F9A">
        <w:t>Načrt ukrepov za doseganje ciljev</w:t>
      </w:r>
      <w:r w:rsidR="00DA46B9" w:rsidRPr="00D22F9A">
        <w:t xml:space="preserve"> varst</w:t>
      </w:r>
      <w:r w:rsidR="001F73A6">
        <w:t>v</w:t>
      </w:r>
      <w:r w:rsidR="00DA46B9" w:rsidRPr="00D22F9A">
        <w:t>a pred hrupom</w:t>
      </w:r>
      <w:bookmarkEnd w:id="71"/>
      <w:bookmarkEnd w:id="72"/>
    </w:p>
    <w:p w14:paraId="657BFDFD" w14:textId="590BDA86" w:rsidR="00C57BEA" w:rsidRPr="00FA108B" w:rsidRDefault="0076798C" w:rsidP="001F73A6">
      <w:pPr>
        <w:spacing w:before="120"/>
      </w:pPr>
      <w:r w:rsidRPr="00FA108B">
        <w:t xml:space="preserve">V nadaljevanju </w:t>
      </w:r>
      <w:r w:rsidR="00C57BEA" w:rsidRPr="00FA108B">
        <w:fldChar w:fldCharType="begin"/>
      </w:r>
      <w:r w:rsidR="00C57BEA" w:rsidRPr="00FA108B">
        <w:instrText xml:space="preserve"> REF _Ref505165838 \h  \* MERGEFORMAT </w:instrText>
      </w:r>
      <w:r w:rsidR="00C57BEA" w:rsidRPr="00FA108B">
        <w:fldChar w:fldCharType="separate"/>
      </w:r>
      <w:r w:rsidR="0042543D">
        <w:t xml:space="preserve">Tabela </w:t>
      </w:r>
      <w:r w:rsidR="0042543D">
        <w:rPr>
          <w:noProof/>
        </w:rPr>
        <w:t>3</w:t>
      </w:r>
      <w:r w:rsidR="00C57BEA" w:rsidRPr="00FA108B">
        <w:fldChar w:fldCharType="end"/>
      </w:r>
      <w:r w:rsidR="00C57BEA" w:rsidRPr="00FA108B">
        <w:t xml:space="preserve"> predstavlja</w:t>
      </w:r>
      <w:r w:rsidRPr="00FA108B">
        <w:t xml:space="preserve"> </w:t>
      </w:r>
      <w:r w:rsidR="004C53CE" w:rsidRPr="00FA108B">
        <w:t>načrt predvidenih</w:t>
      </w:r>
      <w:r w:rsidRPr="00FA108B">
        <w:t xml:space="preserve"> ukrepov varstva pred hrupom, ki ga povzroča promet po pomembnih cestah in železniških progah</w:t>
      </w:r>
      <w:r w:rsidR="004C53CE" w:rsidRPr="00FA108B">
        <w:t xml:space="preserve">. </w:t>
      </w:r>
    </w:p>
    <w:p w14:paraId="2C8E6FC1" w14:textId="50BDC629" w:rsidR="00C57BEA" w:rsidRPr="00FA108B" w:rsidRDefault="00FA108B" w:rsidP="001F73A6">
      <w:pPr>
        <w:spacing w:before="120"/>
      </w:pPr>
      <w:r w:rsidRPr="00FA108B">
        <w:t xml:space="preserve">Izvajanje večjega dela </w:t>
      </w:r>
      <w:r w:rsidR="00C57BEA" w:rsidRPr="00FA108B">
        <w:t>ukrep</w:t>
      </w:r>
      <w:r w:rsidRPr="00FA108B">
        <w:t xml:space="preserve">ov je predvideno v letu 2018, nekaj je srednjeročnih in manj dolgoročnih ukrepov. Med predvidenimi so tudi ukrepi, ki potekajo kontinuirano in niso vezani na časovno obdobje. </w:t>
      </w:r>
    </w:p>
    <w:p w14:paraId="236CAA93" w14:textId="3C5A261F" w:rsidR="00C57BEA" w:rsidRDefault="00C57BEA" w:rsidP="00571101">
      <w:pPr>
        <w:pStyle w:val="Napis"/>
        <w:ind w:left="851" w:hanging="851"/>
      </w:pPr>
      <w:bookmarkStart w:id="73" w:name="_Ref505165838"/>
      <w:bookmarkStart w:id="74" w:name="_Toc506367390"/>
      <w:r>
        <w:t xml:space="preserve">Tabela </w:t>
      </w:r>
      <w:r w:rsidR="003A3640">
        <w:fldChar w:fldCharType="begin"/>
      </w:r>
      <w:r w:rsidR="003A3640">
        <w:instrText xml:space="preserve"> SEQ Tabela \* ARABIC </w:instrText>
      </w:r>
      <w:r w:rsidR="003A3640">
        <w:fldChar w:fldCharType="separate"/>
      </w:r>
      <w:r w:rsidR="0042543D">
        <w:rPr>
          <w:noProof/>
        </w:rPr>
        <w:t>3</w:t>
      </w:r>
      <w:r w:rsidR="003A3640">
        <w:rPr>
          <w:noProof/>
        </w:rPr>
        <w:fldChar w:fldCharType="end"/>
      </w:r>
      <w:bookmarkEnd w:id="73"/>
      <w:r w:rsidR="00C211CA">
        <w:rPr>
          <w:noProof/>
        </w:rPr>
        <w:t>: Načrt ukrepov za doseganje ciljev varstva pred hrupom</w:t>
      </w:r>
      <w:bookmarkEnd w:id="74"/>
    </w:p>
    <w:tbl>
      <w:tblPr>
        <w:tblStyle w:val="Tabelamrea"/>
        <w:tblW w:w="0" w:type="auto"/>
        <w:tblLook w:val="04A0" w:firstRow="1" w:lastRow="0" w:firstColumn="1" w:lastColumn="0" w:noHBand="0" w:noVBand="1"/>
      </w:tblPr>
      <w:tblGrid>
        <w:gridCol w:w="439"/>
        <w:gridCol w:w="4914"/>
        <w:gridCol w:w="1425"/>
        <w:gridCol w:w="2510"/>
      </w:tblGrid>
      <w:tr w:rsidR="00004834" w14:paraId="0D31A8EE" w14:textId="77777777" w:rsidTr="00162B1A">
        <w:trPr>
          <w:tblHeader/>
        </w:trPr>
        <w:tc>
          <w:tcPr>
            <w:tcW w:w="439" w:type="dxa"/>
            <w:shd w:val="clear" w:color="auto" w:fill="D9D9D9" w:themeFill="background1" w:themeFillShade="D9"/>
            <w:vAlign w:val="center"/>
          </w:tcPr>
          <w:p w14:paraId="27155ABC" w14:textId="77777777" w:rsidR="00004834" w:rsidRPr="00334F69" w:rsidRDefault="00004834" w:rsidP="008A5AD1">
            <w:pPr>
              <w:jc w:val="left"/>
            </w:pPr>
          </w:p>
        </w:tc>
        <w:tc>
          <w:tcPr>
            <w:tcW w:w="4914" w:type="dxa"/>
            <w:shd w:val="clear" w:color="auto" w:fill="D9D9D9" w:themeFill="background1" w:themeFillShade="D9"/>
            <w:vAlign w:val="center"/>
          </w:tcPr>
          <w:p w14:paraId="7946936B" w14:textId="77777777" w:rsidR="00004834" w:rsidRPr="00334F69" w:rsidRDefault="00004834" w:rsidP="00CE4B39">
            <w:pPr>
              <w:jc w:val="left"/>
            </w:pPr>
            <w:r>
              <w:t>Ukrep</w:t>
            </w:r>
          </w:p>
        </w:tc>
        <w:tc>
          <w:tcPr>
            <w:tcW w:w="1425" w:type="dxa"/>
            <w:shd w:val="clear" w:color="auto" w:fill="D9D9D9" w:themeFill="background1" w:themeFillShade="D9"/>
            <w:vAlign w:val="center"/>
          </w:tcPr>
          <w:p w14:paraId="239267C2" w14:textId="77777777" w:rsidR="00004834" w:rsidRPr="00334F69" w:rsidRDefault="00004834" w:rsidP="00571101">
            <w:pPr>
              <w:jc w:val="center"/>
            </w:pPr>
            <w:r w:rsidRPr="00334F69">
              <w:t xml:space="preserve">Nosilec </w:t>
            </w:r>
            <w:r>
              <w:t>izvajanja</w:t>
            </w:r>
          </w:p>
        </w:tc>
        <w:tc>
          <w:tcPr>
            <w:tcW w:w="2510" w:type="dxa"/>
            <w:shd w:val="clear" w:color="auto" w:fill="D9D9D9" w:themeFill="background1" w:themeFillShade="D9"/>
            <w:vAlign w:val="center"/>
          </w:tcPr>
          <w:p w14:paraId="42A348EE" w14:textId="77777777" w:rsidR="00004834" w:rsidRPr="00334F69" w:rsidRDefault="00004834" w:rsidP="00571101">
            <w:pPr>
              <w:jc w:val="center"/>
            </w:pPr>
            <w:r>
              <w:t>Rok izvedbe</w:t>
            </w:r>
          </w:p>
        </w:tc>
      </w:tr>
      <w:tr w:rsidR="00004834" w14:paraId="0CEDAD30" w14:textId="77777777" w:rsidTr="00571101">
        <w:tc>
          <w:tcPr>
            <w:tcW w:w="439" w:type="dxa"/>
            <w:vAlign w:val="center"/>
          </w:tcPr>
          <w:p w14:paraId="71CEA7FA" w14:textId="5B7F1EE8" w:rsidR="00004834" w:rsidRPr="00334F69" w:rsidRDefault="007677CF" w:rsidP="008A5AD1">
            <w:pPr>
              <w:jc w:val="left"/>
            </w:pPr>
            <w:r>
              <w:t>1</w:t>
            </w:r>
          </w:p>
        </w:tc>
        <w:tc>
          <w:tcPr>
            <w:tcW w:w="4914" w:type="dxa"/>
            <w:vAlign w:val="center"/>
          </w:tcPr>
          <w:p w14:paraId="200F18F5" w14:textId="5BB88E9D" w:rsidR="00004834" w:rsidRPr="006C0D54" w:rsidRDefault="00004834" w:rsidP="006C0D54">
            <w:r w:rsidRPr="006C0D54">
              <w:t xml:space="preserve">Postopna posodobitev železniške infrastrukture in železniške vozne mreže </w:t>
            </w:r>
            <w:r w:rsidR="006C0D54" w:rsidRPr="006C0D54">
              <w:t>v skladu s Strategijo razvoja prometa v RS do leta 2030 in Resolucijo o nacionalnem programu razvoja prometa do leta 2030</w:t>
            </w:r>
          </w:p>
        </w:tc>
        <w:tc>
          <w:tcPr>
            <w:tcW w:w="1425" w:type="dxa"/>
            <w:vAlign w:val="center"/>
          </w:tcPr>
          <w:p w14:paraId="7E3D417F" w14:textId="77777777" w:rsidR="00004834" w:rsidRPr="002E44A0" w:rsidRDefault="00004834" w:rsidP="008A5AD1">
            <w:pPr>
              <w:jc w:val="left"/>
            </w:pPr>
            <w:r w:rsidRPr="002E44A0">
              <w:t>MZI – SŽ</w:t>
            </w:r>
          </w:p>
        </w:tc>
        <w:tc>
          <w:tcPr>
            <w:tcW w:w="2510" w:type="dxa"/>
            <w:vAlign w:val="center"/>
          </w:tcPr>
          <w:p w14:paraId="0F06A4D1" w14:textId="62D67014" w:rsidR="00004834" w:rsidRPr="002E44A0" w:rsidRDefault="001A0F10" w:rsidP="008A5AD1">
            <w:pPr>
              <w:jc w:val="left"/>
            </w:pPr>
            <w:r w:rsidRPr="001A0F10">
              <w:t>do 2030</w:t>
            </w:r>
          </w:p>
        </w:tc>
      </w:tr>
      <w:tr w:rsidR="00004834" w14:paraId="66719CA9" w14:textId="77777777" w:rsidTr="00571101">
        <w:tc>
          <w:tcPr>
            <w:tcW w:w="439" w:type="dxa"/>
            <w:vAlign w:val="center"/>
          </w:tcPr>
          <w:p w14:paraId="1519B3F3" w14:textId="56756FAF" w:rsidR="00004834" w:rsidRPr="00334F69" w:rsidRDefault="007677CF" w:rsidP="008A5AD1">
            <w:pPr>
              <w:jc w:val="left"/>
            </w:pPr>
            <w:r>
              <w:t>2</w:t>
            </w:r>
          </w:p>
        </w:tc>
        <w:tc>
          <w:tcPr>
            <w:tcW w:w="4914" w:type="dxa"/>
            <w:vAlign w:val="center"/>
          </w:tcPr>
          <w:p w14:paraId="16193CE2" w14:textId="77777777" w:rsidR="00004834" w:rsidRPr="00334F69" w:rsidRDefault="00004834" w:rsidP="008A5AD1">
            <w:pPr>
              <w:jc w:val="left"/>
            </w:pPr>
            <w:r w:rsidRPr="00334F69">
              <w:t>Protihrupna ograja ob železniški progi G30 v naselju Pragersko</w:t>
            </w:r>
            <w:r>
              <w:t> – </w:t>
            </w:r>
            <w:r w:rsidRPr="00334F69">
              <w:t>jug</w:t>
            </w:r>
          </w:p>
        </w:tc>
        <w:tc>
          <w:tcPr>
            <w:tcW w:w="1425" w:type="dxa"/>
            <w:vAlign w:val="center"/>
          </w:tcPr>
          <w:p w14:paraId="61416824" w14:textId="77777777" w:rsidR="00004834" w:rsidRPr="00334F69" w:rsidRDefault="00004834" w:rsidP="008A5AD1">
            <w:pPr>
              <w:jc w:val="left"/>
            </w:pPr>
            <w:r w:rsidRPr="00334F69">
              <w:t>MZI</w:t>
            </w:r>
            <w:r>
              <w:t xml:space="preserve"> – SŽ</w:t>
            </w:r>
          </w:p>
        </w:tc>
        <w:tc>
          <w:tcPr>
            <w:tcW w:w="2510" w:type="dxa"/>
            <w:vAlign w:val="center"/>
          </w:tcPr>
          <w:p w14:paraId="25451634" w14:textId="3C6E1A61" w:rsidR="00004834" w:rsidRPr="00334F69" w:rsidRDefault="00004834" w:rsidP="00B3283C">
            <w:pPr>
              <w:jc w:val="left"/>
            </w:pPr>
            <w:r w:rsidRPr="00334F69">
              <w:t>201</w:t>
            </w:r>
            <w:r w:rsidR="00B3283C">
              <w:t>9</w:t>
            </w:r>
          </w:p>
        </w:tc>
      </w:tr>
      <w:tr w:rsidR="00004834" w14:paraId="55CFC4B4" w14:textId="77777777" w:rsidTr="00571101">
        <w:tc>
          <w:tcPr>
            <w:tcW w:w="439" w:type="dxa"/>
            <w:vAlign w:val="center"/>
          </w:tcPr>
          <w:p w14:paraId="2F93DC15" w14:textId="35946C7B" w:rsidR="00004834" w:rsidRPr="00334F69" w:rsidRDefault="007677CF" w:rsidP="008A5AD1">
            <w:pPr>
              <w:jc w:val="left"/>
            </w:pPr>
            <w:r>
              <w:t>3</w:t>
            </w:r>
          </w:p>
        </w:tc>
        <w:tc>
          <w:tcPr>
            <w:tcW w:w="4914" w:type="dxa"/>
            <w:vAlign w:val="center"/>
          </w:tcPr>
          <w:p w14:paraId="566EDF8E" w14:textId="77777777" w:rsidR="00004834" w:rsidRPr="00334F69" w:rsidRDefault="00004834" w:rsidP="008A5AD1">
            <w:pPr>
              <w:jc w:val="left"/>
            </w:pPr>
            <w:r w:rsidRPr="00334F69">
              <w:t>Protihrupna ograja ob železniški progi G30 v naselju Ješenca, Rače</w:t>
            </w:r>
          </w:p>
        </w:tc>
        <w:tc>
          <w:tcPr>
            <w:tcW w:w="1425" w:type="dxa"/>
            <w:vAlign w:val="center"/>
          </w:tcPr>
          <w:p w14:paraId="768320D3" w14:textId="77777777" w:rsidR="00004834" w:rsidRPr="00334F69" w:rsidRDefault="00004834" w:rsidP="008A5AD1">
            <w:pPr>
              <w:jc w:val="left"/>
            </w:pPr>
            <w:r w:rsidRPr="000A4664">
              <w:t xml:space="preserve">MZI </w:t>
            </w:r>
            <w:r>
              <w:t>–</w:t>
            </w:r>
            <w:r w:rsidRPr="000A4664">
              <w:t xml:space="preserve"> SŽ</w:t>
            </w:r>
          </w:p>
        </w:tc>
        <w:tc>
          <w:tcPr>
            <w:tcW w:w="2510" w:type="dxa"/>
            <w:vAlign w:val="center"/>
          </w:tcPr>
          <w:p w14:paraId="1F8F417B" w14:textId="77777777" w:rsidR="00004834" w:rsidRPr="00334F69" w:rsidRDefault="00004834" w:rsidP="008A5AD1">
            <w:pPr>
              <w:jc w:val="left"/>
            </w:pPr>
            <w:r w:rsidRPr="00343B73">
              <w:t>2018</w:t>
            </w:r>
          </w:p>
        </w:tc>
      </w:tr>
      <w:tr w:rsidR="00004834" w14:paraId="237F610A" w14:textId="77777777" w:rsidTr="00571101">
        <w:tc>
          <w:tcPr>
            <w:tcW w:w="439" w:type="dxa"/>
            <w:vAlign w:val="center"/>
          </w:tcPr>
          <w:p w14:paraId="1EBA1000" w14:textId="4EAA585A" w:rsidR="00004834" w:rsidRPr="00334F69" w:rsidRDefault="007677CF" w:rsidP="008A5AD1">
            <w:pPr>
              <w:jc w:val="left"/>
            </w:pPr>
            <w:r>
              <w:t>4</w:t>
            </w:r>
          </w:p>
        </w:tc>
        <w:tc>
          <w:tcPr>
            <w:tcW w:w="4914" w:type="dxa"/>
            <w:vAlign w:val="center"/>
          </w:tcPr>
          <w:p w14:paraId="630484F9" w14:textId="77777777" w:rsidR="00004834" w:rsidRPr="00334F69" w:rsidRDefault="00004834" w:rsidP="008A5AD1">
            <w:pPr>
              <w:jc w:val="left"/>
            </w:pPr>
            <w:r w:rsidRPr="00334F69">
              <w:t>Protihrupna ograja ob železniški progi G30 v naselju Spodnje Hoče</w:t>
            </w:r>
          </w:p>
        </w:tc>
        <w:tc>
          <w:tcPr>
            <w:tcW w:w="1425" w:type="dxa"/>
            <w:vAlign w:val="center"/>
          </w:tcPr>
          <w:p w14:paraId="3F6E2E68" w14:textId="77777777" w:rsidR="00004834" w:rsidRPr="00334F69" w:rsidRDefault="00004834" w:rsidP="008A5AD1">
            <w:pPr>
              <w:jc w:val="left"/>
            </w:pPr>
            <w:r w:rsidRPr="00056ECB">
              <w:t>MZI – SŽ</w:t>
            </w:r>
          </w:p>
        </w:tc>
        <w:tc>
          <w:tcPr>
            <w:tcW w:w="2510" w:type="dxa"/>
            <w:vAlign w:val="center"/>
          </w:tcPr>
          <w:p w14:paraId="00F71F7B" w14:textId="77777777" w:rsidR="00004834" w:rsidRPr="00334F69" w:rsidRDefault="00004834" w:rsidP="008A5AD1">
            <w:pPr>
              <w:jc w:val="left"/>
            </w:pPr>
            <w:r w:rsidRPr="00343B73">
              <w:t>2018</w:t>
            </w:r>
          </w:p>
        </w:tc>
      </w:tr>
      <w:tr w:rsidR="00004834" w14:paraId="56E1A42D" w14:textId="77777777" w:rsidTr="00571101">
        <w:tc>
          <w:tcPr>
            <w:tcW w:w="439" w:type="dxa"/>
            <w:vAlign w:val="center"/>
          </w:tcPr>
          <w:p w14:paraId="68BA8EAE" w14:textId="5E744FBB" w:rsidR="00004834" w:rsidRPr="00334F69" w:rsidRDefault="007677CF" w:rsidP="008A5AD1">
            <w:pPr>
              <w:jc w:val="left"/>
            </w:pPr>
            <w:r>
              <w:t>5</w:t>
            </w:r>
          </w:p>
        </w:tc>
        <w:tc>
          <w:tcPr>
            <w:tcW w:w="4914" w:type="dxa"/>
            <w:vAlign w:val="center"/>
          </w:tcPr>
          <w:p w14:paraId="58008A94" w14:textId="3343000A" w:rsidR="00004834" w:rsidRPr="00334F69" w:rsidRDefault="00004834" w:rsidP="008A5AD1">
            <w:pPr>
              <w:jc w:val="left"/>
            </w:pPr>
            <w:r w:rsidRPr="00334F69">
              <w:t xml:space="preserve">Protihrupna ograja ob železniški progi G30 </w:t>
            </w:r>
            <w:r>
              <w:t>na območju Zidani</w:t>
            </w:r>
            <w:r w:rsidR="00F80B3B">
              <w:t xml:space="preserve"> </w:t>
            </w:r>
            <w:r w:rsidRPr="00334F69">
              <w:t>Most</w:t>
            </w:r>
            <w:r>
              <w:t>–</w:t>
            </w:r>
            <w:r w:rsidRPr="00334F69">
              <w:t>Celje</w:t>
            </w:r>
          </w:p>
        </w:tc>
        <w:tc>
          <w:tcPr>
            <w:tcW w:w="1425" w:type="dxa"/>
            <w:vAlign w:val="center"/>
          </w:tcPr>
          <w:p w14:paraId="27D13E70" w14:textId="77777777" w:rsidR="00004834" w:rsidRPr="00334F69" w:rsidRDefault="00004834" w:rsidP="008A5AD1">
            <w:pPr>
              <w:jc w:val="left"/>
            </w:pPr>
            <w:r w:rsidRPr="00056ECB">
              <w:t>MZI – SŽ</w:t>
            </w:r>
          </w:p>
        </w:tc>
        <w:tc>
          <w:tcPr>
            <w:tcW w:w="2510" w:type="dxa"/>
            <w:vAlign w:val="center"/>
          </w:tcPr>
          <w:p w14:paraId="21550D08" w14:textId="438B1EC9" w:rsidR="00004834" w:rsidRPr="00334F69" w:rsidRDefault="00B3283C" w:rsidP="00F905F2">
            <w:pPr>
              <w:jc w:val="left"/>
            </w:pPr>
            <w:r>
              <w:t>2019</w:t>
            </w:r>
            <w:r w:rsidRPr="00C42DAC">
              <w:sym w:font="Symbol" w:char="F02D"/>
            </w:r>
            <w:r w:rsidR="00F905F2">
              <w:t>2</w:t>
            </w:r>
            <w:r>
              <w:t>020</w:t>
            </w:r>
          </w:p>
        </w:tc>
      </w:tr>
      <w:tr w:rsidR="00004834" w14:paraId="4D7534BE" w14:textId="77777777" w:rsidTr="00571101">
        <w:tc>
          <w:tcPr>
            <w:tcW w:w="439" w:type="dxa"/>
            <w:vAlign w:val="center"/>
          </w:tcPr>
          <w:p w14:paraId="29643C00" w14:textId="386310B5" w:rsidR="00004834" w:rsidRPr="00334F69" w:rsidRDefault="007677CF" w:rsidP="008A5AD1">
            <w:pPr>
              <w:jc w:val="left"/>
            </w:pPr>
            <w:r>
              <w:t>6</w:t>
            </w:r>
          </w:p>
        </w:tc>
        <w:tc>
          <w:tcPr>
            <w:tcW w:w="4914" w:type="dxa"/>
            <w:vAlign w:val="center"/>
          </w:tcPr>
          <w:p w14:paraId="055E83D3" w14:textId="77777777" w:rsidR="00004834" w:rsidRPr="00A1688D" w:rsidRDefault="00004834" w:rsidP="008A5AD1">
            <w:pPr>
              <w:jc w:val="left"/>
            </w:pPr>
            <w:r w:rsidRPr="00A1688D">
              <w:t>Protihrupna ograja ob železniški progi G10 na območju Ljubljana Polje in Ljubljana Zalog</w:t>
            </w:r>
          </w:p>
        </w:tc>
        <w:tc>
          <w:tcPr>
            <w:tcW w:w="1425" w:type="dxa"/>
            <w:vAlign w:val="center"/>
          </w:tcPr>
          <w:p w14:paraId="15F3F57F" w14:textId="77777777" w:rsidR="00004834" w:rsidRPr="00056ECB" w:rsidRDefault="00004834" w:rsidP="008A5AD1">
            <w:pPr>
              <w:jc w:val="left"/>
            </w:pPr>
            <w:r w:rsidRPr="00056ECB">
              <w:t>MZI – SŽ</w:t>
            </w:r>
          </w:p>
        </w:tc>
        <w:tc>
          <w:tcPr>
            <w:tcW w:w="2510" w:type="dxa"/>
            <w:vAlign w:val="center"/>
          </w:tcPr>
          <w:p w14:paraId="4B1DB352" w14:textId="07042BC8" w:rsidR="00004834" w:rsidRPr="00343B73" w:rsidRDefault="00F905F2" w:rsidP="008A5AD1">
            <w:pPr>
              <w:jc w:val="left"/>
            </w:pPr>
            <w:r>
              <w:t>2019</w:t>
            </w:r>
            <w:r w:rsidR="00B3283C" w:rsidRPr="00C42DAC">
              <w:sym w:font="Symbol" w:char="F02D"/>
            </w:r>
            <w:r w:rsidR="00B3283C">
              <w:t>2020</w:t>
            </w:r>
          </w:p>
        </w:tc>
      </w:tr>
      <w:tr w:rsidR="00004834" w14:paraId="267DF06D" w14:textId="77777777" w:rsidTr="00571101">
        <w:tc>
          <w:tcPr>
            <w:tcW w:w="439" w:type="dxa"/>
            <w:vAlign w:val="center"/>
          </w:tcPr>
          <w:p w14:paraId="247542B4" w14:textId="4DE911F4" w:rsidR="00004834" w:rsidRPr="00334F69" w:rsidRDefault="007677CF" w:rsidP="008A5AD1">
            <w:pPr>
              <w:jc w:val="left"/>
            </w:pPr>
            <w:r>
              <w:t>7</w:t>
            </w:r>
          </w:p>
        </w:tc>
        <w:tc>
          <w:tcPr>
            <w:tcW w:w="4914" w:type="dxa"/>
            <w:vAlign w:val="center"/>
          </w:tcPr>
          <w:p w14:paraId="418CB986" w14:textId="77777777" w:rsidR="00004834" w:rsidRPr="00A1688D" w:rsidRDefault="00004834" w:rsidP="008A5AD1">
            <w:pPr>
              <w:jc w:val="left"/>
            </w:pPr>
            <w:r w:rsidRPr="00A1688D">
              <w:t>Protihrupna ograja ob železniški progi G30 na območju mesta Maribor–Nasipna</w:t>
            </w:r>
          </w:p>
        </w:tc>
        <w:tc>
          <w:tcPr>
            <w:tcW w:w="1425" w:type="dxa"/>
            <w:vAlign w:val="center"/>
          </w:tcPr>
          <w:p w14:paraId="4EB6241E" w14:textId="77777777" w:rsidR="00004834" w:rsidRPr="00334F69" w:rsidRDefault="00004834" w:rsidP="008A5AD1">
            <w:pPr>
              <w:jc w:val="left"/>
            </w:pPr>
            <w:r w:rsidRPr="00056ECB">
              <w:t>MZI – SŽ</w:t>
            </w:r>
          </w:p>
        </w:tc>
        <w:tc>
          <w:tcPr>
            <w:tcW w:w="2510" w:type="dxa"/>
            <w:vAlign w:val="center"/>
          </w:tcPr>
          <w:p w14:paraId="3C9475F4" w14:textId="77777777" w:rsidR="00004834" w:rsidRPr="00334F69" w:rsidRDefault="00004834" w:rsidP="008A5AD1">
            <w:pPr>
              <w:jc w:val="left"/>
            </w:pPr>
            <w:r w:rsidRPr="00343B73">
              <w:t>2018</w:t>
            </w:r>
          </w:p>
        </w:tc>
      </w:tr>
      <w:tr w:rsidR="00004834" w14:paraId="6BD489B3" w14:textId="77777777" w:rsidTr="00571101">
        <w:tc>
          <w:tcPr>
            <w:tcW w:w="439" w:type="dxa"/>
            <w:vAlign w:val="center"/>
          </w:tcPr>
          <w:p w14:paraId="487D56D2" w14:textId="626E6629" w:rsidR="00004834" w:rsidRPr="00334F69" w:rsidRDefault="007677CF" w:rsidP="008A5AD1">
            <w:pPr>
              <w:jc w:val="left"/>
            </w:pPr>
            <w:r>
              <w:t>8</w:t>
            </w:r>
          </w:p>
        </w:tc>
        <w:tc>
          <w:tcPr>
            <w:tcW w:w="4914" w:type="dxa"/>
            <w:vAlign w:val="center"/>
          </w:tcPr>
          <w:p w14:paraId="0B788C3C" w14:textId="4EDCF483" w:rsidR="00004834" w:rsidRPr="00EC3D47" w:rsidRDefault="00004834" w:rsidP="00E95FA8">
            <w:pPr>
              <w:jc w:val="left"/>
            </w:pPr>
            <w:r w:rsidRPr="00EC3D47">
              <w:t>Protihrupna ograja ob železniški progi G30 na območju Maribor–Tezno</w:t>
            </w:r>
          </w:p>
        </w:tc>
        <w:tc>
          <w:tcPr>
            <w:tcW w:w="1425" w:type="dxa"/>
            <w:vAlign w:val="center"/>
          </w:tcPr>
          <w:p w14:paraId="2AA89A63" w14:textId="77777777" w:rsidR="00004834" w:rsidRPr="00EC3D47" w:rsidRDefault="00004834" w:rsidP="008A5AD1">
            <w:pPr>
              <w:jc w:val="left"/>
            </w:pPr>
            <w:r w:rsidRPr="00EC3D47">
              <w:t>MZI – SŽ</w:t>
            </w:r>
          </w:p>
        </w:tc>
        <w:tc>
          <w:tcPr>
            <w:tcW w:w="2510" w:type="dxa"/>
            <w:vAlign w:val="center"/>
          </w:tcPr>
          <w:p w14:paraId="21379179" w14:textId="125CA905" w:rsidR="00004834" w:rsidRPr="00EC3D47" w:rsidRDefault="00E95FA8" w:rsidP="008A5AD1">
            <w:pPr>
              <w:jc w:val="left"/>
            </w:pPr>
            <w:r w:rsidRPr="00EC3D47">
              <w:t>načrtovana v okviru modernizacije železniške proge</w:t>
            </w:r>
          </w:p>
        </w:tc>
      </w:tr>
      <w:tr w:rsidR="00E95FA8" w14:paraId="095FE3F9" w14:textId="77777777" w:rsidTr="00571101">
        <w:tc>
          <w:tcPr>
            <w:tcW w:w="439" w:type="dxa"/>
            <w:vAlign w:val="center"/>
          </w:tcPr>
          <w:p w14:paraId="53B38173" w14:textId="62A57A38" w:rsidR="00E95FA8" w:rsidRPr="00334F69" w:rsidRDefault="007677CF" w:rsidP="008A5AD1">
            <w:pPr>
              <w:jc w:val="left"/>
            </w:pPr>
            <w:r>
              <w:lastRenderedPageBreak/>
              <w:t>9</w:t>
            </w:r>
          </w:p>
        </w:tc>
        <w:tc>
          <w:tcPr>
            <w:tcW w:w="4914" w:type="dxa"/>
            <w:vAlign w:val="center"/>
          </w:tcPr>
          <w:p w14:paraId="287A087F" w14:textId="10F2226C" w:rsidR="00E95FA8" w:rsidRPr="00EC3D47" w:rsidRDefault="00E95FA8" w:rsidP="00E95FA8">
            <w:pPr>
              <w:jc w:val="left"/>
            </w:pPr>
            <w:r w:rsidRPr="00EC3D47">
              <w:t>Protihrupna ograja ob železniški progi G30 na območju Maribor–Košaki</w:t>
            </w:r>
          </w:p>
        </w:tc>
        <w:tc>
          <w:tcPr>
            <w:tcW w:w="1425" w:type="dxa"/>
            <w:vAlign w:val="center"/>
          </w:tcPr>
          <w:p w14:paraId="6CA4C34E" w14:textId="77777777" w:rsidR="00E95FA8" w:rsidRPr="00EC3D47" w:rsidRDefault="00E95FA8" w:rsidP="008A5AD1">
            <w:pPr>
              <w:jc w:val="left"/>
            </w:pPr>
            <w:r w:rsidRPr="00EC3D47">
              <w:t>MZI – SŽ</w:t>
            </w:r>
          </w:p>
        </w:tc>
        <w:tc>
          <w:tcPr>
            <w:tcW w:w="2510" w:type="dxa"/>
            <w:vAlign w:val="center"/>
          </w:tcPr>
          <w:p w14:paraId="07E57902" w14:textId="7F617693" w:rsidR="00E95FA8" w:rsidRPr="00EC3D47" w:rsidRDefault="00E95FA8" w:rsidP="00E95FA8">
            <w:pPr>
              <w:jc w:val="left"/>
            </w:pPr>
            <w:r w:rsidRPr="00EC3D47">
              <w:t>načrtovana v okviru rekonstrukcije železniške proge</w:t>
            </w:r>
          </w:p>
        </w:tc>
      </w:tr>
      <w:tr w:rsidR="00D003D2" w14:paraId="54BC09AA" w14:textId="77777777" w:rsidTr="00571101">
        <w:tc>
          <w:tcPr>
            <w:tcW w:w="439" w:type="dxa"/>
            <w:vAlign w:val="center"/>
          </w:tcPr>
          <w:p w14:paraId="3EB97B4F" w14:textId="3929415C" w:rsidR="00D003D2" w:rsidRPr="004437B0" w:rsidRDefault="00D003D2" w:rsidP="008A5AD1">
            <w:pPr>
              <w:jc w:val="left"/>
            </w:pPr>
            <w:r>
              <w:t>10</w:t>
            </w:r>
          </w:p>
        </w:tc>
        <w:tc>
          <w:tcPr>
            <w:tcW w:w="4914" w:type="dxa"/>
            <w:vAlign w:val="center"/>
          </w:tcPr>
          <w:p w14:paraId="6CBC53D9" w14:textId="77777777" w:rsidR="00D003D2" w:rsidRPr="00EC3D47" w:rsidRDefault="00D003D2" w:rsidP="008A5AD1">
            <w:pPr>
              <w:jc w:val="left"/>
            </w:pPr>
            <w:r w:rsidRPr="00EC3D47">
              <w:t>Pasivna zaščita ob železniški progi G30 na območju Zidani Most–Maribor</w:t>
            </w:r>
          </w:p>
        </w:tc>
        <w:tc>
          <w:tcPr>
            <w:tcW w:w="1425" w:type="dxa"/>
            <w:vAlign w:val="center"/>
          </w:tcPr>
          <w:p w14:paraId="0FE996FC" w14:textId="77777777" w:rsidR="00D003D2" w:rsidRPr="00EC3D47" w:rsidRDefault="00D003D2" w:rsidP="008A5AD1">
            <w:pPr>
              <w:jc w:val="left"/>
            </w:pPr>
            <w:r w:rsidRPr="00EC3D47">
              <w:t>MZI – SŽ</w:t>
            </w:r>
          </w:p>
        </w:tc>
        <w:tc>
          <w:tcPr>
            <w:tcW w:w="2510" w:type="dxa"/>
            <w:vAlign w:val="center"/>
          </w:tcPr>
          <w:p w14:paraId="0F51EB49" w14:textId="6D7C24CC" w:rsidR="00D003D2" w:rsidRPr="00EC3D47" w:rsidRDefault="00D003D2" w:rsidP="006F506E">
            <w:pPr>
              <w:jc w:val="left"/>
            </w:pPr>
            <w:r w:rsidRPr="00EC3D47">
              <w:t>2020</w:t>
            </w:r>
          </w:p>
        </w:tc>
      </w:tr>
      <w:tr w:rsidR="00D003D2" w14:paraId="557D41C0" w14:textId="77777777" w:rsidTr="00571101">
        <w:tc>
          <w:tcPr>
            <w:tcW w:w="439" w:type="dxa"/>
            <w:vAlign w:val="center"/>
          </w:tcPr>
          <w:p w14:paraId="4CCB96CC" w14:textId="40EE2D6D" w:rsidR="00D003D2" w:rsidRPr="004437B0" w:rsidRDefault="00D003D2" w:rsidP="008A5AD1">
            <w:pPr>
              <w:jc w:val="left"/>
            </w:pPr>
            <w:r>
              <w:t>11</w:t>
            </w:r>
          </w:p>
        </w:tc>
        <w:tc>
          <w:tcPr>
            <w:tcW w:w="4914" w:type="dxa"/>
            <w:vAlign w:val="center"/>
          </w:tcPr>
          <w:p w14:paraId="3964FA5C" w14:textId="77777777" w:rsidR="00D003D2" w:rsidRPr="00EC3D47" w:rsidRDefault="00D003D2" w:rsidP="008A5AD1">
            <w:pPr>
              <w:jc w:val="left"/>
            </w:pPr>
            <w:r w:rsidRPr="00EC3D47">
              <w:t>Pasivna zaščita ob železniški progi G50 na območju Ljubljana–Divača</w:t>
            </w:r>
          </w:p>
        </w:tc>
        <w:tc>
          <w:tcPr>
            <w:tcW w:w="1425" w:type="dxa"/>
            <w:vAlign w:val="center"/>
          </w:tcPr>
          <w:p w14:paraId="71E564A0" w14:textId="77777777" w:rsidR="00D003D2" w:rsidRPr="00EC3D47" w:rsidRDefault="00D003D2" w:rsidP="008A5AD1">
            <w:pPr>
              <w:jc w:val="left"/>
            </w:pPr>
            <w:r w:rsidRPr="00EC3D47">
              <w:t>MZI – SŽ</w:t>
            </w:r>
          </w:p>
        </w:tc>
        <w:tc>
          <w:tcPr>
            <w:tcW w:w="2510" w:type="dxa"/>
            <w:vAlign w:val="center"/>
          </w:tcPr>
          <w:p w14:paraId="085239BA" w14:textId="6749BA54" w:rsidR="00D003D2" w:rsidRPr="00EC3D47" w:rsidRDefault="00D003D2" w:rsidP="006F506E">
            <w:pPr>
              <w:jc w:val="left"/>
            </w:pPr>
            <w:r w:rsidRPr="00EC3D47">
              <w:t>2020</w:t>
            </w:r>
          </w:p>
        </w:tc>
      </w:tr>
      <w:tr w:rsidR="00004834" w14:paraId="45DA83F9" w14:textId="77777777" w:rsidTr="00571101">
        <w:tc>
          <w:tcPr>
            <w:tcW w:w="439" w:type="dxa"/>
            <w:vAlign w:val="center"/>
          </w:tcPr>
          <w:p w14:paraId="415050E5" w14:textId="3F79FACD" w:rsidR="00004834" w:rsidRPr="004437B0" w:rsidRDefault="007677CF" w:rsidP="008A5AD1">
            <w:pPr>
              <w:jc w:val="left"/>
            </w:pPr>
            <w:r>
              <w:t>12</w:t>
            </w:r>
          </w:p>
        </w:tc>
        <w:tc>
          <w:tcPr>
            <w:tcW w:w="4914" w:type="dxa"/>
            <w:vAlign w:val="center"/>
          </w:tcPr>
          <w:p w14:paraId="413C3B7B" w14:textId="77777777" w:rsidR="00004834" w:rsidRPr="00A1688D" w:rsidRDefault="00004834" w:rsidP="008A5AD1">
            <w:pPr>
              <w:jc w:val="left"/>
            </w:pPr>
            <w:r w:rsidRPr="00A1688D">
              <w:t>Pasivna zaščita ob železniški progi G10 na območju Ljubljana Polje in Ljubljana Zalog</w:t>
            </w:r>
          </w:p>
        </w:tc>
        <w:tc>
          <w:tcPr>
            <w:tcW w:w="1425" w:type="dxa"/>
            <w:vAlign w:val="center"/>
          </w:tcPr>
          <w:p w14:paraId="3EC2B2CD" w14:textId="77777777" w:rsidR="00004834" w:rsidRDefault="00004834" w:rsidP="008A5AD1">
            <w:pPr>
              <w:jc w:val="left"/>
              <w:rPr>
                <w:highlight w:val="yellow"/>
              </w:rPr>
            </w:pPr>
            <w:r w:rsidRPr="00056ECB">
              <w:t>MZI – SŽ</w:t>
            </w:r>
          </w:p>
        </w:tc>
        <w:tc>
          <w:tcPr>
            <w:tcW w:w="2510" w:type="dxa"/>
            <w:vAlign w:val="center"/>
          </w:tcPr>
          <w:p w14:paraId="4E524980" w14:textId="10D8E789" w:rsidR="00004834" w:rsidRDefault="00F905F2" w:rsidP="008A5AD1">
            <w:pPr>
              <w:jc w:val="left"/>
              <w:rPr>
                <w:highlight w:val="yellow"/>
              </w:rPr>
            </w:pPr>
            <w:r>
              <w:t>2019</w:t>
            </w:r>
            <w:r w:rsidR="00B3283C" w:rsidRPr="00C42DAC">
              <w:sym w:font="Symbol" w:char="F02D"/>
            </w:r>
            <w:r w:rsidR="00B3283C">
              <w:t>2020</w:t>
            </w:r>
          </w:p>
        </w:tc>
      </w:tr>
      <w:tr w:rsidR="00162B1A" w14:paraId="1492B260" w14:textId="77777777" w:rsidTr="00571101">
        <w:tc>
          <w:tcPr>
            <w:tcW w:w="439" w:type="dxa"/>
            <w:vAlign w:val="center"/>
          </w:tcPr>
          <w:p w14:paraId="1E247C51" w14:textId="4BD1F3FA" w:rsidR="00162B1A" w:rsidRDefault="00162B1A" w:rsidP="008A5AD1">
            <w:pPr>
              <w:jc w:val="left"/>
            </w:pPr>
            <w:r>
              <w:t>13</w:t>
            </w:r>
          </w:p>
        </w:tc>
        <w:tc>
          <w:tcPr>
            <w:tcW w:w="4914" w:type="dxa"/>
            <w:vAlign w:val="center"/>
          </w:tcPr>
          <w:p w14:paraId="78C1F4BB" w14:textId="4E36156E" w:rsidR="00162B1A" w:rsidRPr="00A1688D" w:rsidRDefault="00162B1A" w:rsidP="008A5AD1">
            <w:pPr>
              <w:jc w:val="left"/>
            </w:pPr>
            <w:r>
              <w:t>Ukrepi za TSI tirna vozila</w:t>
            </w:r>
          </w:p>
        </w:tc>
        <w:tc>
          <w:tcPr>
            <w:tcW w:w="1425" w:type="dxa"/>
            <w:vAlign w:val="center"/>
          </w:tcPr>
          <w:p w14:paraId="43D6AACF" w14:textId="587F65A3" w:rsidR="00162B1A" w:rsidRPr="00056ECB" w:rsidRDefault="00162B1A" w:rsidP="008A5AD1">
            <w:pPr>
              <w:jc w:val="left"/>
            </w:pPr>
            <w:r>
              <w:t xml:space="preserve">MZI </w:t>
            </w:r>
            <w:r w:rsidRPr="00056ECB">
              <w:t>– SŽ</w:t>
            </w:r>
          </w:p>
        </w:tc>
        <w:tc>
          <w:tcPr>
            <w:tcW w:w="2510" w:type="dxa"/>
            <w:vAlign w:val="center"/>
          </w:tcPr>
          <w:p w14:paraId="1D63B13A" w14:textId="4FA7CDEE" w:rsidR="00162B1A" w:rsidRDefault="00162B1A" w:rsidP="008A5AD1">
            <w:pPr>
              <w:jc w:val="left"/>
            </w:pPr>
            <w:r>
              <w:t>kontinuirano</w:t>
            </w:r>
          </w:p>
        </w:tc>
      </w:tr>
      <w:tr w:rsidR="00162B1A" w14:paraId="56B0073E" w14:textId="77777777" w:rsidTr="00571101">
        <w:tc>
          <w:tcPr>
            <w:tcW w:w="439" w:type="dxa"/>
            <w:vAlign w:val="center"/>
          </w:tcPr>
          <w:p w14:paraId="6B05C471" w14:textId="50898BEF" w:rsidR="00162B1A" w:rsidRPr="006B6D7A" w:rsidRDefault="00162B1A" w:rsidP="008A5AD1">
            <w:pPr>
              <w:jc w:val="left"/>
            </w:pPr>
            <w:r>
              <w:t>14</w:t>
            </w:r>
          </w:p>
        </w:tc>
        <w:tc>
          <w:tcPr>
            <w:tcW w:w="4914" w:type="dxa"/>
            <w:vAlign w:val="center"/>
          </w:tcPr>
          <w:p w14:paraId="574E0CD9" w14:textId="77777777" w:rsidR="00162B1A" w:rsidRPr="006B6D7A" w:rsidRDefault="00162B1A" w:rsidP="008A5AD1">
            <w:pPr>
              <w:jc w:val="left"/>
            </w:pPr>
            <w:r w:rsidRPr="006B6D7A">
              <w:t>Protihrupna ograja ob AC odseku na območju Fram, Turnerjeva ulica</w:t>
            </w:r>
          </w:p>
        </w:tc>
        <w:tc>
          <w:tcPr>
            <w:tcW w:w="1425" w:type="dxa"/>
            <w:vAlign w:val="center"/>
          </w:tcPr>
          <w:p w14:paraId="684FCCF4" w14:textId="77777777" w:rsidR="00162B1A" w:rsidRPr="006B6D7A" w:rsidRDefault="00162B1A" w:rsidP="008A5AD1">
            <w:pPr>
              <w:jc w:val="left"/>
            </w:pPr>
            <w:r w:rsidRPr="006B6D7A">
              <w:t>DARS, d. d.</w:t>
            </w:r>
          </w:p>
        </w:tc>
        <w:tc>
          <w:tcPr>
            <w:tcW w:w="2510" w:type="dxa"/>
            <w:vAlign w:val="center"/>
          </w:tcPr>
          <w:p w14:paraId="58768A99" w14:textId="77777777" w:rsidR="00162B1A" w:rsidRPr="006B6D7A" w:rsidRDefault="00162B1A" w:rsidP="008A5AD1">
            <w:pPr>
              <w:jc w:val="left"/>
            </w:pPr>
            <w:r w:rsidRPr="001F455D">
              <w:t>2018</w:t>
            </w:r>
          </w:p>
        </w:tc>
      </w:tr>
      <w:tr w:rsidR="00162B1A" w14:paraId="700662C0" w14:textId="77777777" w:rsidTr="00571101">
        <w:tc>
          <w:tcPr>
            <w:tcW w:w="439" w:type="dxa"/>
            <w:vAlign w:val="center"/>
          </w:tcPr>
          <w:p w14:paraId="3A12B26F" w14:textId="47CA2458" w:rsidR="00162B1A" w:rsidRPr="006B6D7A" w:rsidRDefault="00162B1A" w:rsidP="008A5AD1">
            <w:pPr>
              <w:jc w:val="left"/>
            </w:pPr>
            <w:r>
              <w:t>15</w:t>
            </w:r>
          </w:p>
        </w:tc>
        <w:tc>
          <w:tcPr>
            <w:tcW w:w="4914" w:type="dxa"/>
            <w:vAlign w:val="center"/>
          </w:tcPr>
          <w:p w14:paraId="7A542F27" w14:textId="77777777" w:rsidR="00162B1A" w:rsidRPr="006B6D7A" w:rsidRDefault="00162B1A" w:rsidP="008A5AD1">
            <w:pPr>
              <w:jc w:val="left"/>
            </w:pPr>
            <w:r w:rsidRPr="006B6D7A">
              <w:t xml:space="preserve">Protihrupna ograja ob AC odseku na območju Slovenska Bistrica, Proti </w:t>
            </w:r>
            <w:proofErr w:type="spellStart"/>
            <w:r w:rsidRPr="006B6D7A">
              <w:t>jezam</w:t>
            </w:r>
            <w:proofErr w:type="spellEnd"/>
          </w:p>
        </w:tc>
        <w:tc>
          <w:tcPr>
            <w:tcW w:w="1425" w:type="dxa"/>
            <w:vAlign w:val="center"/>
          </w:tcPr>
          <w:p w14:paraId="0AA1DB6A" w14:textId="77777777" w:rsidR="00162B1A" w:rsidRPr="006B6D7A" w:rsidRDefault="00162B1A" w:rsidP="008A5AD1">
            <w:pPr>
              <w:jc w:val="left"/>
            </w:pPr>
            <w:r w:rsidRPr="006B6D7A">
              <w:t>DARS, d. d.</w:t>
            </w:r>
          </w:p>
        </w:tc>
        <w:tc>
          <w:tcPr>
            <w:tcW w:w="2510" w:type="dxa"/>
            <w:vAlign w:val="center"/>
          </w:tcPr>
          <w:p w14:paraId="7E6B28BA" w14:textId="77777777" w:rsidR="00162B1A" w:rsidRPr="006B6D7A" w:rsidRDefault="00162B1A" w:rsidP="008A5AD1">
            <w:pPr>
              <w:jc w:val="left"/>
            </w:pPr>
            <w:r w:rsidRPr="001F455D">
              <w:t>2018</w:t>
            </w:r>
          </w:p>
        </w:tc>
      </w:tr>
      <w:tr w:rsidR="00162B1A" w14:paraId="269C3CDB" w14:textId="77777777" w:rsidTr="00571101">
        <w:tc>
          <w:tcPr>
            <w:tcW w:w="439" w:type="dxa"/>
            <w:vAlign w:val="center"/>
          </w:tcPr>
          <w:p w14:paraId="40075144" w14:textId="30E1199D" w:rsidR="00162B1A" w:rsidRPr="006B6D7A" w:rsidRDefault="00162B1A" w:rsidP="008A5AD1">
            <w:pPr>
              <w:jc w:val="left"/>
            </w:pPr>
            <w:r>
              <w:t>16</w:t>
            </w:r>
          </w:p>
        </w:tc>
        <w:tc>
          <w:tcPr>
            <w:tcW w:w="4914" w:type="dxa"/>
            <w:vAlign w:val="center"/>
          </w:tcPr>
          <w:p w14:paraId="73C57EBC" w14:textId="77777777" w:rsidR="00162B1A" w:rsidRPr="006B6D7A" w:rsidRDefault="00162B1A" w:rsidP="008A5AD1">
            <w:pPr>
              <w:jc w:val="left"/>
            </w:pPr>
            <w:r w:rsidRPr="006B6D7A">
              <w:t>Protihrupna ograja ob AC odseku na območju Hotinja vas</w:t>
            </w:r>
          </w:p>
        </w:tc>
        <w:tc>
          <w:tcPr>
            <w:tcW w:w="1425" w:type="dxa"/>
            <w:vAlign w:val="center"/>
          </w:tcPr>
          <w:p w14:paraId="7A9BD4C0" w14:textId="77777777" w:rsidR="00162B1A" w:rsidRPr="006B6D7A" w:rsidRDefault="00162B1A" w:rsidP="008A5AD1">
            <w:pPr>
              <w:jc w:val="left"/>
            </w:pPr>
            <w:r w:rsidRPr="006B6D7A">
              <w:t>DARS, d. d.</w:t>
            </w:r>
          </w:p>
        </w:tc>
        <w:tc>
          <w:tcPr>
            <w:tcW w:w="2510" w:type="dxa"/>
            <w:vAlign w:val="center"/>
          </w:tcPr>
          <w:p w14:paraId="473DBD84" w14:textId="77777777" w:rsidR="00162B1A" w:rsidRPr="006B6D7A" w:rsidRDefault="00162B1A" w:rsidP="008A5AD1">
            <w:pPr>
              <w:jc w:val="left"/>
            </w:pPr>
            <w:r w:rsidRPr="001F455D">
              <w:t>2018</w:t>
            </w:r>
          </w:p>
        </w:tc>
      </w:tr>
      <w:tr w:rsidR="00162B1A" w14:paraId="29A7AA6B" w14:textId="77777777" w:rsidTr="00571101">
        <w:tc>
          <w:tcPr>
            <w:tcW w:w="439" w:type="dxa"/>
            <w:vAlign w:val="center"/>
          </w:tcPr>
          <w:p w14:paraId="52D77779" w14:textId="46A0671D" w:rsidR="00162B1A" w:rsidRPr="006B6D7A" w:rsidRDefault="00162B1A" w:rsidP="008A5AD1">
            <w:pPr>
              <w:jc w:val="left"/>
            </w:pPr>
            <w:r>
              <w:t>17</w:t>
            </w:r>
          </w:p>
        </w:tc>
        <w:tc>
          <w:tcPr>
            <w:tcW w:w="4914" w:type="dxa"/>
            <w:vAlign w:val="center"/>
          </w:tcPr>
          <w:p w14:paraId="2F0F3599" w14:textId="77777777" w:rsidR="00162B1A" w:rsidRPr="006B6D7A" w:rsidRDefault="00162B1A" w:rsidP="008A5AD1">
            <w:pPr>
              <w:jc w:val="left"/>
            </w:pPr>
            <w:r w:rsidRPr="006B6D7A">
              <w:t>Protihrupna ograja ob AC odseku na območju Nova vas pri Konjicah</w:t>
            </w:r>
          </w:p>
        </w:tc>
        <w:tc>
          <w:tcPr>
            <w:tcW w:w="1425" w:type="dxa"/>
            <w:vAlign w:val="center"/>
          </w:tcPr>
          <w:p w14:paraId="758803D9" w14:textId="77777777" w:rsidR="00162B1A" w:rsidRPr="006B6D7A" w:rsidRDefault="00162B1A" w:rsidP="008A5AD1">
            <w:pPr>
              <w:jc w:val="left"/>
            </w:pPr>
            <w:r w:rsidRPr="006B6D7A">
              <w:t>DARS, d. d.</w:t>
            </w:r>
          </w:p>
        </w:tc>
        <w:tc>
          <w:tcPr>
            <w:tcW w:w="2510" w:type="dxa"/>
            <w:vAlign w:val="center"/>
          </w:tcPr>
          <w:p w14:paraId="7E0890CB" w14:textId="77777777" w:rsidR="00162B1A" w:rsidRPr="006B6D7A" w:rsidRDefault="00162B1A" w:rsidP="008A5AD1">
            <w:pPr>
              <w:jc w:val="left"/>
            </w:pPr>
            <w:r w:rsidRPr="001F455D">
              <w:t>2018</w:t>
            </w:r>
          </w:p>
        </w:tc>
      </w:tr>
      <w:tr w:rsidR="00162B1A" w14:paraId="66FD183B" w14:textId="77777777" w:rsidTr="00571101">
        <w:tc>
          <w:tcPr>
            <w:tcW w:w="439" w:type="dxa"/>
            <w:vAlign w:val="center"/>
          </w:tcPr>
          <w:p w14:paraId="2041894A" w14:textId="12A09D87" w:rsidR="00162B1A" w:rsidRPr="006B6D7A" w:rsidRDefault="00162B1A" w:rsidP="008A5AD1">
            <w:pPr>
              <w:jc w:val="left"/>
            </w:pPr>
            <w:r>
              <w:t>18</w:t>
            </w:r>
          </w:p>
        </w:tc>
        <w:tc>
          <w:tcPr>
            <w:tcW w:w="4914" w:type="dxa"/>
            <w:vAlign w:val="center"/>
          </w:tcPr>
          <w:p w14:paraId="0D3C9B20" w14:textId="77777777" w:rsidR="00162B1A" w:rsidRPr="006B6D7A" w:rsidRDefault="00162B1A" w:rsidP="008A5AD1">
            <w:pPr>
              <w:jc w:val="left"/>
            </w:pPr>
            <w:r w:rsidRPr="006B6D7A">
              <w:t>Protihrupna ograja ob AC odseku na območju Perovo</w:t>
            </w:r>
          </w:p>
        </w:tc>
        <w:tc>
          <w:tcPr>
            <w:tcW w:w="1425" w:type="dxa"/>
            <w:vAlign w:val="center"/>
          </w:tcPr>
          <w:p w14:paraId="6917D9CA" w14:textId="77777777" w:rsidR="00162B1A" w:rsidRPr="006B6D7A" w:rsidRDefault="00162B1A" w:rsidP="008A5AD1">
            <w:pPr>
              <w:jc w:val="left"/>
            </w:pPr>
            <w:r w:rsidRPr="006B6D7A">
              <w:t>DARS, d. d.</w:t>
            </w:r>
          </w:p>
        </w:tc>
        <w:tc>
          <w:tcPr>
            <w:tcW w:w="2510" w:type="dxa"/>
            <w:vAlign w:val="center"/>
          </w:tcPr>
          <w:p w14:paraId="530AF8F1" w14:textId="77777777" w:rsidR="00162B1A" w:rsidRPr="006B6D7A" w:rsidRDefault="00162B1A" w:rsidP="008A5AD1">
            <w:pPr>
              <w:jc w:val="left"/>
            </w:pPr>
            <w:r w:rsidRPr="001F455D">
              <w:t>2018</w:t>
            </w:r>
          </w:p>
        </w:tc>
      </w:tr>
      <w:tr w:rsidR="00162B1A" w14:paraId="460B7B9E" w14:textId="77777777" w:rsidTr="00571101">
        <w:tc>
          <w:tcPr>
            <w:tcW w:w="439" w:type="dxa"/>
            <w:vAlign w:val="center"/>
          </w:tcPr>
          <w:p w14:paraId="169771BE" w14:textId="36C7FD4A" w:rsidR="00162B1A" w:rsidRPr="006B6D7A" w:rsidRDefault="00162B1A" w:rsidP="008A5AD1">
            <w:pPr>
              <w:jc w:val="left"/>
            </w:pPr>
            <w:r>
              <w:t>19</w:t>
            </w:r>
          </w:p>
        </w:tc>
        <w:tc>
          <w:tcPr>
            <w:tcW w:w="4914" w:type="dxa"/>
            <w:vAlign w:val="center"/>
          </w:tcPr>
          <w:p w14:paraId="4AF3457D" w14:textId="77777777" w:rsidR="00162B1A" w:rsidRPr="006B6D7A" w:rsidRDefault="00162B1A" w:rsidP="008A5AD1">
            <w:pPr>
              <w:jc w:val="left"/>
            </w:pPr>
            <w:r w:rsidRPr="006B6D7A">
              <w:t>Protihrupna ograja ob AC odseku na območju Peč</w:t>
            </w:r>
          </w:p>
        </w:tc>
        <w:tc>
          <w:tcPr>
            <w:tcW w:w="1425" w:type="dxa"/>
            <w:vAlign w:val="center"/>
          </w:tcPr>
          <w:p w14:paraId="71BDA07A" w14:textId="77777777" w:rsidR="00162B1A" w:rsidRPr="006B6D7A" w:rsidRDefault="00162B1A" w:rsidP="008A5AD1">
            <w:pPr>
              <w:jc w:val="left"/>
            </w:pPr>
            <w:r w:rsidRPr="006B6D7A">
              <w:t>DARS, d. d.</w:t>
            </w:r>
          </w:p>
        </w:tc>
        <w:tc>
          <w:tcPr>
            <w:tcW w:w="2510" w:type="dxa"/>
            <w:vAlign w:val="center"/>
          </w:tcPr>
          <w:p w14:paraId="12C260E2" w14:textId="77777777" w:rsidR="00162B1A" w:rsidRPr="006B6D7A" w:rsidRDefault="00162B1A" w:rsidP="008A5AD1">
            <w:pPr>
              <w:jc w:val="left"/>
            </w:pPr>
            <w:r w:rsidRPr="001F455D">
              <w:t>2018</w:t>
            </w:r>
          </w:p>
        </w:tc>
      </w:tr>
      <w:tr w:rsidR="00162B1A" w14:paraId="497BD08F" w14:textId="77777777" w:rsidTr="00571101">
        <w:tc>
          <w:tcPr>
            <w:tcW w:w="439" w:type="dxa"/>
            <w:vAlign w:val="center"/>
          </w:tcPr>
          <w:p w14:paraId="41923B1C" w14:textId="314CD108" w:rsidR="00162B1A" w:rsidRPr="006B6D7A" w:rsidRDefault="00162B1A" w:rsidP="008A5AD1">
            <w:pPr>
              <w:jc w:val="left"/>
            </w:pPr>
            <w:r>
              <w:t>20</w:t>
            </w:r>
          </w:p>
        </w:tc>
        <w:tc>
          <w:tcPr>
            <w:tcW w:w="4914" w:type="dxa"/>
            <w:vAlign w:val="center"/>
          </w:tcPr>
          <w:p w14:paraId="21F26B6E" w14:textId="77777777" w:rsidR="00162B1A" w:rsidRPr="006B6D7A" w:rsidRDefault="00162B1A" w:rsidP="008A5AD1">
            <w:pPr>
              <w:jc w:val="left"/>
            </w:pPr>
            <w:r w:rsidRPr="006B6D7A">
              <w:t>Protihrupna ograja ob AC odseku na območju Repnje</w:t>
            </w:r>
          </w:p>
        </w:tc>
        <w:tc>
          <w:tcPr>
            <w:tcW w:w="1425" w:type="dxa"/>
            <w:vAlign w:val="center"/>
          </w:tcPr>
          <w:p w14:paraId="6C100EA9" w14:textId="77777777" w:rsidR="00162B1A" w:rsidRPr="006B6D7A" w:rsidRDefault="00162B1A" w:rsidP="008A5AD1">
            <w:pPr>
              <w:jc w:val="left"/>
            </w:pPr>
            <w:r w:rsidRPr="006B6D7A">
              <w:t>DARS, d. d.</w:t>
            </w:r>
          </w:p>
        </w:tc>
        <w:tc>
          <w:tcPr>
            <w:tcW w:w="2510" w:type="dxa"/>
            <w:vAlign w:val="center"/>
          </w:tcPr>
          <w:p w14:paraId="3F0F4FF9" w14:textId="77777777" w:rsidR="00162B1A" w:rsidRPr="006B6D7A" w:rsidRDefault="00162B1A" w:rsidP="008A5AD1">
            <w:pPr>
              <w:jc w:val="left"/>
            </w:pPr>
            <w:r w:rsidRPr="001F455D">
              <w:t>2018</w:t>
            </w:r>
          </w:p>
        </w:tc>
      </w:tr>
      <w:tr w:rsidR="00162B1A" w14:paraId="7D4B3644" w14:textId="77777777" w:rsidTr="00571101">
        <w:tc>
          <w:tcPr>
            <w:tcW w:w="439" w:type="dxa"/>
            <w:vAlign w:val="center"/>
          </w:tcPr>
          <w:p w14:paraId="2DFCD445" w14:textId="6AFBEEE1" w:rsidR="00162B1A" w:rsidRPr="006B6D7A" w:rsidRDefault="00162B1A" w:rsidP="008A5AD1">
            <w:pPr>
              <w:jc w:val="left"/>
            </w:pPr>
            <w:r>
              <w:t>21</w:t>
            </w:r>
          </w:p>
        </w:tc>
        <w:tc>
          <w:tcPr>
            <w:tcW w:w="4914" w:type="dxa"/>
            <w:vAlign w:val="center"/>
          </w:tcPr>
          <w:p w14:paraId="57681822" w14:textId="77777777" w:rsidR="00162B1A" w:rsidRPr="006B6D7A" w:rsidRDefault="00162B1A" w:rsidP="008A5AD1">
            <w:pPr>
              <w:jc w:val="left"/>
            </w:pPr>
            <w:r w:rsidRPr="006B6D7A">
              <w:t>Protihrupna ograja ob AC odseku na območju Višnja Gora</w:t>
            </w:r>
          </w:p>
        </w:tc>
        <w:tc>
          <w:tcPr>
            <w:tcW w:w="1425" w:type="dxa"/>
            <w:vAlign w:val="center"/>
          </w:tcPr>
          <w:p w14:paraId="4F72AB9D" w14:textId="77777777" w:rsidR="00162B1A" w:rsidRPr="006B6D7A" w:rsidRDefault="00162B1A" w:rsidP="008A5AD1">
            <w:pPr>
              <w:jc w:val="left"/>
            </w:pPr>
            <w:r w:rsidRPr="006B6D7A">
              <w:t>DARS, d. d.</w:t>
            </w:r>
          </w:p>
        </w:tc>
        <w:tc>
          <w:tcPr>
            <w:tcW w:w="2510" w:type="dxa"/>
            <w:vAlign w:val="center"/>
          </w:tcPr>
          <w:p w14:paraId="7D2E8903" w14:textId="77777777" w:rsidR="00162B1A" w:rsidRPr="006B6D7A" w:rsidRDefault="00162B1A" w:rsidP="008A5AD1">
            <w:pPr>
              <w:jc w:val="left"/>
            </w:pPr>
            <w:r w:rsidRPr="001F455D">
              <w:t>2018</w:t>
            </w:r>
          </w:p>
        </w:tc>
      </w:tr>
      <w:tr w:rsidR="00162B1A" w14:paraId="47D3682B" w14:textId="77777777" w:rsidTr="00571101">
        <w:tc>
          <w:tcPr>
            <w:tcW w:w="439" w:type="dxa"/>
            <w:vAlign w:val="center"/>
          </w:tcPr>
          <w:p w14:paraId="496DCA69" w14:textId="5E0818CF" w:rsidR="00162B1A" w:rsidRPr="006B6D7A" w:rsidRDefault="00162B1A" w:rsidP="008A5AD1">
            <w:pPr>
              <w:jc w:val="left"/>
            </w:pPr>
            <w:r>
              <w:t>22</w:t>
            </w:r>
          </w:p>
        </w:tc>
        <w:tc>
          <w:tcPr>
            <w:tcW w:w="4914" w:type="dxa"/>
            <w:vAlign w:val="center"/>
          </w:tcPr>
          <w:p w14:paraId="13FAF3CA" w14:textId="77777777" w:rsidR="00162B1A" w:rsidRPr="006B6D7A" w:rsidRDefault="00162B1A" w:rsidP="008A5AD1">
            <w:pPr>
              <w:jc w:val="left"/>
            </w:pPr>
            <w:r w:rsidRPr="006B6D7A">
              <w:t>Protihrupna ograja ob AC odseku na območju Koper, Istrska cesta</w:t>
            </w:r>
          </w:p>
        </w:tc>
        <w:tc>
          <w:tcPr>
            <w:tcW w:w="1425" w:type="dxa"/>
            <w:vAlign w:val="center"/>
          </w:tcPr>
          <w:p w14:paraId="1D675777" w14:textId="77777777" w:rsidR="00162B1A" w:rsidRPr="006B6D7A" w:rsidRDefault="00162B1A" w:rsidP="008A5AD1">
            <w:pPr>
              <w:jc w:val="left"/>
            </w:pPr>
            <w:r w:rsidRPr="006B6D7A">
              <w:t>DARS, d. d.</w:t>
            </w:r>
          </w:p>
        </w:tc>
        <w:tc>
          <w:tcPr>
            <w:tcW w:w="2510" w:type="dxa"/>
            <w:vAlign w:val="center"/>
          </w:tcPr>
          <w:p w14:paraId="209323DC" w14:textId="77777777" w:rsidR="00162B1A" w:rsidRPr="006B6D7A" w:rsidRDefault="00162B1A" w:rsidP="008A5AD1">
            <w:pPr>
              <w:jc w:val="left"/>
            </w:pPr>
            <w:r w:rsidRPr="00616C3D">
              <w:t>2018</w:t>
            </w:r>
          </w:p>
        </w:tc>
      </w:tr>
      <w:tr w:rsidR="00162B1A" w14:paraId="2667153B" w14:textId="77777777" w:rsidTr="00571101">
        <w:tc>
          <w:tcPr>
            <w:tcW w:w="439" w:type="dxa"/>
            <w:vAlign w:val="center"/>
          </w:tcPr>
          <w:p w14:paraId="14500AC5" w14:textId="77ACACC4" w:rsidR="00162B1A" w:rsidRPr="006B6D7A" w:rsidRDefault="00162B1A" w:rsidP="008A5AD1">
            <w:pPr>
              <w:jc w:val="left"/>
            </w:pPr>
            <w:r>
              <w:t>23</w:t>
            </w:r>
          </w:p>
        </w:tc>
        <w:tc>
          <w:tcPr>
            <w:tcW w:w="4914" w:type="dxa"/>
            <w:vAlign w:val="center"/>
          </w:tcPr>
          <w:p w14:paraId="5DB9F68A" w14:textId="77777777" w:rsidR="00162B1A" w:rsidRPr="006B6D7A" w:rsidRDefault="00162B1A" w:rsidP="008A5AD1">
            <w:pPr>
              <w:jc w:val="left"/>
            </w:pPr>
            <w:r w:rsidRPr="006B6D7A">
              <w:t>Protihrupna ograja ob AC odseku na območju Hruševje</w:t>
            </w:r>
          </w:p>
        </w:tc>
        <w:tc>
          <w:tcPr>
            <w:tcW w:w="1425" w:type="dxa"/>
            <w:vAlign w:val="center"/>
          </w:tcPr>
          <w:p w14:paraId="4233F735" w14:textId="77777777" w:rsidR="00162B1A" w:rsidRPr="006B6D7A" w:rsidRDefault="00162B1A" w:rsidP="008A5AD1">
            <w:pPr>
              <w:jc w:val="left"/>
            </w:pPr>
            <w:r w:rsidRPr="006B6D7A">
              <w:t>DARS, d. d.</w:t>
            </w:r>
          </w:p>
        </w:tc>
        <w:tc>
          <w:tcPr>
            <w:tcW w:w="2510" w:type="dxa"/>
            <w:vAlign w:val="center"/>
          </w:tcPr>
          <w:p w14:paraId="5E9F7562" w14:textId="77777777" w:rsidR="00162B1A" w:rsidRPr="006B6D7A" w:rsidRDefault="00162B1A" w:rsidP="008A5AD1">
            <w:pPr>
              <w:jc w:val="left"/>
            </w:pPr>
            <w:r w:rsidRPr="00616C3D">
              <w:t>2018</w:t>
            </w:r>
          </w:p>
        </w:tc>
      </w:tr>
      <w:tr w:rsidR="00162B1A" w14:paraId="19BF3E26" w14:textId="77777777" w:rsidTr="00571101">
        <w:tc>
          <w:tcPr>
            <w:tcW w:w="439" w:type="dxa"/>
            <w:vAlign w:val="center"/>
          </w:tcPr>
          <w:p w14:paraId="5BA65019" w14:textId="366CC6CD" w:rsidR="00162B1A" w:rsidRPr="006B6D7A" w:rsidRDefault="00162B1A" w:rsidP="008A5AD1">
            <w:pPr>
              <w:jc w:val="left"/>
            </w:pPr>
            <w:r w:rsidRPr="007677CF">
              <w:t>24</w:t>
            </w:r>
          </w:p>
        </w:tc>
        <w:tc>
          <w:tcPr>
            <w:tcW w:w="4914" w:type="dxa"/>
            <w:vAlign w:val="center"/>
          </w:tcPr>
          <w:p w14:paraId="165BBCDB" w14:textId="77777777" w:rsidR="00162B1A" w:rsidRPr="006B6D7A" w:rsidRDefault="00162B1A" w:rsidP="008A5AD1">
            <w:pPr>
              <w:jc w:val="left"/>
            </w:pPr>
            <w:r w:rsidRPr="006B6D7A">
              <w:t>Protihrupna ograja ob AC odseku na območju Verd</w:t>
            </w:r>
          </w:p>
        </w:tc>
        <w:tc>
          <w:tcPr>
            <w:tcW w:w="1425" w:type="dxa"/>
            <w:vAlign w:val="center"/>
          </w:tcPr>
          <w:p w14:paraId="5868D501" w14:textId="77777777" w:rsidR="00162B1A" w:rsidRPr="006B6D7A" w:rsidRDefault="00162B1A" w:rsidP="008A5AD1">
            <w:pPr>
              <w:jc w:val="left"/>
            </w:pPr>
            <w:r w:rsidRPr="006B6D7A">
              <w:t>DARS, d. d.</w:t>
            </w:r>
          </w:p>
        </w:tc>
        <w:tc>
          <w:tcPr>
            <w:tcW w:w="2510" w:type="dxa"/>
            <w:vAlign w:val="center"/>
          </w:tcPr>
          <w:p w14:paraId="48C07116" w14:textId="77777777" w:rsidR="00162B1A" w:rsidRPr="006B6D7A" w:rsidRDefault="00162B1A" w:rsidP="008A5AD1">
            <w:pPr>
              <w:jc w:val="left"/>
            </w:pPr>
            <w:r w:rsidRPr="00616C3D">
              <w:t>2018</w:t>
            </w:r>
          </w:p>
        </w:tc>
      </w:tr>
      <w:tr w:rsidR="00162B1A" w14:paraId="72C9E711" w14:textId="77777777" w:rsidTr="00571101">
        <w:tc>
          <w:tcPr>
            <w:tcW w:w="439" w:type="dxa"/>
            <w:vAlign w:val="center"/>
          </w:tcPr>
          <w:p w14:paraId="58BFF385" w14:textId="06137A06" w:rsidR="00162B1A" w:rsidRPr="007677CF" w:rsidRDefault="00162B1A" w:rsidP="008A5AD1">
            <w:pPr>
              <w:jc w:val="left"/>
            </w:pPr>
            <w:r w:rsidRPr="007677CF">
              <w:t>25</w:t>
            </w:r>
          </w:p>
        </w:tc>
        <w:tc>
          <w:tcPr>
            <w:tcW w:w="4914" w:type="dxa"/>
            <w:vAlign w:val="center"/>
          </w:tcPr>
          <w:p w14:paraId="56EE2C9A" w14:textId="77777777" w:rsidR="00162B1A" w:rsidRPr="006B6D7A" w:rsidRDefault="00162B1A" w:rsidP="008A5AD1">
            <w:pPr>
              <w:jc w:val="left"/>
            </w:pPr>
            <w:r w:rsidRPr="006B6D7A">
              <w:t>Protihrupna ograja ob AC odseku na območju Brezovica pri Ljubljani</w:t>
            </w:r>
          </w:p>
        </w:tc>
        <w:tc>
          <w:tcPr>
            <w:tcW w:w="1425" w:type="dxa"/>
            <w:vAlign w:val="center"/>
          </w:tcPr>
          <w:p w14:paraId="0A31F062" w14:textId="77777777" w:rsidR="00162B1A" w:rsidRPr="006B6D7A" w:rsidRDefault="00162B1A" w:rsidP="008A5AD1">
            <w:pPr>
              <w:jc w:val="left"/>
            </w:pPr>
            <w:r w:rsidRPr="006B6D7A">
              <w:t>DARS, d. d.</w:t>
            </w:r>
          </w:p>
        </w:tc>
        <w:tc>
          <w:tcPr>
            <w:tcW w:w="2510" w:type="dxa"/>
            <w:vAlign w:val="center"/>
          </w:tcPr>
          <w:p w14:paraId="38DF8A50" w14:textId="77777777" w:rsidR="00162B1A" w:rsidRPr="006B6D7A" w:rsidRDefault="00162B1A" w:rsidP="008A5AD1">
            <w:pPr>
              <w:jc w:val="left"/>
            </w:pPr>
            <w:r w:rsidRPr="00616C3D">
              <w:t>2018</w:t>
            </w:r>
          </w:p>
        </w:tc>
      </w:tr>
      <w:tr w:rsidR="00162B1A" w14:paraId="7A10D320" w14:textId="77777777" w:rsidTr="00571101">
        <w:tc>
          <w:tcPr>
            <w:tcW w:w="439" w:type="dxa"/>
            <w:vAlign w:val="center"/>
          </w:tcPr>
          <w:p w14:paraId="46B2665F" w14:textId="6B1F8AED" w:rsidR="00162B1A" w:rsidRPr="007677CF" w:rsidRDefault="00162B1A" w:rsidP="008A5AD1">
            <w:pPr>
              <w:jc w:val="left"/>
            </w:pPr>
            <w:r>
              <w:t>26</w:t>
            </w:r>
          </w:p>
        </w:tc>
        <w:tc>
          <w:tcPr>
            <w:tcW w:w="4914" w:type="dxa"/>
            <w:vAlign w:val="center"/>
          </w:tcPr>
          <w:p w14:paraId="450E1344" w14:textId="337CD2D9" w:rsidR="00162B1A" w:rsidRPr="006B6D7A" w:rsidRDefault="00162B1A" w:rsidP="008A5AD1">
            <w:pPr>
              <w:jc w:val="left"/>
            </w:pPr>
            <w:r w:rsidRPr="001A0F10">
              <w:t>Pasivna zaščita 10 objektov ob odsekih AC, pri ka</w:t>
            </w:r>
            <w:r>
              <w:softHyphen/>
            </w:r>
            <w:r w:rsidRPr="001A0F10">
              <w:t>terih obremenitve ocenjene pri pripravi I. faze strate</w:t>
            </w:r>
            <w:r>
              <w:softHyphen/>
            </w:r>
            <w:r w:rsidRPr="001A0F10">
              <w:t>ških kart hrupa, v nočnem času presegajo 65 </w:t>
            </w:r>
            <w:proofErr w:type="spellStart"/>
            <w:r w:rsidRPr="001A0F10">
              <w:t>dB</w:t>
            </w:r>
            <w:proofErr w:type="spellEnd"/>
            <w:r w:rsidRPr="001A0F10">
              <w:t>(A)</w:t>
            </w:r>
          </w:p>
        </w:tc>
        <w:tc>
          <w:tcPr>
            <w:tcW w:w="1425" w:type="dxa"/>
            <w:vAlign w:val="center"/>
          </w:tcPr>
          <w:p w14:paraId="4805FFDA" w14:textId="77777777" w:rsidR="00162B1A" w:rsidRPr="006B6D7A" w:rsidRDefault="00162B1A" w:rsidP="008A5AD1">
            <w:pPr>
              <w:jc w:val="left"/>
            </w:pPr>
            <w:r w:rsidRPr="006B6D7A">
              <w:t>DARS, d. d.</w:t>
            </w:r>
          </w:p>
        </w:tc>
        <w:tc>
          <w:tcPr>
            <w:tcW w:w="2510" w:type="dxa"/>
            <w:vAlign w:val="center"/>
          </w:tcPr>
          <w:p w14:paraId="29353A78" w14:textId="77777777" w:rsidR="00162B1A" w:rsidRPr="006B6D7A" w:rsidRDefault="00162B1A" w:rsidP="008A5AD1">
            <w:pPr>
              <w:jc w:val="left"/>
            </w:pPr>
            <w:r w:rsidRPr="00616C3D">
              <w:t>2018</w:t>
            </w:r>
          </w:p>
        </w:tc>
      </w:tr>
      <w:tr w:rsidR="00162B1A" w14:paraId="2039EE6C" w14:textId="77777777" w:rsidTr="00571101">
        <w:tc>
          <w:tcPr>
            <w:tcW w:w="439" w:type="dxa"/>
            <w:vAlign w:val="center"/>
          </w:tcPr>
          <w:p w14:paraId="43248FCD" w14:textId="34219D4F" w:rsidR="00162B1A" w:rsidRPr="007677CF" w:rsidRDefault="00162B1A" w:rsidP="008A5AD1">
            <w:pPr>
              <w:jc w:val="left"/>
            </w:pPr>
            <w:r w:rsidRPr="007677CF">
              <w:t>27</w:t>
            </w:r>
          </w:p>
        </w:tc>
        <w:tc>
          <w:tcPr>
            <w:tcW w:w="4914" w:type="dxa"/>
            <w:vAlign w:val="center"/>
          </w:tcPr>
          <w:p w14:paraId="6CAD76A0" w14:textId="77777777" w:rsidR="00162B1A" w:rsidRPr="007677CF" w:rsidRDefault="00162B1A" w:rsidP="008A5AD1">
            <w:pPr>
              <w:jc w:val="left"/>
            </w:pPr>
            <w:r w:rsidRPr="007677CF">
              <w:t>Obnove avtocest in hitrih cest v skladu z letnimi plani obnov</w:t>
            </w:r>
          </w:p>
        </w:tc>
        <w:tc>
          <w:tcPr>
            <w:tcW w:w="1425" w:type="dxa"/>
            <w:vAlign w:val="center"/>
          </w:tcPr>
          <w:p w14:paraId="55ACB915" w14:textId="77777777" w:rsidR="00162B1A" w:rsidRPr="007677CF" w:rsidRDefault="00162B1A" w:rsidP="008A5AD1">
            <w:pPr>
              <w:jc w:val="left"/>
            </w:pPr>
            <w:r w:rsidRPr="007677CF">
              <w:t>DARS, d. d.</w:t>
            </w:r>
          </w:p>
        </w:tc>
        <w:tc>
          <w:tcPr>
            <w:tcW w:w="2510" w:type="dxa"/>
            <w:vAlign w:val="center"/>
          </w:tcPr>
          <w:p w14:paraId="5E45361D" w14:textId="77777777" w:rsidR="00162B1A" w:rsidRPr="007677CF" w:rsidRDefault="00162B1A" w:rsidP="008A5AD1">
            <w:pPr>
              <w:jc w:val="left"/>
            </w:pPr>
            <w:r w:rsidRPr="007677CF">
              <w:t>kontinuirano</w:t>
            </w:r>
          </w:p>
        </w:tc>
      </w:tr>
      <w:tr w:rsidR="00162B1A" w14:paraId="11572B5E" w14:textId="77777777" w:rsidTr="00571101">
        <w:tc>
          <w:tcPr>
            <w:tcW w:w="439" w:type="dxa"/>
            <w:vAlign w:val="center"/>
          </w:tcPr>
          <w:p w14:paraId="697C70AF" w14:textId="089CB93E" w:rsidR="00162B1A" w:rsidRPr="007677CF" w:rsidRDefault="00162B1A" w:rsidP="008A5AD1">
            <w:pPr>
              <w:jc w:val="left"/>
            </w:pPr>
            <w:r w:rsidRPr="007677CF">
              <w:t>28</w:t>
            </w:r>
          </w:p>
        </w:tc>
        <w:tc>
          <w:tcPr>
            <w:tcW w:w="4914" w:type="dxa"/>
            <w:vAlign w:val="center"/>
          </w:tcPr>
          <w:p w14:paraId="65FBE667" w14:textId="77777777" w:rsidR="00162B1A" w:rsidRPr="007677CF" w:rsidRDefault="00162B1A" w:rsidP="008A5AD1">
            <w:pPr>
              <w:jc w:val="left"/>
            </w:pPr>
            <w:r w:rsidRPr="007677CF">
              <w:t>Izvajanje testnih polj različnih tipov obrabnih plasti in meritve njihove hrupnosti</w:t>
            </w:r>
          </w:p>
        </w:tc>
        <w:tc>
          <w:tcPr>
            <w:tcW w:w="1425" w:type="dxa"/>
            <w:vAlign w:val="center"/>
          </w:tcPr>
          <w:p w14:paraId="0BC2EECA" w14:textId="77777777" w:rsidR="00162B1A" w:rsidRPr="007677CF" w:rsidRDefault="00162B1A" w:rsidP="008A5AD1">
            <w:pPr>
              <w:jc w:val="left"/>
            </w:pPr>
            <w:r w:rsidRPr="007677CF">
              <w:t>DARS, d. d.</w:t>
            </w:r>
          </w:p>
        </w:tc>
        <w:tc>
          <w:tcPr>
            <w:tcW w:w="2510" w:type="dxa"/>
            <w:vAlign w:val="center"/>
          </w:tcPr>
          <w:p w14:paraId="504F680A" w14:textId="77777777" w:rsidR="00162B1A" w:rsidRPr="007677CF" w:rsidRDefault="00162B1A" w:rsidP="008A5AD1">
            <w:pPr>
              <w:jc w:val="left"/>
            </w:pPr>
            <w:r w:rsidRPr="007677CF">
              <w:t>kontinuirano</w:t>
            </w:r>
          </w:p>
        </w:tc>
      </w:tr>
      <w:tr w:rsidR="00162B1A" w14:paraId="35934DAD" w14:textId="77777777" w:rsidTr="007862F6">
        <w:tc>
          <w:tcPr>
            <w:tcW w:w="439" w:type="dxa"/>
            <w:vAlign w:val="center"/>
          </w:tcPr>
          <w:p w14:paraId="58275F8F" w14:textId="7F7B3552" w:rsidR="00162B1A" w:rsidRPr="007677CF" w:rsidRDefault="00162B1A" w:rsidP="008A5AD1">
            <w:pPr>
              <w:jc w:val="left"/>
            </w:pPr>
            <w:r w:rsidRPr="007677CF">
              <w:t>29</w:t>
            </w:r>
          </w:p>
        </w:tc>
        <w:tc>
          <w:tcPr>
            <w:tcW w:w="4914" w:type="dxa"/>
            <w:vAlign w:val="center"/>
          </w:tcPr>
          <w:p w14:paraId="7989C371" w14:textId="77777777" w:rsidR="00162B1A" w:rsidRPr="007677CF" w:rsidRDefault="00162B1A" w:rsidP="008A5AD1">
            <w:pPr>
              <w:jc w:val="left"/>
            </w:pPr>
            <w:r w:rsidRPr="007677CF">
              <w:t>Izdelava akcijskega načrta za povečanje obsega obnov na avtocestah in hitrih cestah</w:t>
            </w:r>
          </w:p>
        </w:tc>
        <w:tc>
          <w:tcPr>
            <w:tcW w:w="1425" w:type="dxa"/>
            <w:vAlign w:val="center"/>
          </w:tcPr>
          <w:p w14:paraId="351BC5BB" w14:textId="77777777" w:rsidR="00162B1A" w:rsidRPr="007677CF" w:rsidRDefault="00162B1A" w:rsidP="008A5AD1">
            <w:pPr>
              <w:jc w:val="left"/>
            </w:pPr>
            <w:r w:rsidRPr="007677CF">
              <w:t>DARS, d. d.</w:t>
            </w:r>
          </w:p>
        </w:tc>
        <w:tc>
          <w:tcPr>
            <w:tcW w:w="2510" w:type="dxa"/>
            <w:vAlign w:val="center"/>
          </w:tcPr>
          <w:p w14:paraId="057D5E32" w14:textId="18219F09" w:rsidR="00162B1A" w:rsidRPr="007677CF" w:rsidRDefault="00162B1A" w:rsidP="007862F6">
            <w:pPr>
              <w:jc w:val="left"/>
            </w:pPr>
            <w:r w:rsidRPr="00300E87">
              <w:sym w:font="Symbol" w:char="F02D"/>
            </w:r>
          </w:p>
        </w:tc>
      </w:tr>
      <w:tr w:rsidR="00162B1A" w14:paraId="437AA526" w14:textId="77777777" w:rsidTr="007862F6">
        <w:tc>
          <w:tcPr>
            <w:tcW w:w="439" w:type="dxa"/>
            <w:vAlign w:val="center"/>
          </w:tcPr>
          <w:p w14:paraId="6F17B173" w14:textId="34B974AA" w:rsidR="00162B1A" w:rsidRPr="007677CF" w:rsidRDefault="00162B1A" w:rsidP="008A5AD1">
            <w:pPr>
              <w:jc w:val="left"/>
            </w:pPr>
            <w:r w:rsidRPr="007677CF">
              <w:t>30</w:t>
            </w:r>
          </w:p>
        </w:tc>
        <w:tc>
          <w:tcPr>
            <w:tcW w:w="4914" w:type="dxa"/>
            <w:vAlign w:val="center"/>
          </w:tcPr>
          <w:p w14:paraId="7AFF6D2E" w14:textId="77777777" w:rsidR="00162B1A" w:rsidRPr="007677CF" w:rsidRDefault="00162B1A" w:rsidP="008A5AD1">
            <w:pPr>
              <w:jc w:val="left"/>
            </w:pPr>
            <w:r w:rsidRPr="007677CF">
              <w:t>Izdelava strokovne podlage za obnove protihrupnih ograj na avtocestah in hitrih cestah</w:t>
            </w:r>
          </w:p>
        </w:tc>
        <w:tc>
          <w:tcPr>
            <w:tcW w:w="1425" w:type="dxa"/>
            <w:vAlign w:val="center"/>
          </w:tcPr>
          <w:p w14:paraId="340C66D6" w14:textId="77777777" w:rsidR="00162B1A" w:rsidRPr="007677CF" w:rsidRDefault="00162B1A" w:rsidP="008A5AD1">
            <w:pPr>
              <w:jc w:val="left"/>
            </w:pPr>
            <w:r w:rsidRPr="007677CF">
              <w:t>DARS, d. d.</w:t>
            </w:r>
          </w:p>
        </w:tc>
        <w:tc>
          <w:tcPr>
            <w:tcW w:w="2510" w:type="dxa"/>
            <w:vAlign w:val="center"/>
          </w:tcPr>
          <w:p w14:paraId="5AD1F396" w14:textId="5CDECD59" w:rsidR="00162B1A" w:rsidRPr="007677CF" w:rsidRDefault="00162B1A" w:rsidP="007862F6">
            <w:pPr>
              <w:jc w:val="left"/>
            </w:pPr>
            <w:r w:rsidRPr="00300E87">
              <w:sym w:font="Symbol" w:char="F02D"/>
            </w:r>
          </w:p>
        </w:tc>
      </w:tr>
      <w:tr w:rsidR="00162B1A" w14:paraId="150A6B71" w14:textId="77777777" w:rsidTr="007862F6">
        <w:tc>
          <w:tcPr>
            <w:tcW w:w="439" w:type="dxa"/>
            <w:vAlign w:val="center"/>
          </w:tcPr>
          <w:p w14:paraId="531E6C9C" w14:textId="49BD6A8F" w:rsidR="00162B1A" w:rsidRPr="007677CF" w:rsidRDefault="00162B1A" w:rsidP="008A5AD1">
            <w:pPr>
              <w:jc w:val="left"/>
            </w:pPr>
            <w:r w:rsidRPr="007677CF">
              <w:lastRenderedPageBreak/>
              <w:t>31</w:t>
            </w:r>
          </w:p>
        </w:tc>
        <w:tc>
          <w:tcPr>
            <w:tcW w:w="4914" w:type="dxa"/>
            <w:vAlign w:val="center"/>
          </w:tcPr>
          <w:p w14:paraId="5139734A" w14:textId="77777777" w:rsidR="00162B1A" w:rsidRPr="007677CF" w:rsidRDefault="00162B1A" w:rsidP="008A5AD1">
            <w:pPr>
              <w:jc w:val="left"/>
            </w:pPr>
            <w:r w:rsidRPr="007677CF">
              <w:t>Izdelava strokovne podlage za načrtovanje protihrupnih ukrepov na avtocestah in hitrih cestah</w:t>
            </w:r>
          </w:p>
        </w:tc>
        <w:tc>
          <w:tcPr>
            <w:tcW w:w="1425" w:type="dxa"/>
            <w:vAlign w:val="center"/>
          </w:tcPr>
          <w:p w14:paraId="2408B6D3" w14:textId="77777777" w:rsidR="00162B1A" w:rsidRPr="007677CF" w:rsidRDefault="00162B1A" w:rsidP="008A5AD1">
            <w:pPr>
              <w:jc w:val="left"/>
            </w:pPr>
            <w:r w:rsidRPr="007677CF">
              <w:t>DARS, d. d.</w:t>
            </w:r>
          </w:p>
        </w:tc>
        <w:tc>
          <w:tcPr>
            <w:tcW w:w="2510" w:type="dxa"/>
            <w:vAlign w:val="center"/>
          </w:tcPr>
          <w:p w14:paraId="7D5A876D" w14:textId="6A78A832" w:rsidR="00162B1A" w:rsidRPr="007677CF" w:rsidRDefault="00162B1A" w:rsidP="007862F6">
            <w:pPr>
              <w:jc w:val="left"/>
            </w:pPr>
            <w:r w:rsidRPr="00300E87">
              <w:sym w:font="Symbol" w:char="F02D"/>
            </w:r>
          </w:p>
        </w:tc>
      </w:tr>
      <w:tr w:rsidR="00162B1A" w14:paraId="246284D5" w14:textId="77777777" w:rsidTr="00571101">
        <w:tc>
          <w:tcPr>
            <w:tcW w:w="439" w:type="dxa"/>
            <w:vAlign w:val="center"/>
          </w:tcPr>
          <w:p w14:paraId="4BC897DB" w14:textId="02ADD0C3" w:rsidR="00162B1A" w:rsidRPr="007677CF" w:rsidRDefault="00162B1A" w:rsidP="008A5AD1">
            <w:pPr>
              <w:jc w:val="left"/>
            </w:pPr>
            <w:r w:rsidRPr="007677CF">
              <w:t>32</w:t>
            </w:r>
          </w:p>
        </w:tc>
        <w:tc>
          <w:tcPr>
            <w:tcW w:w="4914" w:type="dxa"/>
            <w:vAlign w:val="center"/>
          </w:tcPr>
          <w:p w14:paraId="6976832C" w14:textId="0BC3F522" w:rsidR="00162B1A" w:rsidRDefault="00162B1A" w:rsidP="008A5AD1">
            <w:pPr>
              <w:jc w:val="left"/>
            </w:pPr>
            <w:r w:rsidRPr="001A0F10">
              <w:t>Izvajanje ukrepov v skladu s Strategijo razvoja pro</w:t>
            </w:r>
            <w:r>
              <w:softHyphen/>
            </w:r>
            <w:r w:rsidRPr="001A0F10">
              <w:t>meta v RS do leta 2030 in Resolucijo o nacionalnem programu razvoja prometa do leta 2030</w:t>
            </w:r>
          </w:p>
        </w:tc>
        <w:tc>
          <w:tcPr>
            <w:tcW w:w="1425" w:type="dxa"/>
            <w:vAlign w:val="center"/>
          </w:tcPr>
          <w:p w14:paraId="02932E4B" w14:textId="77777777" w:rsidR="00162B1A" w:rsidRDefault="00162B1A" w:rsidP="008A5AD1">
            <w:pPr>
              <w:jc w:val="left"/>
            </w:pPr>
            <w:r w:rsidRPr="006D36BF">
              <w:t>DARS, d. d.</w:t>
            </w:r>
          </w:p>
          <w:p w14:paraId="636397A9" w14:textId="77777777" w:rsidR="00162B1A" w:rsidRDefault="00162B1A" w:rsidP="008A5AD1">
            <w:pPr>
              <w:jc w:val="left"/>
            </w:pPr>
            <w:r>
              <w:t xml:space="preserve">MZI </w:t>
            </w:r>
            <w:r w:rsidRPr="00C211CA">
              <w:t>– DRS</w:t>
            </w:r>
            <w:r>
              <w:t>I</w:t>
            </w:r>
          </w:p>
          <w:p w14:paraId="7EBE12DF" w14:textId="77777777" w:rsidR="00162B1A" w:rsidRPr="006B6D7A" w:rsidRDefault="00162B1A" w:rsidP="008A5AD1">
            <w:pPr>
              <w:jc w:val="left"/>
            </w:pPr>
            <w:r>
              <w:t>MZI – SŽ</w:t>
            </w:r>
          </w:p>
        </w:tc>
        <w:tc>
          <w:tcPr>
            <w:tcW w:w="2510" w:type="dxa"/>
            <w:vAlign w:val="center"/>
          </w:tcPr>
          <w:p w14:paraId="5CE6FC1B" w14:textId="272BFC91" w:rsidR="00162B1A" w:rsidRPr="004258C7" w:rsidRDefault="00162B1A" w:rsidP="008A5AD1">
            <w:pPr>
              <w:jc w:val="left"/>
              <w:rPr>
                <w:highlight w:val="yellow"/>
              </w:rPr>
            </w:pPr>
            <w:r w:rsidRPr="001A0F10">
              <w:t>do 2030</w:t>
            </w:r>
          </w:p>
        </w:tc>
      </w:tr>
      <w:tr w:rsidR="00162B1A" w14:paraId="115265A1" w14:textId="77777777" w:rsidTr="00571101">
        <w:tc>
          <w:tcPr>
            <w:tcW w:w="439" w:type="dxa"/>
            <w:vAlign w:val="center"/>
          </w:tcPr>
          <w:p w14:paraId="728E9DDE" w14:textId="612E7007" w:rsidR="00162B1A" w:rsidRPr="007677CF" w:rsidRDefault="00162B1A" w:rsidP="008A5AD1">
            <w:pPr>
              <w:jc w:val="left"/>
            </w:pPr>
            <w:r w:rsidRPr="007677CF">
              <w:t>33</w:t>
            </w:r>
          </w:p>
        </w:tc>
        <w:tc>
          <w:tcPr>
            <w:tcW w:w="4914" w:type="dxa"/>
            <w:vAlign w:val="center"/>
          </w:tcPr>
          <w:p w14:paraId="644B3A38" w14:textId="2FA2271E" w:rsidR="00162B1A" w:rsidRPr="00C211CA" w:rsidRDefault="00162B1A" w:rsidP="008A5AD1">
            <w:pPr>
              <w:jc w:val="left"/>
            </w:pPr>
            <w:r w:rsidRPr="00C211CA">
              <w:t>Izdelava študije s predlogi protihrupnih ukrepov na odseku R1- 221/1220 Bevško–Trbovlje</w:t>
            </w:r>
          </w:p>
        </w:tc>
        <w:tc>
          <w:tcPr>
            <w:tcW w:w="1425" w:type="dxa"/>
            <w:vAlign w:val="center"/>
          </w:tcPr>
          <w:p w14:paraId="350557D4" w14:textId="77777777" w:rsidR="00162B1A" w:rsidRPr="00C211CA" w:rsidRDefault="00162B1A" w:rsidP="008A5AD1">
            <w:pPr>
              <w:jc w:val="left"/>
            </w:pPr>
            <w:r w:rsidRPr="00C211CA">
              <w:t>MZI – DRS</w:t>
            </w:r>
            <w:r>
              <w:t>I</w:t>
            </w:r>
          </w:p>
        </w:tc>
        <w:tc>
          <w:tcPr>
            <w:tcW w:w="2510" w:type="dxa"/>
            <w:vAlign w:val="center"/>
          </w:tcPr>
          <w:p w14:paraId="29071F8E" w14:textId="77777777" w:rsidR="00162B1A" w:rsidRPr="00C211CA" w:rsidRDefault="00162B1A" w:rsidP="008A5AD1">
            <w:pPr>
              <w:jc w:val="left"/>
            </w:pPr>
            <w:r w:rsidRPr="00DF2497">
              <w:t>2018</w:t>
            </w:r>
          </w:p>
        </w:tc>
      </w:tr>
      <w:tr w:rsidR="00162B1A" w14:paraId="5DDD286B" w14:textId="77777777" w:rsidTr="00571101">
        <w:tc>
          <w:tcPr>
            <w:tcW w:w="439" w:type="dxa"/>
            <w:vAlign w:val="center"/>
          </w:tcPr>
          <w:p w14:paraId="21117934" w14:textId="4D8C964F" w:rsidR="00162B1A" w:rsidRPr="007677CF" w:rsidRDefault="00162B1A" w:rsidP="008A5AD1">
            <w:pPr>
              <w:jc w:val="left"/>
            </w:pPr>
            <w:r w:rsidRPr="007677CF">
              <w:t>34</w:t>
            </w:r>
          </w:p>
        </w:tc>
        <w:tc>
          <w:tcPr>
            <w:tcW w:w="4914" w:type="dxa"/>
            <w:vAlign w:val="center"/>
          </w:tcPr>
          <w:p w14:paraId="36637DB5" w14:textId="77777777" w:rsidR="00162B1A" w:rsidRPr="00C211CA" w:rsidRDefault="00162B1A" w:rsidP="008A5AD1">
            <w:pPr>
              <w:jc w:val="left"/>
            </w:pPr>
            <w:r w:rsidRPr="00C211CA">
              <w:t>Izdelava študije s predlogi protihrupnih ukrepov na odseku R2-430/279 Slovenske Konjice</w:t>
            </w:r>
          </w:p>
        </w:tc>
        <w:tc>
          <w:tcPr>
            <w:tcW w:w="1425" w:type="dxa"/>
            <w:vAlign w:val="center"/>
          </w:tcPr>
          <w:p w14:paraId="21DA5CFA" w14:textId="77777777" w:rsidR="00162B1A" w:rsidRPr="00C211CA" w:rsidRDefault="00162B1A" w:rsidP="008A5AD1">
            <w:pPr>
              <w:jc w:val="left"/>
            </w:pPr>
            <w:r w:rsidRPr="00C211CA">
              <w:t>MZI – DRS</w:t>
            </w:r>
            <w:r>
              <w:t>I</w:t>
            </w:r>
          </w:p>
        </w:tc>
        <w:tc>
          <w:tcPr>
            <w:tcW w:w="2510" w:type="dxa"/>
            <w:vAlign w:val="center"/>
          </w:tcPr>
          <w:p w14:paraId="512D9C97" w14:textId="77777777" w:rsidR="00162B1A" w:rsidRPr="00C211CA" w:rsidRDefault="00162B1A" w:rsidP="008A5AD1">
            <w:pPr>
              <w:jc w:val="left"/>
            </w:pPr>
            <w:r w:rsidRPr="00DF2497">
              <w:t>2018</w:t>
            </w:r>
          </w:p>
        </w:tc>
      </w:tr>
      <w:tr w:rsidR="00162B1A" w14:paraId="2BAF82A5" w14:textId="77777777" w:rsidTr="00571101">
        <w:tc>
          <w:tcPr>
            <w:tcW w:w="439" w:type="dxa"/>
            <w:vAlign w:val="center"/>
          </w:tcPr>
          <w:p w14:paraId="0864695D" w14:textId="256F3668" w:rsidR="00162B1A" w:rsidRPr="007677CF" w:rsidRDefault="00162B1A" w:rsidP="008A5AD1">
            <w:pPr>
              <w:jc w:val="left"/>
            </w:pPr>
            <w:r w:rsidRPr="007677CF">
              <w:t>35</w:t>
            </w:r>
          </w:p>
        </w:tc>
        <w:tc>
          <w:tcPr>
            <w:tcW w:w="4914" w:type="dxa"/>
            <w:vAlign w:val="center"/>
          </w:tcPr>
          <w:p w14:paraId="0F2ADC1F" w14:textId="77777777" w:rsidR="00162B1A" w:rsidRPr="00C211CA" w:rsidRDefault="00162B1A" w:rsidP="008A5AD1">
            <w:pPr>
              <w:jc w:val="left"/>
            </w:pPr>
            <w:r w:rsidRPr="00C211CA">
              <w:t xml:space="preserve">Izdelava študije s predlogi protihrupnih ukrepov na odseku R2-441/1298 Murska Sobota–Gederovci  </w:t>
            </w:r>
          </w:p>
        </w:tc>
        <w:tc>
          <w:tcPr>
            <w:tcW w:w="1425" w:type="dxa"/>
            <w:vAlign w:val="center"/>
          </w:tcPr>
          <w:p w14:paraId="7A4B41BD" w14:textId="77777777" w:rsidR="00162B1A" w:rsidRPr="00C211CA" w:rsidRDefault="00162B1A" w:rsidP="008A5AD1">
            <w:pPr>
              <w:jc w:val="left"/>
            </w:pPr>
            <w:r w:rsidRPr="00C211CA">
              <w:t>MZI – DRS</w:t>
            </w:r>
            <w:r>
              <w:t>I</w:t>
            </w:r>
          </w:p>
        </w:tc>
        <w:tc>
          <w:tcPr>
            <w:tcW w:w="2510" w:type="dxa"/>
            <w:vAlign w:val="center"/>
          </w:tcPr>
          <w:p w14:paraId="3425DD82" w14:textId="77777777" w:rsidR="00162B1A" w:rsidRPr="00C211CA" w:rsidRDefault="00162B1A" w:rsidP="008A5AD1">
            <w:pPr>
              <w:jc w:val="left"/>
            </w:pPr>
            <w:r w:rsidRPr="00DF2497">
              <w:t>2018</w:t>
            </w:r>
          </w:p>
        </w:tc>
      </w:tr>
      <w:tr w:rsidR="00162B1A" w14:paraId="05601EFD" w14:textId="77777777" w:rsidTr="00571101">
        <w:tc>
          <w:tcPr>
            <w:tcW w:w="439" w:type="dxa"/>
            <w:vAlign w:val="center"/>
          </w:tcPr>
          <w:p w14:paraId="0733B32F" w14:textId="5FED494A" w:rsidR="00162B1A" w:rsidRPr="007677CF" w:rsidRDefault="00162B1A" w:rsidP="008A5AD1">
            <w:pPr>
              <w:jc w:val="left"/>
            </w:pPr>
            <w:r w:rsidRPr="007677CF">
              <w:t>36</w:t>
            </w:r>
          </w:p>
        </w:tc>
        <w:tc>
          <w:tcPr>
            <w:tcW w:w="4914" w:type="dxa"/>
            <w:vAlign w:val="center"/>
          </w:tcPr>
          <w:p w14:paraId="656DD13D" w14:textId="77777777" w:rsidR="00162B1A" w:rsidRPr="00C211CA" w:rsidRDefault="00162B1A" w:rsidP="008A5AD1">
            <w:pPr>
              <w:jc w:val="left"/>
            </w:pPr>
            <w:r w:rsidRPr="00C211CA">
              <w:t>Izdelava študije s predlogi protihrupnih ukrepov na odseku R2-452/368 Hrušica–Javornik</w:t>
            </w:r>
          </w:p>
        </w:tc>
        <w:tc>
          <w:tcPr>
            <w:tcW w:w="1425" w:type="dxa"/>
            <w:vAlign w:val="center"/>
          </w:tcPr>
          <w:p w14:paraId="4100EFB8" w14:textId="77777777" w:rsidR="00162B1A" w:rsidRPr="00C211CA" w:rsidRDefault="00162B1A" w:rsidP="008A5AD1">
            <w:pPr>
              <w:jc w:val="left"/>
            </w:pPr>
            <w:r w:rsidRPr="00C211CA">
              <w:t>MZI – DRS</w:t>
            </w:r>
            <w:r>
              <w:t>I</w:t>
            </w:r>
          </w:p>
        </w:tc>
        <w:tc>
          <w:tcPr>
            <w:tcW w:w="2510" w:type="dxa"/>
            <w:vAlign w:val="center"/>
          </w:tcPr>
          <w:p w14:paraId="5BF94886" w14:textId="77777777" w:rsidR="00162B1A" w:rsidRPr="00C211CA" w:rsidRDefault="00162B1A" w:rsidP="008A5AD1">
            <w:pPr>
              <w:jc w:val="left"/>
            </w:pPr>
            <w:r w:rsidRPr="00DF2497">
              <w:t>2018</w:t>
            </w:r>
          </w:p>
        </w:tc>
      </w:tr>
      <w:tr w:rsidR="00162B1A" w14:paraId="7064028F" w14:textId="77777777" w:rsidTr="00571101">
        <w:tc>
          <w:tcPr>
            <w:tcW w:w="439" w:type="dxa"/>
            <w:vAlign w:val="center"/>
          </w:tcPr>
          <w:p w14:paraId="53918F60" w14:textId="5EEF5732" w:rsidR="00162B1A" w:rsidRPr="007677CF" w:rsidRDefault="00D9249F" w:rsidP="008A5AD1">
            <w:pPr>
              <w:jc w:val="left"/>
            </w:pPr>
            <w:r>
              <w:t>37</w:t>
            </w:r>
          </w:p>
        </w:tc>
        <w:tc>
          <w:tcPr>
            <w:tcW w:w="4914" w:type="dxa"/>
            <w:vAlign w:val="center"/>
          </w:tcPr>
          <w:p w14:paraId="123629F3" w14:textId="1E4ACC7F" w:rsidR="00162B1A" w:rsidRPr="007D18D4" w:rsidRDefault="00162B1A" w:rsidP="007D18D4">
            <w:pPr>
              <w:jc w:val="left"/>
            </w:pPr>
            <w:r w:rsidRPr="007D18D4">
              <w:t>Aktivna protihrupna zaščita na območju Mute</w:t>
            </w:r>
          </w:p>
        </w:tc>
        <w:tc>
          <w:tcPr>
            <w:tcW w:w="1425" w:type="dxa"/>
            <w:vAlign w:val="center"/>
          </w:tcPr>
          <w:p w14:paraId="42F3FB1C" w14:textId="77777777" w:rsidR="00162B1A" w:rsidRPr="007D18D4" w:rsidRDefault="00162B1A" w:rsidP="008A5AD1">
            <w:pPr>
              <w:jc w:val="left"/>
            </w:pPr>
            <w:r w:rsidRPr="007D18D4">
              <w:t>MZI – DRSI</w:t>
            </w:r>
          </w:p>
        </w:tc>
        <w:tc>
          <w:tcPr>
            <w:tcW w:w="2510" w:type="dxa"/>
            <w:vAlign w:val="center"/>
          </w:tcPr>
          <w:p w14:paraId="24F544FA" w14:textId="3066EC80" w:rsidR="00162B1A" w:rsidRPr="007D18D4" w:rsidRDefault="005F0F25" w:rsidP="007677CF">
            <w:pPr>
              <w:jc w:val="left"/>
            </w:pPr>
            <w:r>
              <w:t>2018-2019</w:t>
            </w:r>
            <w:r w:rsidR="00162B1A" w:rsidRPr="007D18D4">
              <w:t xml:space="preserve"> </w:t>
            </w:r>
          </w:p>
        </w:tc>
      </w:tr>
      <w:tr w:rsidR="00162B1A" w14:paraId="060F1016" w14:textId="77777777" w:rsidTr="00571101">
        <w:tc>
          <w:tcPr>
            <w:tcW w:w="439" w:type="dxa"/>
            <w:vAlign w:val="center"/>
          </w:tcPr>
          <w:p w14:paraId="47C31CB0" w14:textId="330F2BDC" w:rsidR="00162B1A" w:rsidRPr="007677CF" w:rsidRDefault="00D9249F" w:rsidP="008A5AD1">
            <w:pPr>
              <w:jc w:val="left"/>
            </w:pPr>
            <w:r>
              <w:t>38</w:t>
            </w:r>
          </w:p>
        </w:tc>
        <w:tc>
          <w:tcPr>
            <w:tcW w:w="4914" w:type="dxa"/>
            <w:shd w:val="clear" w:color="auto" w:fill="auto"/>
            <w:vAlign w:val="center"/>
          </w:tcPr>
          <w:p w14:paraId="233065A1" w14:textId="7C4F90AA" w:rsidR="00162B1A" w:rsidRPr="008D7D8D" w:rsidRDefault="00162B1A" w:rsidP="0061659A">
            <w:pPr>
              <w:jc w:val="left"/>
            </w:pPr>
            <w:r>
              <w:t>P</w:t>
            </w:r>
            <w:r w:rsidRPr="008D7D8D">
              <w:t>rotihrupn</w:t>
            </w:r>
            <w:r>
              <w:t>e</w:t>
            </w:r>
            <w:r w:rsidRPr="008D7D8D">
              <w:t xml:space="preserve"> ograj</w:t>
            </w:r>
            <w:r>
              <w:t>e</w:t>
            </w:r>
            <w:r w:rsidRPr="008D7D8D">
              <w:t xml:space="preserve"> na območju Lesce–Bled</w:t>
            </w:r>
          </w:p>
        </w:tc>
        <w:tc>
          <w:tcPr>
            <w:tcW w:w="1425" w:type="dxa"/>
            <w:vAlign w:val="center"/>
          </w:tcPr>
          <w:p w14:paraId="12B7953A" w14:textId="77777777" w:rsidR="00162B1A" w:rsidRDefault="00162B1A" w:rsidP="008A5AD1">
            <w:pPr>
              <w:jc w:val="left"/>
              <w:rPr>
                <w:highlight w:val="yellow"/>
              </w:rPr>
            </w:pPr>
            <w:r w:rsidRPr="00C211CA">
              <w:t>MZI – DRS</w:t>
            </w:r>
            <w:r>
              <w:t>I</w:t>
            </w:r>
          </w:p>
        </w:tc>
        <w:tc>
          <w:tcPr>
            <w:tcW w:w="2510" w:type="dxa"/>
            <w:vAlign w:val="center"/>
          </w:tcPr>
          <w:p w14:paraId="27E48D57" w14:textId="0F8F190F" w:rsidR="00162B1A" w:rsidRPr="0061659A" w:rsidRDefault="005F0F25" w:rsidP="007677CF">
            <w:pPr>
              <w:jc w:val="left"/>
            </w:pPr>
            <w:r>
              <w:t>2018-2019</w:t>
            </w:r>
          </w:p>
        </w:tc>
      </w:tr>
      <w:tr w:rsidR="00D9249F" w14:paraId="664348B1" w14:textId="77777777" w:rsidTr="00571101">
        <w:tc>
          <w:tcPr>
            <w:tcW w:w="439" w:type="dxa"/>
            <w:vAlign w:val="center"/>
          </w:tcPr>
          <w:p w14:paraId="255C9563" w14:textId="1320CE28" w:rsidR="00D9249F" w:rsidRPr="007677CF" w:rsidRDefault="00D9249F" w:rsidP="008A5AD1">
            <w:pPr>
              <w:jc w:val="left"/>
            </w:pPr>
            <w:r w:rsidRPr="007677CF">
              <w:t>39</w:t>
            </w:r>
          </w:p>
        </w:tc>
        <w:tc>
          <w:tcPr>
            <w:tcW w:w="4914" w:type="dxa"/>
            <w:shd w:val="clear" w:color="auto" w:fill="auto"/>
            <w:vAlign w:val="center"/>
          </w:tcPr>
          <w:p w14:paraId="6BDBAAD0" w14:textId="3F1A8E32" w:rsidR="00D9249F" w:rsidRDefault="00D9249F" w:rsidP="0061659A">
            <w:pPr>
              <w:jc w:val="left"/>
            </w:pPr>
            <w:r>
              <w:t>Pasivna protihrupna zaščita za 36 stavb ob delu Ptujske ceste</w:t>
            </w:r>
          </w:p>
        </w:tc>
        <w:tc>
          <w:tcPr>
            <w:tcW w:w="1425" w:type="dxa"/>
            <w:vAlign w:val="center"/>
          </w:tcPr>
          <w:p w14:paraId="6534E213" w14:textId="0097102B" w:rsidR="00D9249F" w:rsidRPr="00C211CA" w:rsidRDefault="00D9249F" w:rsidP="008A5AD1">
            <w:pPr>
              <w:jc w:val="left"/>
            </w:pPr>
            <w:r w:rsidRPr="00C211CA">
              <w:t>MZI – DRS</w:t>
            </w:r>
            <w:r>
              <w:t>I</w:t>
            </w:r>
          </w:p>
        </w:tc>
        <w:tc>
          <w:tcPr>
            <w:tcW w:w="2510" w:type="dxa"/>
            <w:vAlign w:val="center"/>
          </w:tcPr>
          <w:p w14:paraId="38D1DE20" w14:textId="2B5700E7" w:rsidR="00D9249F" w:rsidRPr="0061659A" w:rsidRDefault="005F0F25" w:rsidP="007677CF">
            <w:pPr>
              <w:jc w:val="left"/>
            </w:pPr>
            <w:r>
              <w:t>2018</w:t>
            </w:r>
          </w:p>
        </w:tc>
      </w:tr>
      <w:tr w:rsidR="00D9249F" w14:paraId="2FCFE2FB" w14:textId="77777777" w:rsidTr="00571101">
        <w:tc>
          <w:tcPr>
            <w:tcW w:w="439" w:type="dxa"/>
            <w:vAlign w:val="center"/>
          </w:tcPr>
          <w:p w14:paraId="0AE8C86E" w14:textId="6C917DAA" w:rsidR="00D9249F" w:rsidRPr="007677CF" w:rsidRDefault="00D9249F" w:rsidP="008A5AD1">
            <w:pPr>
              <w:jc w:val="left"/>
            </w:pPr>
            <w:r w:rsidRPr="007677CF">
              <w:t>40</w:t>
            </w:r>
          </w:p>
        </w:tc>
        <w:tc>
          <w:tcPr>
            <w:tcW w:w="4914" w:type="dxa"/>
            <w:vAlign w:val="center"/>
          </w:tcPr>
          <w:p w14:paraId="1F5DCC6D" w14:textId="547F8DCB" w:rsidR="00D9249F" w:rsidRPr="002E44A0" w:rsidRDefault="00D9249F" w:rsidP="0061659A">
            <w:pPr>
              <w:jc w:val="left"/>
            </w:pPr>
            <w:r w:rsidRPr="002E44A0">
              <w:t xml:space="preserve">Pasivna protihrupna zaščita za del ceste Mengeš–Trzin </w:t>
            </w:r>
          </w:p>
        </w:tc>
        <w:tc>
          <w:tcPr>
            <w:tcW w:w="1425" w:type="dxa"/>
            <w:vAlign w:val="center"/>
          </w:tcPr>
          <w:p w14:paraId="6C78285E" w14:textId="77777777" w:rsidR="00D9249F" w:rsidRDefault="00D9249F" w:rsidP="008A5AD1">
            <w:pPr>
              <w:jc w:val="left"/>
              <w:rPr>
                <w:highlight w:val="yellow"/>
              </w:rPr>
            </w:pPr>
            <w:r w:rsidRPr="00C211CA">
              <w:t>MZI – DRS</w:t>
            </w:r>
            <w:r>
              <w:t>I</w:t>
            </w:r>
          </w:p>
        </w:tc>
        <w:tc>
          <w:tcPr>
            <w:tcW w:w="2510" w:type="dxa"/>
            <w:vAlign w:val="center"/>
          </w:tcPr>
          <w:p w14:paraId="58B195E2" w14:textId="11A98736" w:rsidR="00D9249F" w:rsidRPr="0061659A" w:rsidRDefault="005F0F25" w:rsidP="007677CF">
            <w:pPr>
              <w:jc w:val="left"/>
            </w:pPr>
            <w:r w:rsidRPr="0061659A">
              <w:t xml:space="preserve">v teku </w:t>
            </w:r>
            <w:r>
              <w:t xml:space="preserve">je </w:t>
            </w:r>
            <w:r w:rsidRPr="0061659A">
              <w:t>izdelava projektne dokumentacije</w:t>
            </w:r>
          </w:p>
        </w:tc>
      </w:tr>
      <w:tr w:rsidR="00D9249F" w14:paraId="4E6DCDA8" w14:textId="77777777" w:rsidTr="00571101">
        <w:tc>
          <w:tcPr>
            <w:tcW w:w="439" w:type="dxa"/>
            <w:vAlign w:val="center"/>
          </w:tcPr>
          <w:p w14:paraId="554395E4" w14:textId="248ED83F" w:rsidR="00D9249F" w:rsidRPr="007677CF" w:rsidRDefault="00D9249F" w:rsidP="008A5AD1">
            <w:pPr>
              <w:jc w:val="left"/>
            </w:pPr>
            <w:r w:rsidRPr="007677CF">
              <w:t>41</w:t>
            </w:r>
          </w:p>
        </w:tc>
        <w:tc>
          <w:tcPr>
            <w:tcW w:w="4914" w:type="dxa"/>
            <w:vAlign w:val="center"/>
          </w:tcPr>
          <w:p w14:paraId="1CDA3C73" w14:textId="582AA7AE" w:rsidR="00D9249F" w:rsidRPr="002E44A0" w:rsidRDefault="00D9249F" w:rsidP="0061659A">
            <w:pPr>
              <w:jc w:val="left"/>
            </w:pPr>
            <w:r w:rsidRPr="002E44A0">
              <w:t xml:space="preserve">Pasivna protihrupna zaščita za odsek Lesce–Bled </w:t>
            </w:r>
          </w:p>
        </w:tc>
        <w:tc>
          <w:tcPr>
            <w:tcW w:w="1425" w:type="dxa"/>
            <w:vAlign w:val="center"/>
          </w:tcPr>
          <w:p w14:paraId="7B4DBB79" w14:textId="77777777" w:rsidR="00D9249F" w:rsidRDefault="00D9249F" w:rsidP="008A5AD1">
            <w:pPr>
              <w:jc w:val="left"/>
              <w:rPr>
                <w:highlight w:val="yellow"/>
              </w:rPr>
            </w:pPr>
            <w:r w:rsidRPr="00C211CA">
              <w:t>MZI – DRS</w:t>
            </w:r>
            <w:r>
              <w:t>I</w:t>
            </w:r>
          </w:p>
        </w:tc>
        <w:tc>
          <w:tcPr>
            <w:tcW w:w="2510" w:type="dxa"/>
            <w:vAlign w:val="center"/>
          </w:tcPr>
          <w:p w14:paraId="701E1DE5" w14:textId="01CA759C" w:rsidR="00D9249F" w:rsidRPr="0061659A" w:rsidRDefault="005F0F25" w:rsidP="0061659A">
            <w:pPr>
              <w:jc w:val="left"/>
            </w:pPr>
            <w:r>
              <w:t>2018-2019</w:t>
            </w:r>
          </w:p>
        </w:tc>
      </w:tr>
      <w:tr w:rsidR="00D9249F" w14:paraId="2DCFB9C9" w14:textId="77777777" w:rsidTr="00571101">
        <w:tc>
          <w:tcPr>
            <w:tcW w:w="439" w:type="dxa"/>
            <w:vAlign w:val="center"/>
          </w:tcPr>
          <w:p w14:paraId="65777C6C" w14:textId="170ABB89" w:rsidR="00D9249F" w:rsidRPr="007677CF" w:rsidRDefault="00D9249F" w:rsidP="008A5AD1">
            <w:pPr>
              <w:jc w:val="left"/>
            </w:pPr>
            <w:r w:rsidRPr="007677CF">
              <w:t>42</w:t>
            </w:r>
          </w:p>
        </w:tc>
        <w:tc>
          <w:tcPr>
            <w:tcW w:w="4914" w:type="dxa"/>
            <w:vAlign w:val="center"/>
          </w:tcPr>
          <w:p w14:paraId="33ED25A2" w14:textId="555296A9" w:rsidR="00D9249F" w:rsidRPr="002E44A0" w:rsidRDefault="00D9249F" w:rsidP="00AB082B">
            <w:pPr>
              <w:jc w:val="left"/>
            </w:pPr>
            <w:r w:rsidRPr="002E44A0">
              <w:t xml:space="preserve">Pasivna protihrupna zaščita za odsek Medlog–Celje </w:t>
            </w:r>
          </w:p>
        </w:tc>
        <w:tc>
          <w:tcPr>
            <w:tcW w:w="1425" w:type="dxa"/>
            <w:vAlign w:val="center"/>
          </w:tcPr>
          <w:p w14:paraId="2BC98EFF" w14:textId="77777777" w:rsidR="00D9249F" w:rsidRDefault="00D9249F" w:rsidP="008A5AD1">
            <w:pPr>
              <w:jc w:val="left"/>
              <w:rPr>
                <w:highlight w:val="yellow"/>
              </w:rPr>
            </w:pPr>
            <w:r w:rsidRPr="00C211CA">
              <w:t>MZI – DRS</w:t>
            </w:r>
            <w:r>
              <w:t>I</w:t>
            </w:r>
          </w:p>
        </w:tc>
        <w:tc>
          <w:tcPr>
            <w:tcW w:w="2510" w:type="dxa"/>
            <w:vAlign w:val="center"/>
          </w:tcPr>
          <w:p w14:paraId="6E7F89A0" w14:textId="229C83CF" w:rsidR="00D9249F" w:rsidRPr="00334F69" w:rsidRDefault="00D9249F" w:rsidP="00AB082B">
            <w:pPr>
              <w:jc w:val="left"/>
            </w:pPr>
            <w:r w:rsidRPr="0061659A">
              <w:t xml:space="preserve">v teku </w:t>
            </w:r>
            <w:r>
              <w:t xml:space="preserve">je </w:t>
            </w:r>
            <w:r w:rsidRPr="0061659A">
              <w:t xml:space="preserve">izdelava projektne dokumentacije </w:t>
            </w:r>
          </w:p>
        </w:tc>
      </w:tr>
      <w:tr w:rsidR="00D9249F" w14:paraId="4F5B4610" w14:textId="77777777" w:rsidTr="00571101">
        <w:trPr>
          <w:trHeight w:val="408"/>
        </w:trPr>
        <w:tc>
          <w:tcPr>
            <w:tcW w:w="439" w:type="dxa"/>
            <w:vMerge w:val="restart"/>
            <w:vAlign w:val="center"/>
          </w:tcPr>
          <w:p w14:paraId="151714D6" w14:textId="3AE78AF1" w:rsidR="00D9249F" w:rsidRPr="007677CF" w:rsidRDefault="00D9249F" w:rsidP="00EA2FD5">
            <w:pPr>
              <w:jc w:val="left"/>
            </w:pPr>
            <w:r w:rsidRPr="00EA2FD5">
              <w:t>43</w:t>
            </w:r>
          </w:p>
        </w:tc>
        <w:tc>
          <w:tcPr>
            <w:tcW w:w="4914" w:type="dxa"/>
            <w:vMerge w:val="restart"/>
            <w:vAlign w:val="center"/>
          </w:tcPr>
          <w:p w14:paraId="31870DCA" w14:textId="095AF0C2" w:rsidR="00D9249F" w:rsidRPr="007677CF" w:rsidRDefault="00D9249F" w:rsidP="00DD065C">
            <w:pPr>
              <w:jc w:val="left"/>
            </w:pPr>
            <w:r w:rsidRPr="007677CF">
              <w:t>Ukrepi v pristojnosti MO na področju prometnih ureditev v skladu s Celostno prometno strategijo mesta</w:t>
            </w:r>
          </w:p>
        </w:tc>
        <w:tc>
          <w:tcPr>
            <w:tcW w:w="1425" w:type="dxa"/>
            <w:vAlign w:val="center"/>
          </w:tcPr>
          <w:p w14:paraId="2528D321" w14:textId="77777777" w:rsidR="00D9249F" w:rsidRPr="0062471C" w:rsidRDefault="00D9249F" w:rsidP="008A5AD1">
            <w:pPr>
              <w:jc w:val="left"/>
            </w:pPr>
            <w:r w:rsidRPr="0062471C">
              <w:t>MOL</w:t>
            </w:r>
          </w:p>
        </w:tc>
        <w:tc>
          <w:tcPr>
            <w:tcW w:w="2510" w:type="dxa"/>
            <w:vAlign w:val="center"/>
          </w:tcPr>
          <w:p w14:paraId="2A385D2D" w14:textId="43E9E57F" w:rsidR="00D9249F" w:rsidRPr="00334F69" w:rsidRDefault="00D9249F" w:rsidP="006D1856">
            <w:pPr>
              <w:jc w:val="left"/>
            </w:pPr>
            <w:r w:rsidRPr="006D1856">
              <w:t>do 2027</w:t>
            </w:r>
          </w:p>
        </w:tc>
      </w:tr>
      <w:tr w:rsidR="00D9249F" w14:paraId="1968935F" w14:textId="77777777" w:rsidTr="00571101">
        <w:trPr>
          <w:trHeight w:val="408"/>
        </w:trPr>
        <w:tc>
          <w:tcPr>
            <w:tcW w:w="439" w:type="dxa"/>
            <w:vMerge/>
            <w:vAlign w:val="center"/>
          </w:tcPr>
          <w:p w14:paraId="17E52E91" w14:textId="77777777" w:rsidR="00D9249F" w:rsidRPr="007677CF" w:rsidRDefault="00D9249F" w:rsidP="008A5AD1">
            <w:pPr>
              <w:jc w:val="left"/>
            </w:pPr>
          </w:p>
        </w:tc>
        <w:tc>
          <w:tcPr>
            <w:tcW w:w="4914" w:type="dxa"/>
            <w:vMerge/>
            <w:vAlign w:val="center"/>
          </w:tcPr>
          <w:p w14:paraId="4E3839F5" w14:textId="77777777" w:rsidR="00D9249F" w:rsidRPr="0062471C" w:rsidRDefault="00D9249F" w:rsidP="008A5AD1">
            <w:pPr>
              <w:jc w:val="left"/>
            </w:pPr>
          </w:p>
        </w:tc>
        <w:tc>
          <w:tcPr>
            <w:tcW w:w="1425" w:type="dxa"/>
            <w:vAlign w:val="center"/>
          </w:tcPr>
          <w:p w14:paraId="5E143834" w14:textId="2A0622B8" w:rsidR="00D9249F" w:rsidRPr="0062471C" w:rsidRDefault="00D9249F" w:rsidP="008A5AD1">
            <w:pPr>
              <w:jc w:val="left"/>
            </w:pPr>
            <w:r w:rsidRPr="0062471C">
              <w:t>MOM</w:t>
            </w:r>
          </w:p>
        </w:tc>
        <w:tc>
          <w:tcPr>
            <w:tcW w:w="2510" w:type="dxa"/>
            <w:vAlign w:val="center"/>
          </w:tcPr>
          <w:p w14:paraId="48BD18AD" w14:textId="245FD70B" w:rsidR="00D9249F" w:rsidRPr="006D1856" w:rsidRDefault="00D9249F" w:rsidP="00441B93">
            <w:pPr>
              <w:jc w:val="left"/>
            </w:pPr>
            <w:r>
              <w:t xml:space="preserve">do </w:t>
            </w:r>
            <w:r w:rsidRPr="0062471C">
              <w:t>2023</w:t>
            </w:r>
            <w:r>
              <w:t xml:space="preserve"> </w:t>
            </w:r>
          </w:p>
        </w:tc>
      </w:tr>
      <w:tr w:rsidR="00D9249F" w14:paraId="3C9FFC34" w14:textId="77777777" w:rsidTr="00571101">
        <w:tc>
          <w:tcPr>
            <w:tcW w:w="439" w:type="dxa"/>
            <w:vAlign w:val="center"/>
          </w:tcPr>
          <w:p w14:paraId="7B9BAEEC" w14:textId="4CA03CB4" w:rsidR="00D9249F" w:rsidRPr="007677CF" w:rsidRDefault="005F0F25" w:rsidP="008A5AD1">
            <w:pPr>
              <w:jc w:val="left"/>
            </w:pPr>
            <w:r w:rsidRPr="007677CF">
              <w:t>44</w:t>
            </w:r>
          </w:p>
        </w:tc>
        <w:tc>
          <w:tcPr>
            <w:tcW w:w="4914" w:type="dxa"/>
            <w:vAlign w:val="center"/>
          </w:tcPr>
          <w:p w14:paraId="1E928F25" w14:textId="60B433AB" w:rsidR="00D9249F" w:rsidRPr="0062471C" w:rsidRDefault="00D9249F" w:rsidP="008A5AD1">
            <w:pPr>
              <w:jc w:val="left"/>
              <w:rPr>
                <w:color w:val="0070C0"/>
              </w:rPr>
            </w:pPr>
            <w:r w:rsidRPr="006D1856">
              <w:t>Ozaveščanje javnosti glede škodljivih posledic hrupa – predstavitev aplikacije Zvočna postaja Ljubljana na spletu</w:t>
            </w:r>
          </w:p>
        </w:tc>
        <w:tc>
          <w:tcPr>
            <w:tcW w:w="1425" w:type="dxa"/>
            <w:vAlign w:val="center"/>
          </w:tcPr>
          <w:p w14:paraId="778A3835" w14:textId="078E31C4" w:rsidR="00D9249F" w:rsidRPr="0062471C" w:rsidRDefault="00D9249F" w:rsidP="008A5AD1">
            <w:pPr>
              <w:jc w:val="left"/>
            </w:pPr>
            <w:r w:rsidRPr="0062471C">
              <w:t>MOL</w:t>
            </w:r>
          </w:p>
        </w:tc>
        <w:tc>
          <w:tcPr>
            <w:tcW w:w="2510" w:type="dxa"/>
            <w:vAlign w:val="center"/>
          </w:tcPr>
          <w:p w14:paraId="0C9B4B2F" w14:textId="0542FB3F" w:rsidR="00D9249F" w:rsidRPr="00F32DB6" w:rsidRDefault="00D9249F" w:rsidP="006D1856">
            <w:pPr>
              <w:jc w:val="left"/>
              <w:rPr>
                <w:highlight w:val="yellow"/>
              </w:rPr>
            </w:pPr>
            <w:r w:rsidRPr="006D1856">
              <w:t xml:space="preserve">v </w:t>
            </w:r>
            <w:r>
              <w:t>izdelavi</w:t>
            </w:r>
          </w:p>
        </w:tc>
      </w:tr>
      <w:tr w:rsidR="00D9249F" w14:paraId="0752883A" w14:textId="77777777" w:rsidTr="00571101">
        <w:tc>
          <w:tcPr>
            <w:tcW w:w="439" w:type="dxa"/>
            <w:vAlign w:val="center"/>
          </w:tcPr>
          <w:p w14:paraId="609B1E38" w14:textId="0765BC2F" w:rsidR="00D9249F" w:rsidRPr="007677CF" w:rsidRDefault="00D9249F" w:rsidP="008A5AD1">
            <w:pPr>
              <w:jc w:val="left"/>
            </w:pPr>
            <w:r w:rsidRPr="007677CF">
              <w:t>45</w:t>
            </w:r>
          </w:p>
        </w:tc>
        <w:tc>
          <w:tcPr>
            <w:tcW w:w="4914" w:type="dxa"/>
            <w:vAlign w:val="center"/>
          </w:tcPr>
          <w:p w14:paraId="39E3478D" w14:textId="17359382" w:rsidR="00D9249F" w:rsidRPr="0062471C" w:rsidRDefault="00D9249F" w:rsidP="006D1856">
            <w:pPr>
              <w:jc w:val="left"/>
              <w:rPr>
                <w:color w:val="0070C0"/>
              </w:rPr>
            </w:pPr>
            <w:r w:rsidRPr="006D1856">
              <w:t>Delna ali celovita energetska sanacija 49 javnih stavb v lasti MOL</w:t>
            </w:r>
          </w:p>
        </w:tc>
        <w:tc>
          <w:tcPr>
            <w:tcW w:w="1425" w:type="dxa"/>
            <w:vAlign w:val="center"/>
          </w:tcPr>
          <w:p w14:paraId="5F3CB3B4" w14:textId="77777777" w:rsidR="00D9249F" w:rsidRPr="0062471C" w:rsidRDefault="00D9249F" w:rsidP="008A5AD1">
            <w:pPr>
              <w:jc w:val="left"/>
            </w:pPr>
            <w:r w:rsidRPr="0062471C">
              <w:t>MOL</w:t>
            </w:r>
          </w:p>
        </w:tc>
        <w:tc>
          <w:tcPr>
            <w:tcW w:w="2510" w:type="dxa"/>
            <w:vAlign w:val="center"/>
          </w:tcPr>
          <w:p w14:paraId="36C6E52C" w14:textId="1487F25B" w:rsidR="00D9249F" w:rsidRPr="006D1856" w:rsidRDefault="00D9249F" w:rsidP="008A5AD1">
            <w:pPr>
              <w:jc w:val="left"/>
            </w:pPr>
            <w:r w:rsidRPr="006D1856">
              <w:t xml:space="preserve">v teku </w:t>
            </w:r>
            <w:r>
              <w:t>–</w:t>
            </w:r>
            <w:r w:rsidRPr="006D1856">
              <w:t xml:space="preserve"> do 2020</w:t>
            </w:r>
          </w:p>
        </w:tc>
      </w:tr>
      <w:tr w:rsidR="00D9249F" w:rsidRPr="00441B93" w14:paraId="2D0ADE8F" w14:textId="77777777" w:rsidTr="00571101">
        <w:tc>
          <w:tcPr>
            <w:tcW w:w="439" w:type="dxa"/>
            <w:vAlign w:val="center"/>
          </w:tcPr>
          <w:p w14:paraId="0440D83D" w14:textId="64F11D94" w:rsidR="00D9249F" w:rsidRPr="007677CF" w:rsidRDefault="00D9249F" w:rsidP="008A5AD1">
            <w:pPr>
              <w:jc w:val="left"/>
            </w:pPr>
            <w:r w:rsidRPr="007677CF">
              <w:t>46</w:t>
            </w:r>
          </w:p>
        </w:tc>
        <w:tc>
          <w:tcPr>
            <w:tcW w:w="4914" w:type="dxa"/>
            <w:vAlign w:val="center"/>
          </w:tcPr>
          <w:p w14:paraId="46B4545B" w14:textId="77777777" w:rsidR="00D9249F" w:rsidRPr="00441B93" w:rsidRDefault="00D9249F" w:rsidP="008A5AD1">
            <w:pPr>
              <w:jc w:val="left"/>
            </w:pPr>
            <w:r w:rsidRPr="00441B93">
              <w:t>Vključevanje varstva pred hrupom v proces priprave in sprejetja OPN</w:t>
            </w:r>
          </w:p>
        </w:tc>
        <w:tc>
          <w:tcPr>
            <w:tcW w:w="1425" w:type="dxa"/>
            <w:vAlign w:val="center"/>
          </w:tcPr>
          <w:p w14:paraId="0F1509BE" w14:textId="28DC1DDE" w:rsidR="00D9249F" w:rsidRPr="00441B93" w:rsidRDefault="00D9249F" w:rsidP="00441B93">
            <w:pPr>
              <w:jc w:val="left"/>
            </w:pPr>
            <w:r w:rsidRPr="00441B93">
              <w:t>MOL</w:t>
            </w:r>
            <w:r>
              <w:t>, MOM</w:t>
            </w:r>
          </w:p>
        </w:tc>
        <w:tc>
          <w:tcPr>
            <w:tcW w:w="2510" w:type="dxa"/>
            <w:vAlign w:val="center"/>
          </w:tcPr>
          <w:p w14:paraId="352379F8" w14:textId="77777777" w:rsidR="00D9249F" w:rsidRPr="00441B93" w:rsidRDefault="00D9249F" w:rsidP="008A5AD1">
            <w:pPr>
              <w:jc w:val="left"/>
            </w:pPr>
            <w:r w:rsidRPr="00441B93">
              <w:t>kontinuirano</w:t>
            </w:r>
          </w:p>
        </w:tc>
      </w:tr>
      <w:tr w:rsidR="00D9249F" w14:paraId="10169FF1" w14:textId="77777777" w:rsidTr="00571101">
        <w:tc>
          <w:tcPr>
            <w:tcW w:w="439" w:type="dxa"/>
            <w:vAlign w:val="center"/>
          </w:tcPr>
          <w:p w14:paraId="3DD22CE4" w14:textId="1108B40D" w:rsidR="00D9249F" w:rsidRPr="007677CF" w:rsidRDefault="00D9249F" w:rsidP="008A5AD1">
            <w:pPr>
              <w:jc w:val="left"/>
            </w:pPr>
            <w:r>
              <w:t>47</w:t>
            </w:r>
          </w:p>
        </w:tc>
        <w:tc>
          <w:tcPr>
            <w:tcW w:w="4914" w:type="dxa"/>
            <w:vAlign w:val="center"/>
          </w:tcPr>
          <w:p w14:paraId="431103F7" w14:textId="77777777" w:rsidR="00D9249F" w:rsidRPr="0062471C" w:rsidRDefault="00D9249F" w:rsidP="008A5AD1">
            <w:pPr>
              <w:jc w:val="left"/>
            </w:pPr>
            <w:r w:rsidRPr="0062471C">
              <w:t>Modernizacija voznega parka mestnega prometa</w:t>
            </w:r>
          </w:p>
        </w:tc>
        <w:tc>
          <w:tcPr>
            <w:tcW w:w="1425" w:type="dxa"/>
            <w:vAlign w:val="center"/>
          </w:tcPr>
          <w:p w14:paraId="7ED1EC19" w14:textId="77777777" w:rsidR="00D9249F" w:rsidRPr="0062471C" w:rsidRDefault="00D9249F" w:rsidP="008A5AD1">
            <w:pPr>
              <w:jc w:val="left"/>
            </w:pPr>
            <w:r w:rsidRPr="0062471C">
              <w:t>MOM</w:t>
            </w:r>
          </w:p>
        </w:tc>
        <w:tc>
          <w:tcPr>
            <w:tcW w:w="2510" w:type="dxa"/>
            <w:vAlign w:val="center"/>
          </w:tcPr>
          <w:p w14:paraId="565B8553" w14:textId="2CCEC1AF" w:rsidR="00D9249F" w:rsidRPr="0062471C" w:rsidRDefault="00D9249F" w:rsidP="008A5AD1">
            <w:pPr>
              <w:jc w:val="left"/>
            </w:pPr>
            <w:r>
              <w:t>kontinuirano</w:t>
            </w:r>
          </w:p>
        </w:tc>
      </w:tr>
      <w:tr w:rsidR="00D9249F" w14:paraId="5D1D39FA" w14:textId="77777777" w:rsidTr="00571101">
        <w:tc>
          <w:tcPr>
            <w:tcW w:w="439" w:type="dxa"/>
            <w:vAlign w:val="center"/>
          </w:tcPr>
          <w:p w14:paraId="4F028B69" w14:textId="15EFFED0" w:rsidR="00D9249F" w:rsidRPr="007677CF" w:rsidRDefault="00D9249F" w:rsidP="008A5AD1">
            <w:pPr>
              <w:jc w:val="left"/>
            </w:pPr>
            <w:r w:rsidRPr="007677CF">
              <w:t>48</w:t>
            </w:r>
          </w:p>
        </w:tc>
        <w:tc>
          <w:tcPr>
            <w:tcW w:w="4914" w:type="dxa"/>
            <w:vAlign w:val="center"/>
          </w:tcPr>
          <w:p w14:paraId="2FAB1117" w14:textId="15098885" w:rsidR="00D9249F" w:rsidRPr="0062471C" w:rsidRDefault="00D9249F" w:rsidP="008A5AD1">
            <w:pPr>
              <w:jc w:val="left"/>
            </w:pPr>
            <w:r w:rsidRPr="0062471C">
              <w:t xml:space="preserve">Vključevanje vidika varstva pred hrupom pri energetski sanaciji </w:t>
            </w:r>
            <w:r>
              <w:t xml:space="preserve">javnih </w:t>
            </w:r>
            <w:r w:rsidR="002F3CD4">
              <w:t>stavb</w:t>
            </w:r>
          </w:p>
        </w:tc>
        <w:tc>
          <w:tcPr>
            <w:tcW w:w="1425" w:type="dxa"/>
            <w:vAlign w:val="center"/>
          </w:tcPr>
          <w:p w14:paraId="50BB5FF1" w14:textId="77777777" w:rsidR="00D9249F" w:rsidRPr="0062471C" w:rsidRDefault="00D9249F" w:rsidP="008A5AD1">
            <w:pPr>
              <w:jc w:val="left"/>
            </w:pPr>
            <w:r>
              <w:t>MOM</w:t>
            </w:r>
          </w:p>
        </w:tc>
        <w:tc>
          <w:tcPr>
            <w:tcW w:w="2510" w:type="dxa"/>
            <w:vAlign w:val="center"/>
          </w:tcPr>
          <w:p w14:paraId="3F5C906B" w14:textId="77777777" w:rsidR="00D9249F" w:rsidRPr="0062471C" w:rsidRDefault="00D9249F" w:rsidP="008A5AD1">
            <w:pPr>
              <w:jc w:val="left"/>
            </w:pPr>
            <w:r w:rsidRPr="00A419C4">
              <w:t>kontinuirano</w:t>
            </w:r>
          </w:p>
        </w:tc>
      </w:tr>
      <w:tr w:rsidR="00D9249F" w14:paraId="71EC05E0" w14:textId="77777777" w:rsidTr="00162B1A">
        <w:tc>
          <w:tcPr>
            <w:tcW w:w="9288" w:type="dxa"/>
            <w:gridSpan w:val="4"/>
            <w:shd w:val="clear" w:color="auto" w:fill="D9D9D9" w:themeFill="background1" w:themeFillShade="D9"/>
            <w:vAlign w:val="center"/>
          </w:tcPr>
          <w:p w14:paraId="004BAB01" w14:textId="46196552" w:rsidR="00D9249F" w:rsidRPr="007677CF" w:rsidRDefault="00CE4B39" w:rsidP="00CE4B39">
            <w:pPr>
              <w:ind w:left="851" w:hanging="425"/>
              <w:jc w:val="left"/>
            </w:pPr>
            <w:r>
              <w:t>D</w:t>
            </w:r>
            <w:r w:rsidR="00D9249F" w:rsidRPr="007677CF">
              <w:t>rugi ukrepi</w:t>
            </w:r>
          </w:p>
        </w:tc>
      </w:tr>
      <w:tr w:rsidR="00D9249F" w14:paraId="076ED8B4" w14:textId="77777777" w:rsidTr="00571101">
        <w:tc>
          <w:tcPr>
            <w:tcW w:w="439" w:type="dxa"/>
            <w:vAlign w:val="center"/>
          </w:tcPr>
          <w:p w14:paraId="06AA4B48" w14:textId="7769F82E" w:rsidR="00D9249F" w:rsidRPr="007677CF" w:rsidRDefault="00D9249F" w:rsidP="008A5AD1">
            <w:pPr>
              <w:jc w:val="left"/>
            </w:pPr>
            <w:r w:rsidRPr="007677CF">
              <w:t>49</w:t>
            </w:r>
          </w:p>
        </w:tc>
        <w:tc>
          <w:tcPr>
            <w:tcW w:w="4914" w:type="dxa"/>
            <w:vAlign w:val="center"/>
          </w:tcPr>
          <w:p w14:paraId="4E16B00B" w14:textId="0F6BCE25" w:rsidR="00D9249F" w:rsidRPr="000C3A68" w:rsidRDefault="002F3CD4" w:rsidP="000C3A68">
            <w:pPr>
              <w:jc w:val="left"/>
            </w:pPr>
            <w:r>
              <w:t>P</w:t>
            </w:r>
            <w:r w:rsidR="00D9249F" w:rsidRPr="000C3A68">
              <w:t>riprava kart hrupa III.</w:t>
            </w:r>
            <w:r w:rsidR="00D9249F">
              <w:t> </w:t>
            </w:r>
            <w:r w:rsidR="00D9249F" w:rsidRPr="000C3A68">
              <w:t>faze</w:t>
            </w:r>
          </w:p>
        </w:tc>
        <w:tc>
          <w:tcPr>
            <w:tcW w:w="1425" w:type="dxa"/>
            <w:vAlign w:val="center"/>
          </w:tcPr>
          <w:p w14:paraId="576C7A40" w14:textId="108DBE4E" w:rsidR="00D9249F" w:rsidRPr="000C3A68" w:rsidRDefault="00D9249F" w:rsidP="008A5AD1">
            <w:pPr>
              <w:jc w:val="left"/>
            </w:pPr>
            <w:r w:rsidRPr="000C3A68">
              <w:t>MZI, DARS d. d., MOL, MOM</w:t>
            </w:r>
          </w:p>
        </w:tc>
        <w:tc>
          <w:tcPr>
            <w:tcW w:w="2510" w:type="dxa"/>
            <w:vAlign w:val="center"/>
          </w:tcPr>
          <w:p w14:paraId="779AC46F" w14:textId="6C8FDBAF" w:rsidR="00D9249F" w:rsidRPr="000C3A68" w:rsidRDefault="00D9249F" w:rsidP="008A5AD1">
            <w:pPr>
              <w:jc w:val="left"/>
            </w:pPr>
            <w:r w:rsidRPr="000C3A68">
              <w:t>v teku</w:t>
            </w:r>
          </w:p>
        </w:tc>
      </w:tr>
      <w:tr w:rsidR="00D9249F" w14:paraId="67C9B2BC" w14:textId="77777777" w:rsidTr="00571101">
        <w:tc>
          <w:tcPr>
            <w:tcW w:w="439" w:type="dxa"/>
            <w:vAlign w:val="center"/>
          </w:tcPr>
          <w:p w14:paraId="5A934640" w14:textId="72CF97AB" w:rsidR="00D9249F" w:rsidRPr="007677CF" w:rsidRDefault="00D9249F" w:rsidP="008A5AD1">
            <w:pPr>
              <w:jc w:val="left"/>
            </w:pPr>
            <w:r w:rsidRPr="007677CF">
              <w:t>50</w:t>
            </w:r>
          </w:p>
        </w:tc>
        <w:tc>
          <w:tcPr>
            <w:tcW w:w="4914" w:type="dxa"/>
            <w:vAlign w:val="center"/>
          </w:tcPr>
          <w:p w14:paraId="5EFAEC46" w14:textId="0AB3CD90" w:rsidR="00D9249F" w:rsidRPr="00C42DAC" w:rsidRDefault="002F3CD4" w:rsidP="00C42DAC">
            <w:pPr>
              <w:jc w:val="left"/>
            </w:pPr>
            <w:proofErr w:type="spellStart"/>
            <w:r>
              <w:t>N</w:t>
            </w:r>
            <w:r w:rsidR="00D9249F" w:rsidRPr="00C42DAC">
              <w:t>ovelacija</w:t>
            </w:r>
            <w:proofErr w:type="spellEnd"/>
            <w:r w:rsidR="00D9249F" w:rsidRPr="00C42DAC">
              <w:t xml:space="preserve"> operativnega programa varstva pred hrupom na podlagi kart hrupa III. faze</w:t>
            </w:r>
          </w:p>
        </w:tc>
        <w:tc>
          <w:tcPr>
            <w:tcW w:w="1425" w:type="dxa"/>
            <w:vAlign w:val="center"/>
          </w:tcPr>
          <w:p w14:paraId="5B473044" w14:textId="7FA4042C" w:rsidR="00D9249F" w:rsidRPr="00C42DAC" w:rsidRDefault="00D9249F" w:rsidP="008A5AD1">
            <w:pPr>
              <w:jc w:val="left"/>
            </w:pPr>
            <w:r w:rsidRPr="00C42DAC">
              <w:t>MOP v sode</w:t>
            </w:r>
            <w:r>
              <w:softHyphen/>
            </w:r>
            <w:r w:rsidRPr="00C42DAC">
              <w:t xml:space="preserve">lovanju z MZI, DARS d. d., MOL, </w:t>
            </w:r>
            <w:r w:rsidRPr="00C42DAC">
              <w:lastRenderedPageBreak/>
              <w:t>MOM</w:t>
            </w:r>
          </w:p>
        </w:tc>
        <w:tc>
          <w:tcPr>
            <w:tcW w:w="2510" w:type="dxa"/>
            <w:vAlign w:val="center"/>
          </w:tcPr>
          <w:p w14:paraId="55137DB0" w14:textId="40CEA60D" w:rsidR="00D9249F" w:rsidRPr="00C42DAC" w:rsidRDefault="00D9249F" w:rsidP="00C42DAC">
            <w:pPr>
              <w:jc w:val="left"/>
            </w:pPr>
            <w:r>
              <w:lastRenderedPageBreak/>
              <w:t>2018</w:t>
            </w:r>
            <w:r>
              <w:sym w:font="Symbol" w:char="F02D"/>
            </w:r>
            <w:r w:rsidRPr="00C42DAC">
              <w:t>2019</w:t>
            </w:r>
          </w:p>
        </w:tc>
      </w:tr>
      <w:tr w:rsidR="00D9249F" w14:paraId="4CE7191B" w14:textId="77777777" w:rsidTr="00571101">
        <w:tc>
          <w:tcPr>
            <w:tcW w:w="439" w:type="dxa"/>
            <w:vAlign w:val="center"/>
          </w:tcPr>
          <w:p w14:paraId="6DE9764E" w14:textId="6F052B1C" w:rsidR="00D9249F" w:rsidRPr="007677CF" w:rsidRDefault="00D9249F" w:rsidP="008A5AD1">
            <w:pPr>
              <w:jc w:val="left"/>
            </w:pPr>
            <w:r w:rsidRPr="007677CF">
              <w:lastRenderedPageBreak/>
              <w:t>51</w:t>
            </w:r>
          </w:p>
        </w:tc>
        <w:tc>
          <w:tcPr>
            <w:tcW w:w="4914" w:type="dxa"/>
            <w:vAlign w:val="center"/>
          </w:tcPr>
          <w:p w14:paraId="306C7E94" w14:textId="2814FB61" w:rsidR="00D9249F" w:rsidRPr="00C42DAC" w:rsidRDefault="002F3CD4" w:rsidP="00B41BB5">
            <w:pPr>
              <w:jc w:val="left"/>
            </w:pPr>
            <w:r>
              <w:t>P</w:t>
            </w:r>
            <w:r w:rsidR="00D9249F" w:rsidRPr="00C42DAC">
              <w:t>renos Direktive komisije 2015/996 o določitvi skupnih metod ocenjevanja hrupa v pravni red Republike Slovenije</w:t>
            </w:r>
          </w:p>
        </w:tc>
        <w:tc>
          <w:tcPr>
            <w:tcW w:w="1425" w:type="dxa"/>
            <w:vAlign w:val="center"/>
          </w:tcPr>
          <w:p w14:paraId="4D40D15A" w14:textId="1D39AB34" w:rsidR="00D9249F" w:rsidRPr="00C42DAC" w:rsidRDefault="00D9249F" w:rsidP="008A5AD1">
            <w:pPr>
              <w:jc w:val="left"/>
            </w:pPr>
            <w:r w:rsidRPr="00C42DAC">
              <w:t>MOP</w:t>
            </w:r>
          </w:p>
        </w:tc>
        <w:tc>
          <w:tcPr>
            <w:tcW w:w="2510" w:type="dxa"/>
            <w:vAlign w:val="center"/>
          </w:tcPr>
          <w:p w14:paraId="4AAC3E84" w14:textId="4869ABD4" w:rsidR="00D9249F" w:rsidRPr="00C42DAC" w:rsidRDefault="00D9249F" w:rsidP="008A5AD1">
            <w:pPr>
              <w:jc w:val="left"/>
            </w:pPr>
            <w:r w:rsidRPr="00C42DAC">
              <w:t>2018</w:t>
            </w:r>
          </w:p>
        </w:tc>
      </w:tr>
      <w:tr w:rsidR="00D9249F" w14:paraId="7A0AD8E9" w14:textId="77777777" w:rsidTr="00571101">
        <w:tc>
          <w:tcPr>
            <w:tcW w:w="439" w:type="dxa"/>
            <w:vAlign w:val="center"/>
          </w:tcPr>
          <w:p w14:paraId="31A2C499" w14:textId="3453B367" w:rsidR="00D9249F" w:rsidRPr="007677CF" w:rsidRDefault="00D9249F" w:rsidP="008A5AD1">
            <w:pPr>
              <w:jc w:val="left"/>
            </w:pPr>
            <w:r w:rsidRPr="007677CF">
              <w:t>52</w:t>
            </w:r>
          </w:p>
        </w:tc>
        <w:tc>
          <w:tcPr>
            <w:tcW w:w="4914" w:type="dxa"/>
            <w:vAlign w:val="center"/>
          </w:tcPr>
          <w:p w14:paraId="4C5CEB3C" w14:textId="3F7CDAF0" w:rsidR="00D9249F" w:rsidRPr="00C42DAC" w:rsidRDefault="002F3CD4" w:rsidP="00C42DAC">
            <w:pPr>
              <w:jc w:val="left"/>
            </w:pPr>
            <w:proofErr w:type="spellStart"/>
            <w:r>
              <w:t>N</w:t>
            </w:r>
            <w:r w:rsidR="00D9249F" w:rsidRPr="00C42DAC">
              <w:t>ovelacija</w:t>
            </w:r>
            <w:proofErr w:type="spellEnd"/>
            <w:r w:rsidR="00D9249F" w:rsidRPr="00C42DAC">
              <w:t xml:space="preserve"> predpisov s področja varstva okolja pred hrupom</w:t>
            </w:r>
          </w:p>
        </w:tc>
        <w:tc>
          <w:tcPr>
            <w:tcW w:w="1425" w:type="dxa"/>
            <w:vAlign w:val="center"/>
          </w:tcPr>
          <w:p w14:paraId="23B94BD8" w14:textId="02CC144E" w:rsidR="00D9249F" w:rsidRPr="00C42DAC" w:rsidRDefault="00D9249F" w:rsidP="008A5AD1">
            <w:pPr>
              <w:jc w:val="left"/>
            </w:pPr>
            <w:r w:rsidRPr="00C42DAC">
              <w:t>MOP</w:t>
            </w:r>
          </w:p>
        </w:tc>
        <w:tc>
          <w:tcPr>
            <w:tcW w:w="2510" w:type="dxa"/>
            <w:vAlign w:val="center"/>
          </w:tcPr>
          <w:p w14:paraId="169F584A" w14:textId="100A1E11" w:rsidR="00D9249F" w:rsidRPr="00C42DAC" w:rsidRDefault="00D9249F" w:rsidP="008A5AD1">
            <w:pPr>
              <w:jc w:val="left"/>
            </w:pPr>
            <w:r>
              <w:t>2018</w:t>
            </w:r>
            <w:r w:rsidRPr="00C42DAC">
              <w:sym w:font="Symbol" w:char="F02D"/>
            </w:r>
            <w:r>
              <w:t>2020</w:t>
            </w:r>
          </w:p>
        </w:tc>
      </w:tr>
      <w:tr w:rsidR="00D9249F" w14:paraId="0A5CE2D5" w14:textId="77777777" w:rsidTr="00571101">
        <w:tc>
          <w:tcPr>
            <w:tcW w:w="439" w:type="dxa"/>
            <w:vAlign w:val="center"/>
          </w:tcPr>
          <w:p w14:paraId="2CBD21DF" w14:textId="0A16555B" w:rsidR="00D9249F" w:rsidRPr="007677CF" w:rsidRDefault="00D9249F" w:rsidP="008A5AD1">
            <w:pPr>
              <w:jc w:val="left"/>
            </w:pPr>
            <w:r>
              <w:t>53</w:t>
            </w:r>
          </w:p>
        </w:tc>
        <w:tc>
          <w:tcPr>
            <w:tcW w:w="4914" w:type="dxa"/>
            <w:vAlign w:val="center"/>
          </w:tcPr>
          <w:p w14:paraId="6EC9297F" w14:textId="66B7B5FD" w:rsidR="00D9249F" w:rsidRPr="00C42DAC" w:rsidRDefault="002F3CD4" w:rsidP="00C42DAC">
            <w:pPr>
              <w:jc w:val="left"/>
              <w:rPr>
                <w:color w:val="FF0000"/>
              </w:rPr>
            </w:pPr>
            <w:r>
              <w:rPr>
                <w:rFonts w:eastAsia="Arial" w:cs="Arial"/>
                <w:szCs w:val="20"/>
              </w:rPr>
              <w:t>P</w:t>
            </w:r>
            <w:r w:rsidR="00D9249F" w:rsidRPr="00C42DAC">
              <w:rPr>
                <w:rFonts w:eastAsia="Arial" w:cs="Arial"/>
                <w:szCs w:val="20"/>
              </w:rPr>
              <w:t>riprava metodologije za izbor tehnično in ekono</w:t>
            </w:r>
            <w:r w:rsidR="00D9249F">
              <w:rPr>
                <w:rFonts w:eastAsia="Arial" w:cs="Arial"/>
                <w:szCs w:val="20"/>
              </w:rPr>
              <w:softHyphen/>
            </w:r>
            <w:r w:rsidR="00D9249F" w:rsidRPr="00C42DAC">
              <w:rPr>
                <w:rFonts w:eastAsia="Arial" w:cs="Arial"/>
                <w:szCs w:val="20"/>
              </w:rPr>
              <w:t>msko upravičenih ukrepov za zmanjšanje emisije na viru hrupa in aktivne zaščite zaradi obratovanja linijskih virov hrupa ali gradbišč</w:t>
            </w:r>
          </w:p>
        </w:tc>
        <w:tc>
          <w:tcPr>
            <w:tcW w:w="1425" w:type="dxa"/>
            <w:vAlign w:val="center"/>
          </w:tcPr>
          <w:p w14:paraId="3649E3E6" w14:textId="227EC124" w:rsidR="00D9249F" w:rsidRPr="00C42DAC" w:rsidRDefault="00D9249F" w:rsidP="00C42DAC">
            <w:pPr>
              <w:jc w:val="left"/>
            </w:pPr>
            <w:r w:rsidRPr="00C42DAC">
              <w:t>MOP in MZI</w:t>
            </w:r>
          </w:p>
        </w:tc>
        <w:tc>
          <w:tcPr>
            <w:tcW w:w="2510" w:type="dxa"/>
            <w:vAlign w:val="center"/>
          </w:tcPr>
          <w:p w14:paraId="4BB8C4A6" w14:textId="6C98A283" w:rsidR="00D9249F" w:rsidRPr="00C42DAC" w:rsidRDefault="00D9249F" w:rsidP="00F905F2">
            <w:pPr>
              <w:jc w:val="left"/>
            </w:pPr>
            <w:r>
              <w:t>2018</w:t>
            </w:r>
            <w:r w:rsidRPr="00C42DAC">
              <w:sym w:font="Symbol" w:char="F02D"/>
            </w:r>
            <w:r>
              <w:t>2021</w:t>
            </w:r>
          </w:p>
        </w:tc>
      </w:tr>
      <w:tr w:rsidR="00D9249F" w14:paraId="64C81AAB" w14:textId="77777777" w:rsidTr="00571101">
        <w:tc>
          <w:tcPr>
            <w:tcW w:w="439" w:type="dxa"/>
            <w:vAlign w:val="center"/>
          </w:tcPr>
          <w:p w14:paraId="580AEF5B" w14:textId="15D53CDB" w:rsidR="00D9249F" w:rsidRPr="007677CF" w:rsidRDefault="00D9249F" w:rsidP="008A5AD1">
            <w:pPr>
              <w:jc w:val="left"/>
            </w:pPr>
            <w:r>
              <w:t>54</w:t>
            </w:r>
          </w:p>
        </w:tc>
        <w:tc>
          <w:tcPr>
            <w:tcW w:w="4914" w:type="dxa"/>
            <w:vAlign w:val="center"/>
          </w:tcPr>
          <w:p w14:paraId="368D49D4" w14:textId="5B0DE185" w:rsidR="00D9249F" w:rsidRDefault="002F3CD4" w:rsidP="0043421E">
            <w:pPr>
              <w:jc w:val="left"/>
              <w:rPr>
                <w:color w:val="FF0000"/>
              </w:rPr>
            </w:pPr>
            <w:r>
              <w:t>M</w:t>
            </w:r>
            <w:r w:rsidR="00D9249F" w:rsidRPr="007677CF">
              <w:t>ožnosti sofinanciranja ukrepov varstva pred hrupom s strani lastnikov stavb zaradi hkratnih učinkov teh ukrepov na drugih področjih</w:t>
            </w:r>
          </w:p>
        </w:tc>
        <w:tc>
          <w:tcPr>
            <w:tcW w:w="1425" w:type="dxa"/>
            <w:vAlign w:val="center"/>
          </w:tcPr>
          <w:p w14:paraId="655626B3" w14:textId="42611F98" w:rsidR="00D9249F" w:rsidRDefault="00D9249F" w:rsidP="000218D4">
            <w:pPr>
              <w:jc w:val="left"/>
            </w:pPr>
            <w:r>
              <w:t>MOP</w:t>
            </w:r>
          </w:p>
        </w:tc>
        <w:tc>
          <w:tcPr>
            <w:tcW w:w="2510" w:type="dxa"/>
            <w:vAlign w:val="center"/>
          </w:tcPr>
          <w:p w14:paraId="35179551" w14:textId="3CDF4C63" w:rsidR="00D9249F" w:rsidRDefault="00D9249F" w:rsidP="00F905F2">
            <w:pPr>
              <w:jc w:val="left"/>
              <w:rPr>
                <w:highlight w:val="yellow"/>
              </w:rPr>
            </w:pPr>
            <w:r>
              <w:t>2018</w:t>
            </w:r>
            <w:r w:rsidRPr="00C42DAC">
              <w:sym w:font="Symbol" w:char="F02D"/>
            </w:r>
            <w:r>
              <w:t>2023</w:t>
            </w:r>
          </w:p>
        </w:tc>
      </w:tr>
    </w:tbl>
    <w:p w14:paraId="5083A35F" w14:textId="243ABDE9" w:rsidR="00351F89" w:rsidRPr="004D24E0" w:rsidRDefault="00351F89" w:rsidP="00A4066B">
      <w:pPr>
        <w:pStyle w:val="Naslov2"/>
      </w:pPr>
      <w:bookmarkStart w:id="75" w:name="_Toc497724205"/>
      <w:bookmarkStart w:id="76" w:name="_Toc506367157"/>
      <w:bookmarkStart w:id="77" w:name="_Toc506383919"/>
      <w:r w:rsidRPr="004D24E0">
        <w:t xml:space="preserve">Ocena </w:t>
      </w:r>
      <w:r w:rsidRPr="00836D5D">
        <w:t>obremenjenosti</w:t>
      </w:r>
      <w:r w:rsidRPr="004D24E0">
        <w:t xml:space="preserve"> s hrupom</w:t>
      </w:r>
      <w:bookmarkEnd w:id="75"/>
      <w:bookmarkEnd w:id="76"/>
      <w:bookmarkEnd w:id="77"/>
    </w:p>
    <w:p w14:paraId="19CDE5C8" w14:textId="0F2DCEE2" w:rsidR="002F3CD4" w:rsidRDefault="00351F89" w:rsidP="00D455C5">
      <w:pPr>
        <w:spacing w:before="0" w:after="160" w:line="259" w:lineRule="auto"/>
        <w:rPr>
          <w:szCs w:val="20"/>
        </w:rPr>
      </w:pPr>
      <w:r w:rsidRPr="004D24E0">
        <w:rPr>
          <w:szCs w:val="20"/>
        </w:rPr>
        <w:t>V</w:t>
      </w:r>
      <w:r w:rsidR="001C63E8">
        <w:rPr>
          <w:szCs w:val="20"/>
        </w:rPr>
        <w:t xml:space="preserve"> nadaljevanju </w:t>
      </w:r>
      <w:r w:rsidRPr="004D24E0">
        <w:rPr>
          <w:szCs w:val="20"/>
        </w:rPr>
        <w:t>so prikazani povzetki ocenjenih obremenitev s hrupom</w:t>
      </w:r>
      <w:r w:rsidR="001C63E8">
        <w:rPr>
          <w:szCs w:val="20"/>
        </w:rPr>
        <w:t>, ki izhajajo iz</w:t>
      </w:r>
      <w:r w:rsidRPr="004D24E0">
        <w:rPr>
          <w:szCs w:val="20"/>
        </w:rPr>
        <w:t xml:space="preserve"> strateških k</w:t>
      </w:r>
      <w:r w:rsidR="001C63E8">
        <w:rPr>
          <w:szCs w:val="20"/>
        </w:rPr>
        <w:t>art hrupa za kazalca</w:t>
      </w:r>
      <w:r w:rsidRPr="004D24E0">
        <w:rPr>
          <w:szCs w:val="20"/>
        </w:rPr>
        <w:t xml:space="preserve"> L</w:t>
      </w:r>
      <w:r w:rsidRPr="004D24E0">
        <w:rPr>
          <w:szCs w:val="20"/>
          <w:vertAlign w:val="subscript"/>
        </w:rPr>
        <w:t>dvn</w:t>
      </w:r>
      <w:r w:rsidRPr="004D24E0">
        <w:rPr>
          <w:szCs w:val="20"/>
        </w:rPr>
        <w:t xml:space="preserve"> in L</w:t>
      </w:r>
      <w:r w:rsidRPr="004D24E0">
        <w:rPr>
          <w:szCs w:val="20"/>
          <w:vertAlign w:val="subscript"/>
        </w:rPr>
        <w:t>noč</w:t>
      </w:r>
      <w:r w:rsidR="001C63E8">
        <w:rPr>
          <w:szCs w:val="20"/>
        </w:rPr>
        <w:t xml:space="preserve">. Obremenjenost po posameznih virih hrupa oziroma obravnavanih območjih je </w:t>
      </w:r>
      <w:r w:rsidRPr="004D24E0">
        <w:rPr>
          <w:szCs w:val="20"/>
        </w:rPr>
        <w:t xml:space="preserve">podrobneje predstavljena v </w:t>
      </w:r>
      <w:r w:rsidRPr="008059E1">
        <w:rPr>
          <w:szCs w:val="20"/>
        </w:rPr>
        <w:t xml:space="preserve">poglavjih </w:t>
      </w:r>
      <w:r w:rsidR="00192AFD">
        <w:rPr>
          <w:szCs w:val="20"/>
        </w:rPr>
        <w:fldChar w:fldCharType="begin"/>
      </w:r>
      <w:r w:rsidR="00192AFD">
        <w:rPr>
          <w:szCs w:val="20"/>
        </w:rPr>
        <w:instrText xml:space="preserve"> REF _Ref495581610 \n \h </w:instrText>
      </w:r>
      <w:r w:rsidR="00D455C5">
        <w:rPr>
          <w:szCs w:val="20"/>
        </w:rPr>
        <w:instrText xml:space="preserve"> \* MERGEFORMAT </w:instrText>
      </w:r>
      <w:r w:rsidR="00192AFD">
        <w:rPr>
          <w:szCs w:val="20"/>
        </w:rPr>
      </w:r>
      <w:r w:rsidR="00192AFD">
        <w:rPr>
          <w:szCs w:val="20"/>
        </w:rPr>
        <w:fldChar w:fldCharType="separate"/>
      </w:r>
      <w:r w:rsidR="0042543D">
        <w:rPr>
          <w:szCs w:val="20"/>
        </w:rPr>
        <w:t>2</w:t>
      </w:r>
      <w:r w:rsidR="00192AFD">
        <w:rPr>
          <w:szCs w:val="20"/>
        </w:rPr>
        <w:fldChar w:fldCharType="end"/>
      </w:r>
      <w:r w:rsidR="00F07923">
        <w:rPr>
          <w:szCs w:val="20"/>
        </w:rPr>
        <w:t>.</w:t>
      </w:r>
      <w:r w:rsidRPr="004D24E0">
        <w:rPr>
          <w:szCs w:val="20"/>
        </w:rPr>
        <w:t xml:space="preserve">, </w:t>
      </w:r>
      <w:r w:rsidRPr="004D24E0">
        <w:rPr>
          <w:szCs w:val="20"/>
        </w:rPr>
        <w:fldChar w:fldCharType="begin"/>
      </w:r>
      <w:r w:rsidRPr="004D24E0">
        <w:rPr>
          <w:szCs w:val="20"/>
        </w:rPr>
        <w:instrText xml:space="preserve"> REF _Ref495919611 \r \h </w:instrText>
      </w:r>
      <w:r w:rsidR="00D455C5">
        <w:rPr>
          <w:szCs w:val="20"/>
        </w:rPr>
        <w:instrText xml:space="preserve"> \* MERGEFORMAT </w:instrText>
      </w:r>
      <w:r w:rsidRPr="004D24E0">
        <w:rPr>
          <w:szCs w:val="20"/>
        </w:rPr>
      </w:r>
      <w:r w:rsidRPr="004D24E0">
        <w:rPr>
          <w:szCs w:val="20"/>
        </w:rPr>
        <w:fldChar w:fldCharType="separate"/>
      </w:r>
      <w:r w:rsidR="0042543D">
        <w:rPr>
          <w:szCs w:val="20"/>
        </w:rPr>
        <w:t>3</w:t>
      </w:r>
      <w:r w:rsidRPr="004D24E0">
        <w:rPr>
          <w:szCs w:val="20"/>
        </w:rPr>
        <w:fldChar w:fldCharType="end"/>
      </w:r>
      <w:r w:rsidR="007A7CDF">
        <w:rPr>
          <w:szCs w:val="20"/>
        </w:rPr>
        <w:t>.</w:t>
      </w:r>
      <w:r w:rsidRPr="004D24E0">
        <w:rPr>
          <w:szCs w:val="20"/>
        </w:rPr>
        <w:t xml:space="preserve">, </w:t>
      </w:r>
      <w:r w:rsidR="00A11863">
        <w:rPr>
          <w:szCs w:val="20"/>
        </w:rPr>
        <w:fldChar w:fldCharType="begin"/>
      </w:r>
      <w:r w:rsidR="00A11863">
        <w:rPr>
          <w:szCs w:val="20"/>
        </w:rPr>
        <w:instrText xml:space="preserve"> REF _Ref506377279 \r \h </w:instrText>
      </w:r>
      <w:r w:rsidR="00D455C5">
        <w:rPr>
          <w:szCs w:val="20"/>
        </w:rPr>
        <w:instrText xml:space="preserve"> \* MERGEFORMAT </w:instrText>
      </w:r>
      <w:r w:rsidR="00A11863">
        <w:rPr>
          <w:szCs w:val="20"/>
        </w:rPr>
      </w:r>
      <w:r w:rsidR="00A11863">
        <w:rPr>
          <w:szCs w:val="20"/>
        </w:rPr>
        <w:fldChar w:fldCharType="separate"/>
      </w:r>
      <w:r w:rsidR="0042543D">
        <w:rPr>
          <w:szCs w:val="20"/>
        </w:rPr>
        <w:t>4</w:t>
      </w:r>
      <w:r w:rsidR="00A11863">
        <w:rPr>
          <w:szCs w:val="20"/>
        </w:rPr>
        <w:fldChar w:fldCharType="end"/>
      </w:r>
      <w:r w:rsidR="007A7CDF">
        <w:rPr>
          <w:szCs w:val="20"/>
        </w:rPr>
        <w:t>.</w:t>
      </w:r>
      <w:r w:rsidRPr="008059E1">
        <w:rPr>
          <w:szCs w:val="20"/>
        </w:rPr>
        <w:t xml:space="preserve"> in </w:t>
      </w:r>
      <w:r w:rsidR="00A11863">
        <w:rPr>
          <w:szCs w:val="20"/>
        </w:rPr>
        <w:fldChar w:fldCharType="begin"/>
      </w:r>
      <w:r w:rsidR="00A11863">
        <w:rPr>
          <w:szCs w:val="20"/>
        </w:rPr>
        <w:instrText xml:space="preserve"> REF _Ref506377289 \r \h </w:instrText>
      </w:r>
      <w:r w:rsidR="00D455C5">
        <w:rPr>
          <w:szCs w:val="20"/>
        </w:rPr>
        <w:instrText xml:space="preserve"> \* MERGEFORMAT </w:instrText>
      </w:r>
      <w:r w:rsidR="00A11863">
        <w:rPr>
          <w:szCs w:val="20"/>
        </w:rPr>
      </w:r>
      <w:r w:rsidR="00A11863">
        <w:rPr>
          <w:szCs w:val="20"/>
        </w:rPr>
        <w:fldChar w:fldCharType="separate"/>
      </w:r>
      <w:r w:rsidR="0042543D">
        <w:rPr>
          <w:szCs w:val="20"/>
        </w:rPr>
        <w:t>5</w:t>
      </w:r>
      <w:r w:rsidR="00A11863">
        <w:rPr>
          <w:szCs w:val="20"/>
        </w:rPr>
        <w:fldChar w:fldCharType="end"/>
      </w:r>
      <w:r w:rsidR="00F07923">
        <w:rPr>
          <w:szCs w:val="20"/>
        </w:rPr>
        <w:t>.</w:t>
      </w:r>
      <w:r w:rsidRPr="008059E1">
        <w:rPr>
          <w:szCs w:val="20"/>
        </w:rPr>
        <w:t xml:space="preserve"> tega</w:t>
      </w:r>
      <w:r w:rsidRPr="004D24E0">
        <w:rPr>
          <w:szCs w:val="20"/>
        </w:rPr>
        <w:t xml:space="preserve"> dokumenta.</w:t>
      </w:r>
    </w:p>
    <w:p w14:paraId="59B1C4C9" w14:textId="6B667A28" w:rsidR="001C63E8" w:rsidRDefault="002F3CD4" w:rsidP="00D455C5">
      <w:pPr>
        <w:spacing w:before="120"/>
        <w:rPr>
          <w:szCs w:val="20"/>
        </w:rPr>
      </w:pPr>
      <w:r>
        <w:rPr>
          <w:szCs w:val="20"/>
        </w:rPr>
        <w:fldChar w:fldCharType="begin"/>
      </w:r>
      <w:r>
        <w:rPr>
          <w:szCs w:val="20"/>
        </w:rPr>
        <w:instrText xml:space="preserve"> REF _Ref506534680 \h </w:instrText>
      </w:r>
      <w:r w:rsidR="00D455C5">
        <w:rPr>
          <w:szCs w:val="20"/>
        </w:rPr>
        <w:instrText xml:space="preserve"> \* MERGEFORMAT </w:instrText>
      </w:r>
      <w:r>
        <w:rPr>
          <w:szCs w:val="20"/>
        </w:rPr>
      </w:r>
      <w:r>
        <w:rPr>
          <w:szCs w:val="20"/>
        </w:rPr>
        <w:fldChar w:fldCharType="separate"/>
      </w:r>
      <w:r w:rsidR="0042543D">
        <w:t xml:space="preserve">Tabela </w:t>
      </w:r>
      <w:r w:rsidR="0042543D">
        <w:rPr>
          <w:noProof/>
        </w:rPr>
        <w:t>4</w:t>
      </w:r>
      <w:r>
        <w:rPr>
          <w:szCs w:val="20"/>
        </w:rPr>
        <w:fldChar w:fldCharType="end"/>
      </w:r>
      <w:r>
        <w:rPr>
          <w:szCs w:val="20"/>
        </w:rPr>
        <w:t xml:space="preserve"> </w:t>
      </w:r>
      <w:r w:rsidR="001C63E8">
        <w:rPr>
          <w:szCs w:val="20"/>
        </w:rPr>
        <w:t xml:space="preserve">prikazuje ocenjeno število prebivalcev, ki so </w:t>
      </w:r>
      <w:r w:rsidR="00F061E8">
        <w:rPr>
          <w:szCs w:val="20"/>
        </w:rPr>
        <w:t xml:space="preserve">zaradi cestnega in železniškega prometa </w:t>
      </w:r>
      <w:r w:rsidR="001C63E8">
        <w:rPr>
          <w:szCs w:val="20"/>
        </w:rPr>
        <w:t xml:space="preserve">v celodnevnem ali nočnem obdobju izpostavljeni hrupu </w:t>
      </w:r>
      <w:r w:rsidR="00F061E8">
        <w:rPr>
          <w:szCs w:val="20"/>
        </w:rPr>
        <w:t>nad mejnimi vrednostmi</w:t>
      </w:r>
      <w:r w:rsidR="00357A8A">
        <w:rPr>
          <w:szCs w:val="20"/>
        </w:rPr>
        <w:t>.</w:t>
      </w:r>
    </w:p>
    <w:p w14:paraId="351A0CFC" w14:textId="5CFD704F" w:rsidR="007A7CDF" w:rsidRDefault="00351F89" w:rsidP="003C3CF0">
      <w:pPr>
        <w:spacing w:before="120"/>
      </w:pPr>
      <w:r w:rsidRPr="00FD5526">
        <w:rPr>
          <w:rFonts w:cs="Arial"/>
          <w:szCs w:val="20"/>
        </w:rPr>
        <w:t xml:space="preserve">Razvrstitev prebivalcev </w:t>
      </w:r>
      <w:r w:rsidR="00230046">
        <w:rPr>
          <w:rFonts w:cs="Arial"/>
          <w:szCs w:val="20"/>
        </w:rPr>
        <w:t>v</w:t>
      </w:r>
      <w:r w:rsidRPr="00FD5526">
        <w:rPr>
          <w:rFonts w:cs="Arial"/>
          <w:szCs w:val="20"/>
        </w:rPr>
        <w:t xml:space="preserve"> razredih obremenitve hrupa je izvedena v skladu z </w:t>
      </w:r>
      <w:r w:rsidR="00357A8A" w:rsidRPr="00FD5526">
        <w:rPr>
          <w:rFonts w:cs="Arial"/>
          <w:szCs w:val="20"/>
        </w:rPr>
        <w:t>END</w:t>
      </w:r>
      <w:r w:rsidR="00335612">
        <w:rPr>
          <w:rFonts w:cs="Arial"/>
          <w:szCs w:val="20"/>
        </w:rPr>
        <w:t>-</w:t>
      </w:r>
      <w:r w:rsidR="00357A8A" w:rsidRPr="00FD5526">
        <w:rPr>
          <w:rFonts w:cs="Arial"/>
          <w:szCs w:val="20"/>
        </w:rPr>
        <w:t>metodo</w:t>
      </w:r>
      <w:r w:rsidRPr="00FD5526">
        <w:rPr>
          <w:rFonts w:cs="Arial"/>
          <w:szCs w:val="20"/>
        </w:rPr>
        <w:t xml:space="preserve"> razporeditve (angl. </w:t>
      </w:r>
      <w:r w:rsidRPr="00F061E8">
        <w:rPr>
          <w:rFonts w:cs="Arial"/>
          <w:i/>
          <w:szCs w:val="20"/>
        </w:rPr>
        <w:t xml:space="preserve">END </w:t>
      </w:r>
      <w:proofErr w:type="spellStart"/>
      <w:r w:rsidRPr="00F061E8">
        <w:rPr>
          <w:rFonts w:cs="Arial"/>
          <w:i/>
          <w:szCs w:val="20"/>
        </w:rPr>
        <w:t>distribution</w:t>
      </w:r>
      <w:proofErr w:type="spellEnd"/>
      <w:r w:rsidRPr="00F061E8">
        <w:rPr>
          <w:rFonts w:cs="Arial"/>
          <w:i/>
          <w:szCs w:val="20"/>
        </w:rPr>
        <w:t xml:space="preserve"> </w:t>
      </w:r>
      <w:proofErr w:type="spellStart"/>
      <w:r w:rsidRPr="00F061E8">
        <w:rPr>
          <w:rFonts w:cs="Arial"/>
          <w:i/>
          <w:szCs w:val="20"/>
        </w:rPr>
        <w:t>method</w:t>
      </w:r>
      <w:proofErr w:type="spellEnd"/>
      <w:r w:rsidRPr="00FD5526">
        <w:rPr>
          <w:rFonts w:cs="Arial"/>
          <w:szCs w:val="20"/>
        </w:rPr>
        <w:t>), kjer je najvišji vrednosti kazalca hrupa na najbolj obremenjeni fasadi</w:t>
      </w:r>
      <w:r w:rsidR="00335612">
        <w:rPr>
          <w:rFonts w:cs="Arial"/>
          <w:szCs w:val="20"/>
        </w:rPr>
        <w:t xml:space="preserve"> </w:t>
      </w:r>
      <w:r w:rsidRPr="00FD5526">
        <w:rPr>
          <w:rFonts w:cs="Arial"/>
          <w:szCs w:val="20"/>
        </w:rPr>
        <w:t xml:space="preserve">objekta pripisano število vseh ljudi, ki </w:t>
      </w:r>
      <w:r w:rsidR="008E51CD" w:rsidRPr="00FD5526">
        <w:rPr>
          <w:rFonts w:cs="Arial"/>
          <w:szCs w:val="20"/>
        </w:rPr>
        <w:t>imajo prijavljeno stalno prebivališče</w:t>
      </w:r>
      <w:r w:rsidRPr="00FD5526">
        <w:rPr>
          <w:rFonts w:cs="Arial"/>
          <w:szCs w:val="20"/>
        </w:rPr>
        <w:t xml:space="preserve"> v stavbi</w:t>
      </w:r>
      <w:r w:rsidR="00025A8C">
        <w:rPr>
          <w:rFonts w:cs="Arial"/>
          <w:szCs w:val="20"/>
        </w:rPr>
        <w:t xml:space="preserve"> (</w:t>
      </w:r>
      <w:r w:rsidR="00025A8C">
        <w:rPr>
          <w:rFonts w:cs="Arial"/>
          <w:szCs w:val="20"/>
        </w:rPr>
        <w:fldChar w:fldCharType="begin"/>
      </w:r>
      <w:r w:rsidR="00025A8C">
        <w:rPr>
          <w:rFonts w:cs="Arial"/>
          <w:szCs w:val="20"/>
        </w:rPr>
        <w:instrText xml:space="preserve"> REF _Ref497726449 \h </w:instrText>
      </w:r>
      <w:r w:rsidR="00025A8C">
        <w:rPr>
          <w:rFonts w:cs="Arial"/>
          <w:szCs w:val="20"/>
        </w:rPr>
      </w:r>
      <w:r w:rsidR="00025A8C">
        <w:rPr>
          <w:rFonts w:cs="Arial"/>
          <w:szCs w:val="20"/>
        </w:rPr>
        <w:fldChar w:fldCharType="separate"/>
      </w:r>
      <w:r w:rsidR="0042543D">
        <w:t xml:space="preserve">Slika </w:t>
      </w:r>
      <w:r w:rsidR="0042543D">
        <w:rPr>
          <w:noProof/>
        </w:rPr>
        <w:t>3</w:t>
      </w:r>
      <w:r w:rsidR="00025A8C">
        <w:rPr>
          <w:rFonts w:cs="Arial"/>
          <w:szCs w:val="20"/>
        </w:rPr>
        <w:fldChar w:fldCharType="end"/>
      </w:r>
      <w:r w:rsidR="00025A8C">
        <w:rPr>
          <w:rFonts w:cs="Arial"/>
          <w:szCs w:val="20"/>
        </w:rPr>
        <w:t>)</w:t>
      </w:r>
      <w:r w:rsidRPr="00FD5526">
        <w:rPr>
          <w:rFonts w:cs="Arial"/>
          <w:szCs w:val="20"/>
        </w:rPr>
        <w:t>. Metoda prikazuj</w:t>
      </w:r>
      <w:r w:rsidR="007A7CDF">
        <w:rPr>
          <w:rFonts w:cs="Arial"/>
          <w:szCs w:val="20"/>
        </w:rPr>
        <w:t>e t.</w:t>
      </w:r>
      <w:r w:rsidR="00335612">
        <w:rPr>
          <w:rFonts w:cs="Arial"/>
          <w:szCs w:val="20"/>
        </w:rPr>
        <w:t xml:space="preserve"> </w:t>
      </w:r>
      <w:r w:rsidR="007A7CDF">
        <w:rPr>
          <w:rFonts w:cs="Arial"/>
          <w:szCs w:val="20"/>
        </w:rPr>
        <w:t>i. najslabši možni scenarij</w:t>
      </w:r>
      <w:r w:rsidR="001F73A6">
        <w:rPr>
          <w:rFonts w:cs="Arial"/>
          <w:szCs w:val="20"/>
        </w:rPr>
        <w:t xml:space="preserve">, </w:t>
      </w:r>
      <w:r w:rsidR="001F73A6">
        <w:t>dejansko pa</w:t>
      </w:r>
      <w:r w:rsidR="007A7CDF">
        <w:t xml:space="preserve"> vsi prebivalci stavbe niso obremenjeni s hrupom </w:t>
      </w:r>
      <w:r w:rsidR="001F73A6">
        <w:t xml:space="preserve">tako </w:t>
      </w:r>
      <w:r w:rsidR="007A7CDF">
        <w:t>kot tisti, ki živijo na hrupno najbolj izpostavljenem delu stavb. Razlike med obremenitvijo, ocenjeno po tej metodi</w:t>
      </w:r>
      <w:r w:rsidR="00335612">
        <w:t>,</w:t>
      </w:r>
      <w:r w:rsidR="007A7CDF">
        <w:t xml:space="preserve"> in dejansko obremenitvijo so v večstanovanjskih stavbah lahko manjše tudi za 50</w:t>
      </w:r>
      <w:r w:rsidR="001F73A6">
        <w:t> </w:t>
      </w:r>
      <w:r w:rsidR="007A7CDF">
        <w:t>%, kar je še zlasti pomembno v primeru večnadstropnih stanovanjskih stavb z velikim številom prebivalcev.</w:t>
      </w:r>
    </w:p>
    <w:p w14:paraId="539658CD" w14:textId="1253D02D" w:rsidR="00000C41" w:rsidRPr="004D24E0" w:rsidRDefault="00000C41" w:rsidP="009F24E7">
      <w:pPr>
        <w:pStyle w:val="Napis"/>
        <w:ind w:hanging="993"/>
      </w:pPr>
      <w:bookmarkStart w:id="78" w:name="_Ref497726449"/>
      <w:bookmarkStart w:id="79" w:name="_Toc506367446"/>
      <w:r>
        <w:t xml:space="preserve">Slika </w:t>
      </w:r>
      <w:r w:rsidR="003A3640">
        <w:fldChar w:fldCharType="begin"/>
      </w:r>
      <w:r w:rsidR="003A3640">
        <w:instrText xml:space="preserve"> SEQ Slika \* ARABIC </w:instrText>
      </w:r>
      <w:r w:rsidR="003A3640">
        <w:fldChar w:fldCharType="separate"/>
      </w:r>
      <w:r w:rsidR="0042543D">
        <w:rPr>
          <w:noProof/>
        </w:rPr>
        <w:t>3</w:t>
      </w:r>
      <w:r w:rsidR="003A3640">
        <w:rPr>
          <w:noProof/>
        </w:rPr>
        <w:fldChar w:fldCharType="end"/>
      </w:r>
      <w:bookmarkEnd w:id="78"/>
      <w:r>
        <w:t xml:space="preserve">: </w:t>
      </w:r>
      <w:r w:rsidRPr="004D24E0">
        <w:t>END</w:t>
      </w:r>
      <w:r w:rsidR="00335612">
        <w:t>-</w:t>
      </w:r>
      <w:r>
        <w:t>m</w:t>
      </w:r>
      <w:r w:rsidRPr="004D24E0">
        <w:t>etoda razporeditve prebivalcev</w:t>
      </w:r>
      <w:bookmarkEnd w:id="79"/>
    </w:p>
    <w:p w14:paraId="3AB9F623" w14:textId="6E757EF7" w:rsidR="00351F89" w:rsidRDefault="00351F89" w:rsidP="004F7572">
      <w:pPr>
        <w:jc w:val="left"/>
        <w:rPr>
          <w:rFonts w:cs="Arial"/>
          <w:color w:val="4472C4" w:themeColor="accent1"/>
          <w:szCs w:val="20"/>
        </w:rPr>
      </w:pPr>
      <w:r w:rsidRPr="004D24E0">
        <w:rPr>
          <w:rFonts w:cs="Arial"/>
          <w:noProof/>
          <w:color w:val="4472C4" w:themeColor="accent1"/>
          <w:szCs w:val="20"/>
          <w:lang w:eastAsia="sl-SI"/>
        </w:rPr>
        <w:drawing>
          <wp:inline distT="0" distB="0" distL="0" distR="0" wp14:anchorId="4A2133E7" wp14:editId="657F964F">
            <wp:extent cx="2009775" cy="124396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9775" cy="1243965"/>
                    </a:xfrm>
                    <a:prstGeom prst="rect">
                      <a:avLst/>
                    </a:prstGeom>
                    <a:noFill/>
                    <a:ln>
                      <a:noFill/>
                    </a:ln>
                  </pic:spPr>
                </pic:pic>
              </a:graphicData>
            </a:graphic>
          </wp:inline>
        </w:drawing>
      </w:r>
    </w:p>
    <w:p w14:paraId="70363DAC" w14:textId="77777777" w:rsidR="00E21273" w:rsidRDefault="00E21273">
      <w:pPr>
        <w:spacing w:before="0" w:after="160" w:line="259" w:lineRule="auto"/>
        <w:jc w:val="left"/>
      </w:pPr>
      <w:bookmarkStart w:id="80" w:name="_Ref498517313"/>
      <w:bookmarkStart w:id="81" w:name="_Toc506367391"/>
      <w:r>
        <w:br w:type="page"/>
      </w:r>
    </w:p>
    <w:p w14:paraId="33596C75" w14:textId="62C30F7E" w:rsidR="00674204" w:rsidRDefault="00674204" w:rsidP="00571101">
      <w:pPr>
        <w:spacing w:before="360"/>
        <w:ind w:left="851" w:hanging="851"/>
        <w:jc w:val="left"/>
      </w:pPr>
      <w:bookmarkStart w:id="82" w:name="_Ref506534680"/>
      <w:r>
        <w:lastRenderedPageBreak/>
        <w:t xml:space="preserve">Tabela </w:t>
      </w:r>
      <w:r w:rsidR="003A3640">
        <w:fldChar w:fldCharType="begin"/>
      </w:r>
      <w:r w:rsidR="003A3640">
        <w:instrText xml:space="preserve"> SEQ Tabela \* ARABIC </w:instrText>
      </w:r>
      <w:r w:rsidR="003A3640">
        <w:fldChar w:fldCharType="separate"/>
      </w:r>
      <w:r w:rsidR="0042543D">
        <w:rPr>
          <w:noProof/>
        </w:rPr>
        <w:t>4</w:t>
      </w:r>
      <w:r w:rsidR="003A3640">
        <w:rPr>
          <w:noProof/>
        </w:rPr>
        <w:fldChar w:fldCharType="end"/>
      </w:r>
      <w:bookmarkEnd w:id="80"/>
      <w:bookmarkEnd w:id="82"/>
      <w:r>
        <w:t xml:space="preserve">: </w:t>
      </w:r>
      <w:r w:rsidRPr="00674204">
        <w:t>Povzetek števila prebivalcev</w:t>
      </w:r>
      <w:r w:rsidR="007A08D0">
        <w:t xml:space="preserve"> (stalno prebivališče)</w:t>
      </w:r>
      <w:r w:rsidRPr="00674204">
        <w:t>, ki so izpostavljeni obremenitvi s hrupom nad mejnimi vrednostmi kazalcev hrupa za nočni in celodnevni hrup</w:t>
      </w:r>
      <w:bookmarkEnd w:id="81"/>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1701"/>
        <w:gridCol w:w="1559"/>
        <w:gridCol w:w="1701"/>
        <w:gridCol w:w="2353"/>
      </w:tblGrid>
      <w:tr w:rsidR="00CF765B" w:rsidRPr="00F1168D" w14:paraId="7128A140" w14:textId="77777777" w:rsidTr="00140935">
        <w:trPr>
          <w:cantSplit/>
          <w:trHeight w:val="20"/>
          <w:jc w:val="center"/>
        </w:trPr>
        <w:tc>
          <w:tcPr>
            <w:tcW w:w="1801" w:type="dxa"/>
            <w:shd w:val="clear" w:color="auto" w:fill="D9D9D9" w:themeFill="background1" w:themeFillShade="D9"/>
            <w:noWrap/>
            <w:tcMar>
              <w:left w:w="57" w:type="dxa"/>
              <w:right w:w="57" w:type="dxa"/>
            </w:tcMar>
            <w:vAlign w:val="center"/>
          </w:tcPr>
          <w:p w14:paraId="154A6E05" w14:textId="77777777" w:rsidR="00CF765B" w:rsidRPr="00F1168D" w:rsidRDefault="00CF765B" w:rsidP="00374D9F">
            <w:pPr>
              <w:spacing w:before="120"/>
              <w:ind w:left="46"/>
              <w:jc w:val="center"/>
              <w:rPr>
                <w:rFonts w:cs="Arial"/>
                <w:bCs/>
                <w:sz w:val="18"/>
                <w:szCs w:val="18"/>
              </w:rPr>
            </w:pPr>
            <w:r w:rsidRPr="00F1168D">
              <w:rPr>
                <w:rFonts w:cs="Arial"/>
                <w:bCs/>
                <w:sz w:val="18"/>
                <w:szCs w:val="18"/>
              </w:rPr>
              <w:t>Območje</w:t>
            </w:r>
          </w:p>
        </w:tc>
        <w:tc>
          <w:tcPr>
            <w:tcW w:w="1701" w:type="dxa"/>
            <w:tcBorders>
              <w:bottom w:val="single" w:sz="4" w:space="0" w:color="auto"/>
            </w:tcBorders>
            <w:shd w:val="clear" w:color="auto" w:fill="D9D9D9" w:themeFill="background1" w:themeFillShade="D9"/>
            <w:vAlign w:val="center"/>
          </w:tcPr>
          <w:p w14:paraId="636B68FE" w14:textId="3DD159FD" w:rsidR="00CF765B" w:rsidRPr="00F1168D" w:rsidRDefault="00CF765B" w:rsidP="00374D9F">
            <w:pPr>
              <w:spacing w:before="120"/>
              <w:jc w:val="center"/>
              <w:rPr>
                <w:rFonts w:cs="Arial"/>
                <w:bCs/>
                <w:sz w:val="18"/>
                <w:szCs w:val="18"/>
              </w:rPr>
            </w:pPr>
            <w:r w:rsidRPr="00F1168D">
              <w:rPr>
                <w:rFonts w:cs="Arial"/>
                <w:bCs/>
                <w:sz w:val="18"/>
                <w:szCs w:val="18"/>
              </w:rPr>
              <w:t xml:space="preserve">Vrednost kazalca hrupa </w:t>
            </w:r>
            <w:proofErr w:type="spellStart"/>
            <w:r w:rsidRPr="00F1168D">
              <w:rPr>
                <w:rFonts w:cs="Arial"/>
                <w:bCs/>
                <w:sz w:val="18"/>
                <w:szCs w:val="18"/>
              </w:rPr>
              <w:t>dB</w:t>
            </w:r>
            <w:proofErr w:type="spellEnd"/>
            <w:r w:rsidRPr="00F1168D">
              <w:rPr>
                <w:rFonts w:cs="Arial"/>
                <w:bCs/>
                <w:sz w:val="18"/>
                <w:szCs w:val="18"/>
              </w:rPr>
              <w:t>(A)</w:t>
            </w:r>
          </w:p>
        </w:tc>
        <w:tc>
          <w:tcPr>
            <w:tcW w:w="3260" w:type="dxa"/>
            <w:gridSpan w:val="2"/>
            <w:tcBorders>
              <w:bottom w:val="single" w:sz="4" w:space="0" w:color="auto"/>
            </w:tcBorders>
            <w:shd w:val="clear" w:color="auto" w:fill="D9D9D9" w:themeFill="background1" w:themeFillShade="D9"/>
            <w:noWrap/>
            <w:tcMar>
              <w:left w:w="57" w:type="dxa"/>
              <w:right w:w="57" w:type="dxa"/>
            </w:tcMar>
            <w:vAlign w:val="center"/>
          </w:tcPr>
          <w:p w14:paraId="2AA7B470" w14:textId="13E3C720" w:rsidR="00CF765B" w:rsidRPr="00F1168D" w:rsidRDefault="00CF765B" w:rsidP="00374D9F">
            <w:pPr>
              <w:spacing w:before="120"/>
              <w:jc w:val="center"/>
              <w:rPr>
                <w:rFonts w:cs="Arial"/>
                <w:bCs/>
                <w:sz w:val="18"/>
                <w:szCs w:val="18"/>
              </w:rPr>
            </w:pPr>
            <w:r w:rsidRPr="00F1168D">
              <w:rPr>
                <w:rFonts w:cs="Arial"/>
                <w:bCs/>
                <w:sz w:val="18"/>
                <w:szCs w:val="18"/>
              </w:rPr>
              <w:t>Št. preb.</w:t>
            </w:r>
            <w:r w:rsidR="00335612">
              <w:rPr>
                <w:rFonts w:cs="Arial"/>
                <w:bCs/>
                <w:sz w:val="18"/>
                <w:szCs w:val="18"/>
              </w:rPr>
              <w:t>,</w:t>
            </w:r>
            <w:r w:rsidR="007A08D0">
              <w:rPr>
                <w:rFonts w:cs="Arial"/>
                <w:bCs/>
                <w:sz w:val="18"/>
                <w:szCs w:val="18"/>
              </w:rPr>
              <w:t xml:space="preserve"> </w:t>
            </w:r>
            <w:r w:rsidRPr="00F1168D">
              <w:rPr>
                <w:rFonts w:cs="Arial"/>
                <w:bCs/>
                <w:sz w:val="18"/>
                <w:szCs w:val="18"/>
              </w:rPr>
              <w:t>obremenjenih s cestnim prometom</w:t>
            </w:r>
          </w:p>
        </w:tc>
        <w:tc>
          <w:tcPr>
            <w:tcW w:w="2353" w:type="dxa"/>
            <w:shd w:val="clear" w:color="auto" w:fill="D9D9D9" w:themeFill="background1" w:themeFillShade="D9"/>
            <w:vAlign w:val="center"/>
          </w:tcPr>
          <w:p w14:paraId="7EC1F032" w14:textId="0FEC1E50" w:rsidR="00CF765B" w:rsidRPr="00F1168D" w:rsidRDefault="00CF765B" w:rsidP="00374D9F">
            <w:pPr>
              <w:spacing w:before="120"/>
              <w:jc w:val="center"/>
              <w:rPr>
                <w:rFonts w:cs="Arial"/>
                <w:bCs/>
                <w:sz w:val="18"/>
                <w:szCs w:val="18"/>
              </w:rPr>
            </w:pPr>
            <w:r w:rsidRPr="00F1168D">
              <w:rPr>
                <w:rFonts w:cs="Arial"/>
                <w:bCs/>
                <w:sz w:val="18"/>
                <w:szCs w:val="18"/>
              </w:rPr>
              <w:t>Št. preb.</w:t>
            </w:r>
            <w:r w:rsidR="00335612">
              <w:rPr>
                <w:rFonts w:cs="Arial"/>
                <w:bCs/>
                <w:sz w:val="18"/>
                <w:szCs w:val="18"/>
              </w:rPr>
              <w:t>,</w:t>
            </w:r>
            <w:r w:rsidRPr="00F1168D">
              <w:rPr>
                <w:rFonts w:cs="Arial"/>
                <w:bCs/>
                <w:sz w:val="18"/>
                <w:szCs w:val="18"/>
              </w:rPr>
              <w:t xml:space="preserve"> obremenjenih z železniškim prometom</w:t>
            </w:r>
          </w:p>
        </w:tc>
      </w:tr>
      <w:tr w:rsidR="006F506E" w:rsidRPr="00F1168D" w14:paraId="675AFD9A" w14:textId="77777777" w:rsidTr="006F506E">
        <w:trPr>
          <w:cantSplit/>
          <w:trHeight w:val="20"/>
          <w:jc w:val="center"/>
        </w:trPr>
        <w:tc>
          <w:tcPr>
            <w:tcW w:w="1801" w:type="dxa"/>
            <w:vMerge w:val="restart"/>
            <w:shd w:val="clear" w:color="auto" w:fill="auto"/>
            <w:noWrap/>
            <w:tcMar>
              <w:left w:w="57" w:type="dxa"/>
              <w:right w:w="57" w:type="dxa"/>
            </w:tcMar>
            <w:vAlign w:val="center"/>
          </w:tcPr>
          <w:p w14:paraId="3EBF1474" w14:textId="1790A4E0" w:rsidR="006F506E" w:rsidRPr="00F1168D" w:rsidRDefault="006F506E" w:rsidP="00374D9F">
            <w:pPr>
              <w:spacing w:before="120"/>
              <w:ind w:left="46"/>
              <w:jc w:val="center"/>
              <w:rPr>
                <w:rFonts w:cs="Arial"/>
                <w:bCs/>
                <w:sz w:val="18"/>
                <w:szCs w:val="18"/>
              </w:rPr>
            </w:pPr>
            <w:r w:rsidRPr="00F1168D">
              <w:rPr>
                <w:rFonts w:cs="Arial"/>
                <w:bCs/>
                <w:sz w:val="18"/>
                <w:szCs w:val="18"/>
              </w:rPr>
              <w:t>Ob pomembnih železnicah</w:t>
            </w:r>
            <w:r>
              <w:rPr>
                <w:rFonts w:cs="Arial"/>
                <w:bCs/>
                <w:sz w:val="18"/>
                <w:szCs w:val="18"/>
              </w:rPr>
              <w:t xml:space="preserve"> (izven mest LJ in MB)</w:t>
            </w:r>
          </w:p>
        </w:tc>
        <w:tc>
          <w:tcPr>
            <w:tcW w:w="1701" w:type="dxa"/>
            <w:tcBorders>
              <w:bottom w:val="single" w:sz="4" w:space="0" w:color="auto"/>
            </w:tcBorders>
            <w:shd w:val="clear" w:color="auto" w:fill="auto"/>
          </w:tcPr>
          <w:p w14:paraId="438077E3" w14:textId="2E454521" w:rsidR="006F506E" w:rsidRPr="00F1168D" w:rsidRDefault="006F506E" w:rsidP="00374D9F">
            <w:pPr>
              <w:spacing w:before="120"/>
              <w:jc w:val="center"/>
              <w:rPr>
                <w:rFonts w:cs="Arial"/>
                <w:bCs/>
                <w:sz w:val="18"/>
                <w:szCs w:val="18"/>
              </w:rPr>
            </w:pPr>
            <w:r w:rsidRPr="00F1168D">
              <w:rPr>
                <w:rFonts w:cs="Arial"/>
                <w:iCs/>
                <w:sz w:val="18"/>
                <w:szCs w:val="18"/>
              </w:rPr>
              <w:t>L</w:t>
            </w:r>
            <w:r w:rsidRPr="00F1168D">
              <w:rPr>
                <w:rFonts w:cs="Arial"/>
                <w:sz w:val="18"/>
                <w:szCs w:val="18"/>
                <w:vertAlign w:val="subscript"/>
              </w:rPr>
              <w:t>dvn</w:t>
            </w:r>
            <w:r w:rsidRPr="00F1168D">
              <w:rPr>
                <w:rFonts w:cs="Arial"/>
                <w:sz w:val="18"/>
                <w:szCs w:val="18"/>
              </w:rPr>
              <w:t xml:space="preserve"> ≥ 65</w:t>
            </w:r>
          </w:p>
        </w:tc>
        <w:tc>
          <w:tcPr>
            <w:tcW w:w="3260" w:type="dxa"/>
            <w:gridSpan w:val="2"/>
            <w:shd w:val="clear" w:color="auto" w:fill="auto"/>
            <w:noWrap/>
            <w:tcMar>
              <w:left w:w="57" w:type="dxa"/>
              <w:right w:w="57" w:type="dxa"/>
            </w:tcMar>
          </w:tcPr>
          <w:p w14:paraId="32841FD3" w14:textId="310D2636" w:rsidR="006F506E" w:rsidRPr="00F1168D" w:rsidRDefault="006F506E" w:rsidP="00374D9F">
            <w:pPr>
              <w:spacing w:before="120"/>
              <w:jc w:val="center"/>
              <w:rPr>
                <w:rFonts w:cs="Arial"/>
                <w:bCs/>
                <w:sz w:val="18"/>
                <w:szCs w:val="18"/>
              </w:rPr>
            </w:pPr>
            <w:r w:rsidRPr="00D26FF3">
              <w:t xml:space="preserve"> – </w:t>
            </w:r>
          </w:p>
        </w:tc>
        <w:tc>
          <w:tcPr>
            <w:tcW w:w="2353" w:type="dxa"/>
            <w:shd w:val="clear" w:color="auto" w:fill="auto"/>
            <w:vAlign w:val="center"/>
          </w:tcPr>
          <w:p w14:paraId="11C5ABC2" w14:textId="77777777" w:rsidR="006F506E" w:rsidRPr="00F1168D" w:rsidRDefault="006F506E" w:rsidP="00374D9F">
            <w:pPr>
              <w:spacing w:before="120"/>
              <w:jc w:val="center"/>
              <w:rPr>
                <w:rFonts w:cs="Arial"/>
                <w:bCs/>
                <w:sz w:val="18"/>
                <w:szCs w:val="18"/>
              </w:rPr>
            </w:pPr>
            <w:r w:rsidRPr="00F1168D">
              <w:rPr>
                <w:rFonts w:cs="Arial"/>
                <w:bCs/>
                <w:sz w:val="18"/>
                <w:szCs w:val="18"/>
              </w:rPr>
              <w:t>6.959</w:t>
            </w:r>
          </w:p>
        </w:tc>
      </w:tr>
      <w:tr w:rsidR="006F506E" w:rsidRPr="00F1168D" w14:paraId="69E9171D" w14:textId="77777777" w:rsidTr="006F506E">
        <w:trPr>
          <w:cantSplit/>
          <w:trHeight w:val="20"/>
          <w:jc w:val="center"/>
        </w:trPr>
        <w:tc>
          <w:tcPr>
            <w:tcW w:w="1801" w:type="dxa"/>
            <w:vMerge/>
            <w:shd w:val="clear" w:color="auto" w:fill="auto"/>
            <w:noWrap/>
            <w:tcMar>
              <w:left w:w="57" w:type="dxa"/>
              <w:right w:w="57" w:type="dxa"/>
            </w:tcMar>
            <w:vAlign w:val="center"/>
          </w:tcPr>
          <w:p w14:paraId="28BFEBC4" w14:textId="77777777" w:rsidR="006F506E" w:rsidRPr="00F1168D" w:rsidRDefault="006F506E" w:rsidP="00374D9F">
            <w:pPr>
              <w:spacing w:before="120"/>
              <w:ind w:left="46"/>
              <w:jc w:val="center"/>
              <w:rPr>
                <w:rFonts w:cs="Arial"/>
                <w:bCs/>
                <w:sz w:val="18"/>
                <w:szCs w:val="18"/>
              </w:rPr>
            </w:pPr>
          </w:p>
        </w:tc>
        <w:tc>
          <w:tcPr>
            <w:tcW w:w="1701" w:type="dxa"/>
            <w:tcBorders>
              <w:bottom w:val="single" w:sz="4" w:space="0" w:color="auto"/>
            </w:tcBorders>
            <w:shd w:val="clear" w:color="auto" w:fill="auto"/>
          </w:tcPr>
          <w:p w14:paraId="65C48A7A" w14:textId="597AED84" w:rsidR="006F506E" w:rsidRPr="00F1168D" w:rsidRDefault="006F506E" w:rsidP="00374D9F">
            <w:pPr>
              <w:spacing w:before="120"/>
              <w:jc w:val="center"/>
              <w:rPr>
                <w:rFonts w:cs="Arial"/>
                <w:bCs/>
                <w:sz w:val="18"/>
                <w:szCs w:val="18"/>
              </w:rPr>
            </w:pPr>
            <w:r w:rsidRPr="00F1168D">
              <w:rPr>
                <w:rFonts w:cs="Arial"/>
                <w:iCs/>
                <w:sz w:val="18"/>
                <w:szCs w:val="18"/>
              </w:rPr>
              <w:t>L</w:t>
            </w:r>
            <w:r w:rsidRPr="00F1168D">
              <w:rPr>
                <w:rFonts w:cs="Arial"/>
                <w:sz w:val="18"/>
                <w:szCs w:val="18"/>
                <w:vertAlign w:val="subscript"/>
              </w:rPr>
              <w:t>noč</w:t>
            </w:r>
            <w:r w:rsidRPr="00F1168D">
              <w:rPr>
                <w:rFonts w:cs="Arial"/>
                <w:sz w:val="18"/>
                <w:szCs w:val="18"/>
              </w:rPr>
              <w:t xml:space="preserve"> ≥ 55</w:t>
            </w:r>
          </w:p>
        </w:tc>
        <w:tc>
          <w:tcPr>
            <w:tcW w:w="3260" w:type="dxa"/>
            <w:gridSpan w:val="2"/>
            <w:shd w:val="clear" w:color="auto" w:fill="auto"/>
            <w:noWrap/>
            <w:tcMar>
              <w:left w:w="57" w:type="dxa"/>
              <w:right w:w="57" w:type="dxa"/>
            </w:tcMar>
          </w:tcPr>
          <w:p w14:paraId="40016714" w14:textId="1DBE95C0" w:rsidR="006F506E" w:rsidRPr="00F1168D" w:rsidRDefault="006F506E" w:rsidP="00374D9F">
            <w:pPr>
              <w:spacing w:before="120"/>
              <w:jc w:val="center"/>
              <w:rPr>
                <w:rFonts w:cs="Arial"/>
                <w:bCs/>
                <w:sz w:val="18"/>
                <w:szCs w:val="18"/>
              </w:rPr>
            </w:pPr>
            <w:r w:rsidRPr="00D26FF3">
              <w:t xml:space="preserve"> – </w:t>
            </w:r>
          </w:p>
        </w:tc>
        <w:tc>
          <w:tcPr>
            <w:tcW w:w="2353" w:type="dxa"/>
            <w:tcBorders>
              <w:bottom w:val="single" w:sz="4" w:space="0" w:color="auto"/>
            </w:tcBorders>
            <w:shd w:val="clear" w:color="auto" w:fill="auto"/>
            <w:vAlign w:val="center"/>
          </w:tcPr>
          <w:p w14:paraId="10DC2E4E" w14:textId="77777777" w:rsidR="006F506E" w:rsidRPr="00F1168D" w:rsidRDefault="006F506E" w:rsidP="00374D9F">
            <w:pPr>
              <w:spacing w:before="120"/>
              <w:jc w:val="center"/>
              <w:rPr>
                <w:rFonts w:cs="Arial"/>
                <w:bCs/>
                <w:sz w:val="18"/>
                <w:szCs w:val="18"/>
              </w:rPr>
            </w:pPr>
            <w:r w:rsidRPr="00F1168D">
              <w:rPr>
                <w:rFonts w:cs="Arial"/>
                <w:bCs/>
                <w:sz w:val="18"/>
                <w:szCs w:val="18"/>
              </w:rPr>
              <w:t>9.850</w:t>
            </w:r>
          </w:p>
        </w:tc>
      </w:tr>
      <w:tr w:rsidR="006F506E" w:rsidRPr="00F1168D" w14:paraId="42B487FF" w14:textId="77777777" w:rsidTr="00140935">
        <w:trPr>
          <w:cantSplit/>
          <w:trHeight w:val="20"/>
          <w:jc w:val="center"/>
        </w:trPr>
        <w:tc>
          <w:tcPr>
            <w:tcW w:w="1801" w:type="dxa"/>
            <w:vMerge w:val="restart"/>
            <w:shd w:val="clear" w:color="auto" w:fill="auto"/>
            <w:noWrap/>
            <w:tcMar>
              <w:left w:w="57" w:type="dxa"/>
              <w:right w:w="57" w:type="dxa"/>
            </w:tcMar>
            <w:vAlign w:val="center"/>
          </w:tcPr>
          <w:p w14:paraId="2E2896E4" w14:textId="17F18807" w:rsidR="006F506E" w:rsidRPr="00F1168D" w:rsidRDefault="006F506E" w:rsidP="00374D9F">
            <w:pPr>
              <w:tabs>
                <w:tab w:val="left" w:pos="720"/>
                <w:tab w:val="left" w:pos="1418"/>
                <w:tab w:val="left" w:pos="1701"/>
                <w:tab w:val="left" w:pos="2835"/>
                <w:tab w:val="left" w:pos="4253"/>
                <w:tab w:val="left" w:pos="5670"/>
                <w:tab w:val="left" w:pos="7088"/>
              </w:tabs>
              <w:spacing w:before="120"/>
              <w:ind w:left="46"/>
              <w:jc w:val="center"/>
              <w:rPr>
                <w:rFonts w:cs="Arial"/>
                <w:bCs/>
                <w:sz w:val="18"/>
                <w:szCs w:val="18"/>
              </w:rPr>
            </w:pPr>
            <w:r w:rsidRPr="00F1168D">
              <w:rPr>
                <w:rFonts w:cs="Arial"/>
                <w:sz w:val="18"/>
                <w:szCs w:val="18"/>
              </w:rPr>
              <w:t>Ob pomembnih cestah</w:t>
            </w:r>
            <w:r>
              <w:rPr>
                <w:rFonts w:cs="Arial"/>
                <w:sz w:val="18"/>
                <w:szCs w:val="18"/>
              </w:rPr>
              <w:t xml:space="preserve"> (</w:t>
            </w:r>
            <w:r>
              <w:rPr>
                <w:rFonts w:cs="Arial"/>
                <w:bCs/>
                <w:sz w:val="18"/>
                <w:szCs w:val="18"/>
              </w:rPr>
              <w:t>izven mest LJ in MB)</w:t>
            </w:r>
          </w:p>
        </w:tc>
        <w:tc>
          <w:tcPr>
            <w:tcW w:w="1701" w:type="dxa"/>
            <w:tcBorders>
              <w:tr2bl w:val="single" w:sz="4" w:space="0" w:color="auto"/>
            </w:tcBorders>
            <w:shd w:val="clear" w:color="auto" w:fill="auto"/>
            <w:vAlign w:val="center"/>
          </w:tcPr>
          <w:p w14:paraId="66317D1F" w14:textId="77777777" w:rsidR="006F506E" w:rsidRPr="00F1168D" w:rsidRDefault="006F506E" w:rsidP="00374D9F">
            <w:pPr>
              <w:spacing w:before="120"/>
              <w:jc w:val="center"/>
              <w:rPr>
                <w:rFonts w:cs="Arial"/>
                <w:bCs/>
                <w:sz w:val="18"/>
                <w:szCs w:val="18"/>
              </w:rPr>
            </w:pPr>
          </w:p>
        </w:tc>
        <w:tc>
          <w:tcPr>
            <w:tcW w:w="1559" w:type="dxa"/>
            <w:shd w:val="clear" w:color="auto" w:fill="F2F2F2" w:themeFill="background1" w:themeFillShade="F2"/>
            <w:noWrap/>
            <w:tcMar>
              <w:left w:w="57" w:type="dxa"/>
              <w:right w:w="57" w:type="dxa"/>
            </w:tcMar>
            <w:vAlign w:val="center"/>
          </w:tcPr>
          <w:p w14:paraId="1399F55E" w14:textId="77777777" w:rsidR="006F506E" w:rsidRPr="00F1168D" w:rsidRDefault="006F506E" w:rsidP="00374D9F">
            <w:pPr>
              <w:spacing w:before="120"/>
              <w:jc w:val="center"/>
              <w:rPr>
                <w:rFonts w:cs="Arial"/>
                <w:bCs/>
                <w:sz w:val="18"/>
                <w:szCs w:val="18"/>
              </w:rPr>
            </w:pPr>
            <w:r w:rsidRPr="00F1168D">
              <w:rPr>
                <w:rFonts w:cs="Arial"/>
                <w:bCs/>
                <w:sz w:val="18"/>
                <w:szCs w:val="18"/>
              </w:rPr>
              <w:t>po AC in HC</w:t>
            </w:r>
          </w:p>
        </w:tc>
        <w:tc>
          <w:tcPr>
            <w:tcW w:w="1701" w:type="dxa"/>
            <w:shd w:val="clear" w:color="auto" w:fill="F2F2F2" w:themeFill="background1" w:themeFillShade="F2"/>
            <w:vAlign w:val="center"/>
          </w:tcPr>
          <w:p w14:paraId="1466C83B" w14:textId="77777777" w:rsidR="006F506E" w:rsidRPr="00F1168D" w:rsidRDefault="006F506E" w:rsidP="00374D9F">
            <w:pPr>
              <w:spacing w:before="120"/>
              <w:jc w:val="center"/>
              <w:rPr>
                <w:rFonts w:cs="Arial"/>
                <w:bCs/>
                <w:sz w:val="18"/>
                <w:szCs w:val="18"/>
              </w:rPr>
            </w:pPr>
            <w:r w:rsidRPr="00F1168D">
              <w:rPr>
                <w:rFonts w:cs="Arial"/>
                <w:bCs/>
                <w:sz w:val="18"/>
                <w:szCs w:val="18"/>
              </w:rPr>
              <w:t>po G in R cestah</w:t>
            </w:r>
          </w:p>
        </w:tc>
        <w:tc>
          <w:tcPr>
            <w:tcW w:w="2353" w:type="dxa"/>
            <w:shd w:val="clear" w:color="auto" w:fill="auto"/>
          </w:tcPr>
          <w:p w14:paraId="461C31EF" w14:textId="5887C6BB" w:rsidR="006F506E" w:rsidRPr="00F1168D" w:rsidRDefault="006F506E" w:rsidP="00374D9F">
            <w:pPr>
              <w:spacing w:before="120"/>
              <w:jc w:val="center"/>
              <w:rPr>
                <w:rFonts w:cs="Arial"/>
                <w:bCs/>
                <w:sz w:val="18"/>
                <w:szCs w:val="18"/>
              </w:rPr>
            </w:pPr>
            <w:r w:rsidRPr="00671EDA">
              <w:t xml:space="preserve"> – </w:t>
            </w:r>
          </w:p>
        </w:tc>
      </w:tr>
      <w:tr w:rsidR="006F506E" w:rsidRPr="00F1168D" w14:paraId="20374D4D" w14:textId="77777777" w:rsidTr="00140935">
        <w:trPr>
          <w:cantSplit/>
          <w:trHeight w:val="20"/>
          <w:jc w:val="center"/>
        </w:trPr>
        <w:tc>
          <w:tcPr>
            <w:tcW w:w="1801" w:type="dxa"/>
            <w:vMerge/>
            <w:shd w:val="clear" w:color="auto" w:fill="auto"/>
            <w:noWrap/>
            <w:tcMar>
              <w:left w:w="57" w:type="dxa"/>
              <w:right w:w="57" w:type="dxa"/>
            </w:tcMar>
            <w:vAlign w:val="center"/>
          </w:tcPr>
          <w:p w14:paraId="22D22A3D" w14:textId="77777777" w:rsidR="006F506E" w:rsidRPr="00F1168D" w:rsidRDefault="006F506E" w:rsidP="00374D9F">
            <w:pPr>
              <w:tabs>
                <w:tab w:val="left" w:pos="720"/>
                <w:tab w:val="left" w:pos="1418"/>
                <w:tab w:val="left" w:pos="1701"/>
                <w:tab w:val="left" w:pos="2835"/>
                <w:tab w:val="left" w:pos="4253"/>
                <w:tab w:val="left" w:pos="5670"/>
                <w:tab w:val="left" w:pos="7088"/>
              </w:tabs>
              <w:spacing w:before="120"/>
              <w:ind w:left="46"/>
              <w:jc w:val="center"/>
              <w:rPr>
                <w:rFonts w:cs="Arial"/>
                <w:sz w:val="18"/>
                <w:szCs w:val="18"/>
              </w:rPr>
            </w:pPr>
          </w:p>
        </w:tc>
        <w:tc>
          <w:tcPr>
            <w:tcW w:w="1701" w:type="dxa"/>
          </w:tcPr>
          <w:p w14:paraId="73AB2F83" w14:textId="6DC416FE" w:rsidR="006F506E" w:rsidRPr="00F1168D" w:rsidRDefault="006F506E" w:rsidP="00374D9F">
            <w:pPr>
              <w:tabs>
                <w:tab w:val="left" w:pos="720"/>
                <w:tab w:val="left" w:pos="1418"/>
                <w:tab w:val="left" w:pos="1701"/>
                <w:tab w:val="left" w:pos="2835"/>
                <w:tab w:val="left" w:pos="4253"/>
                <w:tab w:val="left" w:pos="5670"/>
                <w:tab w:val="left" w:pos="7088"/>
              </w:tabs>
              <w:spacing w:before="120"/>
              <w:jc w:val="center"/>
              <w:rPr>
                <w:rFonts w:cs="Arial"/>
                <w:sz w:val="18"/>
                <w:szCs w:val="18"/>
              </w:rPr>
            </w:pPr>
            <w:r w:rsidRPr="00F1168D">
              <w:rPr>
                <w:rFonts w:cs="Arial"/>
                <w:iCs/>
                <w:sz w:val="18"/>
                <w:szCs w:val="18"/>
              </w:rPr>
              <w:t>L</w:t>
            </w:r>
            <w:r w:rsidRPr="00F1168D">
              <w:rPr>
                <w:rFonts w:cs="Arial"/>
                <w:sz w:val="18"/>
                <w:szCs w:val="18"/>
                <w:vertAlign w:val="subscript"/>
              </w:rPr>
              <w:t>dvn</w:t>
            </w:r>
            <w:r w:rsidRPr="00F1168D">
              <w:rPr>
                <w:rFonts w:cs="Arial"/>
                <w:sz w:val="18"/>
                <w:szCs w:val="18"/>
              </w:rPr>
              <w:t xml:space="preserve"> ≥ 65</w:t>
            </w:r>
          </w:p>
        </w:tc>
        <w:tc>
          <w:tcPr>
            <w:tcW w:w="1559" w:type="dxa"/>
            <w:shd w:val="clear" w:color="auto" w:fill="auto"/>
            <w:noWrap/>
            <w:tcMar>
              <w:left w:w="57" w:type="dxa"/>
              <w:right w:w="57" w:type="dxa"/>
            </w:tcMar>
            <w:vAlign w:val="center"/>
          </w:tcPr>
          <w:p w14:paraId="094AAE21" w14:textId="77777777" w:rsidR="006F506E" w:rsidRPr="00F1168D" w:rsidRDefault="006F506E" w:rsidP="00374D9F">
            <w:pPr>
              <w:tabs>
                <w:tab w:val="left" w:pos="720"/>
                <w:tab w:val="left" w:pos="1418"/>
                <w:tab w:val="left" w:pos="1701"/>
                <w:tab w:val="left" w:pos="2835"/>
                <w:tab w:val="left" w:pos="4253"/>
                <w:tab w:val="left" w:pos="5670"/>
                <w:tab w:val="left" w:pos="7088"/>
              </w:tabs>
              <w:spacing w:before="120"/>
              <w:jc w:val="center"/>
              <w:rPr>
                <w:rFonts w:cs="Arial"/>
                <w:color w:val="4472C4" w:themeColor="accent1"/>
                <w:sz w:val="18"/>
                <w:szCs w:val="18"/>
              </w:rPr>
            </w:pPr>
            <w:r w:rsidRPr="00F1168D">
              <w:rPr>
                <w:rFonts w:cs="Arial"/>
                <w:sz w:val="18"/>
                <w:szCs w:val="18"/>
              </w:rPr>
              <w:t>3.426</w:t>
            </w:r>
          </w:p>
        </w:tc>
        <w:tc>
          <w:tcPr>
            <w:tcW w:w="1701" w:type="dxa"/>
            <w:shd w:val="clear" w:color="auto" w:fill="auto"/>
            <w:vAlign w:val="center"/>
          </w:tcPr>
          <w:p w14:paraId="1106CD15" w14:textId="77777777" w:rsidR="006F506E" w:rsidRPr="00F1168D" w:rsidRDefault="006F506E" w:rsidP="00374D9F">
            <w:pPr>
              <w:tabs>
                <w:tab w:val="left" w:pos="720"/>
                <w:tab w:val="left" w:pos="1418"/>
                <w:tab w:val="left" w:pos="1701"/>
                <w:tab w:val="left" w:pos="2835"/>
                <w:tab w:val="left" w:pos="4253"/>
                <w:tab w:val="left" w:pos="5670"/>
                <w:tab w:val="left" w:pos="7088"/>
              </w:tabs>
              <w:spacing w:before="120"/>
              <w:jc w:val="center"/>
              <w:rPr>
                <w:rFonts w:cs="Arial"/>
                <w:color w:val="4472C4" w:themeColor="accent1"/>
                <w:sz w:val="18"/>
                <w:szCs w:val="18"/>
              </w:rPr>
            </w:pPr>
            <w:r w:rsidRPr="00F1168D">
              <w:rPr>
                <w:rFonts w:cs="Arial"/>
                <w:sz w:val="18"/>
                <w:szCs w:val="18"/>
              </w:rPr>
              <w:t>40.262</w:t>
            </w:r>
          </w:p>
        </w:tc>
        <w:tc>
          <w:tcPr>
            <w:tcW w:w="2353" w:type="dxa"/>
            <w:shd w:val="clear" w:color="auto" w:fill="auto"/>
          </w:tcPr>
          <w:p w14:paraId="4CF64EBB" w14:textId="07894CB4" w:rsidR="006F506E" w:rsidRPr="00F1168D" w:rsidRDefault="006F506E" w:rsidP="00374D9F">
            <w:pPr>
              <w:tabs>
                <w:tab w:val="left" w:pos="720"/>
                <w:tab w:val="left" w:pos="1418"/>
                <w:tab w:val="left" w:pos="1701"/>
                <w:tab w:val="left" w:pos="2835"/>
                <w:tab w:val="left" w:pos="4253"/>
                <w:tab w:val="left" w:pos="5670"/>
                <w:tab w:val="left" w:pos="7088"/>
              </w:tabs>
              <w:spacing w:before="120"/>
              <w:jc w:val="center"/>
              <w:rPr>
                <w:rFonts w:cs="Arial"/>
                <w:sz w:val="18"/>
                <w:szCs w:val="18"/>
              </w:rPr>
            </w:pPr>
            <w:r w:rsidRPr="00671EDA">
              <w:t xml:space="preserve"> – </w:t>
            </w:r>
          </w:p>
        </w:tc>
      </w:tr>
      <w:tr w:rsidR="006F506E" w:rsidRPr="00F1168D" w14:paraId="5C39D914" w14:textId="77777777" w:rsidTr="00140935">
        <w:trPr>
          <w:cantSplit/>
          <w:trHeight w:val="20"/>
          <w:jc w:val="center"/>
        </w:trPr>
        <w:tc>
          <w:tcPr>
            <w:tcW w:w="1801" w:type="dxa"/>
            <w:vMerge/>
            <w:shd w:val="clear" w:color="auto" w:fill="auto"/>
            <w:noWrap/>
            <w:tcMar>
              <w:left w:w="57" w:type="dxa"/>
              <w:right w:w="57" w:type="dxa"/>
            </w:tcMar>
            <w:vAlign w:val="center"/>
          </w:tcPr>
          <w:p w14:paraId="049D55FF" w14:textId="77777777" w:rsidR="006F506E" w:rsidRPr="00F1168D" w:rsidRDefault="006F506E" w:rsidP="00374D9F">
            <w:pPr>
              <w:tabs>
                <w:tab w:val="left" w:pos="720"/>
                <w:tab w:val="left" w:pos="1418"/>
                <w:tab w:val="left" w:pos="1701"/>
                <w:tab w:val="left" w:pos="2835"/>
                <w:tab w:val="left" w:pos="4253"/>
                <w:tab w:val="left" w:pos="5670"/>
                <w:tab w:val="left" w:pos="7088"/>
              </w:tabs>
              <w:spacing w:before="120"/>
              <w:ind w:left="46"/>
              <w:jc w:val="center"/>
              <w:rPr>
                <w:rFonts w:cs="Arial"/>
                <w:sz w:val="18"/>
                <w:szCs w:val="18"/>
              </w:rPr>
            </w:pPr>
          </w:p>
        </w:tc>
        <w:tc>
          <w:tcPr>
            <w:tcW w:w="1701" w:type="dxa"/>
          </w:tcPr>
          <w:p w14:paraId="22F8D501" w14:textId="13CCACC0" w:rsidR="006F506E" w:rsidRPr="00F1168D" w:rsidRDefault="006F506E" w:rsidP="00374D9F">
            <w:pPr>
              <w:tabs>
                <w:tab w:val="left" w:pos="720"/>
                <w:tab w:val="left" w:pos="1418"/>
                <w:tab w:val="left" w:pos="1701"/>
                <w:tab w:val="left" w:pos="2835"/>
                <w:tab w:val="left" w:pos="4253"/>
                <w:tab w:val="left" w:pos="5670"/>
                <w:tab w:val="left" w:pos="7088"/>
              </w:tabs>
              <w:spacing w:before="120"/>
              <w:jc w:val="center"/>
              <w:rPr>
                <w:rFonts w:cs="Arial"/>
                <w:sz w:val="18"/>
                <w:szCs w:val="18"/>
              </w:rPr>
            </w:pPr>
            <w:r w:rsidRPr="00F1168D">
              <w:rPr>
                <w:rFonts w:cs="Arial"/>
                <w:iCs/>
                <w:sz w:val="18"/>
                <w:szCs w:val="18"/>
              </w:rPr>
              <w:t>L</w:t>
            </w:r>
            <w:r w:rsidRPr="00F1168D">
              <w:rPr>
                <w:rFonts w:cs="Arial"/>
                <w:sz w:val="18"/>
                <w:szCs w:val="18"/>
                <w:vertAlign w:val="subscript"/>
              </w:rPr>
              <w:t>noč</w:t>
            </w:r>
            <w:r w:rsidRPr="00F1168D">
              <w:rPr>
                <w:rFonts w:cs="Arial"/>
                <w:sz w:val="18"/>
                <w:szCs w:val="18"/>
              </w:rPr>
              <w:t xml:space="preserve"> ≥ 55</w:t>
            </w:r>
          </w:p>
        </w:tc>
        <w:tc>
          <w:tcPr>
            <w:tcW w:w="1559" w:type="dxa"/>
            <w:shd w:val="clear" w:color="auto" w:fill="auto"/>
            <w:noWrap/>
            <w:tcMar>
              <w:left w:w="57" w:type="dxa"/>
              <w:right w:w="57" w:type="dxa"/>
            </w:tcMar>
            <w:vAlign w:val="center"/>
          </w:tcPr>
          <w:p w14:paraId="3F105823" w14:textId="77777777" w:rsidR="006F506E" w:rsidRPr="00F1168D" w:rsidRDefault="006F506E" w:rsidP="00374D9F">
            <w:pPr>
              <w:tabs>
                <w:tab w:val="left" w:pos="720"/>
                <w:tab w:val="left" w:pos="1418"/>
                <w:tab w:val="left" w:pos="1701"/>
                <w:tab w:val="left" w:pos="2835"/>
                <w:tab w:val="left" w:pos="4253"/>
                <w:tab w:val="left" w:pos="5670"/>
                <w:tab w:val="left" w:pos="7088"/>
              </w:tabs>
              <w:spacing w:before="120"/>
              <w:jc w:val="center"/>
              <w:rPr>
                <w:rFonts w:cs="Arial"/>
                <w:color w:val="4472C4" w:themeColor="accent1"/>
                <w:sz w:val="18"/>
                <w:szCs w:val="18"/>
              </w:rPr>
            </w:pPr>
            <w:r w:rsidRPr="00F1168D">
              <w:rPr>
                <w:rFonts w:cs="Arial"/>
                <w:sz w:val="18"/>
                <w:szCs w:val="18"/>
              </w:rPr>
              <w:t>5.985</w:t>
            </w:r>
          </w:p>
        </w:tc>
        <w:tc>
          <w:tcPr>
            <w:tcW w:w="1701" w:type="dxa"/>
            <w:shd w:val="clear" w:color="auto" w:fill="auto"/>
            <w:vAlign w:val="center"/>
          </w:tcPr>
          <w:p w14:paraId="71120935" w14:textId="77777777" w:rsidR="006F506E" w:rsidRPr="00F1168D" w:rsidRDefault="006F506E" w:rsidP="00374D9F">
            <w:pPr>
              <w:tabs>
                <w:tab w:val="left" w:pos="720"/>
                <w:tab w:val="left" w:pos="1418"/>
                <w:tab w:val="left" w:pos="1701"/>
                <w:tab w:val="left" w:pos="2835"/>
                <w:tab w:val="left" w:pos="4253"/>
                <w:tab w:val="left" w:pos="5670"/>
                <w:tab w:val="left" w:pos="7088"/>
              </w:tabs>
              <w:spacing w:before="120"/>
              <w:jc w:val="center"/>
              <w:rPr>
                <w:rFonts w:cs="Arial"/>
                <w:color w:val="4472C4" w:themeColor="accent1"/>
                <w:sz w:val="18"/>
                <w:szCs w:val="18"/>
              </w:rPr>
            </w:pPr>
            <w:r w:rsidRPr="00F1168D">
              <w:rPr>
                <w:rFonts w:cs="Arial"/>
                <w:sz w:val="18"/>
                <w:szCs w:val="18"/>
              </w:rPr>
              <w:t>44.832</w:t>
            </w:r>
          </w:p>
        </w:tc>
        <w:tc>
          <w:tcPr>
            <w:tcW w:w="2353" w:type="dxa"/>
            <w:shd w:val="clear" w:color="auto" w:fill="auto"/>
          </w:tcPr>
          <w:p w14:paraId="5BF835EE" w14:textId="5916722A" w:rsidR="006F506E" w:rsidRPr="00F1168D" w:rsidRDefault="006F506E" w:rsidP="00374D9F">
            <w:pPr>
              <w:tabs>
                <w:tab w:val="left" w:pos="720"/>
                <w:tab w:val="left" w:pos="1418"/>
                <w:tab w:val="left" w:pos="1701"/>
                <w:tab w:val="left" w:pos="2835"/>
                <w:tab w:val="left" w:pos="4253"/>
                <w:tab w:val="left" w:pos="5670"/>
                <w:tab w:val="left" w:pos="7088"/>
              </w:tabs>
              <w:spacing w:before="120"/>
              <w:jc w:val="center"/>
              <w:rPr>
                <w:rFonts w:cs="Arial"/>
                <w:sz w:val="18"/>
                <w:szCs w:val="18"/>
              </w:rPr>
            </w:pPr>
            <w:r w:rsidRPr="00671EDA">
              <w:t xml:space="preserve"> – </w:t>
            </w:r>
          </w:p>
        </w:tc>
      </w:tr>
      <w:tr w:rsidR="00CF765B" w:rsidRPr="00F1168D" w14:paraId="7C872896" w14:textId="77777777" w:rsidTr="00140935">
        <w:trPr>
          <w:cantSplit/>
          <w:trHeight w:val="20"/>
          <w:jc w:val="center"/>
        </w:trPr>
        <w:tc>
          <w:tcPr>
            <w:tcW w:w="1801" w:type="dxa"/>
            <w:vMerge w:val="restart"/>
            <w:shd w:val="clear" w:color="auto" w:fill="auto"/>
            <w:noWrap/>
            <w:tcMar>
              <w:left w:w="57" w:type="dxa"/>
              <w:right w:w="57" w:type="dxa"/>
            </w:tcMar>
            <w:vAlign w:val="center"/>
          </w:tcPr>
          <w:p w14:paraId="3249CA81" w14:textId="77777777" w:rsidR="00CF765B" w:rsidRPr="00F1168D" w:rsidRDefault="00CF765B" w:rsidP="00374D9F">
            <w:pPr>
              <w:tabs>
                <w:tab w:val="left" w:pos="720"/>
                <w:tab w:val="left" w:pos="1418"/>
                <w:tab w:val="left" w:pos="1701"/>
                <w:tab w:val="left" w:pos="2835"/>
                <w:tab w:val="left" w:pos="4253"/>
                <w:tab w:val="left" w:pos="5670"/>
                <w:tab w:val="left" w:pos="7088"/>
              </w:tabs>
              <w:spacing w:before="120"/>
              <w:ind w:left="46"/>
              <w:jc w:val="center"/>
              <w:rPr>
                <w:rFonts w:cs="Arial"/>
                <w:sz w:val="18"/>
                <w:szCs w:val="18"/>
              </w:rPr>
            </w:pPr>
            <w:r w:rsidRPr="00F1168D">
              <w:rPr>
                <w:rFonts w:cs="Arial"/>
                <w:bCs/>
                <w:sz w:val="18"/>
                <w:szCs w:val="18"/>
              </w:rPr>
              <w:t>Območje MOL</w:t>
            </w:r>
          </w:p>
        </w:tc>
        <w:tc>
          <w:tcPr>
            <w:tcW w:w="1701" w:type="dxa"/>
          </w:tcPr>
          <w:p w14:paraId="53EA8277" w14:textId="1F00BAF2" w:rsidR="00CF765B" w:rsidRPr="00F1168D" w:rsidRDefault="00CF765B" w:rsidP="00374D9F">
            <w:pPr>
              <w:tabs>
                <w:tab w:val="left" w:pos="720"/>
                <w:tab w:val="left" w:pos="1418"/>
                <w:tab w:val="left" w:pos="1701"/>
                <w:tab w:val="left" w:pos="2835"/>
                <w:tab w:val="left" w:pos="4253"/>
                <w:tab w:val="left" w:pos="5670"/>
                <w:tab w:val="left" w:pos="7088"/>
              </w:tabs>
              <w:spacing w:before="120"/>
              <w:jc w:val="center"/>
              <w:rPr>
                <w:rFonts w:cs="Arial"/>
                <w:sz w:val="18"/>
                <w:szCs w:val="18"/>
              </w:rPr>
            </w:pPr>
            <w:r w:rsidRPr="00F1168D">
              <w:rPr>
                <w:rFonts w:cs="Arial"/>
                <w:iCs/>
                <w:sz w:val="18"/>
                <w:szCs w:val="18"/>
              </w:rPr>
              <w:t>L</w:t>
            </w:r>
            <w:r w:rsidRPr="00F1168D">
              <w:rPr>
                <w:rFonts w:cs="Arial"/>
                <w:sz w:val="18"/>
                <w:szCs w:val="18"/>
                <w:vertAlign w:val="subscript"/>
              </w:rPr>
              <w:t>dvn</w:t>
            </w:r>
            <w:r w:rsidRPr="00F1168D">
              <w:rPr>
                <w:rFonts w:cs="Arial"/>
                <w:sz w:val="18"/>
                <w:szCs w:val="18"/>
              </w:rPr>
              <w:t xml:space="preserve"> </w:t>
            </w:r>
            <w:r w:rsidR="00681A0A" w:rsidRPr="00F1168D">
              <w:rPr>
                <w:rFonts w:cs="Arial"/>
                <w:sz w:val="18"/>
                <w:szCs w:val="18"/>
              </w:rPr>
              <w:t>≥</w:t>
            </w:r>
            <w:r w:rsidRPr="00F1168D">
              <w:rPr>
                <w:rFonts w:cs="Arial"/>
                <w:sz w:val="18"/>
                <w:szCs w:val="18"/>
              </w:rPr>
              <w:t xml:space="preserve"> 65</w:t>
            </w:r>
          </w:p>
        </w:tc>
        <w:tc>
          <w:tcPr>
            <w:tcW w:w="3260" w:type="dxa"/>
            <w:gridSpan w:val="2"/>
            <w:shd w:val="clear" w:color="auto" w:fill="auto"/>
            <w:noWrap/>
            <w:tcMar>
              <w:left w:w="57" w:type="dxa"/>
              <w:right w:w="57" w:type="dxa"/>
            </w:tcMar>
            <w:vAlign w:val="center"/>
          </w:tcPr>
          <w:p w14:paraId="669BF3A2" w14:textId="77777777" w:rsidR="00CF765B" w:rsidRPr="00F1168D" w:rsidRDefault="00CF765B" w:rsidP="00374D9F">
            <w:pPr>
              <w:tabs>
                <w:tab w:val="left" w:pos="720"/>
                <w:tab w:val="left" w:pos="1418"/>
                <w:tab w:val="left" w:pos="1701"/>
                <w:tab w:val="left" w:pos="2835"/>
                <w:tab w:val="left" w:pos="4253"/>
                <w:tab w:val="left" w:pos="5670"/>
                <w:tab w:val="left" w:pos="7088"/>
              </w:tabs>
              <w:spacing w:before="120"/>
              <w:jc w:val="center"/>
              <w:rPr>
                <w:rFonts w:cs="Arial"/>
                <w:color w:val="4472C4" w:themeColor="accent1"/>
                <w:sz w:val="18"/>
                <w:szCs w:val="18"/>
              </w:rPr>
            </w:pPr>
            <w:r w:rsidRPr="00F1168D">
              <w:rPr>
                <w:rFonts w:cs="Arial"/>
                <w:sz w:val="18"/>
                <w:szCs w:val="18"/>
              </w:rPr>
              <w:t>42.242</w:t>
            </w:r>
          </w:p>
        </w:tc>
        <w:tc>
          <w:tcPr>
            <w:tcW w:w="2353" w:type="dxa"/>
            <w:vAlign w:val="center"/>
          </w:tcPr>
          <w:p w14:paraId="07DE76FB" w14:textId="77777777" w:rsidR="00CF765B" w:rsidRPr="00F1168D" w:rsidRDefault="00CF765B" w:rsidP="00374D9F">
            <w:pPr>
              <w:tabs>
                <w:tab w:val="left" w:pos="720"/>
                <w:tab w:val="left" w:pos="1418"/>
                <w:tab w:val="left" w:pos="1701"/>
                <w:tab w:val="left" w:pos="2835"/>
                <w:tab w:val="left" w:pos="4253"/>
                <w:tab w:val="left" w:pos="5670"/>
                <w:tab w:val="left" w:pos="7088"/>
              </w:tabs>
              <w:spacing w:before="120"/>
              <w:jc w:val="center"/>
              <w:rPr>
                <w:rFonts w:cs="Arial"/>
                <w:sz w:val="18"/>
                <w:szCs w:val="18"/>
              </w:rPr>
            </w:pPr>
            <w:r w:rsidRPr="00F1168D">
              <w:rPr>
                <w:rFonts w:cs="Arial"/>
                <w:sz w:val="18"/>
                <w:szCs w:val="18"/>
              </w:rPr>
              <w:t>6.392</w:t>
            </w:r>
          </w:p>
        </w:tc>
      </w:tr>
      <w:tr w:rsidR="00CF765B" w:rsidRPr="00F1168D" w14:paraId="2795683F" w14:textId="77777777" w:rsidTr="00140935">
        <w:trPr>
          <w:cantSplit/>
          <w:trHeight w:val="20"/>
          <w:jc w:val="center"/>
        </w:trPr>
        <w:tc>
          <w:tcPr>
            <w:tcW w:w="1801" w:type="dxa"/>
            <w:vMerge/>
            <w:shd w:val="clear" w:color="auto" w:fill="auto"/>
            <w:noWrap/>
            <w:tcMar>
              <w:left w:w="57" w:type="dxa"/>
              <w:right w:w="57" w:type="dxa"/>
            </w:tcMar>
            <w:vAlign w:val="center"/>
          </w:tcPr>
          <w:p w14:paraId="682D058A" w14:textId="77777777" w:rsidR="00CF765B" w:rsidRPr="00F1168D" w:rsidRDefault="00CF765B" w:rsidP="00374D9F">
            <w:pPr>
              <w:tabs>
                <w:tab w:val="left" w:pos="720"/>
                <w:tab w:val="left" w:pos="1418"/>
                <w:tab w:val="left" w:pos="1701"/>
                <w:tab w:val="left" w:pos="2835"/>
                <w:tab w:val="left" w:pos="4253"/>
                <w:tab w:val="left" w:pos="5670"/>
                <w:tab w:val="left" w:pos="7088"/>
              </w:tabs>
              <w:spacing w:before="120"/>
              <w:ind w:left="46"/>
              <w:jc w:val="center"/>
              <w:rPr>
                <w:rFonts w:cs="Arial"/>
                <w:sz w:val="18"/>
                <w:szCs w:val="18"/>
              </w:rPr>
            </w:pPr>
          </w:p>
        </w:tc>
        <w:tc>
          <w:tcPr>
            <w:tcW w:w="1701" w:type="dxa"/>
          </w:tcPr>
          <w:p w14:paraId="223A7380" w14:textId="48251885" w:rsidR="00CF765B" w:rsidRPr="00F1168D" w:rsidRDefault="00CF765B" w:rsidP="00374D9F">
            <w:pPr>
              <w:tabs>
                <w:tab w:val="left" w:pos="720"/>
                <w:tab w:val="left" w:pos="1418"/>
                <w:tab w:val="left" w:pos="1701"/>
                <w:tab w:val="left" w:pos="2835"/>
                <w:tab w:val="left" w:pos="4253"/>
                <w:tab w:val="left" w:pos="5670"/>
                <w:tab w:val="left" w:pos="7088"/>
              </w:tabs>
              <w:spacing w:before="120"/>
              <w:jc w:val="center"/>
              <w:rPr>
                <w:rFonts w:cs="Arial"/>
                <w:sz w:val="18"/>
                <w:szCs w:val="18"/>
              </w:rPr>
            </w:pPr>
            <w:r w:rsidRPr="00F1168D">
              <w:rPr>
                <w:rFonts w:cs="Arial"/>
                <w:iCs/>
                <w:sz w:val="18"/>
                <w:szCs w:val="18"/>
              </w:rPr>
              <w:t>L</w:t>
            </w:r>
            <w:r w:rsidRPr="00F1168D">
              <w:rPr>
                <w:rFonts w:cs="Arial"/>
                <w:sz w:val="18"/>
                <w:szCs w:val="18"/>
                <w:vertAlign w:val="subscript"/>
              </w:rPr>
              <w:t>noč</w:t>
            </w:r>
            <w:r w:rsidRPr="00F1168D">
              <w:rPr>
                <w:rFonts w:cs="Arial"/>
                <w:sz w:val="18"/>
                <w:szCs w:val="18"/>
              </w:rPr>
              <w:t xml:space="preserve"> </w:t>
            </w:r>
            <w:r w:rsidR="00681A0A" w:rsidRPr="00F1168D">
              <w:rPr>
                <w:rFonts w:cs="Arial"/>
                <w:sz w:val="18"/>
                <w:szCs w:val="18"/>
              </w:rPr>
              <w:t>≥</w:t>
            </w:r>
            <w:r w:rsidRPr="00F1168D">
              <w:rPr>
                <w:rFonts w:cs="Arial"/>
                <w:sz w:val="18"/>
                <w:szCs w:val="18"/>
              </w:rPr>
              <w:t xml:space="preserve"> 55</w:t>
            </w:r>
          </w:p>
        </w:tc>
        <w:tc>
          <w:tcPr>
            <w:tcW w:w="3260" w:type="dxa"/>
            <w:gridSpan w:val="2"/>
            <w:shd w:val="clear" w:color="auto" w:fill="auto"/>
            <w:noWrap/>
            <w:tcMar>
              <w:left w:w="57" w:type="dxa"/>
              <w:right w:w="57" w:type="dxa"/>
            </w:tcMar>
            <w:vAlign w:val="center"/>
          </w:tcPr>
          <w:p w14:paraId="376DAC59" w14:textId="77777777" w:rsidR="00CF765B" w:rsidRPr="00F1168D" w:rsidRDefault="00CF765B" w:rsidP="00374D9F">
            <w:pPr>
              <w:tabs>
                <w:tab w:val="left" w:pos="720"/>
                <w:tab w:val="left" w:pos="1418"/>
                <w:tab w:val="left" w:pos="1701"/>
                <w:tab w:val="left" w:pos="2835"/>
                <w:tab w:val="left" w:pos="4253"/>
                <w:tab w:val="left" w:pos="5670"/>
                <w:tab w:val="left" w:pos="7088"/>
              </w:tabs>
              <w:spacing w:before="120"/>
              <w:jc w:val="center"/>
              <w:rPr>
                <w:rFonts w:cs="Arial"/>
                <w:color w:val="4472C4" w:themeColor="accent1"/>
                <w:sz w:val="18"/>
                <w:szCs w:val="18"/>
              </w:rPr>
            </w:pPr>
            <w:r w:rsidRPr="00F1168D">
              <w:rPr>
                <w:rFonts w:cs="Arial"/>
                <w:sz w:val="18"/>
                <w:szCs w:val="18"/>
              </w:rPr>
              <w:t>36.484</w:t>
            </w:r>
          </w:p>
        </w:tc>
        <w:tc>
          <w:tcPr>
            <w:tcW w:w="2353" w:type="dxa"/>
            <w:vAlign w:val="center"/>
          </w:tcPr>
          <w:p w14:paraId="0579AAAD" w14:textId="77777777" w:rsidR="00CF765B" w:rsidRPr="00F1168D" w:rsidRDefault="00CF765B" w:rsidP="00374D9F">
            <w:pPr>
              <w:tabs>
                <w:tab w:val="left" w:pos="720"/>
                <w:tab w:val="left" w:pos="1418"/>
                <w:tab w:val="left" w:pos="1701"/>
                <w:tab w:val="left" w:pos="2835"/>
                <w:tab w:val="left" w:pos="4253"/>
                <w:tab w:val="left" w:pos="5670"/>
                <w:tab w:val="left" w:pos="7088"/>
              </w:tabs>
              <w:spacing w:before="120"/>
              <w:jc w:val="center"/>
              <w:rPr>
                <w:rFonts w:cs="Arial"/>
                <w:sz w:val="18"/>
                <w:szCs w:val="18"/>
              </w:rPr>
            </w:pPr>
            <w:r w:rsidRPr="00F1168D">
              <w:rPr>
                <w:rFonts w:cs="Arial"/>
                <w:sz w:val="18"/>
                <w:szCs w:val="18"/>
              </w:rPr>
              <w:t>9.898</w:t>
            </w:r>
          </w:p>
        </w:tc>
      </w:tr>
      <w:tr w:rsidR="00CF765B" w:rsidRPr="00F1168D" w14:paraId="75D59573" w14:textId="77777777" w:rsidTr="00140935">
        <w:trPr>
          <w:cantSplit/>
          <w:trHeight w:val="20"/>
          <w:jc w:val="center"/>
        </w:trPr>
        <w:tc>
          <w:tcPr>
            <w:tcW w:w="1801" w:type="dxa"/>
            <w:vMerge w:val="restart"/>
            <w:shd w:val="clear" w:color="auto" w:fill="auto"/>
            <w:noWrap/>
            <w:tcMar>
              <w:left w:w="57" w:type="dxa"/>
              <w:right w:w="57" w:type="dxa"/>
            </w:tcMar>
            <w:vAlign w:val="center"/>
          </w:tcPr>
          <w:p w14:paraId="29CCF19C" w14:textId="77777777" w:rsidR="00CF765B" w:rsidRPr="00F1168D" w:rsidRDefault="00CF765B" w:rsidP="00374D9F">
            <w:pPr>
              <w:tabs>
                <w:tab w:val="left" w:pos="720"/>
                <w:tab w:val="left" w:pos="1418"/>
                <w:tab w:val="left" w:pos="1701"/>
                <w:tab w:val="left" w:pos="2835"/>
                <w:tab w:val="left" w:pos="4253"/>
                <w:tab w:val="left" w:pos="5670"/>
                <w:tab w:val="left" w:pos="7088"/>
              </w:tabs>
              <w:spacing w:before="120"/>
              <w:ind w:left="46"/>
              <w:jc w:val="center"/>
              <w:rPr>
                <w:rFonts w:cs="Arial"/>
                <w:sz w:val="18"/>
                <w:szCs w:val="18"/>
              </w:rPr>
            </w:pPr>
            <w:r w:rsidRPr="00F1168D">
              <w:rPr>
                <w:rFonts w:cs="Arial"/>
                <w:sz w:val="18"/>
                <w:szCs w:val="18"/>
              </w:rPr>
              <w:t xml:space="preserve">Območje UZ MB </w:t>
            </w:r>
          </w:p>
        </w:tc>
        <w:tc>
          <w:tcPr>
            <w:tcW w:w="1701" w:type="dxa"/>
          </w:tcPr>
          <w:p w14:paraId="365DB468" w14:textId="797ABFEB" w:rsidR="00CF765B" w:rsidRPr="00F1168D" w:rsidRDefault="00CF765B" w:rsidP="00374D9F">
            <w:pPr>
              <w:tabs>
                <w:tab w:val="left" w:pos="720"/>
                <w:tab w:val="left" w:pos="1418"/>
                <w:tab w:val="left" w:pos="1701"/>
                <w:tab w:val="left" w:pos="2835"/>
                <w:tab w:val="left" w:pos="4253"/>
                <w:tab w:val="left" w:pos="5670"/>
                <w:tab w:val="left" w:pos="7088"/>
              </w:tabs>
              <w:spacing w:before="120"/>
              <w:jc w:val="center"/>
              <w:rPr>
                <w:rFonts w:cs="Arial"/>
                <w:sz w:val="18"/>
                <w:szCs w:val="18"/>
              </w:rPr>
            </w:pPr>
            <w:r w:rsidRPr="00F1168D">
              <w:rPr>
                <w:rFonts w:cs="Arial"/>
                <w:iCs/>
                <w:sz w:val="18"/>
                <w:szCs w:val="18"/>
              </w:rPr>
              <w:t>L</w:t>
            </w:r>
            <w:r w:rsidRPr="00F1168D">
              <w:rPr>
                <w:rFonts w:cs="Arial"/>
                <w:sz w:val="18"/>
                <w:szCs w:val="18"/>
                <w:vertAlign w:val="subscript"/>
              </w:rPr>
              <w:t>dvn</w:t>
            </w:r>
            <w:r w:rsidRPr="00F1168D">
              <w:rPr>
                <w:rFonts w:cs="Arial"/>
                <w:sz w:val="18"/>
                <w:szCs w:val="18"/>
              </w:rPr>
              <w:t xml:space="preserve"> </w:t>
            </w:r>
            <w:r w:rsidR="00681A0A" w:rsidRPr="00F1168D">
              <w:rPr>
                <w:rFonts w:cs="Arial"/>
                <w:sz w:val="18"/>
                <w:szCs w:val="18"/>
              </w:rPr>
              <w:t>≥</w:t>
            </w:r>
            <w:r w:rsidRPr="00F1168D">
              <w:rPr>
                <w:rFonts w:cs="Arial"/>
                <w:sz w:val="18"/>
                <w:szCs w:val="18"/>
              </w:rPr>
              <w:t xml:space="preserve"> 65</w:t>
            </w:r>
          </w:p>
        </w:tc>
        <w:tc>
          <w:tcPr>
            <w:tcW w:w="3260" w:type="dxa"/>
            <w:gridSpan w:val="2"/>
            <w:shd w:val="clear" w:color="auto" w:fill="auto"/>
            <w:noWrap/>
            <w:tcMar>
              <w:left w:w="57" w:type="dxa"/>
              <w:right w:w="57" w:type="dxa"/>
            </w:tcMar>
            <w:vAlign w:val="center"/>
          </w:tcPr>
          <w:p w14:paraId="43DEBF3D" w14:textId="77777777" w:rsidR="00CF765B" w:rsidRPr="00F1168D" w:rsidRDefault="00CF765B" w:rsidP="00374D9F">
            <w:pPr>
              <w:tabs>
                <w:tab w:val="left" w:pos="720"/>
                <w:tab w:val="left" w:pos="1418"/>
                <w:tab w:val="left" w:pos="1701"/>
                <w:tab w:val="left" w:pos="2835"/>
                <w:tab w:val="left" w:pos="4253"/>
                <w:tab w:val="left" w:pos="5670"/>
                <w:tab w:val="left" w:pos="7088"/>
              </w:tabs>
              <w:spacing w:before="120"/>
              <w:jc w:val="center"/>
              <w:rPr>
                <w:rFonts w:cs="Arial"/>
                <w:sz w:val="18"/>
                <w:szCs w:val="18"/>
              </w:rPr>
            </w:pPr>
            <w:r w:rsidRPr="00F1168D">
              <w:rPr>
                <w:rFonts w:cs="Arial"/>
                <w:sz w:val="18"/>
                <w:szCs w:val="18"/>
              </w:rPr>
              <w:t>22.373</w:t>
            </w:r>
          </w:p>
        </w:tc>
        <w:tc>
          <w:tcPr>
            <w:tcW w:w="2353" w:type="dxa"/>
            <w:shd w:val="clear" w:color="auto" w:fill="auto"/>
            <w:vAlign w:val="center"/>
          </w:tcPr>
          <w:p w14:paraId="535B6F9C" w14:textId="77777777" w:rsidR="00CF765B" w:rsidRPr="00F1168D" w:rsidRDefault="00CF765B" w:rsidP="00374D9F">
            <w:pPr>
              <w:tabs>
                <w:tab w:val="left" w:pos="720"/>
                <w:tab w:val="left" w:pos="1418"/>
                <w:tab w:val="left" w:pos="1701"/>
                <w:tab w:val="left" w:pos="2835"/>
                <w:tab w:val="left" w:pos="4253"/>
                <w:tab w:val="left" w:pos="5670"/>
                <w:tab w:val="left" w:pos="7088"/>
              </w:tabs>
              <w:spacing w:before="120"/>
              <w:jc w:val="center"/>
              <w:rPr>
                <w:rFonts w:cs="Arial"/>
                <w:sz w:val="18"/>
                <w:szCs w:val="18"/>
              </w:rPr>
            </w:pPr>
            <w:r w:rsidRPr="00F1168D">
              <w:rPr>
                <w:rFonts w:cs="Arial"/>
                <w:sz w:val="18"/>
                <w:szCs w:val="18"/>
              </w:rPr>
              <w:t>146</w:t>
            </w:r>
          </w:p>
        </w:tc>
      </w:tr>
      <w:tr w:rsidR="00CF765B" w:rsidRPr="00F1168D" w14:paraId="345DDF5E" w14:textId="77777777" w:rsidTr="00140935">
        <w:trPr>
          <w:cantSplit/>
          <w:trHeight w:val="20"/>
          <w:jc w:val="center"/>
        </w:trPr>
        <w:tc>
          <w:tcPr>
            <w:tcW w:w="1801" w:type="dxa"/>
            <w:vMerge/>
            <w:shd w:val="clear" w:color="auto" w:fill="auto"/>
            <w:noWrap/>
            <w:tcMar>
              <w:left w:w="57" w:type="dxa"/>
              <w:right w:w="57" w:type="dxa"/>
            </w:tcMar>
            <w:vAlign w:val="center"/>
          </w:tcPr>
          <w:p w14:paraId="1DD35E8E" w14:textId="77777777" w:rsidR="00CF765B" w:rsidRPr="00F1168D" w:rsidRDefault="00CF765B" w:rsidP="00374D9F">
            <w:pPr>
              <w:tabs>
                <w:tab w:val="left" w:pos="720"/>
                <w:tab w:val="left" w:pos="1418"/>
                <w:tab w:val="left" w:pos="1701"/>
                <w:tab w:val="left" w:pos="2835"/>
                <w:tab w:val="left" w:pos="4253"/>
                <w:tab w:val="left" w:pos="5670"/>
                <w:tab w:val="left" w:pos="7088"/>
              </w:tabs>
              <w:spacing w:before="120"/>
              <w:ind w:left="46"/>
              <w:jc w:val="center"/>
              <w:rPr>
                <w:rFonts w:cs="Arial"/>
                <w:sz w:val="18"/>
                <w:szCs w:val="18"/>
              </w:rPr>
            </w:pPr>
          </w:p>
        </w:tc>
        <w:tc>
          <w:tcPr>
            <w:tcW w:w="1701" w:type="dxa"/>
          </w:tcPr>
          <w:p w14:paraId="50DF3824" w14:textId="5A8F1061" w:rsidR="00CF765B" w:rsidRPr="00F1168D" w:rsidRDefault="00CF765B" w:rsidP="00374D9F">
            <w:pPr>
              <w:tabs>
                <w:tab w:val="left" w:pos="720"/>
                <w:tab w:val="left" w:pos="1418"/>
                <w:tab w:val="left" w:pos="1701"/>
                <w:tab w:val="left" w:pos="2835"/>
                <w:tab w:val="left" w:pos="4253"/>
                <w:tab w:val="left" w:pos="5670"/>
                <w:tab w:val="left" w:pos="7088"/>
              </w:tabs>
              <w:spacing w:before="120"/>
              <w:jc w:val="center"/>
              <w:rPr>
                <w:rFonts w:cs="Arial"/>
                <w:sz w:val="18"/>
                <w:szCs w:val="18"/>
              </w:rPr>
            </w:pPr>
            <w:r w:rsidRPr="00F1168D">
              <w:rPr>
                <w:rFonts w:cs="Arial"/>
                <w:iCs/>
                <w:sz w:val="18"/>
                <w:szCs w:val="18"/>
              </w:rPr>
              <w:t>L</w:t>
            </w:r>
            <w:r w:rsidRPr="00F1168D">
              <w:rPr>
                <w:rFonts w:cs="Arial"/>
                <w:sz w:val="18"/>
                <w:szCs w:val="18"/>
                <w:vertAlign w:val="subscript"/>
              </w:rPr>
              <w:t>noč</w:t>
            </w:r>
            <w:r w:rsidRPr="00F1168D">
              <w:rPr>
                <w:rFonts w:cs="Arial"/>
                <w:sz w:val="18"/>
                <w:szCs w:val="18"/>
              </w:rPr>
              <w:t xml:space="preserve"> </w:t>
            </w:r>
            <w:r w:rsidR="00681A0A" w:rsidRPr="00F1168D">
              <w:rPr>
                <w:rFonts w:cs="Arial"/>
                <w:sz w:val="18"/>
                <w:szCs w:val="18"/>
              </w:rPr>
              <w:t>≥</w:t>
            </w:r>
            <w:r w:rsidRPr="00F1168D">
              <w:rPr>
                <w:rFonts w:cs="Arial"/>
                <w:sz w:val="18"/>
                <w:szCs w:val="18"/>
              </w:rPr>
              <w:t xml:space="preserve"> 55</w:t>
            </w:r>
          </w:p>
        </w:tc>
        <w:tc>
          <w:tcPr>
            <w:tcW w:w="3260" w:type="dxa"/>
            <w:gridSpan w:val="2"/>
            <w:shd w:val="clear" w:color="auto" w:fill="auto"/>
            <w:noWrap/>
            <w:tcMar>
              <w:left w:w="57" w:type="dxa"/>
              <w:right w:w="57" w:type="dxa"/>
            </w:tcMar>
            <w:vAlign w:val="center"/>
          </w:tcPr>
          <w:p w14:paraId="1E798CA8" w14:textId="77777777" w:rsidR="00CF765B" w:rsidRPr="00F1168D" w:rsidRDefault="00CF765B" w:rsidP="00374D9F">
            <w:pPr>
              <w:tabs>
                <w:tab w:val="left" w:pos="720"/>
                <w:tab w:val="left" w:pos="1418"/>
                <w:tab w:val="left" w:pos="1701"/>
                <w:tab w:val="left" w:pos="2835"/>
                <w:tab w:val="left" w:pos="4253"/>
                <w:tab w:val="left" w:pos="5670"/>
                <w:tab w:val="left" w:pos="7088"/>
              </w:tabs>
              <w:spacing w:before="120"/>
              <w:jc w:val="center"/>
              <w:rPr>
                <w:rFonts w:cs="Arial"/>
                <w:sz w:val="18"/>
                <w:szCs w:val="18"/>
              </w:rPr>
            </w:pPr>
            <w:r w:rsidRPr="00F1168D">
              <w:rPr>
                <w:rFonts w:cs="Arial"/>
                <w:sz w:val="18"/>
                <w:szCs w:val="18"/>
              </w:rPr>
              <w:t>25.246</w:t>
            </w:r>
          </w:p>
        </w:tc>
        <w:tc>
          <w:tcPr>
            <w:tcW w:w="2353" w:type="dxa"/>
            <w:shd w:val="clear" w:color="auto" w:fill="auto"/>
            <w:vAlign w:val="center"/>
          </w:tcPr>
          <w:p w14:paraId="3815B8C3" w14:textId="77777777" w:rsidR="00CF765B" w:rsidRPr="00F1168D" w:rsidRDefault="00CF765B" w:rsidP="00374D9F">
            <w:pPr>
              <w:tabs>
                <w:tab w:val="left" w:pos="720"/>
                <w:tab w:val="left" w:pos="1418"/>
                <w:tab w:val="left" w:pos="1701"/>
                <w:tab w:val="left" w:pos="2835"/>
                <w:tab w:val="left" w:pos="4253"/>
                <w:tab w:val="left" w:pos="5670"/>
                <w:tab w:val="left" w:pos="7088"/>
              </w:tabs>
              <w:spacing w:before="120"/>
              <w:jc w:val="center"/>
              <w:rPr>
                <w:rFonts w:cs="Arial"/>
                <w:sz w:val="18"/>
                <w:szCs w:val="18"/>
              </w:rPr>
            </w:pPr>
            <w:r w:rsidRPr="00F1168D">
              <w:rPr>
                <w:rFonts w:cs="Arial"/>
                <w:sz w:val="18"/>
                <w:szCs w:val="18"/>
              </w:rPr>
              <w:t>425</w:t>
            </w:r>
          </w:p>
        </w:tc>
      </w:tr>
    </w:tbl>
    <w:p w14:paraId="66BDA9C3" w14:textId="4BF3884A" w:rsidR="00CF4248" w:rsidRPr="00AC16E3" w:rsidRDefault="00CF4248" w:rsidP="00CF4248">
      <w:pPr>
        <w:spacing w:before="120"/>
        <w:rPr>
          <w:rFonts w:cs="Arial"/>
          <w:i/>
          <w:szCs w:val="20"/>
        </w:rPr>
      </w:pPr>
      <w:bookmarkStart w:id="83" w:name="_Toc497724207"/>
      <w:bookmarkStart w:id="84" w:name="_Toc506367158"/>
      <w:bookmarkStart w:id="85" w:name="_Toc506383920"/>
      <w:r w:rsidRPr="00AC16E3">
        <w:rPr>
          <w:rFonts w:cs="Arial"/>
          <w:i/>
          <w:szCs w:val="20"/>
        </w:rPr>
        <w:t xml:space="preserve">*Opomba: </w:t>
      </w:r>
      <w:r>
        <w:rPr>
          <w:rFonts w:cs="Arial"/>
          <w:i/>
          <w:szCs w:val="20"/>
        </w:rPr>
        <w:t xml:space="preserve">AC je oznaka za avtoceste; HC je oznaka za hitre ceste; G je oznaka za glavne ceste; R je oznaka za regionalne ceste; </w:t>
      </w:r>
      <w:r w:rsidRPr="002E44A0">
        <w:t>–</w:t>
      </w:r>
      <w:r>
        <w:rPr>
          <w:rFonts w:cs="Arial"/>
          <w:i/>
          <w:szCs w:val="20"/>
        </w:rPr>
        <w:t xml:space="preserve"> pomeni ni podatka.</w:t>
      </w:r>
    </w:p>
    <w:p w14:paraId="7E4875FE" w14:textId="5391B991" w:rsidR="007C64EC" w:rsidRPr="00371A77" w:rsidRDefault="007C64EC" w:rsidP="00A4066B">
      <w:pPr>
        <w:pStyle w:val="Naslov2"/>
      </w:pPr>
      <w:r w:rsidRPr="00371A77">
        <w:t xml:space="preserve">Spremljanje izvajanja </w:t>
      </w:r>
      <w:r w:rsidR="00371A77">
        <w:t xml:space="preserve">in učinkov </w:t>
      </w:r>
      <w:r w:rsidRPr="00371A77">
        <w:t>operativnega programa varstva pred hrupom</w:t>
      </w:r>
      <w:bookmarkEnd w:id="83"/>
      <w:bookmarkEnd w:id="84"/>
      <w:bookmarkEnd w:id="85"/>
    </w:p>
    <w:p w14:paraId="01AA8771" w14:textId="061A9EEB" w:rsidR="00B860D4" w:rsidRDefault="00B860D4" w:rsidP="00571101">
      <w:pPr>
        <w:pStyle w:val="OPHPodnaslov"/>
        <w:spacing w:line="240" w:lineRule="atLeast"/>
        <w:ind w:left="357" w:hanging="357"/>
      </w:pPr>
      <w:r>
        <w:t>Izvajanje Operativnega programa</w:t>
      </w:r>
    </w:p>
    <w:p w14:paraId="0CDE6E8B" w14:textId="7E5A4988" w:rsidR="0023009B" w:rsidRDefault="0023009B" w:rsidP="00B860D4">
      <w:r w:rsidRPr="00371A77">
        <w:t xml:space="preserve">Izvajanje ukrepov, </w:t>
      </w:r>
      <w:r w:rsidR="00433C63">
        <w:t>predvidenih</w:t>
      </w:r>
      <w:r w:rsidRPr="00371A77">
        <w:t xml:space="preserve"> s tem operativnim programom</w:t>
      </w:r>
      <w:r w:rsidR="001F73A6">
        <w:t>, in</w:t>
      </w:r>
      <w:r w:rsidR="00433C63">
        <w:t xml:space="preserve"> njihovih učinkov</w:t>
      </w:r>
      <w:r w:rsidRPr="00371A77">
        <w:t xml:space="preserve"> bo pregledano ob pripravi naslednjega operativnega programa varstva pred hrupom.</w:t>
      </w:r>
    </w:p>
    <w:p w14:paraId="464F5EF0" w14:textId="6DF9E530" w:rsidR="00B860D4" w:rsidRDefault="00B860D4" w:rsidP="00B860D4">
      <w:pPr>
        <w:pStyle w:val="OPHPodnaslov"/>
      </w:pPr>
      <w:r>
        <w:t>Učinkovitost izvedenih ukrepov</w:t>
      </w:r>
    </w:p>
    <w:p w14:paraId="2CBD21A4" w14:textId="2EB02C7D" w:rsidR="00571101" w:rsidRDefault="003B005F" w:rsidP="00E819D7">
      <w:r w:rsidRPr="00BF5CD9">
        <w:t>Učinkovitost izvedenih protihrupnih ukrepov lahko grobo ocenimo na podlagi primerjave</w:t>
      </w:r>
      <w:r w:rsidR="00E30021" w:rsidRPr="00BF5CD9">
        <w:t xml:space="preserve"> števila prebivalcev izpostavljenih ravnem hrupa nad 65</w:t>
      </w:r>
      <w:r w:rsidR="00FF72EF">
        <w:t> </w:t>
      </w:r>
      <w:proofErr w:type="spellStart"/>
      <w:r w:rsidR="00E30021" w:rsidRPr="00BF5CD9">
        <w:t>dB</w:t>
      </w:r>
      <w:proofErr w:type="spellEnd"/>
      <w:r w:rsidR="00E30021" w:rsidRPr="00BF5CD9">
        <w:t xml:space="preserve">(A) </w:t>
      </w:r>
      <w:r w:rsidR="00124400" w:rsidRPr="00BF5CD9">
        <w:t>za kazalec L</w:t>
      </w:r>
      <w:r w:rsidR="00124400" w:rsidRPr="00BF5CD9">
        <w:rPr>
          <w:vertAlign w:val="subscript"/>
        </w:rPr>
        <w:t>dvn</w:t>
      </w:r>
      <w:r w:rsidR="00124400" w:rsidRPr="00BF5CD9">
        <w:t xml:space="preserve"> in nad </w:t>
      </w:r>
      <w:r w:rsidR="00124400" w:rsidRPr="00FF72EF">
        <w:t>55</w:t>
      </w:r>
      <w:r w:rsidR="00FF72EF">
        <w:t> </w:t>
      </w:r>
      <w:proofErr w:type="spellStart"/>
      <w:r w:rsidR="00124400" w:rsidRPr="00FF72EF">
        <w:t>dB</w:t>
      </w:r>
      <w:proofErr w:type="spellEnd"/>
      <w:r w:rsidR="00124400" w:rsidRPr="00BF5CD9">
        <w:t>(A) za kazalec L</w:t>
      </w:r>
      <w:r w:rsidR="00124400" w:rsidRPr="00BF5CD9">
        <w:rPr>
          <w:vertAlign w:val="subscript"/>
        </w:rPr>
        <w:t>noč</w:t>
      </w:r>
      <w:r w:rsidR="00124400" w:rsidRPr="00BF5CD9">
        <w:t xml:space="preserve">, </w:t>
      </w:r>
      <w:r w:rsidR="00571101">
        <w:t xml:space="preserve">z upoštevanjem podatkov </w:t>
      </w:r>
      <w:r w:rsidRPr="00BF5CD9">
        <w:t>iz</w:t>
      </w:r>
      <w:r w:rsidR="00E30021" w:rsidRPr="00BF5CD9">
        <w:t xml:space="preserve"> </w:t>
      </w:r>
      <w:r w:rsidRPr="00BF5CD9">
        <w:t>I. faze in II. faze</w:t>
      </w:r>
      <w:r w:rsidR="008311B0" w:rsidRPr="00BF5CD9">
        <w:t xml:space="preserve"> strateškega</w:t>
      </w:r>
      <w:r w:rsidRPr="00BF5CD9">
        <w:t xml:space="preserve"> kart</w:t>
      </w:r>
      <w:r w:rsidR="008311B0" w:rsidRPr="00BF5CD9">
        <w:t>iranja</w:t>
      </w:r>
      <w:r w:rsidRPr="00BF5CD9">
        <w:t xml:space="preserve"> hrupa. Pri interpretaciji rezultatov</w:t>
      </w:r>
      <w:r w:rsidR="00571101">
        <w:t>, o številu s hrupom obremenjenih prebivalcev</w:t>
      </w:r>
      <w:r w:rsidRPr="00BF5CD9">
        <w:t xml:space="preserve"> je </w:t>
      </w:r>
      <w:r w:rsidR="001F73A6" w:rsidRPr="00BF5CD9">
        <w:t>treba</w:t>
      </w:r>
      <w:r w:rsidRPr="00BF5CD9">
        <w:t xml:space="preserve"> upoštevati, da so se kriteriji </w:t>
      </w:r>
      <w:r w:rsidR="00571101">
        <w:t xml:space="preserve">za obravnavno cest, železnic in poselitvenih območij v strateških kartah </w:t>
      </w:r>
      <w:r w:rsidR="00124400" w:rsidRPr="00BF5CD9">
        <w:t xml:space="preserve">iz </w:t>
      </w:r>
      <w:r w:rsidRPr="00BF5CD9">
        <w:t xml:space="preserve">I. </w:t>
      </w:r>
      <w:r w:rsidR="00571101">
        <w:t>in</w:t>
      </w:r>
      <w:r w:rsidRPr="00BF5CD9">
        <w:t xml:space="preserve"> II. </w:t>
      </w:r>
      <w:r w:rsidR="00571101" w:rsidRPr="00BF5CD9">
        <w:t>faz</w:t>
      </w:r>
      <w:r w:rsidR="00571101">
        <w:t>e</w:t>
      </w:r>
      <w:r w:rsidR="00571101" w:rsidRPr="00BF5CD9">
        <w:t xml:space="preserve"> </w:t>
      </w:r>
      <w:r w:rsidRPr="00BF5CD9">
        <w:t>spremenili</w:t>
      </w:r>
      <w:r w:rsidR="00571101">
        <w:t>.</w:t>
      </w:r>
      <w:r w:rsidRPr="00BF5CD9">
        <w:t xml:space="preserve"> </w:t>
      </w:r>
    </w:p>
    <w:p w14:paraId="102486A7" w14:textId="554EEBDF" w:rsidR="00E30021" w:rsidRDefault="00571101" w:rsidP="00E819D7">
      <w:r>
        <w:t>V</w:t>
      </w:r>
      <w:r w:rsidR="003B005F" w:rsidRPr="00BF5CD9">
        <w:t xml:space="preserve"> I. fazi </w:t>
      </w:r>
      <w:r>
        <w:t xml:space="preserve">strateškega kartiranja hrupa </w:t>
      </w:r>
      <w:r w:rsidR="003B005F" w:rsidRPr="00BF5CD9">
        <w:t>so bile obravnavane ceste z več kot 6 mi</w:t>
      </w:r>
      <w:r>
        <w:t>lijonov</w:t>
      </w:r>
      <w:r w:rsidR="003B005F" w:rsidRPr="00BF5CD9">
        <w:t xml:space="preserve"> prevozov vozil letno, železniške proge z več kot 60</w:t>
      </w:r>
      <w:r w:rsidR="001F73A6">
        <w:t> </w:t>
      </w:r>
      <w:r w:rsidR="003B005F" w:rsidRPr="00BF5CD9">
        <w:t>000 prevozov vlakov letno in poselitvena območja z več kot 250</w:t>
      </w:r>
      <w:r w:rsidR="001F73A6">
        <w:t> </w:t>
      </w:r>
      <w:r w:rsidR="00B860D4" w:rsidRPr="00BF5CD9">
        <w:t>000 prebivalci</w:t>
      </w:r>
      <w:r w:rsidR="003B005F" w:rsidRPr="00BF5CD9">
        <w:t xml:space="preserve">. </w:t>
      </w:r>
      <w:r w:rsidR="00B860D4" w:rsidRPr="00BF5CD9">
        <w:t xml:space="preserve">V </w:t>
      </w:r>
      <w:r w:rsidR="001F73A6">
        <w:t>II. </w:t>
      </w:r>
      <w:r w:rsidR="00B860D4" w:rsidRPr="00BF5CD9">
        <w:t xml:space="preserve">fazi </w:t>
      </w:r>
      <w:r w:rsidR="001F73A6" w:rsidRPr="00BF5CD9">
        <w:t>strateškega kartiranja</w:t>
      </w:r>
      <w:r>
        <w:t xml:space="preserve"> hrupa</w:t>
      </w:r>
      <w:r w:rsidR="001F73A6" w:rsidRPr="00BF5CD9">
        <w:t xml:space="preserve"> </w:t>
      </w:r>
      <w:r>
        <w:t xml:space="preserve">pa so bile obravnavane ceste z več kot 3 milijonov prevozov vozil letno, železniške proge z več kot 30 000 prevozov vlakov letno in poselitvena območja z več kot 100 000 prebivalci. </w:t>
      </w:r>
      <w:r w:rsidR="00D82DCA">
        <w:t>Tako je</w:t>
      </w:r>
      <w:r w:rsidRPr="00621CB0">
        <w:t xml:space="preserve"> </w:t>
      </w:r>
      <w:r w:rsidR="00621CB0" w:rsidRPr="00621CB0">
        <w:t>z vidika</w:t>
      </w:r>
      <w:r w:rsidRPr="00621CB0">
        <w:t xml:space="preserve"> vpliv</w:t>
      </w:r>
      <w:r w:rsidR="00621CB0" w:rsidRPr="00621CB0">
        <w:t>a</w:t>
      </w:r>
      <w:r w:rsidRPr="00621CB0">
        <w:t xml:space="preserve"> </w:t>
      </w:r>
      <w:r w:rsidR="001F73A6" w:rsidRPr="00621CB0">
        <w:t>hrupa</w:t>
      </w:r>
      <w:r w:rsidR="00B860D4" w:rsidRPr="00621CB0">
        <w:t xml:space="preserve"> </w:t>
      </w:r>
      <w:r w:rsidR="00D82DCA">
        <w:t xml:space="preserve">v II. fazi kartiranja </w:t>
      </w:r>
      <w:r w:rsidR="00B860D4" w:rsidRPr="00621CB0">
        <w:t>obravnavanih več površin cest</w:t>
      </w:r>
      <w:r w:rsidRPr="00621CB0">
        <w:t>,</w:t>
      </w:r>
      <w:r w:rsidR="00B860D4" w:rsidRPr="00621CB0">
        <w:t xml:space="preserve"> železniških prog</w:t>
      </w:r>
      <w:r w:rsidR="00621CB0">
        <w:t xml:space="preserve"> ter njihovih vplivnih območij</w:t>
      </w:r>
      <w:r w:rsidR="00D82DCA">
        <w:t xml:space="preserve">; </w:t>
      </w:r>
      <w:r w:rsidR="00186F53" w:rsidRPr="00BF5CD9">
        <w:t xml:space="preserve">obravnavano </w:t>
      </w:r>
      <w:r w:rsidR="00D82DCA">
        <w:t xml:space="preserve">je </w:t>
      </w:r>
      <w:r w:rsidR="00124400" w:rsidRPr="00BF5CD9">
        <w:t xml:space="preserve">tudi </w:t>
      </w:r>
      <w:r w:rsidR="00B860D4" w:rsidRPr="00BF5CD9">
        <w:t>mesto Maribor</w:t>
      </w:r>
      <w:r w:rsidR="00124400" w:rsidRPr="00BF5CD9">
        <w:t>, ki v I.</w:t>
      </w:r>
      <w:r w:rsidR="008311B0" w:rsidRPr="00BF5CD9">
        <w:t> </w:t>
      </w:r>
      <w:r w:rsidR="00B860D4" w:rsidRPr="00BF5CD9">
        <w:t xml:space="preserve">fazi </w:t>
      </w:r>
      <w:r w:rsidR="008311B0" w:rsidRPr="00BF5CD9">
        <w:t xml:space="preserve">strateškega </w:t>
      </w:r>
      <w:r w:rsidR="00B860D4" w:rsidRPr="00BF5CD9">
        <w:t xml:space="preserve">kartiranja </w:t>
      </w:r>
      <w:r w:rsidR="008311B0" w:rsidRPr="00BF5CD9">
        <w:t xml:space="preserve">hrupa </w:t>
      </w:r>
      <w:r>
        <w:t>ni bilo del strateške karte hrupa</w:t>
      </w:r>
      <w:r w:rsidR="00186F53" w:rsidRPr="00BF5CD9">
        <w:t xml:space="preserve">. </w:t>
      </w:r>
      <w:r w:rsidR="0043393B" w:rsidRPr="00BF5CD9">
        <w:t xml:space="preserve">Podatki o obremenjenosti prebivalcev v I. fazi </w:t>
      </w:r>
      <w:r w:rsidR="008311B0" w:rsidRPr="00BF5CD9">
        <w:t xml:space="preserve">strateškega </w:t>
      </w:r>
      <w:r w:rsidR="0043393B" w:rsidRPr="00BF5CD9">
        <w:t xml:space="preserve">kartiranja hrupa so povzeti iz Operativnega programa varstva pred hrupom, ki ga povzroča promet po pomembnih železniških progah in cestah </w:t>
      </w:r>
      <w:r w:rsidR="008311B0" w:rsidRPr="00BF5CD9">
        <w:t>prve</w:t>
      </w:r>
      <w:r w:rsidR="0043393B" w:rsidRPr="00BF5CD9">
        <w:t xml:space="preserve"> faze zunaj območja MOL za obdobje 2012–2017.</w:t>
      </w:r>
    </w:p>
    <w:p w14:paraId="5E35333D" w14:textId="77777777" w:rsidR="00E21273" w:rsidRDefault="00E21273">
      <w:pPr>
        <w:spacing w:before="0" w:after="160" w:line="259" w:lineRule="auto"/>
        <w:jc w:val="left"/>
        <w:rPr>
          <w:rFonts w:cs="Arial"/>
          <w:bCs/>
          <w:szCs w:val="20"/>
        </w:rPr>
      </w:pPr>
      <w:bookmarkStart w:id="86" w:name="_Ref505944343"/>
      <w:bookmarkStart w:id="87" w:name="_Toc506367392"/>
      <w:r>
        <w:br w:type="page"/>
      </w:r>
    </w:p>
    <w:p w14:paraId="75EC2785" w14:textId="6BE8D4B6" w:rsidR="000A765C" w:rsidRDefault="000A765C" w:rsidP="00571101">
      <w:pPr>
        <w:pStyle w:val="Napis"/>
        <w:ind w:left="851" w:hanging="851"/>
      </w:pPr>
      <w:bookmarkStart w:id="88" w:name="_Ref506534785"/>
      <w:r>
        <w:lastRenderedPageBreak/>
        <w:t xml:space="preserve">Tabela </w:t>
      </w:r>
      <w:r w:rsidR="003A3640">
        <w:fldChar w:fldCharType="begin"/>
      </w:r>
      <w:r w:rsidR="003A3640">
        <w:instrText xml:space="preserve"> SEQ Tabela \* ARABIC </w:instrText>
      </w:r>
      <w:r w:rsidR="003A3640">
        <w:fldChar w:fldCharType="separate"/>
      </w:r>
      <w:r w:rsidR="0042543D">
        <w:rPr>
          <w:noProof/>
        </w:rPr>
        <w:t>5</w:t>
      </w:r>
      <w:r w:rsidR="003A3640">
        <w:rPr>
          <w:noProof/>
        </w:rPr>
        <w:fldChar w:fldCharType="end"/>
      </w:r>
      <w:bookmarkEnd w:id="86"/>
      <w:bookmarkEnd w:id="88"/>
      <w:r>
        <w:t>: Ocena obremenjenosti prebivalcev s hrupom</w:t>
      </w:r>
      <w:r w:rsidR="00FE1BC8">
        <w:t>:</w:t>
      </w:r>
      <w:r>
        <w:t xml:space="preserve"> primerjava podatkov I. in II. faze </w:t>
      </w:r>
      <w:r w:rsidR="008311B0">
        <w:t>strateškega kartiranja hrupa</w:t>
      </w:r>
      <w:r w:rsidR="00FE1BC8">
        <w:t xml:space="preserve"> – </w:t>
      </w:r>
      <w:r>
        <w:t xml:space="preserve">kazalec </w:t>
      </w:r>
      <w:r w:rsidRPr="00AC16E3">
        <w:rPr>
          <w:iCs/>
        </w:rPr>
        <w:t>L</w:t>
      </w:r>
      <w:r w:rsidRPr="00AC16E3">
        <w:rPr>
          <w:vertAlign w:val="subscript"/>
        </w:rPr>
        <w:t>dvn</w:t>
      </w:r>
      <w:r w:rsidRPr="00AC16E3">
        <w:t xml:space="preserve"> ≥ 65</w:t>
      </w:r>
      <w:r w:rsidR="00BF5CD9">
        <w:t> dB(A)</w:t>
      </w:r>
      <w:bookmarkEnd w:id="87"/>
    </w:p>
    <w:tbl>
      <w:tblPr>
        <w:tblStyle w:val="Tabelamrea"/>
        <w:tblW w:w="4942" w:type="pct"/>
        <w:tblLook w:val="04A0" w:firstRow="1" w:lastRow="0" w:firstColumn="1" w:lastColumn="0" w:noHBand="0" w:noVBand="1"/>
      </w:tblPr>
      <w:tblGrid>
        <w:gridCol w:w="2660"/>
        <w:gridCol w:w="1843"/>
        <w:gridCol w:w="1701"/>
        <w:gridCol w:w="1417"/>
        <w:gridCol w:w="1559"/>
      </w:tblGrid>
      <w:tr w:rsidR="00B94B62" w:rsidRPr="00AC16E3" w14:paraId="5DD87083" w14:textId="77777777" w:rsidTr="00571101">
        <w:trPr>
          <w:trHeight w:val="340"/>
        </w:trPr>
        <w:tc>
          <w:tcPr>
            <w:tcW w:w="2660" w:type="dxa"/>
            <w:vMerge w:val="restart"/>
            <w:tcBorders>
              <w:top w:val="single" w:sz="4" w:space="0" w:color="auto"/>
              <w:left w:val="single" w:sz="4" w:space="0" w:color="auto"/>
              <w:right w:val="single" w:sz="4" w:space="0" w:color="auto"/>
              <w:tr2bl w:val="single" w:sz="4" w:space="0" w:color="auto"/>
            </w:tcBorders>
            <w:shd w:val="clear" w:color="auto" w:fill="D9D9D9" w:themeFill="background1" w:themeFillShade="D9"/>
            <w:vAlign w:val="center"/>
          </w:tcPr>
          <w:p w14:paraId="75AB5A65" w14:textId="77777777" w:rsidR="00B94B62" w:rsidRPr="00AC16E3" w:rsidRDefault="00B94B62" w:rsidP="00DF2DC3">
            <w:pPr>
              <w:spacing w:before="120"/>
              <w:ind w:left="46"/>
              <w:jc w:val="left"/>
              <w:rPr>
                <w:rFonts w:cs="Arial"/>
                <w:bCs/>
                <w:szCs w:val="20"/>
              </w:rPr>
            </w:pPr>
            <w:r w:rsidRPr="00AC16E3">
              <w:rPr>
                <w:rFonts w:cs="Arial"/>
                <w:bCs/>
                <w:szCs w:val="20"/>
              </w:rPr>
              <w:t>Območje</w:t>
            </w:r>
          </w:p>
          <w:p w14:paraId="49B7D09F" w14:textId="1206E56F" w:rsidR="00B94B62" w:rsidRPr="00AC16E3" w:rsidRDefault="00B94B62" w:rsidP="001F73A6">
            <w:pPr>
              <w:spacing w:before="120"/>
              <w:ind w:left="46" w:right="170"/>
              <w:jc w:val="right"/>
              <w:rPr>
                <w:rFonts w:cs="Arial"/>
                <w:bCs/>
                <w:szCs w:val="20"/>
              </w:rPr>
            </w:pPr>
            <w:r>
              <w:rPr>
                <w:rFonts w:cs="Arial"/>
                <w:bCs/>
                <w:szCs w:val="20"/>
              </w:rPr>
              <w:t>SKH</w:t>
            </w:r>
          </w:p>
        </w:tc>
        <w:tc>
          <w:tcPr>
            <w:tcW w:w="3544" w:type="dxa"/>
            <w:gridSpan w:val="2"/>
            <w:tcBorders>
              <w:left w:val="single" w:sz="4" w:space="0" w:color="auto"/>
            </w:tcBorders>
            <w:shd w:val="clear" w:color="auto" w:fill="D9D9D9" w:themeFill="background1" w:themeFillShade="D9"/>
            <w:vAlign w:val="center"/>
          </w:tcPr>
          <w:p w14:paraId="2BCB4E3D" w14:textId="46B1030A" w:rsidR="00B94B62" w:rsidRPr="00AC16E3" w:rsidRDefault="00B94B62" w:rsidP="000A765C">
            <w:pPr>
              <w:rPr>
                <w:rFonts w:cs="Arial"/>
                <w:szCs w:val="20"/>
              </w:rPr>
            </w:pPr>
            <w:r w:rsidRPr="00AC16E3">
              <w:rPr>
                <w:rFonts w:cs="Arial"/>
                <w:bCs/>
                <w:szCs w:val="20"/>
              </w:rPr>
              <w:t>Št. preb</w:t>
            </w:r>
            <w:r w:rsidR="00571101">
              <w:rPr>
                <w:rFonts w:cs="Arial"/>
                <w:bCs/>
                <w:szCs w:val="20"/>
              </w:rPr>
              <w:t>ivalcev</w:t>
            </w:r>
            <w:r w:rsidR="00571101" w:rsidRPr="00AC16E3">
              <w:rPr>
                <w:rFonts w:cs="Arial"/>
                <w:bCs/>
                <w:szCs w:val="20"/>
              </w:rPr>
              <w:t xml:space="preserve">, </w:t>
            </w:r>
            <w:r w:rsidRPr="00AC16E3">
              <w:rPr>
                <w:rFonts w:cs="Arial"/>
                <w:bCs/>
                <w:szCs w:val="20"/>
              </w:rPr>
              <w:t>obremenjenih s cestnim prometom</w:t>
            </w:r>
          </w:p>
        </w:tc>
        <w:tc>
          <w:tcPr>
            <w:tcW w:w="2976" w:type="dxa"/>
            <w:gridSpan w:val="2"/>
            <w:shd w:val="clear" w:color="auto" w:fill="D9D9D9" w:themeFill="background1" w:themeFillShade="D9"/>
          </w:tcPr>
          <w:p w14:paraId="318531E8" w14:textId="41539D73" w:rsidR="00B94B62" w:rsidRPr="00AC16E3" w:rsidRDefault="00B94B62" w:rsidP="000A765C">
            <w:pPr>
              <w:rPr>
                <w:rFonts w:cs="Arial"/>
                <w:szCs w:val="20"/>
              </w:rPr>
            </w:pPr>
            <w:r w:rsidRPr="00AC16E3">
              <w:rPr>
                <w:rFonts w:cs="Arial"/>
                <w:bCs/>
                <w:szCs w:val="20"/>
              </w:rPr>
              <w:t>Št. preb</w:t>
            </w:r>
            <w:r w:rsidR="00571101">
              <w:rPr>
                <w:rFonts w:cs="Arial"/>
                <w:bCs/>
                <w:szCs w:val="20"/>
              </w:rPr>
              <w:t>ivalcev</w:t>
            </w:r>
            <w:r w:rsidRPr="00AC16E3">
              <w:rPr>
                <w:rFonts w:cs="Arial"/>
                <w:bCs/>
                <w:szCs w:val="20"/>
              </w:rPr>
              <w:t>, obremenjenih z železniškim prometom</w:t>
            </w:r>
          </w:p>
        </w:tc>
      </w:tr>
      <w:tr w:rsidR="00571101" w:rsidRPr="00AC16E3" w14:paraId="25F29944" w14:textId="77777777" w:rsidTr="00571101">
        <w:trPr>
          <w:trHeight w:val="340"/>
        </w:trPr>
        <w:tc>
          <w:tcPr>
            <w:tcW w:w="2660" w:type="dxa"/>
            <w:vMerge/>
            <w:tcBorders>
              <w:top w:val="nil"/>
              <w:left w:val="single" w:sz="4" w:space="0" w:color="auto"/>
              <w:bottom w:val="single" w:sz="4" w:space="0" w:color="auto"/>
              <w:right w:val="single" w:sz="4" w:space="0" w:color="auto"/>
              <w:tr2bl w:val="single" w:sz="4" w:space="0" w:color="auto"/>
            </w:tcBorders>
            <w:shd w:val="clear" w:color="auto" w:fill="D9D9D9" w:themeFill="background1" w:themeFillShade="D9"/>
            <w:vAlign w:val="center"/>
          </w:tcPr>
          <w:p w14:paraId="53614C9F" w14:textId="77777777" w:rsidR="00B94B62" w:rsidRPr="00AC16E3" w:rsidRDefault="00B94B62" w:rsidP="00DF2DC3">
            <w:pPr>
              <w:spacing w:before="120"/>
              <w:ind w:left="46"/>
              <w:jc w:val="right"/>
              <w:rPr>
                <w:rFonts w:cs="Arial"/>
                <w:bCs/>
                <w:szCs w:val="20"/>
              </w:rPr>
            </w:pPr>
          </w:p>
        </w:tc>
        <w:tc>
          <w:tcPr>
            <w:tcW w:w="1843" w:type="dxa"/>
            <w:tcBorders>
              <w:left w:val="single" w:sz="4" w:space="0" w:color="auto"/>
            </w:tcBorders>
            <w:shd w:val="clear" w:color="auto" w:fill="D9D9D9" w:themeFill="background1" w:themeFillShade="D9"/>
            <w:vAlign w:val="center"/>
          </w:tcPr>
          <w:p w14:paraId="56C55357" w14:textId="77777777" w:rsidR="00B94B62" w:rsidRPr="00AC16E3" w:rsidRDefault="00B94B62" w:rsidP="000A765C">
            <w:pPr>
              <w:jc w:val="center"/>
              <w:rPr>
                <w:rFonts w:cs="Arial"/>
                <w:bCs/>
                <w:szCs w:val="20"/>
              </w:rPr>
            </w:pPr>
            <w:r w:rsidRPr="00AC16E3">
              <w:rPr>
                <w:rFonts w:cs="Arial"/>
                <w:bCs/>
                <w:szCs w:val="20"/>
              </w:rPr>
              <w:t>I. faza</w:t>
            </w:r>
          </w:p>
        </w:tc>
        <w:tc>
          <w:tcPr>
            <w:tcW w:w="1701" w:type="dxa"/>
            <w:shd w:val="clear" w:color="auto" w:fill="D9D9D9" w:themeFill="background1" w:themeFillShade="D9"/>
            <w:vAlign w:val="center"/>
          </w:tcPr>
          <w:p w14:paraId="6B1B19CD" w14:textId="77777777" w:rsidR="00B94B62" w:rsidRPr="00AC16E3" w:rsidRDefault="00B94B62" w:rsidP="000A765C">
            <w:pPr>
              <w:jc w:val="center"/>
              <w:rPr>
                <w:rFonts w:cs="Arial"/>
                <w:bCs/>
                <w:szCs w:val="20"/>
              </w:rPr>
            </w:pPr>
            <w:r w:rsidRPr="00AC16E3">
              <w:rPr>
                <w:rFonts w:cs="Arial"/>
                <w:bCs/>
                <w:szCs w:val="20"/>
              </w:rPr>
              <w:t>II. faza</w:t>
            </w:r>
          </w:p>
        </w:tc>
        <w:tc>
          <w:tcPr>
            <w:tcW w:w="1417" w:type="dxa"/>
            <w:shd w:val="clear" w:color="auto" w:fill="D9D9D9" w:themeFill="background1" w:themeFillShade="D9"/>
            <w:vAlign w:val="center"/>
          </w:tcPr>
          <w:p w14:paraId="09B9CE94" w14:textId="77777777" w:rsidR="00B94B62" w:rsidRPr="00AC16E3" w:rsidRDefault="00B94B62" w:rsidP="000A765C">
            <w:pPr>
              <w:jc w:val="center"/>
              <w:rPr>
                <w:rFonts w:cs="Arial"/>
                <w:bCs/>
                <w:szCs w:val="20"/>
              </w:rPr>
            </w:pPr>
            <w:r w:rsidRPr="00AC16E3">
              <w:rPr>
                <w:rFonts w:cs="Arial"/>
                <w:bCs/>
                <w:szCs w:val="20"/>
              </w:rPr>
              <w:t>I. faza</w:t>
            </w:r>
          </w:p>
        </w:tc>
        <w:tc>
          <w:tcPr>
            <w:tcW w:w="1559" w:type="dxa"/>
            <w:shd w:val="clear" w:color="auto" w:fill="D9D9D9" w:themeFill="background1" w:themeFillShade="D9"/>
            <w:vAlign w:val="center"/>
          </w:tcPr>
          <w:p w14:paraId="3836B60B" w14:textId="77777777" w:rsidR="00B94B62" w:rsidRPr="00AC16E3" w:rsidRDefault="00B94B62" w:rsidP="000A765C">
            <w:pPr>
              <w:jc w:val="center"/>
              <w:rPr>
                <w:rFonts w:cs="Arial"/>
                <w:bCs/>
                <w:szCs w:val="20"/>
              </w:rPr>
            </w:pPr>
            <w:r w:rsidRPr="00AC16E3">
              <w:rPr>
                <w:rFonts w:cs="Arial"/>
                <w:bCs/>
                <w:szCs w:val="20"/>
              </w:rPr>
              <w:t>II. faza</w:t>
            </w:r>
          </w:p>
        </w:tc>
      </w:tr>
      <w:tr w:rsidR="006F506E" w:rsidRPr="00AC16E3" w14:paraId="34FE88B9" w14:textId="77777777" w:rsidTr="00571101">
        <w:trPr>
          <w:trHeight w:val="340"/>
        </w:trPr>
        <w:tc>
          <w:tcPr>
            <w:tcW w:w="2660" w:type="dxa"/>
            <w:tcBorders>
              <w:top w:val="single" w:sz="4" w:space="0" w:color="auto"/>
            </w:tcBorders>
            <w:vAlign w:val="center"/>
          </w:tcPr>
          <w:p w14:paraId="66EE944D" w14:textId="77777777" w:rsidR="006F506E" w:rsidRPr="00AC16E3" w:rsidRDefault="006F506E" w:rsidP="00DF2DC3">
            <w:pPr>
              <w:spacing w:before="120"/>
              <w:ind w:left="46"/>
              <w:jc w:val="center"/>
              <w:rPr>
                <w:rFonts w:cs="Arial"/>
                <w:bCs/>
                <w:szCs w:val="20"/>
              </w:rPr>
            </w:pPr>
            <w:r w:rsidRPr="00AC16E3">
              <w:rPr>
                <w:rFonts w:cs="Arial"/>
                <w:bCs/>
                <w:szCs w:val="20"/>
              </w:rPr>
              <w:t>Ob pomembnih železnicah (izven mest LJ in MB)</w:t>
            </w:r>
          </w:p>
        </w:tc>
        <w:tc>
          <w:tcPr>
            <w:tcW w:w="1843" w:type="dxa"/>
            <w:vAlign w:val="center"/>
          </w:tcPr>
          <w:p w14:paraId="69BC3C91" w14:textId="393FFC23" w:rsidR="006F506E" w:rsidRPr="00AC16E3" w:rsidRDefault="006F506E" w:rsidP="001F73A6">
            <w:pPr>
              <w:jc w:val="center"/>
              <w:rPr>
                <w:rFonts w:cs="Arial"/>
                <w:bCs/>
                <w:szCs w:val="20"/>
              </w:rPr>
            </w:pPr>
            <w:r w:rsidRPr="00005CA2">
              <w:t>–</w:t>
            </w:r>
          </w:p>
        </w:tc>
        <w:tc>
          <w:tcPr>
            <w:tcW w:w="1701" w:type="dxa"/>
            <w:vAlign w:val="center"/>
          </w:tcPr>
          <w:p w14:paraId="756C6468" w14:textId="52DD10C2" w:rsidR="006F506E" w:rsidRPr="00AC16E3" w:rsidRDefault="006F506E" w:rsidP="001F73A6">
            <w:pPr>
              <w:jc w:val="center"/>
              <w:rPr>
                <w:rFonts w:cs="Arial"/>
                <w:szCs w:val="20"/>
              </w:rPr>
            </w:pPr>
            <w:r w:rsidRPr="00005CA2">
              <w:t>–</w:t>
            </w:r>
          </w:p>
        </w:tc>
        <w:tc>
          <w:tcPr>
            <w:tcW w:w="1417" w:type="dxa"/>
            <w:vAlign w:val="center"/>
          </w:tcPr>
          <w:p w14:paraId="5A54F2E6" w14:textId="77777777" w:rsidR="006F506E" w:rsidRPr="00AC16E3" w:rsidRDefault="006F506E" w:rsidP="001F73A6">
            <w:pPr>
              <w:jc w:val="center"/>
              <w:rPr>
                <w:rFonts w:cs="Arial"/>
                <w:szCs w:val="20"/>
              </w:rPr>
            </w:pPr>
            <w:r w:rsidRPr="00AC16E3">
              <w:rPr>
                <w:rFonts w:cs="Arial"/>
                <w:szCs w:val="20"/>
              </w:rPr>
              <w:t>1.900</w:t>
            </w:r>
          </w:p>
        </w:tc>
        <w:tc>
          <w:tcPr>
            <w:tcW w:w="1559" w:type="dxa"/>
            <w:vAlign w:val="center"/>
          </w:tcPr>
          <w:p w14:paraId="07F74AD5" w14:textId="77777777" w:rsidR="006F506E" w:rsidRPr="00AC16E3" w:rsidRDefault="006F506E" w:rsidP="001F73A6">
            <w:pPr>
              <w:jc w:val="center"/>
              <w:rPr>
                <w:rFonts w:cs="Arial"/>
                <w:szCs w:val="20"/>
              </w:rPr>
            </w:pPr>
            <w:r w:rsidRPr="00AC16E3">
              <w:rPr>
                <w:rFonts w:cs="Arial"/>
                <w:bCs/>
                <w:szCs w:val="20"/>
              </w:rPr>
              <w:t>6.959</w:t>
            </w:r>
          </w:p>
        </w:tc>
      </w:tr>
      <w:tr w:rsidR="006F506E" w:rsidRPr="00AC16E3" w14:paraId="54B0AE4C" w14:textId="77777777" w:rsidTr="00571101">
        <w:trPr>
          <w:trHeight w:val="340"/>
        </w:trPr>
        <w:tc>
          <w:tcPr>
            <w:tcW w:w="2660" w:type="dxa"/>
            <w:vAlign w:val="center"/>
          </w:tcPr>
          <w:p w14:paraId="23CFF5A7" w14:textId="77777777" w:rsidR="006F506E" w:rsidRPr="00AC16E3" w:rsidRDefault="006F506E" w:rsidP="00DF2DC3">
            <w:pPr>
              <w:tabs>
                <w:tab w:val="left" w:pos="720"/>
                <w:tab w:val="left" w:pos="1418"/>
                <w:tab w:val="left" w:pos="1701"/>
                <w:tab w:val="left" w:pos="2835"/>
                <w:tab w:val="left" w:pos="4253"/>
                <w:tab w:val="left" w:pos="5670"/>
                <w:tab w:val="left" w:pos="7088"/>
              </w:tabs>
              <w:spacing w:before="120"/>
              <w:ind w:left="46"/>
              <w:jc w:val="center"/>
              <w:rPr>
                <w:rFonts w:cs="Arial"/>
                <w:bCs/>
                <w:szCs w:val="20"/>
              </w:rPr>
            </w:pPr>
            <w:r w:rsidRPr="00AC16E3">
              <w:rPr>
                <w:rFonts w:cs="Arial"/>
                <w:szCs w:val="20"/>
              </w:rPr>
              <w:t>Ob pomembnih cestah (</w:t>
            </w:r>
            <w:r w:rsidRPr="00AC16E3">
              <w:rPr>
                <w:rFonts w:cs="Arial"/>
                <w:bCs/>
                <w:szCs w:val="20"/>
              </w:rPr>
              <w:t>izven mest LJ in MB)</w:t>
            </w:r>
          </w:p>
        </w:tc>
        <w:tc>
          <w:tcPr>
            <w:tcW w:w="1843" w:type="dxa"/>
            <w:vAlign w:val="center"/>
          </w:tcPr>
          <w:p w14:paraId="7C0FD657" w14:textId="77777777" w:rsidR="006F506E" w:rsidRPr="00AC16E3" w:rsidRDefault="006F506E" w:rsidP="001F73A6">
            <w:pPr>
              <w:jc w:val="center"/>
              <w:rPr>
                <w:rFonts w:cs="Arial"/>
                <w:szCs w:val="20"/>
              </w:rPr>
            </w:pPr>
            <w:r w:rsidRPr="00AC16E3">
              <w:rPr>
                <w:rFonts w:cs="Arial"/>
                <w:szCs w:val="20"/>
              </w:rPr>
              <w:t>29.000</w:t>
            </w:r>
          </w:p>
          <w:p w14:paraId="069EBD2C" w14:textId="77777777" w:rsidR="006F506E" w:rsidRPr="00AC16E3" w:rsidRDefault="006F506E" w:rsidP="001F73A6">
            <w:pPr>
              <w:jc w:val="center"/>
              <w:rPr>
                <w:rFonts w:cs="Arial"/>
                <w:bCs/>
                <w:szCs w:val="20"/>
              </w:rPr>
            </w:pPr>
            <w:r w:rsidRPr="00AC16E3">
              <w:rPr>
                <w:rFonts w:cs="Arial"/>
                <w:szCs w:val="20"/>
              </w:rPr>
              <w:t>(8.200 + 20.800)</w:t>
            </w:r>
          </w:p>
        </w:tc>
        <w:tc>
          <w:tcPr>
            <w:tcW w:w="1701" w:type="dxa"/>
            <w:vAlign w:val="center"/>
          </w:tcPr>
          <w:p w14:paraId="12CBF450" w14:textId="77777777" w:rsidR="006F506E" w:rsidRPr="00AC16E3" w:rsidRDefault="006F506E" w:rsidP="001F73A6">
            <w:pPr>
              <w:jc w:val="center"/>
              <w:rPr>
                <w:rFonts w:cs="Arial"/>
                <w:szCs w:val="20"/>
              </w:rPr>
            </w:pPr>
            <w:r w:rsidRPr="00AC16E3">
              <w:rPr>
                <w:rFonts w:cs="Arial"/>
                <w:szCs w:val="20"/>
              </w:rPr>
              <w:t>43.688</w:t>
            </w:r>
          </w:p>
          <w:p w14:paraId="356864CC" w14:textId="77777777" w:rsidR="006F506E" w:rsidRPr="00AC16E3" w:rsidRDefault="006F506E" w:rsidP="001F73A6">
            <w:pPr>
              <w:jc w:val="center"/>
              <w:rPr>
                <w:rFonts w:cs="Arial"/>
                <w:bCs/>
                <w:szCs w:val="20"/>
              </w:rPr>
            </w:pPr>
            <w:r w:rsidRPr="00AC16E3">
              <w:rPr>
                <w:rFonts w:cs="Arial"/>
                <w:szCs w:val="20"/>
              </w:rPr>
              <w:t>(3.426 + 40.262)</w:t>
            </w:r>
          </w:p>
        </w:tc>
        <w:tc>
          <w:tcPr>
            <w:tcW w:w="1417" w:type="dxa"/>
            <w:vAlign w:val="center"/>
          </w:tcPr>
          <w:p w14:paraId="00EFC7BF" w14:textId="57D7BD72" w:rsidR="006F506E" w:rsidRPr="00AC16E3" w:rsidRDefault="006F506E" w:rsidP="001F73A6">
            <w:pPr>
              <w:jc w:val="center"/>
              <w:rPr>
                <w:rFonts w:cs="Arial"/>
                <w:szCs w:val="20"/>
              </w:rPr>
            </w:pPr>
            <w:r w:rsidRPr="001E68D9">
              <w:t>–</w:t>
            </w:r>
          </w:p>
        </w:tc>
        <w:tc>
          <w:tcPr>
            <w:tcW w:w="1559" w:type="dxa"/>
            <w:vAlign w:val="center"/>
          </w:tcPr>
          <w:p w14:paraId="09CE9181" w14:textId="28CFC21D" w:rsidR="006F506E" w:rsidRPr="00AC16E3" w:rsidRDefault="006F506E" w:rsidP="001F73A6">
            <w:pPr>
              <w:jc w:val="center"/>
              <w:rPr>
                <w:rFonts w:cs="Arial"/>
                <w:szCs w:val="20"/>
              </w:rPr>
            </w:pPr>
            <w:r w:rsidRPr="001E68D9">
              <w:t>–</w:t>
            </w:r>
          </w:p>
        </w:tc>
      </w:tr>
      <w:tr w:rsidR="00B94B62" w:rsidRPr="00AC16E3" w14:paraId="49A448EB" w14:textId="77777777" w:rsidTr="00571101">
        <w:trPr>
          <w:trHeight w:val="340"/>
        </w:trPr>
        <w:tc>
          <w:tcPr>
            <w:tcW w:w="2660" w:type="dxa"/>
            <w:vAlign w:val="center"/>
          </w:tcPr>
          <w:p w14:paraId="191B73F0" w14:textId="7752968D" w:rsidR="00B94B62" w:rsidRPr="00AC16E3" w:rsidRDefault="00CD12C5" w:rsidP="00DF2DC3">
            <w:pPr>
              <w:tabs>
                <w:tab w:val="left" w:pos="720"/>
                <w:tab w:val="left" w:pos="1418"/>
                <w:tab w:val="left" w:pos="1701"/>
                <w:tab w:val="left" w:pos="2835"/>
                <w:tab w:val="left" w:pos="4253"/>
                <w:tab w:val="left" w:pos="5670"/>
                <w:tab w:val="left" w:pos="7088"/>
              </w:tabs>
              <w:spacing w:before="120"/>
              <w:ind w:left="46"/>
              <w:jc w:val="center"/>
              <w:rPr>
                <w:rFonts w:cs="Arial"/>
                <w:szCs w:val="20"/>
              </w:rPr>
            </w:pPr>
            <w:r w:rsidRPr="00AC16E3">
              <w:rPr>
                <w:rFonts w:cs="Arial"/>
                <w:bCs/>
                <w:szCs w:val="20"/>
              </w:rPr>
              <w:t xml:space="preserve">Območje </w:t>
            </w:r>
            <w:r>
              <w:rPr>
                <w:rFonts w:cs="Arial"/>
                <w:bCs/>
                <w:szCs w:val="20"/>
              </w:rPr>
              <w:t>mesta Ljubljana</w:t>
            </w:r>
          </w:p>
        </w:tc>
        <w:tc>
          <w:tcPr>
            <w:tcW w:w="1843" w:type="dxa"/>
            <w:vAlign w:val="center"/>
          </w:tcPr>
          <w:p w14:paraId="4D3B83A5" w14:textId="77777777" w:rsidR="00B94B62" w:rsidRPr="00AC16E3" w:rsidRDefault="00B94B62" w:rsidP="001F73A6">
            <w:pPr>
              <w:tabs>
                <w:tab w:val="left" w:pos="720"/>
                <w:tab w:val="left" w:pos="1418"/>
                <w:tab w:val="left" w:pos="1701"/>
                <w:tab w:val="left" w:pos="2835"/>
                <w:tab w:val="left" w:pos="4253"/>
                <w:tab w:val="left" w:pos="5670"/>
                <w:tab w:val="left" w:pos="7088"/>
              </w:tabs>
              <w:jc w:val="center"/>
              <w:rPr>
                <w:rFonts w:cs="Arial"/>
                <w:color w:val="4472C4" w:themeColor="accent1"/>
                <w:szCs w:val="20"/>
              </w:rPr>
            </w:pPr>
            <w:r w:rsidRPr="00AC16E3">
              <w:rPr>
                <w:rFonts w:cs="Arial"/>
                <w:bCs/>
                <w:szCs w:val="20"/>
              </w:rPr>
              <w:t>52.000</w:t>
            </w:r>
          </w:p>
        </w:tc>
        <w:tc>
          <w:tcPr>
            <w:tcW w:w="1701" w:type="dxa"/>
            <w:vAlign w:val="center"/>
          </w:tcPr>
          <w:p w14:paraId="7F363963" w14:textId="77777777" w:rsidR="00B94B62" w:rsidRPr="00AC16E3" w:rsidRDefault="00B94B62" w:rsidP="001F73A6">
            <w:pPr>
              <w:tabs>
                <w:tab w:val="left" w:pos="720"/>
                <w:tab w:val="left" w:pos="1418"/>
                <w:tab w:val="left" w:pos="1701"/>
                <w:tab w:val="left" w:pos="2835"/>
                <w:tab w:val="left" w:pos="4253"/>
                <w:tab w:val="left" w:pos="5670"/>
                <w:tab w:val="left" w:pos="7088"/>
              </w:tabs>
              <w:jc w:val="center"/>
              <w:rPr>
                <w:rFonts w:cs="Arial"/>
                <w:color w:val="4472C4" w:themeColor="accent1"/>
                <w:szCs w:val="20"/>
              </w:rPr>
            </w:pPr>
            <w:r w:rsidRPr="00AC16E3">
              <w:rPr>
                <w:rFonts w:cs="Arial"/>
                <w:szCs w:val="20"/>
              </w:rPr>
              <w:t>42.242</w:t>
            </w:r>
          </w:p>
        </w:tc>
        <w:tc>
          <w:tcPr>
            <w:tcW w:w="1417" w:type="dxa"/>
            <w:vAlign w:val="center"/>
          </w:tcPr>
          <w:p w14:paraId="5E44931C" w14:textId="77777777" w:rsidR="00B94B62" w:rsidRPr="00AC16E3" w:rsidRDefault="00B94B62" w:rsidP="001F73A6">
            <w:pPr>
              <w:jc w:val="center"/>
              <w:rPr>
                <w:rFonts w:cs="Arial"/>
                <w:szCs w:val="20"/>
              </w:rPr>
            </w:pPr>
            <w:r w:rsidRPr="00AC16E3">
              <w:rPr>
                <w:rFonts w:cs="Arial"/>
                <w:szCs w:val="20"/>
              </w:rPr>
              <w:t>1.100</w:t>
            </w:r>
          </w:p>
        </w:tc>
        <w:tc>
          <w:tcPr>
            <w:tcW w:w="1559" w:type="dxa"/>
            <w:vAlign w:val="center"/>
          </w:tcPr>
          <w:p w14:paraId="07CC74AA" w14:textId="77777777" w:rsidR="00B94B62" w:rsidRPr="00AC16E3" w:rsidRDefault="00B94B62" w:rsidP="001F73A6">
            <w:pPr>
              <w:tabs>
                <w:tab w:val="left" w:pos="720"/>
                <w:tab w:val="left" w:pos="1418"/>
                <w:tab w:val="left" w:pos="1701"/>
                <w:tab w:val="left" w:pos="2835"/>
                <w:tab w:val="left" w:pos="4253"/>
                <w:tab w:val="left" w:pos="5670"/>
                <w:tab w:val="left" w:pos="7088"/>
              </w:tabs>
              <w:jc w:val="center"/>
              <w:rPr>
                <w:rFonts w:cs="Arial"/>
                <w:szCs w:val="20"/>
              </w:rPr>
            </w:pPr>
            <w:r w:rsidRPr="00AC16E3">
              <w:rPr>
                <w:rFonts w:cs="Arial"/>
                <w:szCs w:val="20"/>
              </w:rPr>
              <w:t>6.392</w:t>
            </w:r>
          </w:p>
        </w:tc>
      </w:tr>
      <w:tr w:rsidR="00B94B62" w:rsidRPr="00AC16E3" w14:paraId="7355AFB8" w14:textId="77777777" w:rsidTr="00571101">
        <w:trPr>
          <w:trHeight w:val="340"/>
        </w:trPr>
        <w:tc>
          <w:tcPr>
            <w:tcW w:w="2660" w:type="dxa"/>
            <w:vAlign w:val="center"/>
          </w:tcPr>
          <w:p w14:paraId="3E8E2AD3" w14:textId="77777777" w:rsidR="00B94B62" w:rsidRPr="00AC16E3" w:rsidRDefault="00B94B62" w:rsidP="00DF2DC3">
            <w:pPr>
              <w:tabs>
                <w:tab w:val="left" w:pos="720"/>
                <w:tab w:val="left" w:pos="1418"/>
                <w:tab w:val="left" w:pos="1701"/>
                <w:tab w:val="left" w:pos="2835"/>
                <w:tab w:val="left" w:pos="4253"/>
                <w:tab w:val="left" w:pos="5670"/>
                <w:tab w:val="left" w:pos="7088"/>
              </w:tabs>
              <w:spacing w:before="120"/>
              <w:ind w:left="46"/>
              <w:jc w:val="center"/>
              <w:rPr>
                <w:rFonts w:cs="Arial"/>
                <w:szCs w:val="20"/>
              </w:rPr>
            </w:pPr>
            <w:r w:rsidRPr="00AC16E3">
              <w:rPr>
                <w:rFonts w:cs="Arial"/>
                <w:szCs w:val="20"/>
              </w:rPr>
              <w:t xml:space="preserve">Območje UZ MB </w:t>
            </w:r>
          </w:p>
        </w:tc>
        <w:tc>
          <w:tcPr>
            <w:tcW w:w="1843" w:type="dxa"/>
            <w:vAlign w:val="center"/>
          </w:tcPr>
          <w:p w14:paraId="6F0DB71E" w14:textId="385AE625" w:rsidR="00B94B62" w:rsidRPr="00AC16E3" w:rsidRDefault="006F506E" w:rsidP="001F73A6">
            <w:pPr>
              <w:tabs>
                <w:tab w:val="left" w:pos="720"/>
                <w:tab w:val="left" w:pos="1418"/>
                <w:tab w:val="left" w:pos="1701"/>
                <w:tab w:val="left" w:pos="2835"/>
                <w:tab w:val="left" w:pos="4253"/>
                <w:tab w:val="left" w:pos="5670"/>
                <w:tab w:val="left" w:pos="7088"/>
              </w:tabs>
              <w:jc w:val="center"/>
              <w:rPr>
                <w:rFonts w:cs="Arial"/>
                <w:szCs w:val="20"/>
              </w:rPr>
            </w:pPr>
            <w:r w:rsidRPr="002E44A0">
              <w:t>–</w:t>
            </w:r>
          </w:p>
        </w:tc>
        <w:tc>
          <w:tcPr>
            <w:tcW w:w="1701" w:type="dxa"/>
            <w:vAlign w:val="center"/>
          </w:tcPr>
          <w:p w14:paraId="7C36EB43" w14:textId="77777777" w:rsidR="00B94B62" w:rsidRPr="00AC16E3" w:rsidRDefault="00B94B62" w:rsidP="001F73A6">
            <w:pPr>
              <w:tabs>
                <w:tab w:val="left" w:pos="720"/>
                <w:tab w:val="left" w:pos="1418"/>
                <w:tab w:val="left" w:pos="1701"/>
                <w:tab w:val="left" w:pos="2835"/>
                <w:tab w:val="left" w:pos="4253"/>
                <w:tab w:val="left" w:pos="5670"/>
                <w:tab w:val="left" w:pos="7088"/>
              </w:tabs>
              <w:jc w:val="center"/>
              <w:rPr>
                <w:rFonts w:cs="Arial"/>
                <w:szCs w:val="20"/>
              </w:rPr>
            </w:pPr>
            <w:r w:rsidRPr="00AC16E3">
              <w:rPr>
                <w:rFonts w:cs="Arial"/>
                <w:szCs w:val="20"/>
              </w:rPr>
              <w:t>22.373</w:t>
            </w:r>
          </w:p>
        </w:tc>
        <w:tc>
          <w:tcPr>
            <w:tcW w:w="1417" w:type="dxa"/>
            <w:vAlign w:val="center"/>
          </w:tcPr>
          <w:p w14:paraId="61EC62CC" w14:textId="208C475B" w:rsidR="00B94B62" w:rsidRPr="00AC16E3" w:rsidRDefault="006F506E" w:rsidP="001F73A6">
            <w:pPr>
              <w:jc w:val="center"/>
              <w:rPr>
                <w:rFonts w:cs="Arial"/>
                <w:szCs w:val="20"/>
              </w:rPr>
            </w:pPr>
            <w:r w:rsidRPr="002E44A0">
              <w:t>–</w:t>
            </w:r>
          </w:p>
        </w:tc>
        <w:tc>
          <w:tcPr>
            <w:tcW w:w="1559" w:type="dxa"/>
            <w:vAlign w:val="center"/>
          </w:tcPr>
          <w:p w14:paraId="449716E2" w14:textId="77777777" w:rsidR="00B94B62" w:rsidRPr="00AC16E3" w:rsidRDefault="00B94B62" w:rsidP="001F73A6">
            <w:pPr>
              <w:tabs>
                <w:tab w:val="left" w:pos="720"/>
                <w:tab w:val="left" w:pos="1418"/>
                <w:tab w:val="left" w:pos="1701"/>
                <w:tab w:val="left" w:pos="2835"/>
                <w:tab w:val="left" w:pos="4253"/>
                <w:tab w:val="left" w:pos="5670"/>
                <w:tab w:val="left" w:pos="7088"/>
              </w:tabs>
              <w:jc w:val="center"/>
              <w:rPr>
                <w:rFonts w:cs="Arial"/>
                <w:szCs w:val="20"/>
              </w:rPr>
            </w:pPr>
            <w:r w:rsidRPr="00AC16E3">
              <w:rPr>
                <w:rFonts w:cs="Arial"/>
                <w:szCs w:val="20"/>
              </w:rPr>
              <w:t>146</w:t>
            </w:r>
          </w:p>
        </w:tc>
      </w:tr>
    </w:tbl>
    <w:p w14:paraId="39431AF5" w14:textId="5F05BA90" w:rsidR="00B94B62" w:rsidRPr="00AC16E3" w:rsidRDefault="00B94B62" w:rsidP="00B94B62">
      <w:pPr>
        <w:spacing w:before="120"/>
        <w:rPr>
          <w:rFonts w:cs="Arial"/>
          <w:i/>
          <w:szCs w:val="20"/>
        </w:rPr>
      </w:pPr>
      <w:r w:rsidRPr="00AC16E3">
        <w:rPr>
          <w:rFonts w:cs="Arial"/>
          <w:i/>
          <w:szCs w:val="20"/>
        </w:rPr>
        <w:t>*Opomba: v oklepaju so ločeno prikazani podatki o obremenjenih preb. ob AC in HC ter ob regionalnih in glavnih cestah</w:t>
      </w:r>
      <w:r w:rsidR="008311B0">
        <w:rPr>
          <w:rFonts w:cs="Arial"/>
          <w:i/>
          <w:szCs w:val="20"/>
        </w:rPr>
        <w:t xml:space="preserve">; </w:t>
      </w:r>
      <w:r w:rsidR="008F4FFE" w:rsidRPr="002E44A0">
        <w:t>–</w:t>
      </w:r>
      <w:r w:rsidR="008311B0">
        <w:rPr>
          <w:rFonts w:cs="Arial"/>
          <w:i/>
          <w:szCs w:val="20"/>
        </w:rPr>
        <w:t xml:space="preserve"> pomeni ni podatka.</w:t>
      </w:r>
    </w:p>
    <w:p w14:paraId="241A5A0F" w14:textId="21F18628" w:rsidR="000A765C" w:rsidRDefault="000A765C" w:rsidP="009F24E7">
      <w:pPr>
        <w:pStyle w:val="Napis"/>
        <w:ind w:left="851" w:hanging="851"/>
      </w:pPr>
      <w:bookmarkStart w:id="89" w:name="_Ref505944344"/>
      <w:bookmarkStart w:id="90" w:name="_Toc506367393"/>
      <w:r>
        <w:t xml:space="preserve">Tabela </w:t>
      </w:r>
      <w:r w:rsidR="003A3640">
        <w:fldChar w:fldCharType="begin"/>
      </w:r>
      <w:r w:rsidR="003A3640">
        <w:instrText xml:space="preserve"> SEQ Tabela \* ARABIC </w:instrText>
      </w:r>
      <w:r w:rsidR="003A3640">
        <w:fldChar w:fldCharType="separate"/>
      </w:r>
      <w:r w:rsidR="0042543D">
        <w:rPr>
          <w:noProof/>
        </w:rPr>
        <w:t>6</w:t>
      </w:r>
      <w:r w:rsidR="003A3640">
        <w:rPr>
          <w:noProof/>
        </w:rPr>
        <w:fldChar w:fldCharType="end"/>
      </w:r>
      <w:bookmarkEnd w:id="89"/>
      <w:r>
        <w:t>:</w:t>
      </w:r>
      <w:r w:rsidRPr="000A765C">
        <w:t xml:space="preserve"> </w:t>
      </w:r>
      <w:r>
        <w:t>Ocena obremenjenosti prebivalcev s hrupom</w:t>
      </w:r>
      <w:r w:rsidR="00FE1BC8">
        <w:t>:</w:t>
      </w:r>
      <w:r w:rsidR="00EB1ACA">
        <w:t xml:space="preserve"> primerjava podatkov </w:t>
      </w:r>
      <w:r>
        <w:t xml:space="preserve">I. in II. faze </w:t>
      </w:r>
      <w:r w:rsidR="008311B0">
        <w:t xml:space="preserve">strateškega kartiranja hrupa </w:t>
      </w:r>
      <w:r w:rsidR="00FE1BC8">
        <w:t>–</w:t>
      </w:r>
      <w:r w:rsidR="00EB1ACA">
        <w:t xml:space="preserve"> </w:t>
      </w:r>
      <w:r>
        <w:t>kazalec</w:t>
      </w:r>
      <w:r w:rsidRPr="000A765C">
        <w:rPr>
          <w:iCs/>
        </w:rPr>
        <w:t xml:space="preserve"> </w:t>
      </w:r>
      <w:r w:rsidRPr="00AC16E3">
        <w:rPr>
          <w:iCs/>
        </w:rPr>
        <w:t>L</w:t>
      </w:r>
      <w:r w:rsidRPr="00AC16E3">
        <w:rPr>
          <w:vertAlign w:val="subscript"/>
        </w:rPr>
        <w:t>noč</w:t>
      </w:r>
      <w:r w:rsidRPr="00AC16E3">
        <w:t xml:space="preserve"> ≥ 55</w:t>
      </w:r>
      <w:r w:rsidR="00BF5CD9">
        <w:t> dB(A)</w:t>
      </w:r>
      <w:bookmarkEnd w:id="90"/>
    </w:p>
    <w:tbl>
      <w:tblPr>
        <w:tblStyle w:val="Tabelamrea"/>
        <w:tblW w:w="4942" w:type="pct"/>
        <w:tblLook w:val="04A0" w:firstRow="1" w:lastRow="0" w:firstColumn="1" w:lastColumn="0" w:noHBand="0" w:noVBand="1"/>
      </w:tblPr>
      <w:tblGrid>
        <w:gridCol w:w="2660"/>
        <w:gridCol w:w="1843"/>
        <w:gridCol w:w="1701"/>
        <w:gridCol w:w="1417"/>
        <w:gridCol w:w="1559"/>
      </w:tblGrid>
      <w:tr w:rsidR="00B94B62" w:rsidRPr="00AC16E3" w14:paraId="4D37A7CC" w14:textId="77777777" w:rsidTr="00571101">
        <w:trPr>
          <w:trHeight w:val="340"/>
        </w:trPr>
        <w:tc>
          <w:tcPr>
            <w:tcW w:w="2660" w:type="dxa"/>
            <w:vMerge w:val="restart"/>
            <w:tcBorders>
              <w:top w:val="single" w:sz="4" w:space="0" w:color="auto"/>
              <w:left w:val="single" w:sz="4" w:space="0" w:color="auto"/>
              <w:right w:val="single" w:sz="4" w:space="0" w:color="auto"/>
              <w:tr2bl w:val="single" w:sz="4" w:space="0" w:color="auto"/>
            </w:tcBorders>
            <w:shd w:val="clear" w:color="auto" w:fill="D9D9D9" w:themeFill="background1" w:themeFillShade="D9"/>
            <w:vAlign w:val="center"/>
          </w:tcPr>
          <w:p w14:paraId="5C4265B7" w14:textId="77777777" w:rsidR="00B94B62" w:rsidRPr="00AC16E3" w:rsidRDefault="00B94B62" w:rsidP="000A765C">
            <w:pPr>
              <w:spacing w:before="120"/>
              <w:ind w:left="46"/>
              <w:rPr>
                <w:rFonts w:cs="Arial"/>
                <w:bCs/>
                <w:szCs w:val="20"/>
              </w:rPr>
            </w:pPr>
            <w:r w:rsidRPr="00AC16E3">
              <w:rPr>
                <w:rFonts w:cs="Arial"/>
                <w:bCs/>
                <w:szCs w:val="20"/>
              </w:rPr>
              <w:t>Območje</w:t>
            </w:r>
          </w:p>
          <w:p w14:paraId="7A450015" w14:textId="77777777" w:rsidR="00B94B62" w:rsidRPr="00AC16E3" w:rsidRDefault="00B94B62" w:rsidP="001F73A6">
            <w:pPr>
              <w:spacing w:before="120"/>
              <w:ind w:left="46" w:right="170"/>
              <w:jc w:val="right"/>
              <w:rPr>
                <w:rFonts w:cs="Arial"/>
                <w:bCs/>
                <w:szCs w:val="20"/>
              </w:rPr>
            </w:pPr>
            <w:r w:rsidRPr="00AC16E3">
              <w:rPr>
                <w:rFonts w:cs="Arial"/>
                <w:bCs/>
                <w:szCs w:val="20"/>
              </w:rPr>
              <w:t>SKH</w:t>
            </w:r>
          </w:p>
        </w:tc>
        <w:tc>
          <w:tcPr>
            <w:tcW w:w="3544" w:type="dxa"/>
            <w:gridSpan w:val="2"/>
            <w:tcBorders>
              <w:left w:val="single" w:sz="4" w:space="0" w:color="auto"/>
            </w:tcBorders>
            <w:shd w:val="clear" w:color="auto" w:fill="D9D9D9" w:themeFill="background1" w:themeFillShade="D9"/>
            <w:vAlign w:val="center"/>
          </w:tcPr>
          <w:p w14:paraId="44212754" w14:textId="22276A48" w:rsidR="00B94B62" w:rsidRPr="00AC16E3" w:rsidRDefault="00B94B62" w:rsidP="000A765C">
            <w:pPr>
              <w:rPr>
                <w:rFonts w:cs="Arial"/>
                <w:szCs w:val="20"/>
              </w:rPr>
            </w:pPr>
            <w:r w:rsidRPr="00AC16E3">
              <w:rPr>
                <w:rFonts w:cs="Arial"/>
                <w:bCs/>
                <w:szCs w:val="20"/>
              </w:rPr>
              <w:t>Št. preb</w:t>
            </w:r>
            <w:r w:rsidR="00571101">
              <w:rPr>
                <w:rFonts w:cs="Arial"/>
                <w:bCs/>
                <w:szCs w:val="20"/>
              </w:rPr>
              <w:t>ivalcev</w:t>
            </w:r>
            <w:r w:rsidR="00571101" w:rsidRPr="00AC16E3">
              <w:rPr>
                <w:rFonts w:cs="Arial"/>
                <w:bCs/>
                <w:szCs w:val="20"/>
              </w:rPr>
              <w:t xml:space="preserve">, </w:t>
            </w:r>
            <w:r w:rsidRPr="00AC16E3">
              <w:rPr>
                <w:rFonts w:cs="Arial"/>
                <w:bCs/>
                <w:szCs w:val="20"/>
              </w:rPr>
              <w:t>obremenjenih s cestnim prometom</w:t>
            </w:r>
          </w:p>
        </w:tc>
        <w:tc>
          <w:tcPr>
            <w:tcW w:w="2976" w:type="dxa"/>
            <w:gridSpan w:val="2"/>
            <w:shd w:val="clear" w:color="auto" w:fill="D9D9D9" w:themeFill="background1" w:themeFillShade="D9"/>
            <w:vAlign w:val="center"/>
          </w:tcPr>
          <w:p w14:paraId="46EEAB8A" w14:textId="23E05FBC" w:rsidR="00B94B62" w:rsidRPr="00AC16E3" w:rsidRDefault="00B94B62" w:rsidP="000A765C">
            <w:pPr>
              <w:rPr>
                <w:rFonts w:cs="Arial"/>
                <w:szCs w:val="20"/>
              </w:rPr>
            </w:pPr>
            <w:r w:rsidRPr="00AC16E3">
              <w:rPr>
                <w:rFonts w:cs="Arial"/>
                <w:bCs/>
                <w:szCs w:val="20"/>
              </w:rPr>
              <w:t>Št. preb</w:t>
            </w:r>
            <w:r w:rsidR="00571101">
              <w:rPr>
                <w:rFonts w:cs="Arial"/>
                <w:bCs/>
                <w:szCs w:val="20"/>
              </w:rPr>
              <w:t>ivalcev</w:t>
            </w:r>
            <w:r w:rsidRPr="00AC16E3">
              <w:rPr>
                <w:rFonts w:cs="Arial"/>
                <w:bCs/>
                <w:szCs w:val="20"/>
              </w:rPr>
              <w:t>, obremenjenih z železniškim prometom</w:t>
            </w:r>
          </w:p>
        </w:tc>
      </w:tr>
      <w:tr w:rsidR="00B94B62" w:rsidRPr="00AC16E3" w14:paraId="632DE842" w14:textId="77777777" w:rsidTr="00571101">
        <w:trPr>
          <w:trHeight w:val="340"/>
        </w:trPr>
        <w:tc>
          <w:tcPr>
            <w:tcW w:w="2660" w:type="dxa"/>
            <w:vMerge/>
            <w:tcBorders>
              <w:top w:val="nil"/>
              <w:left w:val="single" w:sz="4" w:space="0" w:color="auto"/>
              <w:bottom w:val="single" w:sz="4" w:space="0" w:color="auto"/>
              <w:right w:val="single" w:sz="4" w:space="0" w:color="auto"/>
              <w:tr2bl w:val="single" w:sz="4" w:space="0" w:color="auto"/>
            </w:tcBorders>
            <w:shd w:val="clear" w:color="auto" w:fill="D9D9D9" w:themeFill="background1" w:themeFillShade="D9"/>
            <w:vAlign w:val="center"/>
          </w:tcPr>
          <w:p w14:paraId="6B2D0EB4" w14:textId="77777777" w:rsidR="00B94B62" w:rsidRPr="00AC16E3" w:rsidRDefault="00B94B62" w:rsidP="000A765C">
            <w:pPr>
              <w:spacing w:before="120"/>
              <w:ind w:left="46"/>
              <w:rPr>
                <w:rFonts w:cs="Arial"/>
                <w:bCs/>
                <w:szCs w:val="20"/>
              </w:rPr>
            </w:pPr>
          </w:p>
        </w:tc>
        <w:tc>
          <w:tcPr>
            <w:tcW w:w="1843" w:type="dxa"/>
            <w:tcBorders>
              <w:left w:val="single" w:sz="4" w:space="0" w:color="auto"/>
            </w:tcBorders>
            <w:shd w:val="clear" w:color="auto" w:fill="D9D9D9" w:themeFill="background1" w:themeFillShade="D9"/>
            <w:vAlign w:val="center"/>
          </w:tcPr>
          <w:p w14:paraId="3A9A082D" w14:textId="77777777" w:rsidR="00B94B62" w:rsidRPr="00AC16E3" w:rsidRDefault="00B94B62" w:rsidP="000A765C">
            <w:pPr>
              <w:jc w:val="center"/>
              <w:rPr>
                <w:rFonts w:cs="Arial"/>
                <w:bCs/>
                <w:szCs w:val="20"/>
              </w:rPr>
            </w:pPr>
            <w:r w:rsidRPr="00AC16E3">
              <w:rPr>
                <w:rFonts w:cs="Arial"/>
                <w:bCs/>
                <w:szCs w:val="20"/>
              </w:rPr>
              <w:t>I. faza</w:t>
            </w:r>
          </w:p>
        </w:tc>
        <w:tc>
          <w:tcPr>
            <w:tcW w:w="1701" w:type="dxa"/>
            <w:shd w:val="clear" w:color="auto" w:fill="D9D9D9" w:themeFill="background1" w:themeFillShade="D9"/>
            <w:vAlign w:val="center"/>
          </w:tcPr>
          <w:p w14:paraId="423878B2" w14:textId="77777777" w:rsidR="00B94B62" w:rsidRPr="00AC16E3" w:rsidRDefault="00B94B62" w:rsidP="000A765C">
            <w:pPr>
              <w:jc w:val="center"/>
              <w:rPr>
                <w:rFonts w:cs="Arial"/>
                <w:bCs/>
                <w:szCs w:val="20"/>
              </w:rPr>
            </w:pPr>
            <w:r w:rsidRPr="00AC16E3">
              <w:rPr>
                <w:rFonts w:cs="Arial"/>
                <w:bCs/>
                <w:szCs w:val="20"/>
              </w:rPr>
              <w:t>II. faza</w:t>
            </w:r>
          </w:p>
        </w:tc>
        <w:tc>
          <w:tcPr>
            <w:tcW w:w="1417" w:type="dxa"/>
            <w:shd w:val="clear" w:color="auto" w:fill="D9D9D9" w:themeFill="background1" w:themeFillShade="D9"/>
            <w:vAlign w:val="center"/>
          </w:tcPr>
          <w:p w14:paraId="0B7B100C" w14:textId="77777777" w:rsidR="00B94B62" w:rsidRPr="00AC16E3" w:rsidRDefault="00B94B62" w:rsidP="000A765C">
            <w:pPr>
              <w:jc w:val="center"/>
              <w:rPr>
                <w:rFonts w:cs="Arial"/>
                <w:bCs/>
                <w:szCs w:val="20"/>
              </w:rPr>
            </w:pPr>
            <w:r w:rsidRPr="00AC16E3">
              <w:rPr>
                <w:rFonts w:cs="Arial"/>
                <w:bCs/>
                <w:szCs w:val="20"/>
              </w:rPr>
              <w:t>I. faza</w:t>
            </w:r>
          </w:p>
        </w:tc>
        <w:tc>
          <w:tcPr>
            <w:tcW w:w="1559" w:type="dxa"/>
            <w:shd w:val="clear" w:color="auto" w:fill="D9D9D9" w:themeFill="background1" w:themeFillShade="D9"/>
            <w:vAlign w:val="center"/>
          </w:tcPr>
          <w:p w14:paraId="0B234580" w14:textId="77777777" w:rsidR="00B94B62" w:rsidRPr="00AC16E3" w:rsidRDefault="00B94B62" w:rsidP="000A765C">
            <w:pPr>
              <w:jc w:val="center"/>
              <w:rPr>
                <w:rFonts w:cs="Arial"/>
                <w:bCs/>
                <w:szCs w:val="20"/>
              </w:rPr>
            </w:pPr>
            <w:r w:rsidRPr="00AC16E3">
              <w:rPr>
                <w:rFonts w:cs="Arial"/>
                <w:bCs/>
                <w:szCs w:val="20"/>
              </w:rPr>
              <w:t>II. faza</w:t>
            </w:r>
          </w:p>
        </w:tc>
      </w:tr>
      <w:tr w:rsidR="006F506E" w:rsidRPr="00AC16E3" w14:paraId="64058C92" w14:textId="77777777" w:rsidTr="00571101">
        <w:trPr>
          <w:trHeight w:val="340"/>
        </w:trPr>
        <w:tc>
          <w:tcPr>
            <w:tcW w:w="2660" w:type="dxa"/>
            <w:tcBorders>
              <w:top w:val="single" w:sz="4" w:space="0" w:color="auto"/>
            </w:tcBorders>
            <w:vAlign w:val="center"/>
          </w:tcPr>
          <w:p w14:paraId="733424FC" w14:textId="77777777" w:rsidR="006F506E" w:rsidRPr="00AC16E3" w:rsidRDefault="006F506E" w:rsidP="00DF2DC3">
            <w:pPr>
              <w:spacing w:before="120"/>
              <w:ind w:left="46"/>
              <w:jc w:val="center"/>
              <w:rPr>
                <w:rFonts w:cs="Arial"/>
                <w:bCs/>
                <w:szCs w:val="20"/>
              </w:rPr>
            </w:pPr>
            <w:r w:rsidRPr="00AC16E3">
              <w:rPr>
                <w:rFonts w:cs="Arial"/>
                <w:bCs/>
                <w:szCs w:val="20"/>
              </w:rPr>
              <w:t>Ob pomembnih železnicah (izven mest LJ in MB)</w:t>
            </w:r>
          </w:p>
        </w:tc>
        <w:tc>
          <w:tcPr>
            <w:tcW w:w="1843" w:type="dxa"/>
            <w:vAlign w:val="center"/>
          </w:tcPr>
          <w:p w14:paraId="327BBECD" w14:textId="3B77521D" w:rsidR="006F506E" w:rsidRPr="00AC16E3" w:rsidRDefault="006F506E" w:rsidP="001F73A6">
            <w:pPr>
              <w:jc w:val="center"/>
              <w:rPr>
                <w:rFonts w:cs="Arial"/>
                <w:bCs/>
                <w:szCs w:val="20"/>
              </w:rPr>
            </w:pPr>
            <w:r w:rsidRPr="004F718F">
              <w:t>–</w:t>
            </w:r>
          </w:p>
        </w:tc>
        <w:tc>
          <w:tcPr>
            <w:tcW w:w="1701" w:type="dxa"/>
            <w:vAlign w:val="center"/>
          </w:tcPr>
          <w:p w14:paraId="50537D7D" w14:textId="72731264" w:rsidR="006F506E" w:rsidRPr="00AC16E3" w:rsidRDefault="006F506E" w:rsidP="001F73A6">
            <w:pPr>
              <w:jc w:val="center"/>
              <w:rPr>
                <w:rFonts w:cs="Arial"/>
                <w:szCs w:val="20"/>
              </w:rPr>
            </w:pPr>
            <w:r w:rsidRPr="004F718F">
              <w:t>–</w:t>
            </w:r>
          </w:p>
        </w:tc>
        <w:tc>
          <w:tcPr>
            <w:tcW w:w="1417" w:type="dxa"/>
            <w:vAlign w:val="center"/>
          </w:tcPr>
          <w:p w14:paraId="2E01F509" w14:textId="77777777" w:rsidR="006F506E" w:rsidRPr="00AC16E3" w:rsidRDefault="006F506E" w:rsidP="001F73A6">
            <w:pPr>
              <w:jc w:val="center"/>
              <w:rPr>
                <w:rFonts w:cs="Arial"/>
                <w:szCs w:val="20"/>
              </w:rPr>
            </w:pPr>
            <w:r w:rsidRPr="00AC16E3">
              <w:rPr>
                <w:rFonts w:cs="Arial"/>
                <w:szCs w:val="20"/>
              </w:rPr>
              <w:t>4.000</w:t>
            </w:r>
          </w:p>
        </w:tc>
        <w:tc>
          <w:tcPr>
            <w:tcW w:w="1559" w:type="dxa"/>
            <w:vAlign w:val="center"/>
          </w:tcPr>
          <w:p w14:paraId="1C221ED5" w14:textId="77777777" w:rsidR="006F506E" w:rsidRPr="00AC16E3" w:rsidRDefault="006F506E" w:rsidP="001F73A6">
            <w:pPr>
              <w:jc w:val="center"/>
              <w:rPr>
                <w:rFonts w:cs="Arial"/>
                <w:szCs w:val="20"/>
              </w:rPr>
            </w:pPr>
            <w:r w:rsidRPr="00AC16E3">
              <w:rPr>
                <w:rFonts w:cs="Arial"/>
                <w:bCs/>
                <w:szCs w:val="20"/>
              </w:rPr>
              <w:t>9.850</w:t>
            </w:r>
          </w:p>
        </w:tc>
      </w:tr>
      <w:tr w:rsidR="006F506E" w:rsidRPr="00AC16E3" w14:paraId="001F8F69" w14:textId="77777777" w:rsidTr="00571101">
        <w:trPr>
          <w:trHeight w:val="340"/>
        </w:trPr>
        <w:tc>
          <w:tcPr>
            <w:tcW w:w="2660" w:type="dxa"/>
            <w:vAlign w:val="center"/>
          </w:tcPr>
          <w:p w14:paraId="43EEA9E9" w14:textId="77777777" w:rsidR="006F506E" w:rsidRPr="00AC16E3" w:rsidRDefault="006F506E" w:rsidP="00DF2DC3">
            <w:pPr>
              <w:tabs>
                <w:tab w:val="left" w:pos="720"/>
                <w:tab w:val="left" w:pos="1418"/>
                <w:tab w:val="left" w:pos="1701"/>
                <w:tab w:val="left" w:pos="2835"/>
                <w:tab w:val="left" w:pos="4253"/>
                <w:tab w:val="left" w:pos="5670"/>
                <w:tab w:val="left" w:pos="7088"/>
              </w:tabs>
              <w:spacing w:before="120"/>
              <w:ind w:left="46"/>
              <w:jc w:val="center"/>
              <w:rPr>
                <w:rFonts w:cs="Arial"/>
                <w:bCs/>
                <w:szCs w:val="20"/>
              </w:rPr>
            </w:pPr>
            <w:r w:rsidRPr="00AC16E3">
              <w:rPr>
                <w:rFonts w:cs="Arial"/>
                <w:szCs w:val="20"/>
              </w:rPr>
              <w:t>Ob pomembnih cestah (</w:t>
            </w:r>
            <w:r w:rsidRPr="00AC16E3">
              <w:rPr>
                <w:rFonts w:cs="Arial"/>
                <w:bCs/>
                <w:szCs w:val="20"/>
              </w:rPr>
              <w:t>izven mest LJ in MB)</w:t>
            </w:r>
          </w:p>
        </w:tc>
        <w:tc>
          <w:tcPr>
            <w:tcW w:w="1843" w:type="dxa"/>
            <w:vAlign w:val="center"/>
          </w:tcPr>
          <w:p w14:paraId="35F92690" w14:textId="2E555D7B" w:rsidR="006F506E" w:rsidRDefault="006F506E" w:rsidP="001F73A6">
            <w:pPr>
              <w:jc w:val="center"/>
              <w:rPr>
                <w:rFonts w:cs="Arial"/>
                <w:szCs w:val="20"/>
              </w:rPr>
            </w:pPr>
            <w:r w:rsidRPr="00AC16E3">
              <w:rPr>
                <w:rFonts w:cs="Arial"/>
                <w:szCs w:val="20"/>
              </w:rPr>
              <w:t>37.200</w:t>
            </w:r>
          </w:p>
          <w:p w14:paraId="324930C3" w14:textId="77777777" w:rsidR="006F506E" w:rsidRPr="00AC16E3" w:rsidRDefault="006F506E" w:rsidP="001F73A6">
            <w:pPr>
              <w:jc w:val="center"/>
              <w:rPr>
                <w:rFonts w:cs="Arial"/>
                <w:szCs w:val="20"/>
              </w:rPr>
            </w:pPr>
            <w:r>
              <w:rPr>
                <w:rFonts w:cs="Arial"/>
                <w:szCs w:val="20"/>
              </w:rPr>
              <w:t>(13.800 + 23.400</w:t>
            </w:r>
            <w:r w:rsidRPr="00AC16E3">
              <w:rPr>
                <w:rFonts w:cs="Arial"/>
                <w:szCs w:val="20"/>
              </w:rPr>
              <w:t>)</w:t>
            </w:r>
          </w:p>
        </w:tc>
        <w:tc>
          <w:tcPr>
            <w:tcW w:w="1701" w:type="dxa"/>
            <w:vAlign w:val="center"/>
          </w:tcPr>
          <w:p w14:paraId="3CE0897F" w14:textId="77777777" w:rsidR="006F506E" w:rsidRPr="00AC16E3" w:rsidRDefault="006F506E" w:rsidP="001F73A6">
            <w:pPr>
              <w:jc w:val="center"/>
              <w:rPr>
                <w:rFonts w:cs="Arial"/>
                <w:bCs/>
                <w:szCs w:val="20"/>
              </w:rPr>
            </w:pPr>
            <w:r w:rsidRPr="00AC16E3">
              <w:rPr>
                <w:rFonts w:cs="Arial"/>
                <w:bCs/>
                <w:szCs w:val="20"/>
              </w:rPr>
              <w:t>50.817</w:t>
            </w:r>
          </w:p>
          <w:p w14:paraId="0D07B31E" w14:textId="77777777" w:rsidR="006F506E" w:rsidRPr="00AC16E3" w:rsidRDefault="006F506E" w:rsidP="001F73A6">
            <w:pPr>
              <w:jc w:val="center"/>
              <w:rPr>
                <w:rFonts w:cs="Arial"/>
                <w:bCs/>
                <w:szCs w:val="20"/>
              </w:rPr>
            </w:pPr>
            <w:r w:rsidRPr="00AC16E3">
              <w:rPr>
                <w:rFonts w:cs="Arial"/>
                <w:bCs/>
                <w:szCs w:val="20"/>
              </w:rPr>
              <w:t>(5.985 + 44.832)</w:t>
            </w:r>
          </w:p>
        </w:tc>
        <w:tc>
          <w:tcPr>
            <w:tcW w:w="1417" w:type="dxa"/>
            <w:vAlign w:val="center"/>
          </w:tcPr>
          <w:p w14:paraId="7B6F418A" w14:textId="7AD0079A" w:rsidR="006F506E" w:rsidRPr="00AC16E3" w:rsidRDefault="006F506E" w:rsidP="001F73A6">
            <w:pPr>
              <w:jc w:val="center"/>
              <w:rPr>
                <w:rFonts w:cs="Arial"/>
                <w:szCs w:val="20"/>
              </w:rPr>
            </w:pPr>
            <w:r w:rsidRPr="009F6CF2">
              <w:t>–</w:t>
            </w:r>
          </w:p>
        </w:tc>
        <w:tc>
          <w:tcPr>
            <w:tcW w:w="1559" w:type="dxa"/>
            <w:vAlign w:val="center"/>
          </w:tcPr>
          <w:p w14:paraId="76323B73" w14:textId="0E781D0A" w:rsidR="006F506E" w:rsidRPr="00AC16E3" w:rsidRDefault="006F506E" w:rsidP="001F73A6">
            <w:pPr>
              <w:jc w:val="center"/>
              <w:rPr>
                <w:rFonts w:cs="Arial"/>
                <w:szCs w:val="20"/>
              </w:rPr>
            </w:pPr>
            <w:r w:rsidRPr="009F6CF2">
              <w:t>–</w:t>
            </w:r>
          </w:p>
        </w:tc>
      </w:tr>
      <w:tr w:rsidR="00B94B62" w:rsidRPr="00AC16E3" w14:paraId="160BDBC2" w14:textId="77777777" w:rsidTr="00571101">
        <w:trPr>
          <w:trHeight w:val="340"/>
        </w:trPr>
        <w:tc>
          <w:tcPr>
            <w:tcW w:w="2660" w:type="dxa"/>
            <w:vAlign w:val="center"/>
          </w:tcPr>
          <w:p w14:paraId="55CD6085" w14:textId="6393789E" w:rsidR="00B94B62" w:rsidRPr="00AC16E3" w:rsidRDefault="00B94B62" w:rsidP="00EB7789">
            <w:pPr>
              <w:tabs>
                <w:tab w:val="left" w:pos="720"/>
                <w:tab w:val="left" w:pos="1418"/>
                <w:tab w:val="left" w:pos="1701"/>
                <w:tab w:val="left" w:pos="2835"/>
                <w:tab w:val="left" w:pos="4253"/>
                <w:tab w:val="left" w:pos="5670"/>
                <w:tab w:val="left" w:pos="7088"/>
              </w:tabs>
              <w:spacing w:before="120"/>
              <w:ind w:left="46"/>
              <w:jc w:val="center"/>
              <w:rPr>
                <w:rFonts w:cs="Arial"/>
                <w:szCs w:val="20"/>
              </w:rPr>
            </w:pPr>
            <w:r w:rsidRPr="00AC16E3">
              <w:rPr>
                <w:rFonts w:cs="Arial"/>
                <w:bCs/>
                <w:szCs w:val="20"/>
              </w:rPr>
              <w:t xml:space="preserve">Območje </w:t>
            </w:r>
            <w:r w:rsidR="00EB7789">
              <w:rPr>
                <w:rFonts w:cs="Arial"/>
                <w:bCs/>
                <w:szCs w:val="20"/>
              </w:rPr>
              <w:t>mesta Ljubljana</w:t>
            </w:r>
          </w:p>
        </w:tc>
        <w:tc>
          <w:tcPr>
            <w:tcW w:w="1843" w:type="dxa"/>
            <w:vAlign w:val="center"/>
          </w:tcPr>
          <w:p w14:paraId="42FCC30E" w14:textId="77777777" w:rsidR="00B94B62" w:rsidRPr="00AC16E3" w:rsidRDefault="00B94B62" w:rsidP="001F73A6">
            <w:pPr>
              <w:tabs>
                <w:tab w:val="left" w:pos="720"/>
                <w:tab w:val="left" w:pos="1418"/>
                <w:tab w:val="left" w:pos="1701"/>
                <w:tab w:val="left" w:pos="2835"/>
                <w:tab w:val="left" w:pos="4253"/>
                <w:tab w:val="left" w:pos="5670"/>
                <w:tab w:val="left" w:pos="7088"/>
              </w:tabs>
              <w:jc w:val="center"/>
              <w:rPr>
                <w:rFonts w:cs="Arial"/>
                <w:color w:val="4472C4" w:themeColor="accent1"/>
                <w:szCs w:val="20"/>
              </w:rPr>
            </w:pPr>
            <w:r w:rsidRPr="00AC16E3">
              <w:rPr>
                <w:rFonts w:cs="Arial"/>
                <w:szCs w:val="20"/>
              </w:rPr>
              <w:t>59.500</w:t>
            </w:r>
          </w:p>
        </w:tc>
        <w:tc>
          <w:tcPr>
            <w:tcW w:w="1701" w:type="dxa"/>
            <w:vAlign w:val="center"/>
          </w:tcPr>
          <w:p w14:paraId="75D3D829" w14:textId="77777777" w:rsidR="00B94B62" w:rsidRPr="00AC16E3" w:rsidRDefault="00B94B62" w:rsidP="001F73A6">
            <w:pPr>
              <w:tabs>
                <w:tab w:val="left" w:pos="720"/>
                <w:tab w:val="left" w:pos="1418"/>
                <w:tab w:val="left" w:pos="1701"/>
                <w:tab w:val="left" w:pos="2835"/>
                <w:tab w:val="left" w:pos="4253"/>
                <w:tab w:val="left" w:pos="5670"/>
                <w:tab w:val="left" w:pos="7088"/>
              </w:tabs>
              <w:jc w:val="center"/>
              <w:rPr>
                <w:rFonts w:cs="Arial"/>
                <w:color w:val="4472C4" w:themeColor="accent1"/>
                <w:szCs w:val="20"/>
              </w:rPr>
            </w:pPr>
            <w:r w:rsidRPr="00AC16E3">
              <w:rPr>
                <w:rFonts w:cs="Arial"/>
                <w:szCs w:val="20"/>
              </w:rPr>
              <w:t>36.484</w:t>
            </w:r>
          </w:p>
        </w:tc>
        <w:tc>
          <w:tcPr>
            <w:tcW w:w="1417" w:type="dxa"/>
            <w:vAlign w:val="center"/>
          </w:tcPr>
          <w:p w14:paraId="5B188232" w14:textId="77777777" w:rsidR="00B94B62" w:rsidRPr="00AC16E3" w:rsidRDefault="00B94B62" w:rsidP="001F73A6">
            <w:pPr>
              <w:jc w:val="center"/>
              <w:rPr>
                <w:rFonts w:cs="Arial"/>
                <w:szCs w:val="20"/>
              </w:rPr>
            </w:pPr>
            <w:r w:rsidRPr="00AC16E3">
              <w:rPr>
                <w:rFonts w:cs="Arial"/>
                <w:szCs w:val="20"/>
              </w:rPr>
              <w:t>3.000</w:t>
            </w:r>
          </w:p>
        </w:tc>
        <w:tc>
          <w:tcPr>
            <w:tcW w:w="1559" w:type="dxa"/>
            <w:vAlign w:val="center"/>
          </w:tcPr>
          <w:p w14:paraId="5647A82E" w14:textId="77777777" w:rsidR="00B94B62" w:rsidRPr="00AC16E3" w:rsidRDefault="00B94B62" w:rsidP="001F73A6">
            <w:pPr>
              <w:tabs>
                <w:tab w:val="left" w:pos="720"/>
                <w:tab w:val="left" w:pos="1418"/>
                <w:tab w:val="left" w:pos="1701"/>
                <w:tab w:val="left" w:pos="2835"/>
                <w:tab w:val="left" w:pos="4253"/>
                <w:tab w:val="left" w:pos="5670"/>
                <w:tab w:val="left" w:pos="7088"/>
              </w:tabs>
              <w:jc w:val="center"/>
              <w:rPr>
                <w:rFonts w:cs="Arial"/>
                <w:szCs w:val="20"/>
              </w:rPr>
            </w:pPr>
            <w:r w:rsidRPr="00AC16E3">
              <w:rPr>
                <w:rFonts w:cs="Arial"/>
                <w:szCs w:val="20"/>
              </w:rPr>
              <w:t>9.898</w:t>
            </w:r>
          </w:p>
        </w:tc>
      </w:tr>
      <w:tr w:rsidR="00B94B62" w:rsidRPr="00AC16E3" w14:paraId="777D67B9" w14:textId="77777777" w:rsidTr="00571101">
        <w:trPr>
          <w:trHeight w:val="340"/>
        </w:trPr>
        <w:tc>
          <w:tcPr>
            <w:tcW w:w="2660" w:type="dxa"/>
            <w:vAlign w:val="center"/>
          </w:tcPr>
          <w:p w14:paraId="5FFA5C4B" w14:textId="77777777" w:rsidR="00B94B62" w:rsidRPr="00AC16E3" w:rsidRDefault="00B94B62" w:rsidP="00DF2DC3">
            <w:pPr>
              <w:tabs>
                <w:tab w:val="left" w:pos="720"/>
                <w:tab w:val="left" w:pos="1418"/>
                <w:tab w:val="left" w:pos="1701"/>
                <w:tab w:val="left" w:pos="2835"/>
                <w:tab w:val="left" w:pos="4253"/>
                <w:tab w:val="left" w:pos="5670"/>
                <w:tab w:val="left" w:pos="7088"/>
              </w:tabs>
              <w:spacing w:before="120"/>
              <w:ind w:left="46"/>
              <w:jc w:val="center"/>
              <w:rPr>
                <w:rFonts w:cs="Arial"/>
                <w:szCs w:val="20"/>
              </w:rPr>
            </w:pPr>
            <w:r w:rsidRPr="00AC16E3">
              <w:rPr>
                <w:rFonts w:cs="Arial"/>
                <w:szCs w:val="20"/>
              </w:rPr>
              <w:t xml:space="preserve">Območje UZ MB </w:t>
            </w:r>
          </w:p>
        </w:tc>
        <w:tc>
          <w:tcPr>
            <w:tcW w:w="1843" w:type="dxa"/>
            <w:vAlign w:val="center"/>
          </w:tcPr>
          <w:p w14:paraId="22B399A4" w14:textId="785244E8" w:rsidR="00B94B62" w:rsidRPr="00AC16E3" w:rsidRDefault="006F506E" w:rsidP="001F73A6">
            <w:pPr>
              <w:tabs>
                <w:tab w:val="left" w:pos="720"/>
                <w:tab w:val="left" w:pos="1418"/>
                <w:tab w:val="left" w:pos="1701"/>
                <w:tab w:val="left" w:pos="2835"/>
                <w:tab w:val="left" w:pos="4253"/>
                <w:tab w:val="left" w:pos="5670"/>
                <w:tab w:val="left" w:pos="7088"/>
              </w:tabs>
              <w:jc w:val="center"/>
              <w:rPr>
                <w:rFonts w:cs="Arial"/>
                <w:szCs w:val="20"/>
              </w:rPr>
            </w:pPr>
            <w:r w:rsidRPr="002E44A0">
              <w:t>–</w:t>
            </w:r>
          </w:p>
        </w:tc>
        <w:tc>
          <w:tcPr>
            <w:tcW w:w="1701" w:type="dxa"/>
            <w:vAlign w:val="center"/>
          </w:tcPr>
          <w:p w14:paraId="5F19EDBC" w14:textId="77777777" w:rsidR="00B94B62" w:rsidRPr="00AC16E3" w:rsidRDefault="00B94B62" w:rsidP="001F73A6">
            <w:pPr>
              <w:tabs>
                <w:tab w:val="left" w:pos="720"/>
                <w:tab w:val="left" w:pos="1418"/>
                <w:tab w:val="left" w:pos="1701"/>
                <w:tab w:val="left" w:pos="2835"/>
                <w:tab w:val="left" w:pos="4253"/>
                <w:tab w:val="left" w:pos="5670"/>
                <w:tab w:val="left" w:pos="7088"/>
              </w:tabs>
              <w:jc w:val="center"/>
              <w:rPr>
                <w:rFonts w:cs="Arial"/>
                <w:szCs w:val="20"/>
              </w:rPr>
            </w:pPr>
            <w:r w:rsidRPr="00AC16E3">
              <w:rPr>
                <w:rFonts w:cs="Arial"/>
                <w:szCs w:val="20"/>
              </w:rPr>
              <w:t>25.246</w:t>
            </w:r>
          </w:p>
        </w:tc>
        <w:tc>
          <w:tcPr>
            <w:tcW w:w="1417" w:type="dxa"/>
            <w:vAlign w:val="center"/>
          </w:tcPr>
          <w:p w14:paraId="00C2383E" w14:textId="0279E8F1" w:rsidR="00B94B62" w:rsidRPr="00AC16E3" w:rsidRDefault="006F506E" w:rsidP="001F73A6">
            <w:pPr>
              <w:jc w:val="center"/>
              <w:rPr>
                <w:rFonts w:cs="Arial"/>
                <w:szCs w:val="20"/>
              </w:rPr>
            </w:pPr>
            <w:r w:rsidRPr="002E44A0">
              <w:t>–</w:t>
            </w:r>
          </w:p>
        </w:tc>
        <w:tc>
          <w:tcPr>
            <w:tcW w:w="1559" w:type="dxa"/>
            <w:vAlign w:val="center"/>
          </w:tcPr>
          <w:p w14:paraId="35F44810" w14:textId="77777777" w:rsidR="00B94B62" w:rsidRPr="00AC16E3" w:rsidRDefault="00B94B62" w:rsidP="001F73A6">
            <w:pPr>
              <w:tabs>
                <w:tab w:val="left" w:pos="720"/>
                <w:tab w:val="left" w:pos="1418"/>
                <w:tab w:val="left" w:pos="1701"/>
                <w:tab w:val="left" w:pos="2835"/>
                <w:tab w:val="left" w:pos="4253"/>
                <w:tab w:val="left" w:pos="5670"/>
                <w:tab w:val="left" w:pos="7088"/>
              </w:tabs>
              <w:jc w:val="center"/>
              <w:rPr>
                <w:rFonts w:cs="Arial"/>
                <w:szCs w:val="20"/>
              </w:rPr>
            </w:pPr>
            <w:r w:rsidRPr="00AC16E3">
              <w:rPr>
                <w:rFonts w:cs="Arial"/>
                <w:szCs w:val="20"/>
              </w:rPr>
              <w:t>425</w:t>
            </w:r>
          </w:p>
        </w:tc>
      </w:tr>
    </w:tbl>
    <w:p w14:paraId="21012EAD" w14:textId="5CA292F3" w:rsidR="00B94B62" w:rsidRDefault="00B94B62" w:rsidP="00B94B62">
      <w:pPr>
        <w:spacing w:before="120"/>
        <w:rPr>
          <w:rFonts w:cs="Arial"/>
          <w:i/>
          <w:szCs w:val="20"/>
        </w:rPr>
      </w:pPr>
      <w:r w:rsidRPr="00AC16E3">
        <w:rPr>
          <w:rFonts w:cs="Arial"/>
          <w:i/>
          <w:szCs w:val="20"/>
        </w:rPr>
        <w:t>*Opomba: v oklepaju so ločeno prikazani podatki o obremenjenih preb. ob AC in HC ter ob regionalnih in glavnih cestah</w:t>
      </w:r>
      <w:r w:rsidR="00A678E5">
        <w:rPr>
          <w:rFonts w:cs="Arial"/>
          <w:i/>
          <w:szCs w:val="20"/>
        </w:rPr>
        <w:t xml:space="preserve">; </w:t>
      </w:r>
      <w:r w:rsidR="00A678E5" w:rsidRPr="002E44A0">
        <w:t>–</w:t>
      </w:r>
      <w:r w:rsidR="00A678E5">
        <w:rPr>
          <w:rFonts w:cs="Arial"/>
          <w:i/>
          <w:szCs w:val="20"/>
        </w:rPr>
        <w:t xml:space="preserve"> pomeni</w:t>
      </w:r>
      <w:r w:rsidR="008311B0">
        <w:rPr>
          <w:rFonts w:cs="Arial"/>
          <w:i/>
          <w:szCs w:val="20"/>
        </w:rPr>
        <w:t xml:space="preserve"> ni podatka.</w:t>
      </w:r>
    </w:p>
    <w:p w14:paraId="0DD1F1B6" w14:textId="77777777" w:rsidR="006F69E7" w:rsidRDefault="006F69E7" w:rsidP="001F73A6">
      <w:pPr>
        <w:spacing w:before="120"/>
        <w:rPr>
          <w:rFonts w:cs="Arial"/>
          <w:szCs w:val="20"/>
        </w:rPr>
      </w:pPr>
    </w:p>
    <w:p w14:paraId="665B4A99" w14:textId="0EE7526C" w:rsidR="00204452" w:rsidRPr="00BF5CD9" w:rsidRDefault="006F69E7" w:rsidP="001F73A6">
      <w:pPr>
        <w:spacing w:before="120"/>
      </w:pPr>
      <w:r>
        <w:rPr>
          <w:rFonts w:cs="Arial"/>
          <w:szCs w:val="20"/>
        </w:rPr>
        <w:fldChar w:fldCharType="begin"/>
      </w:r>
      <w:r>
        <w:rPr>
          <w:rFonts w:cs="Arial"/>
          <w:szCs w:val="20"/>
        </w:rPr>
        <w:instrText xml:space="preserve"> REF _Ref506534785 \h </w:instrText>
      </w:r>
      <w:r>
        <w:rPr>
          <w:rFonts w:cs="Arial"/>
          <w:szCs w:val="20"/>
        </w:rPr>
      </w:r>
      <w:r>
        <w:rPr>
          <w:rFonts w:cs="Arial"/>
          <w:szCs w:val="20"/>
        </w:rPr>
        <w:fldChar w:fldCharType="separate"/>
      </w:r>
      <w:r w:rsidR="0042543D">
        <w:t xml:space="preserve">Tabela </w:t>
      </w:r>
      <w:r w:rsidR="0042543D">
        <w:rPr>
          <w:noProof/>
        </w:rPr>
        <w:t>5</w:t>
      </w:r>
      <w:r>
        <w:rPr>
          <w:rFonts w:cs="Arial"/>
          <w:szCs w:val="20"/>
        </w:rPr>
        <w:fldChar w:fldCharType="end"/>
      </w:r>
      <w:r>
        <w:rPr>
          <w:rFonts w:cs="Arial"/>
          <w:szCs w:val="20"/>
        </w:rPr>
        <w:t xml:space="preserve"> </w:t>
      </w:r>
      <w:r w:rsidR="000A765C" w:rsidRPr="00BF5CD9">
        <w:rPr>
          <w:rFonts w:cs="Arial"/>
          <w:szCs w:val="20"/>
        </w:rPr>
        <w:t xml:space="preserve">in </w:t>
      </w:r>
      <w:r w:rsidR="000A765C" w:rsidRPr="00BF5CD9">
        <w:rPr>
          <w:rFonts w:cs="Arial"/>
          <w:szCs w:val="20"/>
        </w:rPr>
        <w:fldChar w:fldCharType="begin"/>
      </w:r>
      <w:r w:rsidR="000A765C" w:rsidRPr="00BF5CD9">
        <w:rPr>
          <w:rFonts w:cs="Arial"/>
          <w:szCs w:val="20"/>
        </w:rPr>
        <w:instrText xml:space="preserve"> REF _Ref505944344 \h </w:instrText>
      </w:r>
      <w:r w:rsidR="000A765C" w:rsidRPr="00BF5CD9">
        <w:rPr>
          <w:rFonts w:cs="Arial"/>
          <w:szCs w:val="20"/>
        </w:rPr>
      </w:r>
      <w:r w:rsidR="000A765C" w:rsidRPr="00BF5CD9">
        <w:rPr>
          <w:rFonts w:cs="Arial"/>
          <w:szCs w:val="20"/>
        </w:rPr>
        <w:fldChar w:fldCharType="separate"/>
      </w:r>
      <w:r w:rsidR="0042543D">
        <w:t xml:space="preserve">Tabela </w:t>
      </w:r>
      <w:r w:rsidR="0042543D">
        <w:rPr>
          <w:noProof/>
        </w:rPr>
        <w:t>6</w:t>
      </w:r>
      <w:r w:rsidR="000A765C" w:rsidRPr="00BF5CD9">
        <w:rPr>
          <w:rFonts w:cs="Arial"/>
          <w:szCs w:val="20"/>
        </w:rPr>
        <w:fldChar w:fldCharType="end"/>
      </w:r>
      <w:r w:rsidR="000A765C" w:rsidRPr="00BF5CD9">
        <w:rPr>
          <w:rFonts w:cs="Arial"/>
          <w:szCs w:val="20"/>
        </w:rPr>
        <w:t xml:space="preserve"> kažeta</w:t>
      </w:r>
      <w:r w:rsidR="0043393B" w:rsidRPr="00BF5CD9">
        <w:rPr>
          <w:rFonts w:cs="Arial"/>
          <w:szCs w:val="20"/>
        </w:rPr>
        <w:t xml:space="preserve">, da se je </w:t>
      </w:r>
      <w:r w:rsidR="00204EC7" w:rsidRPr="00BF5CD9">
        <w:t xml:space="preserve">v obdobju od </w:t>
      </w:r>
      <w:r w:rsidR="008311B0" w:rsidRPr="00BF5CD9">
        <w:t>I. faze do II.</w:t>
      </w:r>
      <w:r w:rsidR="00204EC7" w:rsidRPr="00BF5CD9">
        <w:t xml:space="preserve"> faze </w:t>
      </w:r>
      <w:r w:rsidR="008311B0" w:rsidRPr="00BF5CD9">
        <w:t xml:space="preserve">strateškega kartiranja hrupa </w:t>
      </w:r>
      <w:r w:rsidR="0043393B" w:rsidRPr="00BF5CD9">
        <w:rPr>
          <w:rFonts w:cs="Arial"/>
          <w:szCs w:val="20"/>
        </w:rPr>
        <w:t xml:space="preserve">skupno število prebivalcev izpostavljenih hrupu </w:t>
      </w:r>
      <w:r w:rsidR="00204452" w:rsidRPr="00BF5CD9">
        <w:rPr>
          <w:rFonts w:cs="Arial"/>
          <w:szCs w:val="20"/>
        </w:rPr>
        <w:t xml:space="preserve">cestnega in železniškega prometa </w:t>
      </w:r>
      <w:r w:rsidR="0043393B" w:rsidRPr="00BF5CD9">
        <w:rPr>
          <w:rFonts w:cs="Arial"/>
          <w:szCs w:val="20"/>
        </w:rPr>
        <w:t xml:space="preserve">nad </w:t>
      </w:r>
      <w:r w:rsidR="00204EC7" w:rsidRPr="00BF5CD9">
        <w:t>65</w:t>
      </w:r>
      <w:r w:rsidR="001F73A6">
        <w:t> </w:t>
      </w:r>
      <w:proofErr w:type="spellStart"/>
      <w:r w:rsidR="00204EC7" w:rsidRPr="00BF5CD9">
        <w:t>dB</w:t>
      </w:r>
      <w:proofErr w:type="spellEnd"/>
      <w:r w:rsidR="00204EC7" w:rsidRPr="00BF5CD9">
        <w:t>(A) za kazalec L</w:t>
      </w:r>
      <w:r w:rsidR="00204EC7" w:rsidRPr="00BF5CD9">
        <w:rPr>
          <w:vertAlign w:val="subscript"/>
        </w:rPr>
        <w:t>dvn</w:t>
      </w:r>
      <w:r w:rsidR="00204EC7" w:rsidRPr="00BF5CD9">
        <w:t xml:space="preserve"> in nad 55</w:t>
      </w:r>
      <w:r w:rsidR="00FF72EF">
        <w:t> </w:t>
      </w:r>
      <w:proofErr w:type="spellStart"/>
      <w:r w:rsidR="00204EC7" w:rsidRPr="00BF5CD9">
        <w:t>dB</w:t>
      </w:r>
      <w:proofErr w:type="spellEnd"/>
      <w:r w:rsidR="00204EC7" w:rsidRPr="00BF5CD9">
        <w:t>(A) za kazalec L</w:t>
      </w:r>
      <w:r w:rsidR="00204EC7" w:rsidRPr="00BF5CD9">
        <w:rPr>
          <w:vertAlign w:val="subscript"/>
        </w:rPr>
        <w:t>noč</w:t>
      </w:r>
      <w:r w:rsidR="00204EC7" w:rsidRPr="00BF5CD9">
        <w:t xml:space="preserve"> povečalo. Glavni razlog je v tem, da se je s spremembo kriterijev bistveno povečal obseg obravnavanih območij in s tem število prebivalcev, ki živijo znotraj vplivnih območij obravnavanih cest in železniških prog. </w:t>
      </w:r>
    </w:p>
    <w:p w14:paraId="4F4F4A5F" w14:textId="3FEF4082" w:rsidR="00B94B62" w:rsidRPr="00BF5CD9" w:rsidRDefault="00204452" w:rsidP="001F73A6">
      <w:pPr>
        <w:spacing w:before="120"/>
        <w:rPr>
          <w:rFonts w:cs="Arial"/>
          <w:szCs w:val="20"/>
        </w:rPr>
      </w:pPr>
      <w:r w:rsidRPr="00BF5CD9">
        <w:t>Podrobnejša analiza sicer pove</w:t>
      </w:r>
      <w:r w:rsidR="00204EC7" w:rsidRPr="00BF5CD9">
        <w:t>, da se je obremenjenost prebivalcev, ki živijo ob avtocestah in hitrih cestah</w:t>
      </w:r>
      <w:r w:rsidRPr="00BF5CD9">
        <w:t xml:space="preserve"> </w:t>
      </w:r>
      <w:r w:rsidR="00044417" w:rsidRPr="00BF5CD9">
        <w:t>zmanjšala</w:t>
      </w:r>
      <w:r w:rsidR="005F358B" w:rsidRPr="00BF5CD9">
        <w:t xml:space="preserve"> (</w:t>
      </w:r>
      <w:r w:rsidR="000A765C" w:rsidRPr="00BF5CD9">
        <w:t>s celodnevnih hrupom nad 65</w:t>
      </w:r>
      <w:r w:rsidR="00FF72EF">
        <w:t> </w:t>
      </w:r>
      <w:proofErr w:type="spellStart"/>
      <w:r w:rsidR="000A765C" w:rsidRPr="00BF5CD9">
        <w:t>dB</w:t>
      </w:r>
      <w:proofErr w:type="spellEnd"/>
      <w:r w:rsidR="000A765C" w:rsidRPr="00BF5CD9">
        <w:t xml:space="preserve">(A) je obremenjenih </w:t>
      </w:r>
      <w:r w:rsidR="005F358B" w:rsidRPr="00BF5CD9">
        <w:t xml:space="preserve">približno 4800 prebivalcev </w:t>
      </w:r>
      <w:r w:rsidR="000A765C" w:rsidRPr="00BF5CD9">
        <w:t>manj, z nočnim hrupom nad 55</w:t>
      </w:r>
      <w:r w:rsidR="00FF72EF">
        <w:t> </w:t>
      </w:r>
      <w:proofErr w:type="spellStart"/>
      <w:r w:rsidR="000A765C" w:rsidRPr="00BF5CD9">
        <w:t>dB</w:t>
      </w:r>
      <w:proofErr w:type="spellEnd"/>
      <w:r w:rsidR="000A765C" w:rsidRPr="00BF5CD9">
        <w:t xml:space="preserve">(A) pa </w:t>
      </w:r>
      <w:r w:rsidR="005F358B" w:rsidRPr="00BF5CD9">
        <w:t xml:space="preserve">približno 7800 </w:t>
      </w:r>
      <w:r w:rsidR="000A765C" w:rsidRPr="00BF5CD9">
        <w:t>prebivalcev manj</w:t>
      </w:r>
      <w:r w:rsidR="005F358B" w:rsidRPr="00BF5CD9">
        <w:t>)</w:t>
      </w:r>
      <w:r w:rsidR="00044417" w:rsidRPr="00BF5CD9">
        <w:t>, p</w:t>
      </w:r>
      <w:r w:rsidR="00204EC7" w:rsidRPr="00BF5CD9">
        <w:t xml:space="preserve">ovečanje </w:t>
      </w:r>
      <w:r w:rsidR="00044417" w:rsidRPr="00BF5CD9">
        <w:t xml:space="preserve">skupnega </w:t>
      </w:r>
      <w:r w:rsidR="00204EC7" w:rsidRPr="00BF5CD9">
        <w:t>števi</w:t>
      </w:r>
      <w:r w:rsidR="00044417" w:rsidRPr="00BF5CD9">
        <w:t>la izpostavljenih prebivalcev</w:t>
      </w:r>
      <w:r w:rsidR="00204EC7" w:rsidRPr="00BF5CD9">
        <w:t xml:space="preserve"> zaradi</w:t>
      </w:r>
      <w:r w:rsidR="000A765C" w:rsidRPr="00BF5CD9">
        <w:t xml:space="preserve"> cestnega prometa</w:t>
      </w:r>
      <w:r w:rsidR="00044417" w:rsidRPr="00BF5CD9">
        <w:t xml:space="preserve"> je </w:t>
      </w:r>
      <w:r w:rsidR="000A765C" w:rsidRPr="00BF5CD9">
        <w:t xml:space="preserve">tako </w:t>
      </w:r>
      <w:r w:rsidR="00044417" w:rsidRPr="00BF5CD9">
        <w:t>posledica prometa po glavnih in regionalnih cestah.</w:t>
      </w:r>
      <w:r w:rsidR="00204EC7" w:rsidRPr="00BF5CD9">
        <w:t xml:space="preserve"> </w:t>
      </w:r>
      <w:r w:rsidR="00044417" w:rsidRPr="00BF5CD9">
        <w:t xml:space="preserve">Zmanjšanje števila hrupu izpostavljenih prebivalcev ob </w:t>
      </w:r>
      <w:r w:rsidR="001F73A6" w:rsidRPr="00BF5CD9">
        <w:t>avtocestah</w:t>
      </w:r>
      <w:r w:rsidR="00044417" w:rsidRPr="00BF5CD9">
        <w:t xml:space="preserve"> in hitrih cestah kaže na učinkovitost </w:t>
      </w:r>
      <w:r w:rsidR="005F358B" w:rsidRPr="00BF5CD9">
        <w:t xml:space="preserve">izvedenih </w:t>
      </w:r>
      <w:r w:rsidR="00044417" w:rsidRPr="00BF5CD9">
        <w:t>protihrupnih ukrepov</w:t>
      </w:r>
      <w:r w:rsidR="005F358B" w:rsidRPr="00BF5CD9">
        <w:t>, kljub temu da p</w:t>
      </w:r>
      <w:r w:rsidR="00DB228A" w:rsidRPr="00BF5CD9">
        <w:rPr>
          <w:rFonts w:cs="Arial"/>
        </w:rPr>
        <w:t xml:space="preserve">odatki odražajo le učinek ukrepov, ki so imeli za posledico zmanjšanje </w:t>
      </w:r>
      <w:proofErr w:type="spellStart"/>
      <w:r w:rsidR="00DB228A" w:rsidRPr="00BF5CD9">
        <w:rPr>
          <w:rFonts w:cs="Arial"/>
        </w:rPr>
        <w:t>imisije</w:t>
      </w:r>
      <w:proofErr w:type="spellEnd"/>
      <w:r w:rsidR="00DB228A" w:rsidRPr="00BF5CD9">
        <w:rPr>
          <w:rFonts w:cs="Arial"/>
        </w:rPr>
        <w:t xml:space="preserve"> hrupa, kot so preusmeritve prometnih tokov, preplastitve cestišč, omejitve hitrosti ali protihrupne ograje in nasipi, ne pa tudi ukrepov na stavbah.</w:t>
      </w:r>
    </w:p>
    <w:p w14:paraId="31470D97" w14:textId="5E1BC5D2" w:rsidR="008311B0" w:rsidRDefault="00BF5CD9" w:rsidP="001F73A6">
      <w:pPr>
        <w:spacing w:before="120"/>
      </w:pPr>
      <w:r>
        <w:t xml:space="preserve">Primerjava podatkov prvega strateškega kartiranja v letu 2007 in </w:t>
      </w:r>
      <w:proofErr w:type="spellStart"/>
      <w:r>
        <w:t>novelacije</w:t>
      </w:r>
      <w:proofErr w:type="spellEnd"/>
      <w:r>
        <w:t xml:space="preserve"> karte v letu 2014 kaže, da se</w:t>
      </w:r>
      <w:r w:rsidR="00FE1BC8">
        <w:t xml:space="preserve"> je število prebivalcev</w:t>
      </w:r>
      <w:r>
        <w:t xml:space="preserve">, ki živijo na območju mesta Ljubljana </w:t>
      </w:r>
      <w:r w:rsidR="00FE1BC8">
        <w:t>in so izpostavljeni hrupu cestnega prometa zmanjšalo. S</w:t>
      </w:r>
      <w:r w:rsidR="00FE1BC8" w:rsidRPr="00BF5CD9">
        <w:t xml:space="preserve"> celodnevnih hrupom nad 65</w:t>
      </w:r>
      <w:r w:rsidR="00FF72EF">
        <w:t> </w:t>
      </w:r>
      <w:proofErr w:type="spellStart"/>
      <w:r w:rsidR="00FE1BC8" w:rsidRPr="00BF5CD9">
        <w:t>dB</w:t>
      </w:r>
      <w:proofErr w:type="spellEnd"/>
      <w:r w:rsidR="00FE1BC8" w:rsidRPr="00BF5CD9">
        <w:t xml:space="preserve">(A) je obremenjenih približno </w:t>
      </w:r>
      <w:r w:rsidR="00FE1BC8">
        <w:t>10</w:t>
      </w:r>
      <w:r w:rsidR="001F73A6">
        <w:t> </w:t>
      </w:r>
      <w:r w:rsidR="00FE1BC8">
        <w:t>000</w:t>
      </w:r>
      <w:r w:rsidR="00FE1BC8" w:rsidRPr="00BF5CD9">
        <w:t xml:space="preserve"> prebivalcev </w:t>
      </w:r>
      <w:r w:rsidR="00FE1BC8" w:rsidRPr="00BF5CD9">
        <w:lastRenderedPageBreak/>
        <w:t>manj, z nočnim hrupom nad 55</w:t>
      </w:r>
      <w:r w:rsidR="00FF72EF">
        <w:t> </w:t>
      </w:r>
      <w:proofErr w:type="spellStart"/>
      <w:r w:rsidR="00FE1BC8" w:rsidRPr="00BF5CD9">
        <w:t>dB</w:t>
      </w:r>
      <w:proofErr w:type="spellEnd"/>
      <w:r w:rsidR="00FE1BC8" w:rsidRPr="00BF5CD9">
        <w:t xml:space="preserve">(A) pa približno </w:t>
      </w:r>
      <w:r w:rsidR="00FE1BC8">
        <w:t>23</w:t>
      </w:r>
      <w:r w:rsidR="001F73A6">
        <w:t> </w:t>
      </w:r>
      <w:r w:rsidR="00FE1BC8">
        <w:t>000</w:t>
      </w:r>
      <w:r w:rsidR="00FE1BC8" w:rsidRPr="00BF5CD9">
        <w:t xml:space="preserve"> prebivalcev manj</w:t>
      </w:r>
      <w:r w:rsidR="00FE1BC8">
        <w:t>. Pomembno se je povečalo število prebivalcev, ki so izpostavljeni hrupu železniškega prometa.</w:t>
      </w:r>
    </w:p>
    <w:p w14:paraId="0150C712" w14:textId="77777777" w:rsidR="007C64EC" w:rsidRDefault="007C64EC" w:rsidP="00052B29">
      <w:pPr>
        <w:pStyle w:val="Naslov2"/>
        <w:ind w:left="709" w:hanging="709"/>
      </w:pPr>
      <w:bookmarkStart w:id="91" w:name="_Toc497724208"/>
      <w:bookmarkStart w:id="92" w:name="_Toc506367159"/>
      <w:bookmarkStart w:id="93" w:name="_Toc506383921"/>
      <w:r w:rsidRPr="004D24E0">
        <w:t>Sodelovanje javnosti pri pripravi operativnega programa varstva pred hrupom</w:t>
      </w:r>
      <w:bookmarkEnd w:id="91"/>
      <w:bookmarkEnd w:id="92"/>
      <w:bookmarkEnd w:id="93"/>
    </w:p>
    <w:p w14:paraId="7B3628ED" w14:textId="3E3D4E98" w:rsidR="00AC0D13" w:rsidRDefault="00305168" w:rsidP="001F73A6">
      <w:pPr>
        <w:spacing w:before="120"/>
      </w:pPr>
      <w:r>
        <w:t xml:space="preserve">Sodelovanje javnosti pri pripravi operativnega programa varstva pred hrupom je bilo zagotovljeno v skladu s 37. členom </w:t>
      </w:r>
      <w:r w:rsidR="003D3090">
        <w:t>ZVO-1</w:t>
      </w:r>
      <w:r w:rsidR="0069496A">
        <w:t>, ki ureja sodelovanje javnosti pri pripravi operativnih programov varstva okolja.</w:t>
      </w:r>
    </w:p>
    <w:p w14:paraId="6266E79D" w14:textId="43FE62D9" w:rsidR="006D125B" w:rsidRDefault="006D125B" w:rsidP="001F73A6">
      <w:pPr>
        <w:spacing w:before="120"/>
      </w:pPr>
      <w:r>
        <w:t>Osnutek Operativnega programa je bil z vabilom javnosti, da pošlje pripombe in predloge, objavljen na spletni strani Ministrstva za okolje in prostor</w:t>
      </w:r>
      <w:r w:rsidR="00E07CCC">
        <w:t xml:space="preserve"> (v nadaljevanju</w:t>
      </w:r>
      <w:r w:rsidR="00013D40">
        <w:t>:</w:t>
      </w:r>
      <w:r w:rsidR="00E07CCC">
        <w:t xml:space="preserve"> ministrstvo)</w:t>
      </w:r>
      <w:r>
        <w:t>. Javna obravnava osnutka je potekala v obdobju od 17.</w:t>
      </w:r>
      <w:r w:rsidR="00F908AE">
        <w:t> </w:t>
      </w:r>
      <w:r>
        <w:t>11. 2017 do 18. 12. 2017</w:t>
      </w:r>
      <w:r w:rsidR="00E856A7">
        <w:t>.</w:t>
      </w:r>
    </w:p>
    <w:p w14:paraId="3B71476B" w14:textId="04712B3D" w:rsidR="00AE3807" w:rsidRDefault="00E56DA5" w:rsidP="001F73A6">
      <w:pPr>
        <w:spacing w:before="120"/>
      </w:pPr>
      <w:r>
        <w:t xml:space="preserve">Pripombe so </w:t>
      </w:r>
      <w:r w:rsidR="00013D40">
        <w:t xml:space="preserve">se nanašale na </w:t>
      </w:r>
      <w:r>
        <w:t xml:space="preserve">programsko obdobje, </w:t>
      </w:r>
      <w:r w:rsidR="00013D40">
        <w:t xml:space="preserve">časovni načrt </w:t>
      </w:r>
      <w:r>
        <w:t>izvajanja ukrepov za zmanjševanje obremenjenosti s hrupom, ukrepe za zmanjševanje hrupa ob nekaterih odsekih cest in železnic ter so smiselno že upoštevane v besedilu Operativnega programa varstva pred hrupom.</w:t>
      </w:r>
    </w:p>
    <w:p w14:paraId="3578707B" w14:textId="6E8EF68C" w:rsidR="00E07CCC" w:rsidRDefault="00E07CCC" w:rsidP="001F73A6">
      <w:pPr>
        <w:spacing w:before="120"/>
      </w:pPr>
      <w:r>
        <w:t>Odziv ministrstva na pripombe javnosti bo v skladu z Navodilom o sodelovanju javnosti pri sprejemanju prepisov, ki lahko pomembneje vplivajo na okolje</w:t>
      </w:r>
      <w:r w:rsidR="00013D40">
        <w:t>,</w:t>
      </w:r>
      <w:r>
        <w:t xml:space="preserve"> dostopen na spletni strani </w:t>
      </w:r>
      <w:r w:rsidR="001435F7">
        <w:t>m</w:t>
      </w:r>
      <w:r>
        <w:t>inistrstva.</w:t>
      </w:r>
    </w:p>
    <w:p w14:paraId="12F1B789" w14:textId="7D422010" w:rsidR="007C64EC" w:rsidRPr="004D24E0" w:rsidRDefault="007C64EC" w:rsidP="00A4066B">
      <w:pPr>
        <w:pStyle w:val="Naslov2"/>
      </w:pPr>
      <w:bookmarkStart w:id="94" w:name="_Toc497724209"/>
      <w:bookmarkStart w:id="95" w:name="_Toc506367160"/>
      <w:bookmarkStart w:id="96" w:name="_Toc506383922"/>
      <w:r w:rsidRPr="004D24E0">
        <w:t>Viri</w:t>
      </w:r>
      <w:bookmarkEnd w:id="94"/>
      <w:bookmarkEnd w:id="95"/>
      <w:bookmarkEnd w:id="96"/>
    </w:p>
    <w:p w14:paraId="2E624945" w14:textId="7D953DA2" w:rsidR="00394184" w:rsidRDefault="005E704A" w:rsidP="00250BA4">
      <w:pPr>
        <w:pStyle w:val="Odstavekseznama"/>
        <w:numPr>
          <w:ilvl w:val="0"/>
          <w:numId w:val="28"/>
        </w:numPr>
        <w:ind w:left="567" w:hanging="567"/>
        <w:contextualSpacing w:val="0"/>
      </w:pPr>
      <w:bookmarkStart w:id="97" w:name="_Ref497987406"/>
      <w:proofErr w:type="spellStart"/>
      <w:r>
        <w:t>European</w:t>
      </w:r>
      <w:proofErr w:type="spellEnd"/>
      <w:r>
        <w:t xml:space="preserve"> </w:t>
      </w:r>
      <w:proofErr w:type="spellStart"/>
      <w:r>
        <w:t>Environment</w:t>
      </w:r>
      <w:proofErr w:type="spellEnd"/>
      <w:r>
        <w:t xml:space="preserve"> </w:t>
      </w:r>
      <w:proofErr w:type="spellStart"/>
      <w:r>
        <w:t>Agency</w:t>
      </w:r>
      <w:proofErr w:type="spellEnd"/>
      <w:r>
        <w:t xml:space="preserve">. 2014: </w:t>
      </w:r>
      <w:proofErr w:type="spellStart"/>
      <w:r w:rsidRPr="00623AD8">
        <w:rPr>
          <w:i/>
        </w:rPr>
        <w:t>Noise</w:t>
      </w:r>
      <w:proofErr w:type="spellEnd"/>
      <w:r w:rsidRPr="00623AD8">
        <w:rPr>
          <w:i/>
        </w:rPr>
        <w:t xml:space="preserve"> in </w:t>
      </w:r>
      <w:proofErr w:type="spellStart"/>
      <w:r w:rsidRPr="00623AD8">
        <w:rPr>
          <w:i/>
        </w:rPr>
        <w:t>Europe</w:t>
      </w:r>
      <w:proofErr w:type="spellEnd"/>
      <w:r w:rsidR="00623AD8">
        <w:rPr>
          <w:i/>
        </w:rPr>
        <w:t xml:space="preserve"> 2014</w:t>
      </w:r>
      <w:r>
        <w:t xml:space="preserve">. </w:t>
      </w:r>
      <w:proofErr w:type="spellStart"/>
      <w:r>
        <w:t>Luxemburg</w:t>
      </w:r>
      <w:proofErr w:type="spellEnd"/>
      <w:r>
        <w:t xml:space="preserve">: </w:t>
      </w:r>
      <w:proofErr w:type="spellStart"/>
      <w:r w:rsidRPr="005E704A">
        <w:t>Publications</w:t>
      </w:r>
      <w:proofErr w:type="spellEnd"/>
      <w:r w:rsidRPr="005E704A">
        <w:t xml:space="preserve"> Of</w:t>
      </w:r>
      <w:r w:rsidR="00623AD8">
        <w:t xml:space="preserve">fice </w:t>
      </w:r>
      <w:proofErr w:type="spellStart"/>
      <w:r w:rsidR="00623AD8">
        <w:t>of</w:t>
      </w:r>
      <w:proofErr w:type="spellEnd"/>
      <w:r w:rsidR="00623AD8">
        <w:t xml:space="preserve"> </w:t>
      </w:r>
      <w:proofErr w:type="spellStart"/>
      <w:r w:rsidR="00623AD8">
        <w:t>the</w:t>
      </w:r>
      <w:proofErr w:type="spellEnd"/>
      <w:r w:rsidR="00623AD8">
        <w:t xml:space="preserve"> </w:t>
      </w:r>
      <w:proofErr w:type="spellStart"/>
      <w:r w:rsidR="00623AD8">
        <w:t>European</w:t>
      </w:r>
      <w:proofErr w:type="spellEnd"/>
      <w:r w:rsidR="00623AD8">
        <w:t xml:space="preserve"> Union</w:t>
      </w:r>
      <w:bookmarkEnd w:id="97"/>
      <w:r w:rsidR="00013D40">
        <w:t>.</w:t>
      </w:r>
    </w:p>
    <w:p w14:paraId="0056F749" w14:textId="6F67057A" w:rsidR="00605626" w:rsidRPr="00605626" w:rsidRDefault="00605626" w:rsidP="00250BA4">
      <w:pPr>
        <w:pStyle w:val="Odstavekseznama"/>
        <w:numPr>
          <w:ilvl w:val="0"/>
          <w:numId w:val="28"/>
        </w:numPr>
        <w:ind w:left="567" w:hanging="567"/>
        <w:contextualSpacing w:val="0"/>
        <w:rPr>
          <w:rFonts w:cs="Arial"/>
        </w:rPr>
      </w:pPr>
      <w:bookmarkStart w:id="98" w:name="_Ref497987544"/>
      <w:proofErr w:type="spellStart"/>
      <w:r w:rsidRPr="00623AD8">
        <w:t>World</w:t>
      </w:r>
      <w:proofErr w:type="spellEnd"/>
      <w:r w:rsidRPr="00623AD8">
        <w:t xml:space="preserve"> </w:t>
      </w:r>
      <w:proofErr w:type="spellStart"/>
      <w:r w:rsidRPr="00623AD8">
        <w:t>Health</w:t>
      </w:r>
      <w:proofErr w:type="spellEnd"/>
      <w:r w:rsidRPr="00623AD8">
        <w:t xml:space="preserve"> </w:t>
      </w:r>
      <w:proofErr w:type="spellStart"/>
      <w:r w:rsidRPr="00623AD8">
        <w:t>Organization</w:t>
      </w:r>
      <w:proofErr w:type="spellEnd"/>
      <w:r w:rsidRPr="00623AD8">
        <w:t xml:space="preserve">. 1999: </w:t>
      </w:r>
      <w:proofErr w:type="spellStart"/>
      <w:r w:rsidRPr="00623AD8">
        <w:rPr>
          <w:i/>
        </w:rPr>
        <w:t>Guidelines</w:t>
      </w:r>
      <w:proofErr w:type="spellEnd"/>
      <w:r w:rsidRPr="00623AD8">
        <w:rPr>
          <w:i/>
        </w:rPr>
        <w:t xml:space="preserve"> </w:t>
      </w:r>
      <w:proofErr w:type="spellStart"/>
      <w:r w:rsidRPr="00623AD8">
        <w:rPr>
          <w:i/>
        </w:rPr>
        <w:t>for</w:t>
      </w:r>
      <w:proofErr w:type="spellEnd"/>
      <w:r w:rsidRPr="00623AD8">
        <w:rPr>
          <w:i/>
        </w:rPr>
        <w:t xml:space="preserve"> </w:t>
      </w:r>
      <w:proofErr w:type="spellStart"/>
      <w:r w:rsidRPr="00623AD8">
        <w:rPr>
          <w:i/>
        </w:rPr>
        <w:t>community</w:t>
      </w:r>
      <w:proofErr w:type="spellEnd"/>
      <w:r w:rsidRPr="00623AD8">
        <w:rPr>
          <w:i/>
        </w:rPr>
        <w:t xml:space="preserve"> </w:t>
      </w:r>
      <w:proofErr w:type="spellStart"/>
      <w:r w:rsidRPr="00623AD8">
        <w:rPr>
          <w:i/>
        </w:rPr>
        <w:t>noise</w:t>
      </w:r>
      <w:proofErr w:type="spellEnd"/>
      <w:r w:rsidRPr="00623AD8">
        <w:t xml:space="preserve">. </w:t>
      </w:r>
      <w:proofErr w:type="spellStart"/>
      <w:r w:rsidRPr="00623AD8">
        <w:t>Geneva</w:t>
      </w:r>
      <w:proofErr w:type="spellEnd"/>
      <w:r w:rsidRPr="00623AD8">
        <w:t>: WHO.</w:t>
      </w:r>
      <w:bookmarkEnd w:id="98"/>
    </w:p>
    <w:p w14:paraId="6984F20C" w14:textId="32939591" w:rsidR="00623AD8" w:rsidRPr="00E03000" w:rsidRDefault="00623AD8" w:rsidP="00250BA4">
      <w:pPr>
        <w:pStyle w:val="Odstavekseznama"/>
        <w:numPr>
          <w:ilvl w:val="0"/>
          <w:numId w:val="28"/>
        </w:numPr>
        <w:ind w:left="567" w:hanging="567"/>
        <w:contextualSpacing w:val="0"/>
        <w:rPr>
          <w:rFonts w:cs="Arial"/>
        </w:rPr>
      </w:pPr>
      <w:r w:rsidRPr="00E03000">
        <w:rPr>
          <w:rFonts w:cs="Arial"/>
        </w:rPr>
        <w:t>EPI SPEKTRUM</w:t>
      </w:r>
      <w:r w:rsidR="00013D40">
        <w:rPr>
          <w:rFonts w:cs="Arial"/>
        </w:rPr>
        <w:t>,</w:t>
      </w:r>
      <w:r w:rsidRPr="00E03000">
        <w:rPr>
          <w:rFonts w:cs="Arial"/>
        </w:rPr>
        <w:t xml:space="preserve"> d. o. o., A-projekt</w:t>
      </w:r>
      <w:r w:rsidR="00013D40">
        <w:rPr>
          <w:rFonts w:cs="Arial"/>
        </w:rPr>
        <w:t>,</w:t>
      </w:r>
      <w:r w:rsidRPr="00E03000">
        <w:rPr>
          <w:rFonts w:cs="Arial"/>
        </w:rPr>
        <w:t xml:space="preserve"> d. o. o., PNZ svetovanje projektiranje</w:t>
      </w:r>
      <w:r w:rsidR="00013D40">
        <w:rPr>
          <w:rFonts w:cs="Arial"/>
        </w:rPr>
        <w:t>,</w:t>
      </w:r>
      <w:r w:rsidRPr="00E03000">
        <w:rPr>
          <w:rFonts w:cs="Arial"/>
        </w:rPr>
        <w:t xml:space="preserve"> d. o. o. 2015: </w:t>
      </w:r>
      <w:r w:rsidRPr="00E03000">
        <w:rPr>
          <w:rFonts w:cs="Arial"/>
          <w:i/>
        </w:rPr>
        <w:t>Strateške karte hrupa za pomembne železniške proge v Republiki Sloveniji ter za ostale železniške proge na območjih Mestne občine Ljubljana in Mestne občine Maribor</w:t>
      </w:r>
      <w:r w:rsidRPr="00E03000">
        <w:rPr>
          <w:rFonts w:cs="Arial"/>
        </w:rPr>
        <w:t>.</w:t>
      </w:r>
    </w:p>
    <w:p w14:paraId="0BA1A3ED" w14:textId="44040A6E" w:rsidR="00394184" w:rsidRPr="00E03000" w:rsidRDefault="00623AD8" w:rsidP="00250BA4">
      <w:pPr>
        <w:pStyle w:val="Odstavekseznama"/>
        <w:numPr>
          <w:ilvl w:val="0"/>
          <w:numId w:val="28"/>
        </w:numPr>
        <w:ind w:left="567" w:hanging="567"/>
        <w:contextualSpacing w:val="0"/>
        <w:rPr>
          <w:rFonts w:cs="Arial"/>
        </w:rPr>
      </w:pPr>
      <w:r w:rsidRPr="00E03000">
        <w:rPr>
          <w:rFonts w:cs="Arial"/>
        </w:rPr>
        <w:t>PNZ svetovanje projektiranje</w:t>
      </w:r>
      <w:r w:rsidR="00013D40">
        <w:rPr>
          <w:rFonts w:cs="Arial"/>
        </w:rPr>
        <w:t>,</w:t>
      </w:r>
      <w:r w:rsidRPr="00E03000">
        <w:rPr>
          <w:rFonts w:cs="Arial"/>
        </w:rPr>
        <w:t xml:space="preserve"> d. o. o., EPI SPEKTRUM Varstvo okolja, informacijski sistemi in storitve</w:t>
      </w:r>
      <w:r w:rsidR="00013D40">
        <w:rPr>
          <w:rFonts w:cs="Arial"/>
        </w:rPr>
        <w:t>,</w:t>
      </w:r>
      <w:r w:rsidRPr="00E03000">
        <w:rPr>
          <w:rFonts w:cs="Arial"/>
        </w:rPr>
        <w:t xml:space="preserve"> d. o. o., A-projekt</w:t>
      </w:r>
      <w:r w:rsidR="00013D40">
        <w:rPr>
          <w:rFonts w:cs="Arial"/>
        </w:rPr>
        <w:t>,</w:t>
      </w:r>
      <w:r w:rsidRPr="00E03000">
        <w:rPr>
          <w:rFonts w:cs="Arial"/>
        </w:rPr>
        <w:t xml:space="preserve"> d. o. o., Nacionalni laboratorij za zdravje, okolje in hrano (NLZOH). 2014: </w:t>
      </w:r>
      <w:r w:rsidR="00394184" w:rsidRPr="00E03000">
        <w:rPr>
          <w:rFonts w:cs="Arial"/>
          <w:i/>
        </w:rPr>
        <w:t>Izvedba obratovalnega monitoringa obremenitve s hrupom za omrežje cest, ki so v upravljanju DARS</w:t>
      </w:r>
      <w:r w:rsidR="00013D40">
        <w:rPr>
          <w:rFonts w:cs="Arial"/>
          <w:i/>
        </w:rPr>
        <w:t>,</w:t>
      </w:r>
      <w:r w:rsidR="00394184" w:rsidRPr="00E03000">
        <w:rPr>
          <w:rFonts w:cs="Arial"/>
          <w:i/>
        </w:rPr>
        <w:t xml:space="preserve"> d. d., januar 2014, dopolnitev maj 2014</w:t>
      </w:r>
      <w:r w:rsidRPr="00E03000">
        <w:rPr>
          <w:rFonts w:cs="Arial"/>
          <w:i/>
        </w:rPr>
        <w:t>.</w:t>
      </w:r>
    </w:p>
    <w:p w14:paraId="531A75FE" w14:textId="2EB36B8E" w:rsidR="00394184" w:rsidRPr="00E03000" w:rsidRDefault="00623AD8" w:rsidP="00250BA4">
      <w:pPr>
        <w:pStyle w:val="Odstavekseznama"/>
        <w:numPr>
          <w:ilvl w:val="0"/>
          <w:numId w:val="28"/>
        </w:numPr>
        <w:ind w:left="567" w:hanging="567"/>
        <w:contextualSpacing w:val="0"/>
        <w:rPr>
          <w:rFonts w:cs="Arial"/>
          <w:i/>
        </w:rPr>
      </w:pPr>
      <w:r w:rsidRPr="00E03000">
        <w:rPr>
          <w:rFonts w:cs="Arial"/>
        </w:rPr>
        <w:t>EPI SPEKTRUM</w:t>
      </w:r>
      <w:r w:rsidR="00013D40">
        <w:rPr>
          <w:rFonts w:cs="Arial"/>
        </w:rPr>
        <w:t>,</w:t>
      </w:r>
      <w:r w:rsidRPr="00E03000">
        <w:rPr>
          <w:rFonts w:cs="Arial"/>
        </w:rPr>
        <w:t xml:space="preserve"> d. o. o., PNZ</w:t>
      </w:r>
      <w:r w:rsidR="00013D40">
        <w:rPr>
          <w:rFonts w:cs="Arial"/>
        </w:rPr>
        <w:t>,</w:t>
      </w:r>
      <w:r w:rsidRPr="00E03000">
        <w:rPr>
          <w:rFonts w:cs="Arial"/>
        </w:rPr>
        <w:t xml:space="preserve"> d. o. o., A-projekt</w:t>
      </w:r>
      <w:r w:rsidR="00013D40">
        <w:rPr>
          <w:rFonts w:cs="Arial"/>
        </w:rPr>
        <w:t>,</w:t>
      </w:r>
      <w:r w:rsidRPr="00E03000">
        <w:rPr>
          <w:rFonts w:cs="Arial"/>
        </w:rPr>
        <w:t xml:space="preserve"> d. o. o. 2013: </w:t>
      </w:r>
      <w:r w:rsidR="00394184" w:rsidRPr="00E03000">
        <w:rPr>
          <w:rFonts w:cs="Arial"/>
        </w:rPr>
        <w:t>Obratovalni moni</w:t>
      </w:r>
      <w:r w:rsidR="00FF225F" w:rsidRPr="00E03000">
        <w:rPr>
          <w:rFonts w:cs="Arial"/>
        </w:rPr>
        <w:t>to</w:t>
      </w:r>
      <w:r w:rsidR="00394184" w:rsidRPr="00E03000">
        <w:rPr>
          <w:rFonts w:cs="Arial"/>
        </w:rPr>
        <w:t>r</w:t>
      </w:r>
      <w:r w:rsidR="00FF225F" w:rsidRPr="00E03000">
        <w:rPr>
          <w:rFonts w:cs="Arial"/>
        </w:rPr>
        <w:t>i</w:t>
      </w:r>
      <w:r w:rsidR="00394184" w:rsidRPr="00E03000">
        <w:rPr>
          <w:rFonts w:cs="Arial"/>
        </w:rPr>
        <w:t>ng hrupa za</w:t>
      </w:r>
      <w:r w:rsidR="00394184" w:rsidRPr="00E03000">
        <w:rPr>
          <w:rFonts w:cs="Arial"/>
          <w:i/>
        </w:rPr>
        <w:t xml:space="preserve"> ceste z več kot 3 milijone prevozov vozil letno, ki so v upravljanju Direkcije Republike Slovenije za ceste, september</w:t>
      </w:r>
      <w:r w:rsidRPr="00E03000">
        <w:rPr>
          <w:rFonts w:cs="Arial"/>
          <w:i/>
        </w:rPr>
        <w:t xml:space="preserve"> 2013</w:t>
      </w:r>
      <w:r w:rsidR="00013D40">
        <w:rPr>
          <w:rFonts w:cs="Arial"/>
          <w:i/>
        </w:rPr>
        <w:t>,</w:t>
      </w:r>
      <w:r w:rsidRPr="00E03000">
        <w:rPr>
          <w:rFonts w:cs="Arial"/>
          <w:i/>
        </w:rPr>
        <w:t xml:space="preserve"> dopolnitev december 2013.</w:t>
      </w:r>
    </w:p>
    <w:p w14:paraId="392D6246" w14:textId="6B3C3919" w:rsidR="00394184" w:rsidRPr="00E03000" w:rsidRDefault="00623AD8" w:rsidP="00250BA4">
      <w:pPr>
        <w:pStyle w:val="Odstavekseznama"/>
        <w:numPr>
          <w:ilvl w:val="0"/>
          <w:numId w:val="28"/>
        </w:numPr>
        <w:ind w:left="567" w:hanging="567"/>
        <w:contextualSpacing w:val="0"/>
        <w:rPr>
          <w:rFonts w:cs="Arial"/>
        </w:rPr>
      </w:pPr>
      <w:r w:rsidRPr="00E03000">
        <w:rPr>
          <w:rFonts w:cs="Arial"/>
        </w:rPr>
        <w:t>A-PROJEKT</w:t>
      </w:r>
      <w:r w:rsidR="00013D40">
        <w:rPr>
          <w:rFonts w:cs="Arial"/>
        </w:rPr>
        <w:t>,</w:t>
      </w:r>
      <w:r w:rsidRPr="00E03000">
        <w:rPr>
          <w:rFonts w:cs="Arial"/>
        </w:rPr>
        <w:t xml:space="preserve"> d. o. o., PNZ</w:t>
      </w:r>
      <w:r w:rsidR="00013D40">
        <w:rPr>
          <w:rFonts w:cs="Arial"/>
        </w:rPr>
        <w:t>,</w:t>
      </w:r>
      <w:r w:rsidRPr="00E03000">
        <w:rPr>
          <w:rFonts w:cs="Arial"/>
        </w:rPr>
        <w:t xml:space="preserve"> d. o. o. 2014: </w:t>
      </w:r>
      <w:proofErr w:type="spellStart"/>
      <w:r w:rsidR="00394184" w:rsidRPr="00E03000">
        <w:rPr>
          <w:rFonts w:cs="Arial"/>
          <w:i/>
        </w:rPr>
        <w:t>Novelacija</w:t>
      </w:r>
      <w:proofErr w:type="spellEnd"/>
      <w:r w:rsidR="00394184" w:rsidRPr="00E03000">
        <w:rPr>
          <w:rFonts w:cs="Arial"/>
          <w:i/>
        </w:rPr>
        <w:t xml:space="preserve"> kart</w:t>
      </w:r>
      <w:r w:rsidR="00013D40">
        <w:rPr>
          <w:rFonts w:cs="Arial"/>
          <w:i/>
        </w:rPr>
        <w:t>e</w:t>
      </w:r>
      <w:r w:rsidR="00394184" w:rsidRPr="00E03000">
        <w:rPr>
          <w:rFonts w:cs="Arial"/>
          <w:i/>
        </w:rPr>
        <w:t xml:space="preserve"> hrupa za Mestno občino Ljubljana, št. Poročila A</w:t>
      </w:r>
      <w:r w:rsidR="00FF225F" w:rsidRPr="00E03000">
        <w:rPr>
          <w:rFonts w:cs="Arial"/>
          <w:i/>
        </w:rPr>
        <w:t>-</w:t>
      </w:r>
      <w:r w:rsidR="00394184" w:rsidRPr="00E03000">
        <w:rPr>
          <w:rFonts w:cs="Arial"/>
          <w:i/>
        </w:rPr>
        <w:t xml:space="preserve">projekt 20/2014, </w:t>
      </w:r>
      <w:r w:rsidR="00013D40">
        <w:rPr>
          <w:rFonts w:cs="Arial"/>
          <w:i/>
        </w:rPr>
        <w:t>a</w:t>
      </w:r>
      <w:r w:rsidR="00394184" w:rsidRPr="00E03000">
        <w:rPr>
          <w:rFonts w:cs="Arial"/>
          <w:i/>
        </w:rPr>
        <w:t>pril 2014</w:t>
      </w:r>
      <w:r w:rsidRPr="00E03000">
        <w:rPr>
          <w:rFonts w:cs="Arial"/>
          <w:i/>
        </w:rPr>
        <w:t>.</w:t>
      </w:r>
    </w:p>
    <w:p w14:paraId="1EF4C877" w14:textId="5CD173E6" w:rsidR="00394184" w:rsidRPr="00E03000" w:rsidRDefault="00623AD8" w:rsidP="00250BA4">
      <w:pPr>
        <w:pStyle w:val="Odstavekseznama"/>
        <w:numPr>
          <w:ilvl w:val="0"/>
          <w:numId w:val="28"/>
        </w:numPr>
        <w:ind w:left="567" w:hanging="567"/>
        <w:contextualSpacing w:val="0"/>
        <w:rPr>
          <w:rFonts w:cs="Arial"/>
        </w:rPr>
      </w:pPr>
      <w:r w:rsidRPr="00E03000">
        <w:rPr>
          <w:rFonts w:cs="Arial"/>
        </w:rPr>
        <w:t>EPI SPEKTRUM</w:t>
      </w:r>
      <w:r w:rsidR="00013D40">
        <w:rPr>
          <w:rFonts w:cs="Arial"/>
        </w:rPr>
        <w:t>,</w:t>
      </w:r>
      <w:r w:rsidRPr="00E03000">
        <w:rPr>
          <w:rFonts w:cs="Arial"/>
        </w:rPr>
        <w:t xml:space="preserve"> d. o. o. 2014: </w:t>
      </w:r>
      <w:r w:rsidR="00394184" w:rsidRPr="00E03000">
        <w:rPr>
          <w:rFonts w:cs="Arial"/>
          <w:i/>
        </w:rPr>
        <w:t>Strateška karta hrupa mesta Maribor za leto 2011, št. 2012-019/IMS, nov</w:t>
      </w:r>
      <w:r w:rsidRPr="00E03000">
        <w:rPr>
          <w:rFonts w:cs="Arial"/>
          <w:i/>
        </w:rPr>
        <w:t>ember 2013</w:t>
      </w:r>
      <w:r w:rsidR="00013D40">
        <w:rPr>
          <w:rFonts w:cs="Arial"/>
          <w:i/>
        </w:rPr>
        <w:t>,</w:t>
      </w:r>
      <w:r w:rsidRPr="00E03000">
        <w:rPr>
          <w:rFonts w:cs="Arial"/>
          <w:i/>
        </w:rPr>
        <w:t xml:space="preserve"> dopolnitev maj 2014.</w:t>
      </w:r>
    </w:p>
    <w:p w14:paraId="15755EA5" w14:textId="4B7633AC" w:rsidR="00394184" w:rsidRPr="00E03000" w:rsidRDefault="00623AD8" w:rsidP="00250BA4">
      <w:pPr>
        <w:pStyle w:val="Odstavekseznama"/>
        <w:numPr>
          <w:ilvl w:val="0"/>
          <w:numId w:val="28"/>
        </w:numPr>
        <w:ind w:left="567" w:hanging="567"/>
        <w:contextualSpacing w:val="0"/>
        <w:rPr>
          <w:rFonts w:cs="Arial"/>
        </w:rPr>
      </w:pPr>
      <w:bookmarkStart w:id="99" w:name="_Ref498347303"/>
      <w:r w:rsidRPr="00E03000">
        <w:t xml:space="preserve">Ministrstvo za okolje in prostor. 2012: </w:t>
      </w:r>
      <w:r w:rsidR="00394184" w:rsidRPr="00E03000">
        <w:rPr>
          <w:i/>
        </w:rPr>
        <w:t>Operativni program varstva pred hrupom, ki ga povzroča promet po pomembnih železniških progah in pomembnih cestah prve faze zunaj območja MOL za obdobje 2012</w:t>
      </w:r>
      <w:r w:rsidR="00D81FA5">
        <w:rPr>
          <w:i/>
        </w:rPr>
        <w:t>–</w:t>
      </w:r>
      <w:r w:rsidR="00394184" w:rsidRPr="00E03000">
        <w:rPr>
          <w:i/>
        </w:rPr>
        <w:t>2017</w:t>
      </w:r>
      <w:r w:rsidRPr="00E03000">
        <w:rPr>
          <w:i/>
        </w:rPr>
        <w:t xml:space="preserve">. </w:t>
      </w:r>
      <w:r w:rsidRPr="00E03000">
        <w:t>Ljubljana: MOP.</w:t>
      </w:r>
      <w:bookmarkEnd w:id="99"/>
    </w:p>
    <w:p w14:paraId="118529DF" w14:textId="77777777" w:rsidR="00A165BD" w:rsidRPr="00A165BD" w:rsidRDefault="000D570F" w:rsidP="00250BA4">
      <w:pPr>
        <w:pStyle w:val="Odstavekseznama"/>
        <w:numPr>
          <w:ilvl w:val="0"/>
          <w:numId w:val="28"/>
        </w:numPr>
        <w:ind w:left="567" w:hanging="567"/>
        <w:contextualSpacing w:val="0"/>
        <w:rPr>
          <w:rFonts w:cs="Arial"/>
        </w:rPr>
      </w:pPr>
      <w:bookmarkStart w:id="100" w:name="_Ref497989716"/>
      <w:proofErr w:type="spellStart"/>
      <w:r w:rsidRPr="000D570F">
        <w:t>European</w:t>
      </w:r>
      <w:proofErr w:type="spellEnd"/>
      <w:r w:rsidRPr="000D570F">
        <w:t xml:space="preserve"> </w:t>
      </w:r>
      <w:proofErr w:type="spellStart"/>
      <w:r w:rsidRPr="000D570F">
        <w:t>Commission</w:t>
      </w:r>
      <w:proofErr w:type="spellEnd"/>
      <w:r w:rsidRPr="000D570F">
        <w:t xml:space="preserve"> DG </w:t>
      </w:r>
      <w:proofErr w:type="spellStart"/>
      <w:r w:rsidRPr="000D570F">
        <w:t>Environment</w:t>
      </w:r>
      <w:proofErr w:type="spellEnd"/>
      <w:r w:rsidRPr="000D570F">
        <w:t>.</w:t>
      </w:r>
      <w:r w:rsidRPr="000D570F">
        <w:rPr>
          <w:i/>
        </w:rPr>
        <w:t xml:space="preserve"> </w:t>
      </w:r>
      <w:r w:rsidRPr="000D570F">
        <w:t>2017</w:t>
      </w:r>
      <w:r w:rsidRPr="000D570F">
        <w:rPr>
          <w:i/>
        </w:rPr>
        <w:t xml:space="preserve">: </w:t>
      </w:r>
      <w:proofErr w:type="spellStart"/>
      <w:r>
        <w:rPr>
          <w:i/>
        </w:rPr>
        <w:t>Science</w:t>
      </w:r>
      <w:proofErr w:type="spellEnd"/>
      <w:r>
        <w:rPr>
          <w:i/>
        </w:rPr>
        <w:t xml:space="preserve"> </w:t>
      </w:r>
      <w:proofErr w:type="spellStart"/>
      <w:r>
        <w:rPr>
          <w:i/>
        </w:rPr>
        <w:t>for</w:t>
      </w:r>
      <w:proofErr w:type="spellEnd"/>
      <w:r>
        <w:rPr>
          <w:i/>
        </w:rPr>
        <w:t xml:space="preserve"> </w:t>
      </w:r>
      <w:proofErr w:type="spellStart"/>
      <w:r>
        <w:rPr>
          <w:i/>
        </w:rPr>
        <w:t>Environment</w:t>
      </w:r>
      <w:proofErr w:type="spellEnd"/>
      <w:r>
        <w:rPr>
          <w:i/>
        </w:rPr>
        <w:t xml:space="preserve"> </w:t>
      </w:r>
      <w:proofErr w:type="spellStart"/>
      <w:r>
        <w:rPr>
          <w:i/>
        </w:rPr>
        <w:t>Policy</w:t>
      </w:r>
      <w:proofErr w:type="spellEnd"/>
      <w:r>
        <w:rPr>
          <w:i/>
        </w:rPr>
        <w:t xml:space="preserve">. </w:t>
      </w:r>
      <w:proofErr w:type="spellStart"/>
      <w:r w:rsidR="005E704A" w:rsidRPr="000D570F">
        <w:rPr>
          <w:i/>
        </w:rPr>
        <w:t>Noise</w:t>
      </w:r>
      <w:proofErr w:type="spellEnd"/>
      <w:r w:rsidR="005E704A" w:rsidRPr="000D570F">
        <w:rPr>
          <w:i/>
        </w:rPr>
        <w:t xml:space="preserve"> </w:t>
      </w:r>
      <w:proofErr w:type="spellStart"/>
      <w:r w:rsidR="005E704A" w:rsidRPr="000D570F">
        <w:rPr>
          <w:i/>
        </w:rPr>
        <w:t>abat</w:t>
      </w:r>
      <w:r w:rsidRPr="000D570F">
        <w:rPr>
          <w:i/>
        </w:rPr>
        <w:t>ement</w:t>
      </w:r>
      <w:proofErr w:type="spellEnd"/>
      <w:r w:rsidRPr="000D570F">
        <w:rPr>
          <w:i/>
        </w:rPr>
        <w:t xml:space="preserve"> </w:t>
      </w:r>
      <w:proofErr w:type="spellStart"/>
      <w:r w:rsidRPr="000D570F">
        <w:rPr>
          <w:i/>
        </w:rPr>
        <w:t>approaches</w:t>
      </w:r>
      <w:proofErr w:type="spellEnd"/>
      <w:r w:rsidRPr="000D570F">
        <w:rPr>
          <w:i/>
        </w:rPr>
        <w:t>.</w:t>
      </w:r>
      <w:r w:rsidR="005E704A" w:rsidRPr="000D570F">
        <w:rPr>
          <w:i/>
        </w:rPr>
        <w:t xml:space="preserve"> </w:t>
      </w:r>
      <w:proofErr w:type="spellStart"/>
      <w:r w:rsidRPr="000D570F">
        <w:t>Future</w:t>
      </w:r>
      <w:proofErr w:type="spellEnd"/>
      <w:r w:rsidRPr="000D570F">
        <w:t xml:space="preserve"> </w:t>
      </w:r>
      <w:proofErr w:type="spellStart"/>
      <w:r w:rsidRPr="000D570F">
        <w:t>Brief</w:t>
      </w:r>
      <w:proofErr w:type="spellEnd"/>
      <w:r w:rsidRPr="000D570F">
        <w:t xml:space="preserve">. </w:t>
      </w:r>
      <w:proofErr w:type="spellStart"/>
      <w:r w:rsidRPr="000D570F">
        <w:t>Issue</w:t>
      </w:r>
      <w:proofErr w:type="spellEnd"/>
      <w:r w:rsidRPr="000D570F">
        <w:t xml:space="preserve"> 17. Bristol: </w:t>
      </w:r>
      <w:proofErr w:type="spellStart"/>
      <w:r w:rsidRPr="000D570F">
        <w:t>Produced</w:t>
      </w:r>
      <w:proofErr w:type="spellEnd"/>
      <w:r w:rsidRPr="000D570F">
        <w:t xml:space="preserve"> </w:t>
      </w:r>
      <w:proofErr w:type="spellStart"/>
      <w:r w:rsidRPr="000D570F">
        <w:t>for</w:t>
      </w:r>
      <w:proofErr w:type="spellEnd"/>
      <w:r w:rsidRPr="000D570F">
        <w:t xml:space="preserve"> EC DG </w:t>
      </w:r>
      <w:proofErr w:type="spellStart"/>
      <w:r w:rsidRPr="000D570F">
        <w:t>Environment</w:t>
      </w:r>
      <w:proofErr w:type="spellEnd"/>
      <w:r w:rsidRPr="000D570F">
        <w:t xml:space="preserve"> </w:t>
      </w:r>
      <w:proofErr w:type="spellStart"/>
      <w:r w:rsidRPr="000D570F">
        <w:t>by</w:t>
      </w:r>
      <w:proofErr w:type="spellEnd"/>
      <w:r w:rsidRPr="000D570F">
        <w:t xml:space="preserve"> </w:t>
      </w:r>
      <w:proofErr w:type="spellStart"/>
      <w:r w:rsidRPr="000D570F">
        <w:t>the</w:t>
      </w:r>
      <w:proofErr w:type="spellEnd"/>
      <w:r w:rsidRPr="000D570F">
        <w:t xml:space="preserve"> </w:t>
      </w:r>
      <w:proofErr w:type="spellStart"/>
      <w:r w:rsidRPr="000D570F">
        <w:t>Science</w:t>
      </w:r>
      <w:proofErr w:type="spellEnd"/>
      <w:r w:rsidRPr="000D570F">
        <w:t xml:space="preserve"> </w:t>
      </w:r>
      <w:proofErr w:type="spellStart"/>
      <w:r w:rsidRPr="000D570F">
        <w:t>Communication</w:t>
      </w:r>
      <w:proofErr w:type="spellEnd"/>
      <w:r w:rsidRPr="000D570F">
        <w:t xml:space="preserve"> </w:t>
      </w:r>
      <w:proofErr w:type="spellStart"/>
      <w:r w:rsidRPr="000D570F">
        <w:t>Unit</w:t>
      </w:r>
      <w:proofErr w:type="spellEnd"/>
      <w:r w:rsidRPr="000D570F">
        <w:t>, UWE</w:t>
      </w:r>
      <w:r w:rsidR="00C837D9">
        <w:t>.</w:t>
      </w:r>
      <w:bookmarkEnd w:id="100"/>
    </w:p>
    <w:p w14:paraId="565D9EF1" w14:textId="77777777" w:rsidR="00495074" w:rsidRPr="00495074" w:rsidRDefault="00495074" w:rsidP="00495074">
      <w:pPr>
        <w:rPr>
          <w:rFonts w:cs="Arial"/>
        </w:rPr>
      </w:pPr>
    </w:p>
    <w:p w14:paraId="22A11636" w14:textId="77777777" w:rsidR="00394184" w:rsidRPr="00394184" w:rsidRDefault="00394184" w:rsidP="00394184">
      <w:pPr>
        <w:pStyle w:val="Odstavekseznama"/>
        <w:ind w:left="360"/>
        <w:rPr>
          <w:rFonts w:cs="Arial"/>
        </w:rPr>
      </w:pPr>
    </w:p>
    <w:p w14:paraId="71F758BF" w14:textId="77777777" w:rsidR="00FC44C0" w:rsidRDefault="00FC44C0" w:rsidP="007C64EC">
      <w:pPr>
        <w:rPr>
          <w:rFonts w:cs="Arial"/>
        </w:rPr>
        <w:sectPr w:rsidR="00FC44C0" w:rsidSect="00DB6AC1">
          <w:headerReference w:type="even" r:id="rId19"/>
          <w:headerReference w:type="default" r:id="rId20"/>
          <w:footerReference w:type="even" r:id="rId21"/>
          <w:footerReference w:type="default" r:id="rId22"/>
          <w:pgSz w:w="11906" w:h="16838"/>
          <w:pgMar w:top="1417" w:right="1417" w:bottom="1417" w:left="1417" w:header="708" w:footer="708" w:gutter="0"/>
          <w:pgNumType w:start="1"/>
          <w:cols w:space="708"/>
          <w:docGrid w:linePitch="360"/>
        </w:sectPr>
      </w:pPr>
    </w:p>
    <w:p w14:paraId="57B364BF" w14:textId="31B2A1C1" w:rsidR="007C64EC" w:rsidRPr="0040247E" w:rsidRDefault="007C64EC" w:rsidP="00A4066B">
      <w:pPr>
        <w:pStyle w:val="Naslov1"/>
      </w:pPr>
      <w:bookmarkStart w:id="101" w:name="_Ref495581610"/>
      <w:bookmarkStart w:id="102" w:name="_Toc495390997"/>
      <w:bookmarkStart w:id="103" w:name="Poglavje_2"/>
      <w:bookmarkStart w:id="104" w:name="_Toc497723698"/>
      <w:bookmarkStart w:id="105" w:name="_Toc497724210"/>
      <w:bookmarkStart w:id="106" w:name="_Toc506367161"/>
      <w:bookmarkStart w:id="107" w:name="_Toc506383923"/>
      <w:bookmarkEnd w:id="29"/>
      <w:r w:rsidRPr="0040247E">
        <w:lastRenderedPageBreak/>
        <w:t>POGLAVJE: Pomembne železniške proge</w:t>
      </w:r>
      <w:bookmarkEnd w:id="101"/>
      <w:bookmarkEnd w:id="102"/>
      <w:bookmarkEnd w:id="103"/>
      <w:bookmarkEnd w:id="104"/>
      <w:bookmarkEnd w:id="105"/>
      <w:bookmarkEnd w:id="106"/>
      <w:bookmarkEnd w:id="107"/>
    </w:p>
    <w:p w14:paraId="182CDA1E" w14:textId="77777777" w:rsidR="00D329BC" w:rsidRPr="004D24E0" w:rsidRDefault="00D329BC" w:rsidP="00A4066B">
      <w:pPr>
        <w:pStyle w:val="Naslov2"/>
      </w:pPr>
      <w:bookmarkStart w:id="108" w:name="_Toc497724211"/>
      <w:bookmarkStart w:id="109" w:name="_Toc506367162"/>
      <w:bookmarkStart w:id="110" w:name="_Toc506383924"/>
      <w:r w:rsidRPr="000C1004">
        <w:t>Uvod</w:t>
      </w:r>
      <w:bookmarkEnd w:id="108"/>
      <w:bookmarkEnd w:id="109"/>
      <w:bookmarkEnd w:id="110"/>
    </w:p>
    <w:p w14:paraId="0BB86580" w14:textId="3F5040D6" w:rsidR="00D329BC" w:rsidRPr="004D24E0" w:rsidRDefault="00D329BC" w:rsidP="00D329BC">
      <w:r w:rsidRPr="004D24E0">
        <w:t xml:space="preserve">Operativni program varstva pred hrupom železnic je izdelan z namenom, da se z vidika obremenjevanja okolja s hrupom izboljša </w:t>
      </w:r>
      <w:r w:rsidR="00D81FA5">
        <w:t xml:space="preserve">kakovost </w:t>
      </w:r>
      <w:r w:rsidRPr="004D24E0">
        <w:t xml:space="preserve">življenja ljudi, ki živijo na območjih v bližini najbolj prometno obremenjenih železniških prog. </w:t>
      </w:r>
    </w:p>
    <w:p w14:paraId="6576709B" w14:textId="529E226C" w:rsidR="00D329BC" w:rsidRPr="004D24E0" w:rsidRDefault="00E94EEB" w:rsidP="00A4066B">
      <w:pPr>
        <w:pStyle w:val="Naslov2"/>
      </w:pPr>
      <w:bookmarkStart w:id="111" w:name="_Toc497724212"/>
      <w:bookmarkStart w:id="112" w:name="_Toc506367163"/>
      <w:bookmarkStart w:id="113" w:name="_Toc506383925"/>
      <w:r w:rsidRPr="00836D5D">
        <w:t>Obravnavane</w:t>
      </w:r>
      <w:r w:rsidRPr="004D24E0">
        <w:t xml:space="preserve"> proge</w:t>
      </w:r>
      <w:bookmarkEnd w:id="111"/>
      <w:bookmarkEnd w:id="112"/>
      <w:bookmarkEnd w:id="113"/>
    </w:p>
    <w:p w14:paraId="01AD7F9D" w14:textId="5CDB944A" w:rsidR="00D329BC" w:rsidRPr="004D24E0" w:rsidRDefault="00E16008" w:rsidP="00FF225F">
      <w:pPr>
        <w:spacing w:before="120"/>
      </w:pPr>
      <w:r w:rsidRPr="004D24E0">
        <w:t>Slovenske železnice</w:t>
      </w:r>
      <w:r w:rsidR="00D81FA5">
        <w:t>,</w:t>
      </w:r>
      <w:r w:rsidRPr="004D24E0">
        <w:t xml:space="preserve"> </w:t>
      </w:r>
      <w:r w:rsidR="0066016C" w:rsidRPr="004D24E0">
        <w:t>d.</w:t>
      </w:r>
      <w:r w:rsidR="0066016C">
        <w:t> </w:t>
      </w:r>
      <w:r w:rsidR="0066016C" w:rsidRPr="004D24E0">
        <w:t>o.</w:t>
      </w:r>
      <w:r w:rsidR="0066016C">
        <w:t> </w:t>
      </w:r>
      <w:r w:rsidR="0066016C" w:rsidRPr="004D24E0">
        <w:t>o.</w:t>
      </w:r>
      <w:r w:rsidR="00D81FA5">
        <w:t>,</w:t>
      </w:r>
      <w:r w:rsidRPr="004D24E0">
        <w:t xml:space="preserve"> upravljajo in vzdržujejo skupno 1228,7 km železniških prog, od katerih je 503,5 km elektrificiranih in 330,4 km dvotirnih. </w:t>
      </w:r>
      <w:r w:rsidR="00D329BC" w:rsidRPr="004D24E0">
        <w:t xml:space="preserve">Pomembne železniške proge, ki so obravnavane v operativnem programu, so bile določene na podlagi analize prometne obremenitve železniških prog v letu 2012. V skladu z </w:t>
      </w:r>
      <w:r w:rsidR="00AB5316" w:rsidRPr="004D24E0">
        <w:t>Uredbo o ocenjevanju in urejanju hrupa v okolju</w:t>
      </w:r>
      <w:r w:rsidR="00D329BC" w:rsidRPr="004D24E0">
        <w:t xml:space="preserve"> so </w:t>
      </w:r>
      <w:r w:rsidR="00621B78">
        <w:t xml:space="preserve">v </w:t>
      </w:r>
      <w:r w:rsidR="00AB5316" w:rsidRPr="004D24E0">
        <w:t xml:space="preserve">tem poglavju </w:t>
      </w:r>
      <w:r w:rsidR="004E6CDD" w:rsidRPr="004D24E0">
        <w:t>operativne</w:t>
      </w:r>
      <w:r w:rsidR="00AB5316" w:rsidRPr="004D24E0">
        <w:t>ga</w:t>
      </w:r>
      <w:r w:rsidR="00A8273E" w:rsidRPr="004D24E0">
        <w:t xml:space="preserve"> program</w:t>
      </w:r>
      <w:r w:rsidR="00AB5316" w:rsidRPr="004D24E0">
        <w:t>a</w:t>
      </w:r>
      <w:r w:rsidR="00D329BC" w:rsidRPr="004D24E0">
        <w:t xml:space="preserve"> obravnavane železniške proge</w:t>
      </w:r>
      <w:r w:rsidR="00AB5316" w:rsidRPr="004D24E0">
        <w:t xml:space="preserve"> z</w:t>
      </w:r>
      <w:r w:rsidR="00D329BC" w:rsidRPr="004D24E0">
        <w:t xml:space="preserve"> več kot 30</w:t>
      </w:r>
      <w:r w:rsidR="003D79D5">
        <w:t> </w:t>
      </w:r>
      <w:r w:rsidR="00D329BC" w:rsidRPr="004D24E0">
        <w:t>000 prevoz</w:t>
      </w:r>
      <w:r w:rsidR="00AB5316" w:rsidRPr="004D24E0">
        <w:t>i</w:t>
      </w:r>
      <w:r w:rsidR="00D329BC" w:rsidRPr="004D24E0">
        <w:t xml:space="preserve"> vlakov na leto</w:t>
      </w:r>
      <w:r w:rsidR="00D81319">
        <w:t>.</w:t>
      </w:r>
    </w:p>
    <w:p w14:paraId="78054D79" w14:textId="74A9A666" w:rsidR="00D329BC" w:rsidRPr="004D24E0" w:rsidRDefault="00025A8C" w:rsidP="00FF225F">
      <w:pPr>
        <w:spacing w:before="120"/>
      </w:pPr>
      <w:r>
        <w:fldChar w:fldCharType="begin"/>
      </w:r>
      <w:r>
        <w:instrText xml:space="preserve"> REF _Ref497726532 \h </w:instrText>
      </w:r>
      <w:r>
        <w:fldChar w:fldCharType="separate"/>
      </w:r>
      <w:r w:rsidR="0042543D">
        <w:t xml:space="preserve">Tabela </w:t>
      </w:r>
      <w:r w:rsidR="0042543D">
        <w:rPr>
          <w:noProof/>
        </w:rPr>
        <w:t>7</w:t>
      </w:r>
      <w:r>
        <w:fldChar w:fldCharType="end"/>
      </w:r>
      <w:r>
        <w:t xml:space="preserve"> </w:t>
      </w:r>
      <w:r w:rsidR="004E6CDD" w:rsidRPr="004D24E0">
        <w:t xml:space="preserve">vsebuje </w:t>
      </w:r>
      <w:r w:rsidR="00C10230">
        <w:t xml:space="preserve">podatke o </w:t>
      </w:r>
      <w:r w:rsidR="004E6CDD" w:rsidRPr="004D24E0">
        <w:t>o</w:t>
      </w:r>
      <w:r w:rsidR="00D329BC" w:rsidRPr="004D24E0">
        <w:t>dsek</w:t>
      </w:r>
      <w:r w:rsidR="00C10230">
        <w:t>ih</w:t>
      </w:r>
      <w:r w:rsidR="00D329BC" w:rsidRPr="004D24E0">
        <w:t xml:space="preserve"> železniških prog</w:t>
      </w:r>
      <w:r w:rsidR="009322EB" w:rsidRPr="004D24E0">
        <w:t xml:space="preserve"> </w:t>
      </w:r>
      <w:r w:rsidR="004E6CDD" w:rsidRPr="004D24E0">
        <w:t>z</w:t>
      </w:r>
      <w:r w:rsidR="00D329BC" w:rsidRPr="004D24E0">
        <w:t xml:space="preserve"> več kot 30</w:t>
      </w:r>
      <w:r w:rsidR="003D79D5">
        <w:t> </w:t>
      </w:r>
      <w:r w:rsidR="00D329BC" w:rsidRPr="004D24E0">
        <w:t>000 prevozov vlakov na leto</w:t>
      </w:r>
      <w:r w:rsidR="004E6CDD" w:rsidRPr="004D24E0">
        <w:t>, njihovo dolžino in prometno obremenitev.</w:t>
      </w:r>
      <w:r w:rsidR="00C10230">
        <w:t xml:space="preserve"> </w:t>
      </w:r>
    </w:p>
    <w:p w14:paraId="6C121052" w14:textId="00BDE970" w:rsidR="00000C41" w:rsidRPr="004D24E0" w:rsidRDefault="00000C41" w:rsidP="00571101">
      <w:pPr>
        <w:pStyle w:val="Napis"/>
        <w:ind w:left="709"/>
      </w:pPr>
      <w:bookmarkStart w:id="114" w:name="_Ref497726532"/>
      <w:bookmarkStart w:id="115" w:name="_Toc506367394"/>
      <w:r>
        <w:t xml:space="preserve">Tabela </w:t>
      </w:r>
      <w:r w:rsidR="003A3640">
        <w:fldChar w:fldCharType="begin"/>
      </w:r>
      <w:r w:rsidR="003A3640">
        <w:instrText xml:space="preserve"> SEQ Tabela \* ARABIC </w:instrText>
      </w:r>
      <w:r w:rsidR="003A3640">
        <w:fldChar w:fldCharType="separate"/>
      </w:r>
      <w:r w:rsidR="0042543D">
        <w:rPr>
          <w:noProof/>
        </w:rPr>
        <w:t>7</w:t>
      </w:r>
      <w:r w:rsidR="003A3640">
        <w:rPr>
          <w:noProof/>
        </w:rPr>
        <w:fldChar w:fldCharType="end"/>
      </w:r>
      <w:bookmarkEnd w:id="114"/>
      <w:r>
        <w:t xml:space="preserve">: </w:t>
      </w:r>
      <w:r w:rsidR="00D935D8">
        <w:t>Obravnavane</w:t>
      </w:r>
      <w:r w:rsidRPr="004D24E0">
        <w:t xml:space="preserve"> železniške proge</w:t>
      </w:r>
      <w:bookmarkEnd w:id="1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2750"/>
        <w:gridCol w:w="883"/>
        <w:gridCol w:w="850"/>
        <w:gridCol w:w="1559"/>
        <w:gridCol w:w="1258"/>
        <w:gridCol w:w="1259"/>
      </w:tblGrid>
      <w:tr w:rsidR="00D329BC" w:rsidRPr="00F1168D" w14:paraId="4F91758E" w14:textId="77777777" w:rsidTr="005345A4">
        <w:trPr>
          <w:trHeight w:val="20"/>
          <w:tblHeader/>
        </w:trPr>
        <w:tc>
          <w:tcPr>
            <w:tcW w:w="728" w:type="dxa"/>
            <w:vMerge w:val="restart"/>
            <w:shd w:val="clear" w:color="auto" w:fill="D9D9D9" w:themeFill="background1" w:themeFillShade="D9"/>
            <w:vAlign w:val="center"/>
          </w:tcPr>
          <w:p w14:paraId="57F9B402" w14:textId="77777777" w:rsidR="00D329BC" w:rsidRPr="00F1168D" w:rsidRDefault="00D329BC" w:rsidP="000B79A8">
            <w:pPr>
              <w:jc w:val="center"/>
              <w:rPr>
                <w:sz w:val="18"/>
                <w:szCs w:val="18"/>
              </w:rPr>
            </w:pPr>
            <w:r w:rsidRPr="00F1168D">
              <w:rPr>
                <w:sz w:val="18"/>
                <w:szCs w:val="18"/>
              </w:rPr>
              <w:t>Št. proge</w:t>
            </w:r>
          </w:p>
        </w:tc>
        <w:tc>
          <w:tcPr>
            <w:tcW w:w="2749" w:type="dxa"/>
            <w:vMerge w:val="restart"/>
            <w:shd w:val="clear" w:color="auto" w:fill="D9D9D9" w:themeFill="background1" w:themeFillShade="D9"/>
            <w:vAlign w:val="center"/>
          </w:tcPr>
          <w:p w14:paraId="217B98E1" w14:textId="7AC114FA" w:rsidR="00D329BC" w:rsidRPr="00F1168D" w:rsidRDefault="00D329BC" w:rsidP="008059E1">
            <w:pPr>
              <w:jc w:val="center"/>
              <w:rPr>
                <w:sz w:val="18"/>
                <w:szCs w:val="18"/>
              </w:rPr>
            </w:pPr>
            <w:r w:rsidRPr="00F1168D">
              <w:rPr>
                <w:sz w:val="18"/>
                <w:szCs w:val="18"/>
              </w:rPr>
              <w:t>Ime odseka</w:t>
            </w:r>
            <w:r w:rsidR="008059E1">
              <w:rPr>
                <w:sz w:val="18"/>
                <w:szCs w:val="18"/>
              </w:rPr>
              <w:t xml:space="preserve"> – </w:t>
            </w:r>
            <w:r w:rsidRPr="00F1168D">
              <w:rPr>
                <w:sz w:val="18"/>
                <w:szCs w:val="18"/>
              </w:rPr>
              <w:t>proge</w:t>
            </w:r>
          </w:p>
        </w:tc>
        <w:tc>
          <w:tcPr>
            <w:tcW w:w="883" w:type="dxa"/>
            <w:vMerge w:val="restart"/>
            <w:shd w:val="clear" w:color="auto" w:fill="D9D9D9" w:themeFill="background1" w:themeFillShade="D9"/>
            <w:vAlign w:val="center"/>
          </w:tcPr>
          <w:p w14:paraId="1DA4B5A6" w14:textId="71EB13D0" w:rsidR="00D329BC" w:rsidRPr="00F1168D" w:rsidRDefault="00D329BC" w:rsidP="008059E1">
            <w:pPr>
              <w:jc w:val="center"/>
              <w:rPr>
                <w:sz w:val="18"/>
                <w:szCs w:val="18"/>
              </w:rPr>
            </w:pPr>
            <w:r w:rsidRPr="00F1168D">
              <w:rPr>
                <w:sz w:val="18"/>
                <w:szCs w:val="18"/>
              </w:rPr>
              <w:t xml:space="preserve">Dolžina odseka </w:t>
            </w:r>
            <w:r w:rsidR="008059E1">
              <w:rPr>
                <w:sz w:val="18"/>
                <w:szCs w:val="18"/>
              </w:rPr>
              <w:t>(v km)</w:t>
            </w:r>
          </w:p>
        </w:tc>
        <w:tc>
          <w:tcPr>
            <w:tcW w:w="2409" w:type="dxa"/>
            <w:gridSpan w:val="2"/>
            <w:shd w:val="clear" w:color="auto" w:fill="D9D9D9" w:themeFill="background1" w:themeFillShade="D9"/>
            <w:vAlign w:val="center"/>
          </w:tcPr>
          <w:p w14:paraId="52D966D6" w14:textId="77777777" w:rsidR="00D329BC" w:rsidRPr="00F1168D" w:rsidRDefault="00D329BC" w:rsidP="000B79A8">
            <w:pPr>
              <w:jc w:val="center"/>
              <w:rPr>
                <w:sz w:val="18"/>
                <w:szCs w:val="18"/>
              </w:rPr>
            </w:pPr>
            <w:r w:rsidRPr="00F1168D">
              <w:rPr>
                <w:sz w:val="18"/>
                <w:szCs w:val="18"/>
              </w:rPr>
              <w:t>Prometna obremenitev</w:t>
            </w:r>
          </w:p>
        </w:tc>
        <w:tc>
          <w:tcPr>
            <w:tcW w:w="2517" w:type="dxa"/>
            <w:gridSpan w:val="2"/>
            <w:shd w:val="clear" w:color="auto" w:fill="D9D9D9" w:themeFill="background1" w:themeFillShade="D9"/>
            <w:vAlign w:val="center"/>
          </w:tcPr>
          <w:p w14:paraId="794B0F28" w14:textId="77777777" w:rsidR="00D329BC" w:rsidRPr="00F1168D" w:rsidRDefault="00D329BC" w:rsidP="000B79A8">
            <w:pPr>
              <w:jc w:val="center"/>
              <w:rPr>
                <w:sz w:val="18"/>
                <w:szCs w:val="18"/>
              </w:rPr>
            </w:pPr>
            <w:r w:rsidRPr="00F1168D">
              <w:rPr>
                <w:sz w:val="18"/>
                <w:szCs w:val="18"/>
              </w:rPr>
              <w:t>Značilnosti v 1500 m pasu ob progi</w:t>
            </w:r>
          </w:p>
        </w:tc>
      </w:tr>
      <w:tr w:rsidR="00D329BC" w:rsidRPr="00F1168D" w14:paraId="6F770D31" w14:textId="77777777" w:rsidTr="005345A4">
        <w:trPr>
          <w:trHeight w:val="20"/>
          <w:tblHeader/>
        </w:trPr>
        <w:tc>
          <w:tcPr>
            <w:tcW w:w="728" w:type="dxa"/>
            <w:vMerge/>
            <w:shd w:val="clear" w:color="auto" w:fill="D9D9D9" w:themeFill="background1" w:themeFillShade="D9"/>
            <w:vAlign w:val="center"/>
          </w:tcPr>
          <w:p w14:paraId="1A57A487" w14:textId="77777777" w:rsidR="00D329BC" w:rsidRPr="00F1168D" w:rsidRDefault="00D329BC" w:rsidP="000B79A8">
            <w:pPr>
              <w:jc w:val="center"/>
              <w:rPr>
                <w:sz w:val="18"/>
                <w:szCs w:val="18"/>
              </w:rPr>
            </w:pPr>
          </w:p>
        </w:tc>
        <w:tc>
          <w:tcPr>
            <w:tcW w:w="2749" w:type="dxa"/>
            <w:vMerge/>
            <w:shd w:val="clear" w:color="auto" w:fill="D9D9D9" w:themeFill="background1" w:themeFillShade="D9"/>
            <w:vAlign w:val="center"/>
          </w:tcPr>
          <w:p w14:paraId="2F4F7DA6" w14:textId="77777777" w:rsidR="00D329BC" w:rsidRPr="00F1168D" w:rsidRDefault="00D329BC" w:rsidP="000B79A8">
            <w:pPr>
              <w:jc w:val="center"/>
              <w:rPr>
                <w:sz w:val="18"/>
                <w:szCs w:val="18"/>
              </w:rPr>
            </w:pPr>
          </w:p>
        </w:tc>
        <w:tc>
          <w:tcPr>
            <w:tcW w:w="883" w:type="dxa"/>
            <w:vMerge/>
            <w:shd w:val="clear" w:color="auto" w:fill="D9D9D9" w:themeFill="background1" w:themeFillShade="D9"/>
            <w:vAlign w:val="center"/>
          </w:tcPr>
          <w:p w14:paraId="17942266" w14:textId="77777777" w:rsidR="00D329BC" w:rsidRPr="00F1168D" w:rsidRDefault="00D329BC" w:rsidP="000B79A8">
            <w:pPr>
              <w:jc w:val="center"/>
              <w:rPr>
                <w:sz w:val="18"/>
                <w:szCs w:val="18"/>
              </w:rPr>
            </w:pPr>
          </w:p>
        </w:tc>
        <w:tc>
          <w:tcPr>
            <w:tcW w:w="850" w:type="dxa"/>
            <w:shd w:val="clear" w:color="auto" w:fill="D9D9D9" w:themeFill="background1" w:themeFillShade="D9"/>
            <w:vAlign w:val="center"/>
          </w:tcPr>
          <w:p w14:paraId="28F85569" w14:textId="77777777" w:rsidR="00D329BC" w:rsidRPr="00F1168D" w:rsidRDefault="00D329BC" w:rsidP="000B79A8">
            <w:pPr>
              <w:jc w:val="center"/>
              <w:rPr>
                <w:sz w:val="18"/>
                <w:szCs w:val="18"/>
              </w:rPr>
            </w:pPr>
            <w:r w:rsidRPr="00F1168D">
              <w:rPr>
                <w:sz w:val="18"/>
                <w:szCs w:val="18"/>
              </w:rPr>
              <w:t>na dan</w:t>
            </w:r>
          </w:p>
        </w:tc>
        <w:tc>
          <w:tcPr>
            <w:tcW w:w="1559" w:type="dxa"/>
            <w:shd w:val="clear" w:color="auto" w:fill="D9D9D9" w:themeFill="background1" w:themeFillShade="D9"/>
            <w:vAlign w:val="center"/>
          </w:tcPr>
          <w:p w14:paraId="59F15304" w14:textId="012389DB" w:rsidR="00D329BC" w:rsidRPr="00F1168D" w:rsidRDefault="00D329BC" w:rsidP="000B79A8">
            <w:pPr>
              <w:jc w:val="center"/>
              <w:rPr>
                <w:sz w:val="18"/>
                <w:szCs w:val="18"/>
              </w:rPr>
            </w:pPr>
            <w:r w:rsidRPr="00F1168D">
              <w:rPr>
                <w:sz w:val="18"/>
                <w:szCs w:val="18"/>
              </w:rPr>
              <w:t>na leto</w:t>
            </w:r>
          </w:p>
        </w:tc>
        <w:tc>
          <w:tcPr>
            <w:tcW w:w="1258" w:type="dxa"/>
            <w:shd w:val="clear" w:color="auto" w:fill="D9D9D9" w:themeFill="background1" w:themeFillShade="D9"/>
            <w:vAlign w:val="center"/>
          </w:tcPr>
          <w:p w14:paraId="1A0AB14C" w14:textId="77777777" w:rsidR="00D329BC" w:rsidRPr="00F1168D" w:rsidRDefault="00D329BC" w:rsidP="000B79A8">
            <w:pPr>
              <w:jc w:val="center"/>
              <w:rPr>
                <w:sz w:val="18"/>
                <w:szCs w:val="18"/>
              </w:rPr>
            </w:pPr>
            <w:r w:rsidRPr="00F1168D">
              <w:rPr>
                <w:sz w:val="18"/>
                <w:szCs w:val="18"/>
              </w:rPr>
              <w:t>Št. stavb z varovanimi prostori</w:t>
            </w:r>
          </w:p>
        </w:tc>
        <w:tc>
          <w:tcPr>
            <w:tcW w:w="1259" w:type="dxa"/>
            <w:shd w:val="clear" w:color="auto" w:fill="D9D9D9" w:themeFill="background1" w:themeFillShade="D9"/>
            <w:vAlign w:val="center"/>
          </w:tcPr>
          <w:p w14:paraId="27407937" w14:textId="77777777" w:rsidR="00D329BC" w:rsidRPr="00F1168D" w:rsidRDefault="00D329BC" w:rsidP="000B79A8">
            <w:pPr>
              <w:jc w:val="center"/>
              <w:rPr>
                <w:sz w:val="18"/>
                <w:szCs w:val="18"/>
              </w:rPr>
            </w:pPr>
            <w:r w:rsidRPr="00F1168D">
              <w:rPr>
                <w:sz w:val="18"/>
                <w:szCs w:val="18"/>
              </w:rPr>
              <w:t>Št. stalnih prebivalcev</w:t>
            </w:r>
          </w:p>
        </w:tc>
      </w:tr>
      <w:tr w:rsidR="00D329BC" w:rsidRPr="00F1168D" w14:paraId="55EE91D7" w14:textId="77777777" w:rsidTr="005345A4">
        <w:trPr>
          <w:trHeight w:val="20"/>
          <w:tblHeader/>
        </w:trPr>
        <w:tc>
          <w:tcPr>
            <w:tcW w:w="728" w:type="dxa"/>
            <w:shd w:val="clear" w:color="auto" w:fill="F2F2F2" w:themeFill="background1" w:themeFillShade="F2"/>
            <w:vAlign w:val="center"/>
          </w:tcPr>
          <w:p w14:paraId="45420550" w14:textId="346DF4DD" w:rsidR="00D329BC" w:rsidRPr="00F1168D" w:rsidRDefault="009A060C" w:rsidP="000B79A8">
            <w:pPr>
              <w:jc w:val="center"/>
              <w:rPr>
                <w:sz w:val="18"/>
                <w:szCs w:val="18"/>
              </w:rPr>
            </w:pPr>
            <w:r>
              <w:rPr>
                <w:sz w:val="18"/>
                <w:szCs w:val="18"/>
              </w:rPr>
              <w:t>G</w:t>
            </w:r>
            <w:r w:rsidR="00D329BC" w:rsidRPr="00F1168D">
              <w:rPr>
                <w:sz w:val="18"/>
                <w:szCs w:val="18"/>
              </w:rPr>
              <w:t>10</w:t>
            </w:r>
          </w:p>
        </w:tc>
        <w:tc>
          <w:tcPr>
            <w:tcW w:w="2749" w:type="dxa"/>
            <w:shd w:val="clear" w:color="auto" w:fill="F2F2F2" w:themeFill="background1" w:themeFillShade="F2"/>
            <w:vAlign w:val="center"/>
          </w:tcPr>
          <w:p w14:paraId="10D2B94A" w14:textId="2EDD351F" w:rsidR="00D329BC" w:rsidRPr="00F1168D" w:rsidRDefault="00D329BC" w:rsidP="00D81FA5">
            <w:pPr>
              <w:jc w:val="center"/>
              <w:rPr>
                <w:sz w:val="18"/>
                <w:szCs w:val="18"/>
              </w:rPr>
            </w:pPr>
            <w:r w:rsidRPr="00F1168D">
              <w:rPr>
                <w:sz w:val="18"/>
                <w:szCs w:val="18"/>
              </w:rPr>
              <w:t>Zidani Most</w:t>
            </w:r>
            <w:r w:rsidR="00D81FA5">
              <w:rPr>
                <w:sz w:val="18"/>
                <w:szCs w:val="18"/>
              </w:rPr>
              <w:t>–</w:t>
            </w:r>
            <w:r w:rsidRPr="00F1168D">
              <w:rPr>
                <w:sz w:val="18"/>
                <w:szCs w:val="18"/>
              </w:rPr>
              <w:t>Ljubljana</w:t>
            </w:r>
          </w:p>
        </w:tc>
        <w:tc>
          <w:tcPr>
            <w:tcW w:w="883" w:type="dxa"/>
            <w:shd w:val="clear" w:color="auto" w:fill="F2F2F2" w:themeFill="background1" w:themeFillShade="F2"/>
            <w:vAlign w:val="center"/>
          </w:tcPr>
          <w:p w14:paraId="7F1AFC95" w14:textId="77777777" w:rsidR="00D329BC" w:rsidRPr="00F1168D" w:rsidRDefault="00D329BC" w:rsidP="000B79A8">
            <w:pPr>
              <w:jc w:val="center"/>
              <w:rPr>
                <w:sz w:val="18"/>
                <w:szCs w:val="18"/>
              </w:rPr>
            </w:pPr>
            <w:r w:rsidRPr="00F1168D">
              <w:rPr>
                <w:sz w:val="18"/>
                <w:szCs w:val="18"/>
              </w:rPr>
              <w:t>63,9</w:t>
            </w:r>
          </w:p>
        </w:tc>
        <w:tc>
          <w:tcPr>
            <w:tcW w:w="850" w:type="dxa"/>
            <w:shd w:val="clear" w:color="auto" w:fill="F2F2F2" w:themeFill="background1" w:themeFillShade="F2"/>
            <w:vAlign w:val="center"/>
          </w:tcPr>
          <w:p w14:paraId="4958E2E1" w14:textId="77777777" w:rsidR="00D329BC" w:rsidRPr="00F1168D" w:rsidRDefault="00D329BC" w:rsidP="000B79A8">
            <w:pPr>
              <w:jc w:val="center"/>
              <w:rPr>
                <w:sz w:val="18"/>
                <w:szCs w:val="18"/>
              </w:rPr>
            </w:pPr>
            <w:r w:rsidRPr="00F1168D">
              <w:rPr>
                <w:sz w:val="18"/>
                <w:szCs w:val="18"/>
              </w:rPr>
              <w:t>/</w:t>
            </w:r>
          </w:p>
        </w:tc>
        <w:tc>
          <w:tcPr>
            <w:tcW w:w="1559" w:type="dxa"/>
            <w:shd w:val="clear" w:color="auto" w:fill="F2F2F2" w:themeFill="background1" w:themeFillShade="F2"/>
            <w:vAlign w:val="center"/>
          </w:tcPr>
          <w:p w14:paraId="7204AA3A" w14:textId="6017C1C8" w:rsidR="00D329BC" w:rsidRPr="00F1168D" w:rsidRDefault="00D329BC" w:rsidP="00D81FA5">
            <w:pPr>
              <w:jc w:val="center"/>
              <w:rPr>
                <w:sz w:val="18"/>
                <w:szCs w:val="18"/>
              </w:rPr>
            </w:pPr>
            <w:r w:rsidRPr="00F1168D">
              <w:rPr>
                <w:sz w:val="18"/>
                <w:szCs w:val="18"/>
              </w:rPr>
              <w:t>51865</w:t>
            </w:r>
            <w:r w:rsidR="00D81FA5">
              <w:rPr>
                <w:sz w:val="18"/>
                <w:szCs w:val="18"/>
              </w:rPr>
              <w:t>–</w:t>
            </w:r>
            <w:r w:rsidRPr="00F1168D">
              <w:rPr>
                <w:sz w:val="18"/>
                <w:szCs w:val="18"/>
              </w:rPr>
              <w:t>71175</w:t>
            </w:r>
          </w:p>
        </w:tc>
        <w:tc>
          <w:tcPr>
            <w:tcW w:w="1258" w:type="dxa"/>
            <w:shd w:val="clear" w:color="auto" w:fill="F2F2F2" w:themeFill="background1" w:themeFillShade="F2"/>
            <w:vAlign w:val="center"/>
          </w:tcPr>
          <w:p w14:paraId="380360C4" w14:textId="77777777" w:rsidR="00D329BC" w:rsidRPr="00F1168D" w:rsidRDefault="00D329BC" w:rsidP="000B79A8">
            <w:pPr>
              <w:jc w:val="center"/>
              <w:rPr>
                <w:sz w:val="18"/>
                <w:szCs w:val="18"/>
              </w:rPr>
            </w:pPr>
            <w:r w:rsidRPr="00F1168D">
              <w:rPr>
                <w:sz w:val="18"/>
                <w:szCs w:val="18"/>
              </w:rPr>
              <w:t>12.271</w:t>
            </w:r>
          </w:p>
        </w:tc>
        <w:tc>
          <w:tcPr>
            <w:tcW w:w="1259" w:type="dxa"/>
            <w:shd w:val="clear" w:color="auto" w:fill="F2F2F2" w:themeFill="background1" w:themeFillShade="F2"/>
            <w:vAlign w:val="center"/>
          </w:tcPr>
          <w:p w14:paraId="74A4160B" w14:textId="77777777" w:rsidR="00D329BC" w:rsidRPr="00F1168D" w:rsidRDefault="00D329BC" w:rsidP="000B79A8">
            <w:pPr>
              <w:jc w:val="center"/>
              <w:rPr>
                <w:sz w:val="18"/>
                <w:szCs w:val="18"/>
              </w:rPr>
            </w:pPr>
            <w:r w:rsidRPr="00F1168D">
              <w:rPr>
                <w:sz w:val="18"/>
                <w:szCs w:val="18"/>
              </w:rPr>
              <w:t>104.941</w:t>
            </w:r>
          </w:p>
        </w:tc>
      </w:tr>
      <w:tr w:rsidR="00D329BC" w:rsidRPr="00F1168D" w14:paraId="6241351D" w14:textId="77777777" w:rsidTr="005345A4">
        <w:trPr>
          <w:trHeight w:val="20"/>
          <w:tblHeader/>
        </w:trPr>
        <w:tc>
          <w:tcPr>
            <w:tcW w:w="728" w:type="dxa"/>
            <w:vMerge w:val="restart"/>
            <w:vAlign w:val="center"/>
          </w:tcPr>
          <w:p w14:paraId="3C5DCA09" w14:textId="77777777" w:rsidR="00D329BC" w:rsidRPr="00F1168D" w:rsidRDefault="00D329BC" w:rsidP="000B79A8">
            <w:pPr>
              <w:jc w:val="center"/>
              <w:rPr>
                <w:sz w:val="18"/>
                <w:szCs w:val="18"/>
              </w:rPr>
            </w:pPr>
          </w:p>
        </w:tc>
        <w:tc>
          <w:tcPr>
            <w:tcW w:w="2749" w:type="dxa"/>
            <w:vAlign w:val="center"/>
          </w:tcPr>
          <w:p w14:paraId="751C8871" w14:textId="06132D4F" w:rsidR="00D329BC" w:rsidRPr="00F1168D" w:rsidRDefault="00D329BC" w:rsidP="00D81FA5">
            <w:pPr>
              <w:jc w:val="center"/>
              <w:rPr>
                <w:sz w:val="18"/>
                <w:szCs w:val="18"/>
              </w:rPr>
            </w:pPr>
            <w:r w:rsidRPr="00F1168D">
              <w:rPr>
                <w:sz w:val="18"/>
                <w:szCs w:val="18"/>
              </w:rPr>
              <w:t>Zidani Most</w:t>
            </w:r>
            <w:r w:rsidR="00D81FA5">
              <w:rPr>
                <w:sz w:val="18"/>
                <w:szCs w:val="18"/>
              </w:rPr>
              <w:t>–</w:t>
            </w:r>
            <w:r w:rsidRPr="00F1168D">
              <w:rPr>
                <w:sz w:val="18"/>
                <w:szCs w:val="18"/>
              </w:rPr>
              <w:t>Litija</w:t>
            </w:r>
          </w:p>
        </w:tc>
        <w:tc>
          <w:tcPr>
            <w:tcW w:w="883" w:type="dxa"/>
            <w:vAlign w:val="center"/>
          </w:tcPr>
          <w:p w14:paraId="62AB5AB3" w14:textId="77777777" w:rsidR="00D329BC" w:rsidRPr="00F1168D" w:rsidRDefault="00D329BC" w:rsidP="000B79A8">
            <w:pPr>
              <w:jc w:val="center"/>
              <w:rPr>
                <w:sz w:val="18"/>
                <w:szCs w:val="18"/>
              </w:rPr>
            </w:pPr>
            <w:r w:rsidRPr="00F1168D">
              <w:rPr>
                <w:sz w:val="18"/>
                <w:szCs w:val="18"/>
              </w:rPr>
              <w:t>32,6</w:t>
            </w:r>
          </w:p>
        </w:tc>
        <w:tc>
          <w:tcPr>
            <w:tcW w:w="850" w:type="dxa"/>
            <w:vAlign w:val="center"/>
          </w:tcPr>
          <w:p w14:paraId="62C36469" w14:textId="77777777" w:rsidR="00D329BC" w:rsidRPr="00F1168D" w:rsidRDefault="00D329BC" w:rsidP="000B79A8">
            <w:pPr>
              <w:jc w:val="center"/>
              <w:rPr>
                <w:sz w:val="18"/>
                <w:szCs w:val="18"/>
              </w:rPr>
            </w:pPr>
            <w:r w:rsidRPr="00F1168D">
              <w:rPr>
                <w:sz w:val="18"/>
                <w:szCs w:val="18"/>
              </w:rPr>
              <w:t>161</w:t>
            </w:r>
          </w:p>
        </w:tc>
        <w:tc>
          <w:tcPr>
            <w:tcW w:w="1559" w:type="dxa"/>
            <w:shd w:val="clear" w:color="auto" w:fill="auto"/>
            <w:vAlign w:val="center"/>
          </w:tcPr>
          <w:p w14:paraId="7CEFF2BF" w14:textId="057969CC" w:rsidR="00D329BC" w:rsidRPr="00F1168D" w:rsidRDefault="00EA480D" w:rsidP="000B79A8">
            <w:pPr>
              <w:jc w:val="center"/>
              <w:rPr>
                <w:sz w:val="18"/>
                <w:szCs w:val="18"/>
              </w:rPr>
            </w:pPr>
            <w:r w:rsidRPr="00F1168D">
              <w:rPr>
                <w:sz w:val="18"/>
                <w:szCs w:val="18"/>
              </w:rPr>
              <w:t xml:space="preserve"> </w:t>
            </w:r>
            <w:r w:rsidR="00D329BC" w:rsidRPr="00F1168D">
              <w:rPr>
                <w:sz w:val="18"/>
                <w:szCs w:val="18"/>
              </w:rPr>
              <w:t>58765</w:t>
            </w:r>
          </w:p>
        </w:tc>
        <w:tc>
          <w:tcPr>
            <w:tcW w:w="1258" w:type="dxa"/>
            <w:vAlign w:val="center"/>
          </w:tcPr>
          <w:p w14:paraId="1C408B17" w14:textId="77777777" w:rsidR="00D329BC" w:rsidRPr="00F1168D" w:rsidRDefault="00D329BC" w:rsidP="000B79A8">
            <w:pPr>
              <w:jc w:val="center"/>
              <w:rPr>
                <w:sz w:val="18"/>
                <w:szCs w:val="18"/>
              </w:rPr>
            </w:pPr>
          </w:p>
        </w:tc>
        <w:tc>
          <w:tcPr>
            <w:tcW w:w="1259" w:type="dxa"/>
            <w:vAlign w:val="center"/>
          </w:tcPr>
          <w:p w14:paraId="7324B503" w14:textId="77777777" w:rsidR="00D329BC" w:rsidRPr="00F1168D" w:rsidRDefault="00D329BC" w:rsidP="000B79A8">
            <w:pPr>
              <w:jc w:val="center"/>
              <w:rPr>
                <w:sz w:val="18"/>
                <w:szCs w:val="18"/>
              </w:rPr>
            </w:pPr>
          </w:p>
        </w:tc>
      </w:tr>
      <w:tr w:rsidR="00D329BC" w:rsidRPr="00F1168D" w14:paraId="3328AF07" w14:textId="77777777" w:rsidTr="005345A4">
        <w:trPr>
          <w:trHeight w:val="20"/>
          <w:tblHeader/>
        </w:trPr>
        <w:tc>
          <w:tcPr>
            <w:tcW w:w="728" w:type="dxa"/>
            <w:vMerge/>
            <w:vAlign w:val="center"/>
          </w:tcPr>
          <w:p w14:paraId="7A9F91A4" w14:textId="77777777" w:rsidR="00D329BC" w:rsidRPr="00F1168D" w:rsidRDefault="00D329BC" w:rsidP="000B79A8">
            <w:pPr>
              <w:jc w:val="center"/>
              <w:rPr>
                <w:sz w:val="18"/>
                <w:szCs w:val="18"/>
              </w:rPr>
            </w:pPr>
          </w:p>
        </w:tc>
        <w:tc>
          <w:tcPr>
            <w:tcW w:w="2749" w:type="dxa"/>
            <w:vAlign w:val="center"/>
          </w:tcPr>
          <w:p w14:paraId="56A3474C" w14:textId="3AACEF3B" w:rsidR="00D329BC" w:rsidRPr="00F1168D" w:rsidRDefault="00D329BC" w:rsidP="00D81FA5">
            <w:pPr>
              <w:jc w:val="center"/>
              <w:rPr>
                <w:sz w:val="18"/>
                <w:szCs w:val="18"/>
              </w:rPr>
            </w:pPr>
            <w:r w:rsidRPr="00F1168D">
              <w:rPr>
                <w:sz w:val="18"/>
                <w:szCs w:val="18"/>
              </w:rPr>
              <w:t>Litija</w:t>
            </w:r>
            <w:r w:rsidR="00D81FA5">
              <w:rPr>
                <w:sz w:val="18"/>
                <w:szCs w:val="18"/>
              </w:rPr>
              <w:t>–</w:t>
            </w:r>
            <w:r w:rsidRPr="00F1168D">
              <w:rPr>
                <w:sz w:val="18"/>
                <w:szCs w:val="18"/>
              </w:rPr>
              <w:t>Ljubljana Zalog</w:t>
            </w:r>
          </w:p>
        </w:tc>
        <w:tc>
          <w:tcPr>
            <w:tcW w:w="883" w:type="dxa"/>
            <w:vAlign w:val="center"/>
          </w:tcPr>
          <w:p w14:paraId="50F31F3A" w14:textId="77777777" w:rsidR="00D329BC" w:rsidRPr="00F1168D" w:rsidRDefault="00D329BC" w:rsidP="000B79A8">
            <w:pPr>
              <w:jc w:val="center"/>
              <w:rPr>
                <w:sz w:val="18"/>
                <w:szCs w:val="18"/>
              </w:rPr>
            </w:pPr>
            <w:r w:rsidRPr="00F1168D">
              <w:rPr>
                <w:sz w:val="18"/>
                <w:szCs w:val="18"/>
              </w:rPr>
              <w:t>23,2</w:t>
            </w:r>
          </w:p>
        </w:tc>
        <w:tc>
          <w:tcPr>
            <w:tcW w:w="850" w:type="dxa"/>
            <w:vAlign w:val="center"/>
          </w:tcPr>
          <w:p w14:paraId="1A01CE23" w14:textId="77777777" w:rsidR="00D329BC" w:rsidRPr="00F1168D" w:rsidRDefault="00D329BC" w:rsidP="000B79A8">
            <w:pPr>
              <w:jc w:val="center"/>
              <w:rPr>
                <w:sz w:val="18"/>
                <w:szCs w:val="18"/>
              </w:rPr>
            </w:pPr>
            <w:r w:rsidRPr="00F1168D">
              <w:rPr>
                <w:sz w:val="18"/>
                <w:szCs w:val="18"/>
              </w:rPr>
              <w:t>161</w:t>
            </w:r>
          </w:p>
        </w:tc>
        <w:tc>
          <w:tcPr>
            <w:tcW w:w="1559" w:type="dxa"/>
            <w:shd w:val="clear" w:color="auto" w:fill="auto"/>
            <w:vAlign w:val="center"/>
          </w:tcPr>
          <w:p w14:paraId="524DD4ED" w14:textId="77777777" w:rsidR="00D329BC" w:rsidRPr="00F1168D" w:rsidRDefault="00D329BC" w:rsidP="000B79A8">
            <w:pPr>
              <w:jc w:val="center"/>
              <w:rPr>
                <w:sz w:val="18"/>
                <w:szCs w:val="18"/>
              </w:rPr>
            </w:pPr>
            <w:r w:rsidRPr="00F1168D">
              <w:rPr>
                <w:sz w:val="18"/>
                <w:szCs w:val="18"/>
              </w:rPr>
              <w:t>58765</w:t>
            </w:r>
          </w:p>
        </w:tc>
        <w:tc>
          <w:tcPr>
            <w:tcW w:w="1258" w:type="dxa"/>
            <w:vAlign w:val="center"/>
          </w:tcPr>
          <w:p w14:paraId="0EEE7B7E" w14:textId="77777777" w:rsidR="00D329BC" w:rsidRPr="00F1168D" w:rsidRDefault="00D329BC" w:rsidP="000B79A8">
            <w:pPr>
              <w:jc w:val="center"/>
              <w:rPr>
                <w:sz w:val="18"/>
                <w:szCs w:val="18"/>
              </w:rPr>
            </w:pPr>
          </w:p>
        </w:tc>
        <w:tc>
          <w:tcPr>
            <w:tcW w:w="1259" w:type="dxa"/>
            <w:vAlign w:val="center"/>
          </w:tcPr>
          <w:p w14:paraId="6E0439C2" w14:textId="77777777" w:rsidR="00D329BC" w:rsidRPr="00F1168D" w:rsidRDefault="00D329BC" w:rsidP="000B79A8">
            <w:pPr>
              <w:jc w:val="center"/>
              <w:rPr>
                <w:sz w:val="18"/>
                <w:szCs w:val="18"/>
              </w:rPr>
            </w:pPr>
          </w:p>
        </w:tc>
      </w:tr>
      <w:tr w:rsidR="00D329BC" w:rsidRPr="00F1168D" w14:paraId="35AB991B" w14:textId="77777777" w:rsidTr="005345A4">
        <w:trPr>
          <w:trHeight w:val="20"/>
          <w:tblHeader/>
        </w:trPr>
        <w:tc>
          <w:tcPr>
            <w:tcW w:w="728" w:type="dxa"/>
            <w:vMerge/>
            <w:vAlign w:val="center"/>
          </w:tcPr>
          <w:p w14:paraId="3ACF7A95" w14:textId="77777777" w:rsidR="00D329BC" w:rsidRPr="00F1168D" w:rsidRDefault="00D329BC" w:rsidP="000B79A8">
            <w:pPr>
              <w:jc w:val="center"/>
              <w:rPr>
                <w:sz w:val="18"/>
                <w:szCs w:val="18"/>
              </w:rPr>
            </w:pPr>
          </w:p>
        </w:tc>
        <w:tc>
          <w:tcPr>
            <w:tcW w:w="2749" w:type="dxa"/>
            <w:vAlign w:val="center"/>
          </w:tcPr>
          <w:p w14:paraId="449E7434" w14:textId="5C399A61" w:rsidR="00D329BC" w:rsidRPr="00F1168D" w:rsidRDefault="00D329BC" w:rsidP="00D81FA5">
            <w:pPr>
              <w:jc w:val="center"/>
              <w:rPr>
                <w:sz w:val="18"/>
                <w:szCs w:val="18"/>
              </w:rPr>
            </w:pPr>
            <w:r w:rsidRPr="00F1168D">
              <w:rPr>
                <w:sz w:val="18"/>
                <w:szCs w:val="18"/>
              </w:rPr>
              <w:t>Ljubljana Zalog</w:t>
            </w:r>
            <w:r w:rsidR="00D81FA5">
              <w:rPr>
                <w:sz w:val="18"/>
                <w:szCs w:val="18"/>
              </w:rPr>
              <w:t>–</w:t>
            </w:r>
            <w:r w:rsidRPr="00F1168D">
              <w:rPr>
                <w:sz w:val="18"/>
                <w:szCs w:val="18"/>
              </w:rPr>
              <w:t>Ljubljana</w:t>
            </w:r>
          </w:p>
        </w:tc>
        <w:tc>
          <w:tcPr>
            <w:tcW w:w="883" w:type="dxa"/>
            <w:vAlign w:val="center"/>
          </w:tcPr>
          <w:p w14:paraId="0DDCD313" w14:textId="77777777" w:rsidR="00D329BC" w:rsidRPr="00F1168D" w:rsidRDefault="00D329BC" w:rsidP="000B79A8">
            <w:pPr>
              <w:jc w:val="center"/>
              <w:rPr>
                <w:sz w:val="18"/>
                <w:szCs w:val="18"/>
              </w:rPr>
            </w:pPr>
            <w:r w:rsidRPr="00F1168D">
              <w:rPr>
                <w:sz w:val="18"/>
                <w:szCs w:val="18"/>
              </w:rPr>
              <w:t>8,1</w:t>
            </w:r>
          </w:p>
        </w:tc>
        <w:tc>
          <w:tcPr>
            <w:tcW w:w="850" w:type="dxa"/>
            <w:vAlign w:val="center"/>
          </w:tcPr>
          <w:p w14:paraId="6B9A2DC2" w14:textId="77777777" w:rsidR="00D329BC" w:rsidRPr="00F1168D" w:rsidRDefault="00D329BC" w:rsidP="000B79A8">
            <w:pPr>
              <w:jc w:val="center"/>
              <w:rPr>
                <w:sz w:val="18"/>
                <w:szCs w:val="18"/>
              </w:rPr>
            </w:pPr>
            <w:r w:rsidRPr="00F1168D">
              <w:rPr>
                <w:sz w:val="18"/>
                <w:szCs w:val="18"/>
              </w:rPr>
              <w:t>195</w:t>
            </w:r>
          </w:p>
        </w:tc>
        <w:tc>
          <w:tcPr>
            <w:tcW w:w="1559" w:type="dxa"/>
            <w:shd w:val="clear" w:color="auto" w:fill="auto"/>
            <w:vAlign w:val="center"/>
          </w:tcPr>
          <w:p w14:paraId="14DA4B9D" w14:textId="77777777" w:rsidR="00D329BC" w:rsidRPr="00F1168D" w:rsidRDefault="00D329BC" w:rsidP="000B79A8">
            <w:pPr>
              <w:jc w:val="center"/>
              <w:rPr>
                <w:sz w:val="18"/>
                <w:szCs w:val="18"/>
              </w:rPr>
            </w:pPr>
            <w:r w:rsidRPr="00F1168D">
              <w:rPr>
                <w:sz w:val="18"/>
                <w:szCs w:val="18"/>
              </w:rPr>
              <w:t>71175</w:t>
            </w:r>
          </w:p>
        </w:tc>
        <w:tc>
          <w:tcPr>
            <w:tcW w:w="1258" w:type="dxa"/>
            <w:vAlign w:val="center"/>
          </w:tcPr>
          <w:p w14:paraId="15937B50" w14:textId="77777777" w:rsidR="00D329BC" w:rsidRPr="00F1168D" w:rsidRDefault="00D329BC" w:rsidP="000B79A8">
            <w:pPr>
              <w:jc w:val="center"/>
              <w:rPr>
                <w:sz w:val="18"/>
                <w:szCs w:val="18"/>
              </w:rPr>
            </w:pPr>
          </w:p>
        </w:tc>
        <w:tc>
          <w:tcPr>
            <w:tcW w:w="1259" w:type="dxa"/>
            <w:vAlign w:val="center"/>
          </w:tcPr>
          <w:p w14:paraId="55EE6528" w14:textId="77777777" w:rsidR="00D329BC" w:rsidRPr="00F1168D" w:rsidRDefault="00D329BC" w:rsidP="000B79A8">
            <w:pPr>
              <w:jc w:val="center"/>
              <w:rPr>
                <w:sz w:val="18"/>
                <w:szCs w:val="18"/>
              </w:rPr>
            </w:pPr>
          </w:p>
        </w:tc>
      </w:tr>
      <w:tr w:rsidR="00D329BC" w:rsidRPr="00F1168D" w14:paraId="37518174" w14:textId="77777777" w:rsidTr="005345A4">
        <w:trPr>
          <w:trHeight w:val="20"/>
          <w:tblHeader/>
        </w:trPr>
        <w:tc>
          <w:tcPr>
            <w:tcW w:w="728" w:type="dxa"/>
            <w:shd w:val="clear" w:color="auto" w:fill="F2F2F2" w:themeFill="background1" w:themeFillShade="F2"/>
            <w:vAlign w:val="center"/>
          </w:tcPr>
          <w:p w14:paraId="131D7807" w14:textId="505C0801" w:rsidR="00D329BC" w:rsidRPr="00F1168D" w:rsidRDefault="009A060C" w:rsidP="000B79A8">
            <w:pPr>
              <w:jc w:val="center"/>
              <w:rPr>
                <w:sz w:val="18"/>
                <w:szCs w:val="18"/>
              </w:rPr>
            </w:pPr>
            <w:r>
              <w:rPr>
                <w:sz w:val="18"/>
                <w:szCs w:val="18"/>
              </w:rPr>
              <w:t>G</w:t>
            </w:r>
            <w:r w:rsidR="00D329BC" w:rsidRPr="00F1168D">
              <w:rPr>
                <w:sz w:val="18"/>
                <w:szCs w:val="18"/>
              </w:rPr>
              <w:t>20</w:t>
            </w:r>
          </w:p>
        </w:tc>
        <w:tc>
          <w:tcPr>
            <w:tcW w:w="2749" w:type="dxa"/>
            <w:shd w:val="clear" w:color="auto" w:fill="F2F2F2" w:themeFill="background1" w:themeFillShade="F2"/>
            <w:vAlign w:val="center"/>
          </w:tcPr>
          <w:p w14:paraId="6C926880" w14:textId="2DFA675C" w:rsidR="00D329BC" w:rsidRPr="00F1168D" w:rsidRDefault="00D329BC" w:rsidP="00D81FA5">
            <w:pPr>
              <w:jc w:val="center"/>
              <w:rPr>
                <w:sz w:val="18"/>
                <w:szCs w:val="18"/>
              </w:rPr>
            </w:pPr>
            <w:r w:rsidRPr="00F1168D">
              <w:rPr>
                <w:sz w:val="18"/>
                <w:szCs w:val="18"/>
              </w:rPr>
              <w:t>Ljubljana</w:t>
            </w:r>
            <w:r w:rsidR="00D81FA5">
              <w:rPr>
                <w:sz w:val="18"/>
                <w:szCs w:val="18"/>
              </w:rPr>
              <w:t>–</w:t>
            </w:r>
            <w:r w:rsidRPr="00F1168D">
              <w:rPr>
                <w:sz w:val="18"/>
                <w:szCs w:val="18"/>
              </w:rPr>
              <w:t>Kranj</w:t>
            </w:r>
          </w:p>
        </w:tc>
        <w:tc>
          <w:tcPr>
            <w:tcW w:w="883" w:type="dxa"/>
            <w:shd w:val="clear" w:color="auto" w:fill="F2F2F2" w:themeFill="background1" w:themeFillShade="F2"/>
            <w:vAlign w:val="center"/>
          </w:tcPr>
          <w:p w14:paraId="47BFED09" w14:textId="77777777" w:rsidR="00D329BC" w:rsidRPr="00F1168D" w:rsidRDefault="00D329BC" w:rsidP="000B79A8">
            <w:pPr>
              <w:jc w:val="center"/>
              <w:rPr>
                <w:sz w:val="18"/>
                <w:szCs w:val="18"/>
              </w:rPr>
            </w:pPr>
            <w:r w:rsidRPr="00F1168D">
              <w:rPr>
                <w:sz w:val="18"/>
                <w:szCs w:val="18"/>
              </w:rPr>
              <w:t>28,1</w:t>
            </w:r>
          </w:p>
        </w:tc>
        <w:tc>
          <w:tcPr>
            <w:tcW w:w="850" w:type="dxa"/>
            <w:shd w:val="clear" w:color="auto" w:fill="F2F2F2" w:themeFill="background1" w:themeFillShade="F2"/>
            <w:vAlign w:val="center"/>
          </w:tcPr>
          <w:p w14:paraId="28F559E6" w14:textId="77777777" w:rsidR="00D329BC" w:rsidRPr="00F1168D" w:rsidRDefault="00D329BC" w:rsidP="000B79A8">
            <w:pPr>
              <w:jc w:val="center"/>
              <w:rPr>
                <w:sz w:val="18"/>
                <w:szCs w:val="18"/>
              </w:rPr>
            </w:pPr>
            <w:r w:rsidRPr="00F1168D">
              <w:rPr>
                <w:sz w:val="18"/>
                <w:szCs w:val="18"/>
              </w:rPr>
              <w:t>87</w:t>
            </w:r>
          </w:p>
        </w:tc>
        <w:tc>
          <w:tcPr>
            <w:tcW w:w="1559" w:type="dxa"/>
            <w:shd w:val="clear" w:color="auto" w:fill="F2F2F2" w:themeFill="background1" w:themeFillShade="F2"/>
            <w:vAlign w:val="center"/>
          </w:tcPr>
          <w:p w14:paraId="6786880C" w14:textId="77777777" w:rsidR="00D329BC" w:rsidRPr="00F1168D" w:rsidRDefault="00D329BC" w:rsidP="000B79A8">
            <w:pPr>
              <w:jc w:val="center"/>
              <w:rPr>
                <w:sz w:val="18"/>
                <w:szCs w:val="18"/>
              </w:rPr>
            </w:pPr>
            <w:r w:rsidRPr="00F1168D">
              <w:rPr>
                <w:sz w:val="18"/>
                <w:szCs w:val="18"/>
              </w:rPr>
              <w:t>31755</w:t>
            </w:r>
          </w:p>
        </w:tc>
        <w:tc>
          <w:tcPr>
            <w:tcW w:w="1258" w:type="dxa"/>
            <w:shd w:val="clear" w:color="auto" w:fill="F2F2F2" w:themeFill="background1" w:themeFillShade="F2"/>
            <w:vAlign w:val="center"/>
          </w:tcPr>
          <w:p w14:paraId="2F1E16BE" w14:textId="77777777" w:rsidR="00D329BC" w:rsidRPr="00F1168D" w:rsidRDefault="00D329BC" w:rsidP="000B79A8">
            <w:pPr>
              <w:jc w:val="center"/>
              <w:rPr>
                <w:sz w:val="18"/>
                <w:szCs w:val="18"/>
              </w:rPr>
            </w:pPr>
            <w:r w:rsidRPr="00F1168D">
              <w:rPr>
                <w:sz w:val="18"/>
                <w:szCs w:val="18"/>
              </w:rPr>
              <w:t>13.854</w:t>
            </w:r>
          </w:p>
        </w:tc>
        <w:tc>
          <w:tcPr>
            <w:tcW w:w="1259" w:type="dxa"/>
            <w:shd w:val="clear" w:color="auto" w:fill="F2F2F2" w:themeFill="background1" w:themeFillShade="F2"/>
            <w:vAlign w:val="center"/>
          </w:tcPr>
          <w:p w14:paraId="305B3D75" w14:textId="77777777" w:rsidR="00D329BC" w:rsidRPr="00F1168D" w:rsidRDefault="00D329BC" w:rsidP="000B79A8">
            <w:pPr>
              <w:jc w:val="center"/>
              <w:rPr>
                <w:sz w:val="18"/>
                <w:szCs w:val="18"/>
              </w:rPr>
            </w:pPr>
            <w:r w:rsidRPr="00F1168D">
              <w:rPr>
                <w:sz w:val="18"/>
                <w:szCs w:val="18"/>
              </w:rPr>
              <w:t>104.264</w:t>
            </w:r>
          </w:p>
        </w:tc>
      </w:tr>
      <w:tr w:rsidR="00D329BC" w:rsidRPr="00F1168D" w14:paraId="0F972975" w14:textId="77777777" w:rsidTr="005345A4">
        <w:trPr>
          <w:trHeight w:val="20"/>
          <w:tblHeader/>
        </w:trPr>
        <w:tc>
          <w:tcPr>
            <w:tcW w:w="728" w:type="dxa"/>
            <w:shd w:val="clear" w:color="auto" w:fill="F2F2F2" w:themeFill="background1" w:themeFillShade="F2"/>
            <w:vAlign w:val="center"/>
          </w:tcPr>
          <w:p w14:paraId="4CE011B6" w14:textId="7CC75790" w:rsidR="00D329BC" w:rsidRPr="00F1168D" w:rsidRDefault="009A060C" w:rsidP="000B79A8">
            <w:pPr>
              <w:jc w:val="center"/>
              <w:rPr>
                <w:sz w:val="18"/>
                <w:szCs w:val="18"/>
              </w:rPr>
            </w:pPr>
            <w:r>
              <w:rPr>
                <w:sz w:val="18"/>
                <w:szCs w:val="18"/>
              </w:rPr>
              <w:t>G</w:t>
            </w:r>
            <w:r w:rsidR="00D329BC" w:rsidRPr="00F1168D">
              <w:rPr>
                <w:sz w:val="18"/>
                <w:szCs w:val="18"/>
              </w:rPr>
              <w:t>30</w:t>
            </w:r>
          </w:p>
        </w:tc>
        <w:tc>
          <w:tcPr>
            <w:tcW w:w="2749" w:type="dxa"/>
            <w:shd w:val="clear" w:color="auto" w:fill="F2F2F2" w:themeFill="background1" w:themeFillShade="F2"/>
            <w:vAlign w:val="center"/>
          </w:tcPr>
          <w:p w14:paraId="4B145366" w14:textId="0CE5F86D" w:rsidR="00D329BC" w:rsidRPr="00F1168D" w:rsidRDefault="00D329BC" w:rsidP="00D81FA5">
            <w:pPr>
              <w:jc w:val="center"/>
              <w:rPr>
                <w:sz w:val="18"/>
                <w:szCs w:val="18"/>
              </w:rPr>
            </w:pPr>
            <w:r w:rsidRPr="00F1168D">
              <w:rPr>
                <w:sz w:val="18"/>
                <w:szCs w:val="18"/>
              </w:rPr>
              <w:t>Zidani Most</w:t>
            </w:r>
            <w:r w:rsidR="00D81FA5">
              <w:rPr>
                <w:sz w:val="18"/>
                <w:szCs w:val="18"/>
              </w:rPr>
              <w:t>–</w:t>
            </w:r>
            <w:r w:rsidRPr="00F1168D">
              <w:rPr>
                <w:sz w:val="18"/>
                <w:szCs w:val="18"/>
              </w:rPr>
              <w:t>Maribor</w:t>
            </w:r>
          </w:p>
        </w:tc>
        <w:tc>
          <w:tcPr>
            <w:tcW w:w="883" w:type="dxa"/>
            <w:shd w:val="clear" w:color="auto" w:fill="F2F2F2" w:themeFill="background1" w:themeFillShade="F2"/>
            <w:vAlign w:val="center"/>
          </w:tcPr>
          <w:p w14:paraId="65D0598D" w14:textId="77777777" w:rsidR="00D329BC" w:rsidRPr="00F1168D" w:rsidRDefault="00D329BC" w:rsidP="000B79A8">
            <w:pPr>
              <w:jc w:val="center"/>
              <w:rPr>
                <w:sz w:val="18"/>
                <w:szCs w:val="18"/>
              </w:rPr>
            </w:pPr>
            <w:r w:rsidRPr="00F1168D">
              <w:rPr>
                <w:sz w:val="18"/>
                <w:szCs w:val="18"/>
              </w:rPr>
              <w:t>92,8</w:t>
            </w:r>
          </w:p>
        </w:tc>
        <w:tc>
          <w:tcPr>
            <w:tcW w:w="850" w:type="dxa"/>
            <w:shd w:val="clear" w:color="auto" w:fill="F2F2F2" w:themeFill="background1" w:themeFillShade="F2"/>
            <w:vAlign w:val="center"/>
          </w:tcPr>
          <w:p w14:paraId="05086CD7" w14:textId="77777777" w:rsidR="00D329BC" w:rsidRPr="00F1168D" w:rsidRDefault="00D329BC" w:rsidP="000B79A8">
            <w:pPr>
              <w:jc w:val="center"/>
              <w:rPr>
                <w:sz w:val="18"/>
                <w:szCs w:val="18"/>
              </w:rPr>
            </w:pPr>
            <w:r w:rsidRPr="00F1168D">
              <w:rPr>
                <w:sz w:val="18"/>
                <w:szCs w:val="18"/>
              </w:rPr>
              <w:t>/</w:t>
            </w:r>
          </w:p>
        </w:tc>
        <w:tc>
          <w:tcPr>
            <w:tcW w:w="1559" w:type="dxa"/>
            <w:shd w:val="clear" w:color="auto" w:fill="F2F2F2" w:themeFill="background1" w:themeFillShade="F2"/>
            <w:vAlign w:val="center"/>
          </w:tcPr>
          <w:p w14:paraId="2F4415D3" w14:textId="48F15A5C" w:rsidR="00D329BC" w:rsidRPr="00F1168D" w:rsidRDefault="00D329BC" w:rsidP="000B79A8">
            <w:pPr>
              <w:jc w:val="center"/>
              <w:rPr>
                <w:sz w:val="18"/>
                <w:szCs w:val="18"/>
              </w:rPr>
            </w:pPr>
            <w:r w:rsidRPr="00F1168D">
              <w:rPr>
                <w:sz w:val="18"/>
                <w:szCs w:val="18"/>
              </w:rPr>
              <w:t>37960</w:t>
            </w:r>
            <w:r w:rsidR="00351D3B">
              <w:rPr>
                <w:sz w:val="18"/>
                <w:szCs w:val="18"/>
              </w:rPr>
              <w:t>–</w:t>
            </w:r>
            <w:r w:rsidRPr="00F1168D">
              <w:rPr>
                <w:sz w:val="18"/>
                <w:szCs w:val="18"/>
              </w:rPr>
              <w:t>47085</w:t>
            </w:r>
          </w:p>
        </w:tc>
        <w:tc>
          <w:tcPr>
            <w:tcW w:w="1258" w:type="dxa"/>
            <w:shd w:val="clear" w:color="auto" w:fill="F2F2F2" w:themeFill="background1" w:themeFillShade="F2"/>
            <w:vAlign w:val="center"/>
          </w:tcPr>
          <w:p w14:paraId="62060F73" w14:textId="77777777" w:rsidR="00D329BC" w:rsidRPr="00F1168D" w:rsidRDefault="00D329BC" w:rsidP="000B79A8">
            <w:pPr>
              <w:jc w:val="center"/>
              <w:rPr>
                <w:sz w:val="18"/>
                <w:szCs w:val="18"/>
              </w:rPr>
            </w:pPr>
            <w:r w:rsidRPr="00F1168D">
              <w:rPr>
                <w:sz w:val="18"/>
                <w:szCs w:val="18"/>
              </w:rPr>
              <w:t>20.475</w:t>
            </w:r>
          </w:p>
        </w:tc>
        <w:tc>
          <w:tcPr>
            <w:tcW w:w="1259" w:type="dxa"/>
            <w:shd w:val="clear" w:color="auto" w:fill="F2F2F2" w:themeFill="background1" w:themeFillShade="F2"/>
            <w:vAlign w:val="center"/>
          </w:tcPr>
          <w:p w14:paraId="1D8B99C7" w14:textId="77777777" w:rsidR="00D329BC" w:rsidRPr="00F1168D" w:rsidRDefault="00D329BC" w:rsidP="000B79A8">
            <w:pPr>
              <w:jc w:val="center"/>
              <w:rPr>
                <w:sz w:val="18"/>
                <w:szCs w:val="18"/>
              </w:rPr>
            </w:pPr>
            <w:r w:rsidRPr="00F1168D">
              <w:rPr>
                <w:sz w:val="18"/>
                <w:szCs w:val="18"/>
              </w:rPr>
              <w:t>115.033</w:t>
            </w:r>
          </w:p>
        </w:tc>
      </w:tr>
      <w:tr w:rsidR="00D329BC" w:rsidRPr="00F1168D" w14:paraId="67D29679" w14:textId="77777777" w:rsidTr="005345A4">
        <w:trPr>
          <w:trHeight w:val="20"/>
          <w:tblHeader/>
        </w:trPr>
        <w:tc>
          <w:tcPr>
            <w:tcW w:w="728" w:type="dxa"/>
            <w:vMerge w:val="restart"/>
            <w:shd w:val="clear" w:color="auto" w:fill="FFFFFF" w:themeFill="background1"/>
            <w:vAlign w:val="center"/>
          </w:tcPr>
          <w:p w14:paraId="351E2FE4" w14:textId="77777777" w:rsidR="00D329BC" w:rsidRPr="00F1168D" w:rsidRDefault="00D329BC" w:rsidP="000B79A8">
            <w:pPr>
              <w:jc w:val="center"/>
              <w:rPr>
                <w:sz w:val="18"/>
                <w:szCs w:val="18"/>
              </w:rPr>
            </w:pPr>
          </w:p>
        </w:tc>
        <w:tc>
          <w:tcPr>
            <w:tcW w:w="2749" w:type="dxa"/>
            <w:shd w:val="clear" w:color="auto" w:fill="FFFFFF" w:themeFill="background1"/>
            <w:vAlign w:val="center"/>
          </w:tcPr>
          <w:p w14:paraId="6220151E" w14:textId="33F54A0D" w:rsidR="00D329BC" w:rsidRPr="00F1168D" w:rsidRDefault="00D329BC" w:rsidP="00D81FA5">
            <w:pPr>
              <w:jc w:val="center"/>
              <w:rPr>
                <w:sz w:val="18"/>
                <w:szCs w:val="18"/>
              </w:rPr>
            </w:pPr>
            <w:r w:rsidRPr="00F1168D">
              <w:rPr>
                <w:sz w:val="18"/>
                <w:szCs w:val="18"/>
              </w:rPr>
              <w:t>Zidani Most</w:t>
            </w:r>
            <w:r w:rsidR="00D81FA5">
              <w:rPr>
                <w:sz w:val="18"/>
                <w:szCs w:val="18"/>
              </w:rPr>
              <w:t>–</w:t>
            </w:r>
            <w:r w:rsidRPr="00F1168D">
              <w:rPr>
                <w:sz w:val="18"/>
                <w:szCs w:val="18"/>
              </w:rPr>
              <w:t>Celje</w:t>
            </w:r>
          </w:p>
        </w:tc>
        <w:tc>
          <w:tcPr>
            <w:tcW w:w="883" w:type="dxa"/>
            <w:shd w:val="clear" w:color="auto" w:fill="FFFFFF" w:themeFill="background1"/>
            <w:vAlign w:val="center"/>
          </w:tcPr>
          <w:p w14:paraId="03D71132" w14:textId="77777777" w:rsidR="00D329BC" w:rsidRPr="00F1168D" w:rsidRDefault="00D329BC" w:rsidP="000B79A8">
            <w:pPr>
              <w:jc w:val="center"/>
              <w:rPr>
                <w:sz w:val="18"/>
                <w:szCs w:val="18"/>
              </w:rPr>
            </w:pPr>
            <w:r w:rsidRPr="00F1168D">
              <w:rPr>
                <w:sz w:val="18"/>
                <w:szCs w:val="18"/>
              </w:rPr>
              <w:t>24,9</w:t>
            </w:r>
          </w:p>
        </w:tc>
        <w:tc>
          <w:tcPr>
            <w:tcW w:w="850" w:type="dxa"/>
            <w:shd w:val="clear" w:color="auto" w:fill="FFFFFF" w:themeFill="background1"/>
            <w:vAlign w:val="center"/>
          </w:tcPr>
          <w:p w14:paraId="6CBB50DA" w14:textId="77777777" w:rsidR="00D329BC" w:rsidRPr="00F1168D" w:rsidRDefault="00D329BC" w:rsidP="000B79A8">
            <w:pPr>
              <w:jc w:val="center"/>
              <w:rPr>
                <w:sz w:val="18"/>
                <w:szCs w:val="18"/>
              </w:rPr>
            </w:pPr>
            <w:r w:rsidRPr="00F1168D">
              <w:rPr>
                <w:sz w:val="18"/>
                <w:szCs w:val="18"/>
              </w:rPr>
              <w:t>110</w:t>
            </w:r>
          </w:p>
        </w:tc>
        <w:tc>
          <w:tcPr>
            <w:tcW w:w="1559" w:type="dxa"/>
            <w:shd w:val="clear" w:color="auto" w:fill="FFFFFF" w:themeFill="background1"/>
            <w:vAlign w:val="center"/>
          </w:tcPr>
          <w:p w14:paraId="6919A30B" w14:textId="77777777" w:rsidR="00D329BC" w:rsidRPr="00F1168D" w:rsidRDefault="00D329BC" w:rsidP="000B79A8">
            <w:pPr>
              <w:jc w:val="center"/>
              <w:rPr>
                <w:sz w:val="18"/>
                <w:szCs w:val="18"/>
              </w:rPr>
            </w:pPr>
            <w:r w:rsidRPr="00F1168D">
              <w:rPr>
                <w:sz w:val="18"/>
                <w:szCs w:val="18"/>
              </w:rPr>
              <w:t>40150</w:t>
            </w:r>
          </w:p>
        </w:tc>
        <w:tc>
          <w:tcPr>
            <w:tcW w:w="1258" w:type="dxa"/>
            <w:vAlign w:val="center"/>
          </w:tcPr>
          <w:p w14:paraId="1790D3E9" w14:textId="77777777" w:rsidR="00D329BC" w:rsidRPr="00F1168D" w:rsidRDefault="00D329BC" w:rsidP="000B79A8">
            <w:pPr>
              <w:jc w:val="center"/>
              <w:rPr>
                <w:sz w:val="18"/>
                <w:szCs w:val="18"/>
              </w:rPr>
            </w:pPr>
          </w:p>
        </w:tc>
        <w:tc>
          <w:tcPr>
            <w:tcW w:w="1259" w:type="dxa"/>
            <w:vAlign w:val="center"/>
          </w:tcPr>
          <w:p w14:paraId="2A1E4F3D" w14:textId="77777777" w:rsidR="00D329BC" w:rsidRPr="00F1168D" w:rsidRDefault="00D329BC" w:rsidP="000B79A8">
            <w:pPr>
              <w:jc w:val="center"/>
              <w:rPr>
                <w:sz w:val="18"/>
                <w:szCs w:val="18"/>
              </w:rPr>
            </w:pPr>
          </w:p>
        </w:tc>
      </w:tr>
      <w:tr w:rsidR="00D329BC" w:rsidRPr="00F1168D" w14:paraId="64AFFFBB" w14:textId="77777777" w:rsidTr="005345A4">
        <w:trPr>
          <w:trHeight w:val="20"/>
          <w:tblHeader/>
        </w:trPr>
        <w:tc>
          <w:tcPr>
            <w:tcW w:w="728" w:type="dxa"/>
            <w:vMerge/>
            <w:shd w:val="clear" w:color="auto" w:fill="FFFFFF" w:themeFill="background1"/>
            <w:vAlign w:val="center"/>
          </w:tcPr>
          <w:p w14:paraId="14E38C75" w14:textId="77777777" w:rsidR="00D329BC" w:rsidRPr="00F1168D" w:rsidRDefault="00D329BC" w:rsidP="000B79A8">
            <w:pPr>
              <w:jc w:val="center"/>
              <w:rPr>
                <w:sz w:val="18"/>
                <w:szCs w:val="18"/>
              </w:rPr>
            </w:pPr>
          </w:p>
        </w:tc>
        <w:tc>
          <w:tcPr>
            <w:tcW w:w="2749" w:type="dxa"/>
            <w:shd w:val="clear" w:color="auto" w:fill="FFFFFF" w:themeFill="background1"/>
            <w:vAlign w:val="center"/>
          </w:tcPr>
          <w:p w14:paraId="78901893" w14:textId="63C46092" w:rsidR="00D329BC" w:rsidRPr="00F1168D" w:rsidRDefault="00D329BC" w:rsidP="00D81FA5">
            <w:pPr>
              <w:jc w:val="center"/>
              <w:rPr>
                <w:sz w:val="18"/>
                <w:szCs w:val="18"/>
              </w:rPr>
            </w:pPr>
            <w:r w:rsidRPr="00F1168D">
              <w:rPr>
                <w:sz w:val="18"/>
                <w:szCs w:val="18"/>
              </w:rPr>
              <w:t>Celje</w:t>
            </w:r>
            <w:r w:rsidR="00D81FA5">
              <w:rPr>
                <w:sz w:val="18"/>
                <w:szCs w:val="18"/>
              </w:rPr>
              <w:t>–</w:t>
            </w:r>
            <w:r w:rsidRPr="00F1168D">
              <w:rPr>
                <w:sz w:val="18"/>
                <w:szCs w:val="18"/>
              </w:rPr>
              <w:t>Grobelno</w:t>
            </w:r>
          </w:p>
        </w:tc>
        <w:tc>
          <w:tcPr>
            <w:tcW w:w="883" w:type="dxa"/>
            <w:shd w:val="clear" w:color="auto" w:fill="FFFFFF" w:themeFill="background1"/>
            <w:vAlign w:val="center"/>
          </w:tcPr>
          <w:p w14:paraId="4B0BC8D2" w14:textId="77777777" w:rsidR="00D329BC" w:rsidRPr="00F1168D" w:rsidRDefault="00D329BC" w:rsidP="000B79A8">
            <w:pPr>
              <w:jc w:val="center"/>
              <w:rPr>
                <w:sz w:val="18"/>
                <w:szCs w:val="18"/>
              </w:rPr>
            </w:pPr>
            <w:r w:rsidRPr="00F1168D">
              <w:rPr>
                <w:sz w:val="18"/>
                <w:szCs w:val="18"/>
              </w:rPr>
              <w:t>14,2</w:t>
            </w:r>
          </w:p>
        </w:tc>
        <w:tc>
          <w:tcPr>
            <w:tcW w:w="850" w:type="dxa"/>
            <w:shd w:val="clear" w:color="auto" w:fill="FFFFFF" w:themeFill="background1"/>
            <w:vAlign w:val="center"/>
          </w:tcPr>
          <w:p w14:paraId="1E23FF3A" w14:textId="77777777" w:rsidR="00D329BC" w:rsidRPr="00F1168D" w:rsidRDefault="00D329BC" w:rsidP="000B79A8">
            <w:pPr>
              <w:jc w:val="center"/>
              <w:rPr>
                <w:sz w:val="18"/>
                <w:szCs w:val="18"/>
              </w:rPr>
            </w:pPr>
            <w:r w:rsidRPr="00F1168D">
              <w:rPr>
                <w:sz w:val="18"/>
                <w:szCs w:val="18"/>
              </w:rPr>
              <w:t>129</w:t>
            </w:r>
          </w:p>
        </w:tc>
        <w:tc>
          <w:tcPr>
            <w:tcW w:w="1559" w:type="dxa"/>
            <w:shd w:val="clear" w:color="auto" w:fill="FFFFFF" w:themeFill="background1"/>
            <w:vAlign w:val="center"/>
          </w:tcPr>
          <w:p w14:paraId="66030CDD" w14:textId="77777777" w:rsidR="00D329BC" w:rsidRPr="00F1168D" w:rsidRDefault="00D329BC" w:rsidP="000B79A8">
            <w:pPr>
              <w:jc w:val="center"/>
              <w:rPr>
                <w:sz w:val="18"/>
                <w:szCs w:val="18"/>
              </w:rPr>
            </w:pPr>
            <w:r w:rsidRPr="00F1168D">
              <w:rPr>
                <w:sz w:val="18"/>
                <w:szCs w:val="18"/>
              </w:rPr>
              <w:t>47085</w:t>
            </w:r>
          </w:p>
        </w:tc>
        <w:tc>
          <w:tcPr>
            <w:tcW w:w="1258" w:type="dxa"/>
            <w:vAlign w:val="center"/>
          </w:tcPr>
          <w:p w14:paraId="1E116E5A" w14:textId="77777777" w:rsidR="00D329BC" w:rsidRPr="00F1168D" w:rsidRDefault="00D329BC" w:rsidP="000B79A8">
            <w:pPr>
              <w:jc w:val="center"/>
              <w:rPr>
                <w:sz w:val="18"/>
                <w:szCs w:val="18"/>
              </w:rPr>
            </w:pPr>
          </w:p>
        </w:tc>
        <w:tc>
          <w:tcPr>
            <w:tcW w:w="1259" w:type="dxa"/>
            <w:vAlign w:val="center"/>
          </w:tcPr>
          <w:p w14:paraId="1DC33409" w14:textId="77777777" w:rsidR="00D329BC" w:rsidRPr="00F1168D" w:rsidRDefault="00D329BC" w:rsidP="000B79A8">
            <w:pPr>
              <w:jc w:val="center"/>
              <w:rPr>
                <w:sz w:val="18"/>
                <w:szCs w:val="18"/>
              </w:rPr>
            </w:pPr>
          </w:p>
        </w:tc>
      </w:tr>
      <w:tr w:rsidR="00D329BC" w:rsidRPr="00F1168D" w14:paraId="0FCFBBFC" w14:textId="77777777" w:rsidTr="005345A4">
        <w:trPr>
          <w:trHeight w:val="20"/>
          <w:tblHeader/>
        </w:trPr>
        <w:tc>
          <w:tcPr>
            <w:tcW w:w="728" w:type="dxa"/>
            <w:vMerge/>
            <w:shd w:val="clear" w:color="auto" w:fill="FFFFFF" w:themeFill="background1"/>
            <w:vAlign w:val="center"/>
          </w:tcPr>
          <w:p w14:paraId="4EF28731" w14:textId="77777777" w:rsidR="00D329BC" w:rsidRPr="00F1168D" w:rsidRDefault="00D329BC" w:rsidP="000B79A8">
            <w:pPr>
              <w:jc w:val="center"/>
              <w:rPr>
                <w:sz w:val="18"/>
                <w:szCs w:val="18"/>
              </w:rPr>
            </w:pPr>
          </w:p>
        </w:tc>
        <w:tc>
          <w:tcPr>
            <w:tcW w:w="2749" w:type="dxa"/>
            <w:shd w:val="clear" w:color="auto" w:fill="FFFFFF" w:themeFill="background1"/>
            <w:vAlign w:val="center"/>
          </w:tcPr>
          <w:p w14:paraId="49394FF9" w14:textId="686249C5" w:rsidR="00D329BC" w:rsidRPr="00F1168D" w:rsidRDefault="00D329BC" w:rsidP="00D81FA5">
            <w:pPr>
              <w:jc w:val="center"/>
              <w:rPr>
                <w:sz w:val="18"/>
                <w:szCs w:val="18"/>
              </w:rPr>
            </w:pPr>
            <w:r w:rsidRPr="00F1168D">
              <w:rPr>
                <w:sz w:val="18"/>
                <w:szCs w:val="18"/>
              </w:rPr>
              <w:t>Grobelno</w:t>
            </w:r>
            <w:r w:rsidR="00D81FA5">
              <w:rPr>
                <w:sz w:val="18"/>
                <w:szCs w:val="18"/>
              </w:rPr>
              <w:t>–</w:t>
            </w:r>
            <w:r w:rsidRPr="00F1168D">
              <w:rPr>
                <w:sz w:val="18"/>
                <w:szCs w:val="18"/>
              </w:rPr>
              <w:t>Pragersko</w:t>
            </w:r>
          </w:p>
        </w:tc>
        <w:tc>
          <w:tcPr>
            <w:tcW w:w="883" w:type="dxa"/>
            <w:shd w:val="clear" w:color="auto" w:fill="FFFFFF" w:themeFill="background1"/>
            <w:vAlign w:val="center"/>
          </w:tcPr>
          <w:p w14:paraId="36BDCFE3" w14:textId="77777777" w:rsidR="00D329BC" w:rsidRPr="00F1168D" w:rsidRDefault="00D329BC" w:rsidP="000B79A8">
            <w:pPr>
              <w:jc w:val="center"/>
              <w:rPr>
                <w:sz w:val="18"/>
                <w:szCs w:val="18"/>
              </w:rPr>
            </w:pPr>
            <w:r w:rsidRPr="00F1168D">
              <w:rPr>
                <w:sz w:val="18"/>
                <w:szCs w:val="18"/>
              </w:rPr>
              <w:t>34,1</w:t>
            </w:r>
          </w:p>
        </w:tc>
        <w:tc>
          <w:tcPr>
            <w:tcW w:w="850" w:type="dxa"/>
            <w:shd w:val="clear" w:color="auto" w:fill="FFFFFF" w:themeFill="background1"/>
            <w:vAlign w:val="center"/>
          </w:tcPr>
          <w:p w14:paraId="2ADCF56F" w14:textId="77777777" w:rsidR="00D329BC" w:rsidRPr="00F1168D" w:rsidRDefault="00D329BC" w:rsidP="000B79A8">
            <w:pPr>
              <w:jc w:val="center"/>
              <w:rPr>
                <w:sz w:val="18"/>
                <w:szCs w:val="18"/>
              </w:rPr>
            </w:pPr>
            <w:r w:rsidRPr="00F1168D">
              <w:rPr>
                <w:sz w:val="18"/>
                <w:szCs w:val="18"/>
              </w:rPr>
              <w:t>110</w:t>
            </w:r>
          </w:p>
        </w:tc>
        <w:tc>
          <w:tcPr>
            <w:tcW w:w="1559" w:type="dxa"/>
            <w:shd w:val="clear" w:color="auto" w:fill="FFFFFF" w:themeFill="background1"/>
            <w:vAlign w:val="center"/>
          </w:tcPr>
          <w:p w14:paraId="79C05F1D" w14:textId="77777777" w:rsidR="00D329BC" w:rsidRPr="00F1168D" w:rsidRDefault="00D329BC" w:rsidP="000B79A8">
            <w:pPr>
              <w:jc w:val="center"/>
              <w:rPr>
                <w:sz w:val="18"/>
                <w:szCs w:val="18"/>
              </w:rPr>
            </w:pPr>
            <w:r w:rsidRPr="00F1168D">
              <w:rPr>
                <w:sz w:val="18"/>
                <w:szCs w:val="18"/>
              </w:rPr>
              <w:t>40150</w:t>
            </w:r>
          </w:p>
        </w:tc>
        <w:tc>
          <w:tcPr>
            <w:tcW w:w="1258" w:type="dxa"/>
            <w:vAlign w:val="center"/>
          </w:tcPr>
          <w:p w14:paraId="640DD9CA" w14:textId="77777777" w:rsidR="00D329BC" w:rsidRPr="00F1168D" w:rsidRDefault="00D329BC" w:rsidP="000B79A8">
            <w:pPr>
              <w:jc w:val="center"/>
              <w:rPr>
                <w:sz w:val="18"/>
                <w:szCs w:val="18"/>
              </w:rPr>
            </w:pPr>
          </w:p>
        </w:tc>
        <w:tc>
          <w:tcPr>
            <w:tcW w:w="1259" w:type="dxa"/>
            <w:vAlign w:val="center"/>
          </w:tcPr>
          <w:p w14:paraId="0268F6C6" w14:textId="77777777" w:rsidR="00D329BC" w:rsidRPr="00F1168D" w:rsidRDefault="00D329BC" w:rsidP="000B79A8">
            <w:pPr>
              <w:jc w:val="center"/>
              <w:rPr>
                <w:sz w:val="18"/>
                <w:szCs w:val="18"/>
              </w:rPr>
            </w:pPr>
          </w:p>
        </w:tc>
      </w:tr>
      <w:tr w:rsidR="00D329BC" w:rsidRPr="00F1168D" w14:paraId="4032D7DF" w14:textId="77777777" w:rsidTr="005345A4">
        <w:trPr>
          <w:trHeight w:val="20"/>
          <w:tblHeader/>
        </w:trPr>
        <w:tc>
          <w:tcPr>
            <w:tcW w:w="728" w:type="dxa"/>
            <w:vMerge/>
            <w:shd w:val="clear" w:color="auto" w:fill="FFFFFF" w:themeFill="background1"/>
            <w:vAlign w:val="center"/>
          </w:tcPr>
          <w:p w14:paraId="2F6B72EA" w14:textId="77777777" w:rsidR="00D329BC" w:rsidRPr="00F1168D" w:rsidRDefault="00D329BC" w:rsidP="000B79A8">
            <w:pPr>
              <w:jc w:val="center"/>
              <w:rPr>
                <w:sz w:val="18"/>
                <w:szCs w:val="18"/>
              </w:rPr>
            </w:pPr>
          </w:p>
        </w:tc>
        <w:tc>
          <w:tcPr>
            <w:tcW w:w="2749" w:type="dxa"/>
            <w:shd w:val="clear" w:color="auto" w:fill="FFFFFF" w:themeFill="background1"/>
            <w:vAlign w:val="center"/>
          </w:tcPr>
          <w:p w14:paraId="4824469C" w14:textId="7E4372B0" w:rsidR="00D329BC" w:rsidRPr="00F1168D" w:rsidRDefault="00D329BC" w:rsidP="00D81FA5">
            <w:pPr>
              <w:jc w:val="center"/>
              <w:rPr>
                <w:sz w:val="18"/>
                <w:szCs w:val="18"/>
              </w:rPr>
            </w:pPr>
            <w:r w:rsidRPr="00F1168D">
              <w:rPr>
                <w:sz w:val="18"/>
                <w:szCs w:val="18"/>
              </w:rPr>
              <w:t>Pragersko</w:t>
            </w:r>
            <w:r w:rsidR="00D81FA5">
              <w:rPr>
                <w:sz w:val="18"/>
                <w:szCs w:val="18"/>
              </w:rPr>
              <w:t>–</w:t>
            </w:r>
            <w:r w:rsidRPr="00F1168D">
              <w:rPr>
                <w:sz w:val="18"/>
                <w:szCs w:val="18"/>
              </w:rPr>
              <w:t>Tezno</w:t>
            </w:r>
          </w:p>
        </w:tc>
        <w:tc>
          <w:tcPr>
            <w:tcW w:w="883" w:type="dxa"/>
            <w:shd w:val="clear" w:color="auto" w:fill="FFFFFF" w:themeFill="background1"/>
            <w:vAlign w:val="center"/>
          </w:tcPr>
          <w:p w14:paraId="32B5B314" w14:textId="77777777" w:rsidR="00D329BC" w:rsidRPr="00F1168D" w:rsidRDefault="00D329BC" w:rsidP="000B79A8">
            <w:pPr>
              <w:jc w:val="center"/>
              <w:rPr>
                <w:sz w:val="18"/>
                <w:szCs w:val="18"/>
              </w:rPr>
            </w:pPr>
            <w:r w:rsidRPr="00F1168D">
              <w:rPr>
                <w:sz w:val="18"/>
                <w:szCs w:val="18"/>
              </w:rPr>
              <w:t>15,6</w:t>
            </w:r>
          </w:p>
        </w:tc>
        <w:tc>
          <w:tcPr>
            <w:tcW w:w="850" w:type="dxa"/>
            <w:shd w:val="clear" w:color="auto" w:fill="FFFFFF" w:themeFill="background1"/>
            <w:vAlign w:val="center"/>
          </w:tcPr>
          <w:p w14:paraId="7FA3C906" w14:textId="77777777" w:rsidR="00D329BC" w:rsidRPr="00F1168D" w:rsidRDefault="00D329BC" w:rsidP="000B79A8">
            <w:pPr>
              <w:jc w:val="center"/>
              <w:rPr>
                <w:sz w:val="18"/>
                <w:szCs w:val="18"/>
              </w:rPr>
            </w:pPr>
            <w:r w:rsidRPr="00F1168D">
              <w:rPr>
                <w:sz w:val="18"/>
                <w:szCs w:val="18"/>
              </w:rPr>
              <w:t>108</w:t>
            </w:r>
          </w:p>
        </w:tc>
        <w:tc>
          <w:tcPr>
            <w:tcW w:w="1559" w:type="dxa"/>
            <w:shd w:val="clear" w:color="auto" w:fill="FFFFFF" w:themeFill="background1"/>
            <w:vAlign w:val="center"/>
          </w:tcPr>
          <w:p w14:paraId="4963E550" w14:textId="77777777" w:rsidR="00D329BC" w:rsidRPr="00F1168D" w:rsidRDefault="00D329BC" w:rsidP="000B79A8">
            <w:pPr>
              <w:jc w:val="center"/>
              <w:rPr>
                <w:sz w:val="18"/>
                <w:szCs w:val="18"/>
              </w:rPr>
            </w:pPr>
            <w:r w:rsidRPr="00F1168D">
              <w:rPr>
                <w:sz w:val="18"/>
                <w:szCs w:val="18"/>
              </w:rPr>
              <w:t>39420</w:t>
            </w:r>
          </w:p>
        </w:tc>
        <w:tc>
          <w:tcPr>
            <w:tcW w:w="1258" w:type="dxa"/>
            <w:vAlign w:val="center"/>
          </w:tcPr>
          <w:p w14:paraId="18610AE7" w14:textId="77777777" w:rsidR="00D329BC" w:rsidRPr="00F1168D" w:rsidRDefault="00D329BC" w:rsidP="000B79A8">
            <w:pPr>
              <w:jc w:val="center"/>
              <w:rPr>
                <w:sz w:val="18"/>
                <w:szCs w:val="18"/>
              </w:rPr>
            </w:pPr>
          </w:p>
        </w:tc>
        <w:tc>
          <w:tcPr>
            <w:tcW w:w="1259" w:type="dxa"/>
            <w:vAlign w:val="center"/>
          </w:tcPr>
          <w:p w14:paraId="5DEBF56A" w14:textId="77777777" w:rsidR="00D329BC" w:rsidRPr="00F1168D" w:rsidRDefault="00D329BC" w:rsidP="000B79A8">
            <w:pPr>
              <w:jc w:val="center"/>
              <w:rPr>
                <w:sz w:val="18"/>
                <w:szCs w:val="18"/>
              </w:rPr>
            </w:pPr>
          </w:p>
        </w:tc>
      </w:tr>
      <w:tr w:rsidR="00D329BC" w:rsidRPr="00F1168D" w14:paraId="3183F8BC" w14:textId="77777777" w:rsidTr="005345A4">
        <w:trPr>
          <w:trHeight w:val="20"/>
          <w:tblHeader/>
        </w:trPr>
        <w:tc>
          <w:tcPr>
            <w:tcW w:w="728" w:type="dxa"/>
            <w:vMerge/>
            <w:shd w:val="clear" w:color="auto" w:fill="FFFFFF" w:themeFill="background1"/>
            <w:vAlign w:val="center"/>
          </w:tcPr>
          <w:p w14:paraId="79906338" w14:textId="77777777" w:rsidR="00D329BC" w:rsidRPr="00F1168D" w:rsidRDefault="00D329BC" w:rsidP="000B79A8">
            <w:pPr>
              <w:jc w:val="center"/>
              <w:rPr>
                <w:sz w:val="18"/>
                <w:szCs w:val="18"/>
              </w:rPr>
            </w:pPr>
          </w:p>
        </w:tc>
        <w:tc>
          <w:tcPr>
            <w:tcW w:w="2749" w:type="dxa"/>
            <w:shd w:val="clear" w:color="auto" w:fill="FFFFFF" w:themeFill="background1"/>
            <w:vAlign w:val="center"/>
          </w:tcPr>
          <w:p w14:paraId="333B5A0C" w14:textId="2E63C63A" w:rsidR="00D329BC" w:rsidRPr="00F1168D" w:rsidRDefault="00D329BC" w:rsidP="00D81FA5">
            <w:pPr>
              <w:jc w:val="center"/>
              <w:rPr>
                <w:sz w:val="18"/>
                <w:szCs w:val="18"/>
              </w:rPr>
            </w:pPr>
            <w:r w:rsidRPr="00F1168D">
              <w:rPr>
                <w:sz w:val="18"/>
                <w:szCs w:val="18"/>
              </w:rPr>
              <w:t>Tezno</w:t>
            </w:r>
            <w:r w:rsidR="00D81FA5">
              <w:rPr>
                <w:sz w:val="18"/>
                <w:szCs w:val="18"/>
              </w:rPr>
              <w:t>–</w:t>
            </w:r>
            <w:r w:rsidRPr="00F1168D">
              <w:rPr>
                <w:sz w:val="18"/>
                <w:szCs w:val="18"/>
              </w:rPr>
              <w:t>Maribor</w:t>
            </w:r>
          </w:p>
        </w:tc>
        <w:tc>
          <w:tcPr>
            <w:tcW w:w="883" w:type="dxa"/>
            <w:shd w:val="clear" w:color="auto" w:fill="FFFFFF" w:themeFill="background1"/>
            <w:vAlign w:val="center"/>
          </w:tcPr>
          <w:p w14:paraId="06FA5E32" w14:textId="77777777" w:rsidR="00D329BC" w:rsidRPr="00F1168D" w:rsidRDefault="00D329BC" w:rsidP="000B79A8">
            <w:pPr>
              <w:jc w:val="center"/>
              <w:rPr>
                <w:sz w:val="18"/>
                <w:szCs w:val="18"/>
              </w:rPr>
            </w:pPr>
            <w:r w:rsidRPr="00F1168D">
              <w:rPr>
                <w:sz w:val="18"/>
                <w:szCs w:val="18"/>
              </w:rPr>
              <w:t>3,1</w:t>
            </w:r>
          </w:p>
        </w:tc>
        <w:tc>
          <w:tcPr>
            <w:tcW w:w="850" w:type="dxa"/>
            <w:shd w:val="clear" w:color="auto" w:fill="FFFFFF" w:themeFill="background1"/>
            <w:vAlign w:val="center"/>
          </w:tcPr>
          <w:p w14:paraId="4DFC63DA" w14:textId="77777777" w:rsidR="00D329BC" w:rsidRPr="00F1168D" w:rsidRDefault="00D329BC" w:rsidP="000B79A8">
            <w:pPr>
              <w:jc w:val="center"/>
              <w:rPr>
                <w:sz w:val="18"/>
                <w:szCs w:val="18"/>
              </w:rPr>
            </w:pPr>
            <w:r w:rsidRPr="00F1168D">
              <w:rPr>
                <w:sz w:val="18"/>
                <w:szCs w:val="18"/>
              </w:rPr>
              <w:t>104</w:t>
            </w:r>
          </w:p>
        </w:tc>
        <w:tc>
          <w:tcPr>
            <w:tcW w:w="1559" w:type="dxa"/>
            <w:shd w:val="clear" w:color="auto" w:fill="FFFFFF" w:themeFill="background1"/>
            <w:vAlign w:val="center"/>
          </w:tcPr>
          <w:p w14:paraId="668F8B2B" w14:textId="77777777" w:rsidR="00D329BC" w:rsidRPr="00F1168D" w:rsidRDefault="00D329BC" w:rsidP="000B79A8">
            <w:pPr>
              <w:jc w:val="center"/>
              <w:rPr>
                <w:sz w:val="18"/>
                <w:szCs w:val="18"/>
              </w:rPr>
            </w:pPr>
            <w:r w:rsidRPr="00F1168D">
              <w:rPr>
                <w:sz w:val="18"/>
                <w:szCs w:val="18"/>
              </w:rPr>
              <w:t>37960</w:t>
            </w:r>
          </w:p>
        </w:tc>
        <w:tc>
          <w:tcPr>
            <w:tcW w:w="1258" w:type="dxa"/>
            <w:vAlign w:val="center"/>
          </w:tcPr>
          <w:p w14:paraId="2BDADCD2" w14:textId="77777777" w:rsidR="00D329BC" w:rsidRPr="00F1168D" w:rsidRDefault="00D329BC" w:rsidP="000B79A8">
            <w:pPr>
              <w:jc w:val="center"/>
              <w:rPr>
                <w:sz w:val="18"/>
                <w:szCs w:val="18"/>
              </w:rPr>
            </w:pPr>
          </w:p>
        </w:tc>
        <w:tc>
          <w:tcPr>
            <w:tcW w:w="1259" w:type="dxa"/>
            <w:vAlign w:val="center"/>
          </w:tcPr>
          <w:p w14:paraId="065622DC" w14:textId="77777777" w:rsidR="00D329BC" w:rsidRPr="00F1168D" w:rsidRDefault="00D329BC" w:rsidP="000B79A8">
            <w:pPr>
              <w:jc w:val="center"/>
              <w:rPr>
                <w:sz w:val="18"/>
                <w:szCs w:val="18"/>
              </w:rPr>
            </w:pPr>
          </w:p>
        </w:tc>
      </w:tr>
      <w:tr w:rsidR="00D329BC" w:rsidRPr="00F1168D" w14:paraId="2260E5E4" w14:textId="77777777" w:rsidTr="005345A4">
        <w:trPr>
          <w:trHeight w:val="20"/>
          <w:tblHeader/>
        </w:trPr>
        <w:tc>
          <w:tcPr>
            <w:tcW w:w="728" w:type="dxa"/>
            <w:shd w:val="clear" w:color="auto" w:fill="F2F2F2" w:themeFill="background1" w:themeFillShade="F2"/>
            <w:vAlign w:val="center"/>
          </w:tcPr>
          <w:p w14:paraId="2EEA2195" w14:textId="3D239FDC" w:rsidR="00D329BC" w:rsidRPr="00F1168D" w:rsidRDefault="009A060C" w:rsidP="000B79A8">
            <w:pPr>
              <w:jc w:val="center"/>
              <w:rPr>
                <w:sz w:val="18"/>
                <w:szCs w:val="18"/>
              </w:rPr>
            </w:pPr>
            <w:r>
              <w:rPr>
                <w:sz w:val="18"/>
                <w:szCs w:val="18"/>
              </w:rPr>
              <w:t>G</w:t>
            </w:r>
            <w:r w:rsidR="00D329BC" w:rsidRPr="00F1168D">
              <w:rPr>
                <w:sz w:val="18"/>
                <w:szCs w:val="18"/>
              </w:rPr>
              <w:t>50</w:t>
            </w:r>
          </w:p>
        </w:tc>
        <w:tc>
          <w:tcPr>
            <w:tcW w:w="2749" w:type="dxa"/>
            <w:shd w:val="clear" w:color="auto" w:fill="F2F2F2" w:themeFill="background1" w:themeFillShade="F2"/>
            <w:vAlign w:val="center"/>
          </w:tcPr>
          <w:p w14:paraId="67173070" w14:textId="642595CD" w:rsidR="00D329BC" w:rsidRPr="00F1168D" w:rsidRDefault="00D329BC" w:rsidP="00D81FA5">
            <w:pPr>
              <w:jc w:val="center"/>
              <w:rPr>
                <w:sz w:val="18"/>
                <w:szCs w:val="18"/>
              </w:rPr>
            </w:pPr>
            <w:r w:rsidRPr="00F1168D">
              <w:rPr>
                <w:sz w:val="18"/>
                <w:szCs w:val="18"/>
              </w:rPr>
              <w:t>Ljubljana</w:t>
            </w:r>
            <w:r w:rsidR="00D81FA5">
              <w:rPr>
                <w:sz w:val="18"/>
                <w:szCs w:val="18"/>
              </w:rPr>
              <w:t>–</w:t>
            </w:r>
            <w:r w:rsidRPr="00F1168D">
              <w:rPr>
                <w:sz w:val="18"/>
                <w:szCs w:val="18"/>
              </w:rPr>
              <w:t>Divača</w:t>
            </w:r>
          </w:p>
        </w:tc>
        <w:tc>
          <w:tcPr>
            <w:tcW w:w="883" w:type="dxa"/>
            <w:shd w:val="clear" w:color="auto" w:fill="F2F2F2" w:themeFill="background1" w:themeFillShade="F2"/>
            <w:vAlign w:val="center"/>
          </w:tcPr>
          <w:p w14:paraId="7FAA1452" w14:textId="77777777" w:rsidR="00D329BC" w:rsidRPr="00F1168D" w:rsidRDefault="00D329BC" w:rsidP="000B79A8">
            <w:pPr>
              <w:jc w:val="center"/>
              <w:rPr>
                <w:sz w:val="18"/>
                <w:szCs w:val="18"/>
              </w:rPr>
            </w:pPr>
            <w:r w:rsidRPr="00F1168D">
              <w:rPr>
                <w:sz w:val="18"/>
                <w:szCs w:val="18"/>
              </w:rPr>
              <w:t>103,6</w:t>
            </w:r>
          </w:p>
        </w:tc>
        <w:tc>
          <w:tcPr>
            <w:tcW w:w="850" w:type="dxa"/>
            <w:shd w:val="clear" w:color="auto" w:fill="F2F2F2" w:themeFill="background1" w:themeFillShade="F2"/>
            <w:vAlign w:val="center"/>
          </w:tcPr>
          <w:p w14:paraId="3ADA939D" w14:textId="77777777" w:rsidR="00D329BC" w:rsidRPr="00F1168D" w:rsidRDefault="00D329BC" w:rsidP="000B79A8">
            <w:pPr>
              <w:jc w:val="center"/>
              <w:rPr>
                <w:sz w:val="18"/>
                <w:szCs w:val="18"/>
              </w:rPr>
            </w:pPr>
            <w:r w:rsidRPr="00F1168D">
              <w:rPr>
                <w:sz w:val="18"/>
                <w:szCs w:val="18"/>
              </w:rPr>
              <w:t>/</w:t>
            </w:r>
          </w:p>
        </w:tc>
        <w:tc>
          <w:tcPr>
            <w:tcW w:w="1559" w:type="dxa"/>
            <w:shd w:val="clear" w:color="auto" w:fill="F2F2F2" w:themeFill="background1" w:themeFillShade="F2"/>
            <w:vAlign w:val="center"/>
          </w:tcPr>
          <w:p w14:paraId="6E5DB165" w14:textId="6F1EA3E0" w:rsidR="00D329BC" w:rsidRPr="00F1168D" w:rsidRDefault="00D329BC" w:rsidP="000B79A8">
            <w:pPr>
              <w:jc w:val="center"/>
              <w:rPr>
                <w:sz w:val="18"/>
                <w:szCs w:val="18"/>
              </w:rPr>
            </w:pPr>
            <w:r w:rsidRPr="00F1168D">
              <w:rPr>
                <w:sz w:val="18"/>
                <w:szCs w:val="18"/>
              </w:rPr>
              <w:t>31390</w:t>
            </w:r>
            <w:r w:rsidR="00351D3B">
              <w:rPr>
                <w:sz w:val="18"/>
                <w:szCs w:val="18"/>
              </w:rPr>
              <w:t>–</w:t>
            </w:r>
            <w:r w:rsidRPr="00F1168D">
              <w:rPr>
                <w:sz w:val="18"/>
                <w:szCs w:val="18"/>
              </w:rPr>
              <w:t>35040</w:t>
            </w:r>
          </w:p>
        </w:tc>
        <w:tc>
          <w:tcPr>
            <w:tcW w:w="1258" w:type="dxa"/>
            <w:shd w:val="clear" w:color="auto" w:fill="F2F2F2" w:themeFill="background1" w:themeFillShade="F2"/>
            <w:vAlign w:val="center"/>
          </w:tcPr>
          <w:p w14:paraId="1B6B54D9" w14:textId="77777777" w:rsidR="00D329BC" w:rsidRPr="00F1168D" w:rsidRDefault="00D329BC" w:rsidP="000B79A8">
            <w:pPr>
              <w:jc w:val="center"/>
              <w:rPr>
                <w:sz w:val="18"/>
                <w:szCs w:val="18"/>
              </w:rPr>
            </w:pPr>
            <w:r w:rsidRPr="00F1168D">
              <w:rPr>
                <w:sz w:val="18"/>
                <w:szCs w:val="18"/>
              </w:rPr>
              <w:t>16.542</w:t>
            </w:r>
          </w:p>
        </w:tc>
        <w:tc>
          <w:tcPr>
            <w:tcW w:w="1259" w:type="dxa"/>
            <w:shd w:val="clear" w:color="auto" w:fill="F2F2F2" w:themeFill="background1" w:themeFillShade="F2"/>
            <w:vAlign w:val="center"/>
          </w:tcPr>
          <w:p w14:paraId="7FA2C4B2" w14:textId="77777777" w:rsidR="00D329BC" w:rsidRPr="00F1168D" w:rsidRDefault="00D329BC" w:rsidP="000B79A8">
            <w:pPr>
              <w:jc w:val="center"/>
              <w:rPr>
                <w:sz w:val="18"/>
                <w:szCs w:val="18"/>
              </w:rPr>
            </w:pPr>
            <w:r w:rsidRPr="00F1168D">
              <w:rPr>
                <w:sz w:val="18"/>
                <w:szCs w:val="18"/>
              </w:rPr>
              <w:t>85.445</w:t>
            </w:r>
          </w:p>
        </w:tc>
      </w:tr>
      <w:tr w:rsidR="00D329BC" w:rsidRPr="00F1168D" w14:paraId="611D8427" w14:textId="77777777" w:rsidTr="005345A4">
        <w:trPr>
          <w:trHeight w:val="20"/>
          <w:tblHeader/>
        </w:trPr>
        <w:tc>
          <w:tcPr>
            <w:tcW w:w="728" w:type="dxa"/>
            <w:vMerge w:val="restart"/>
            <w:vAlign w:val="center"/>
          </w:tcPr>
          <w:p w14:paraId="7A600DCD" w14:textId="77777777" w:rsidR="00D329BC" w:rsidRPr="00F1168D" w:rsidRDefault="00D329BC" w:rsidP="000B79A8">
            <w:pPr>
              <w:jc w:val="center"/>
              <w:rPr>
                <w:sz w:val="18"/>
                <w:szCs w:val="18"/>
              </w:rPr>
            </w:pPr>
          </w:p>
        </w:tc>
        <w:tc>
          <w:tcPr>
            <w:tcW w:w="2749" w:type="dxa"/>
            <w:vAlign w:val="center"/>
          </w:tcPr>
          <w:p w14:paraId="51FE7798" w14:textId="564C255D" w:rsidR="00D329BC" w:rsidRPr="00F1168D" w:rsidRDefault="00D329BC" w:rsidP="00D81FA5">
            <w:pPr>
              <w:jc w:val="center"/>
              <w:rPr>
                <w:sz w:val="18"/>
                <w:szCs w:val="18"/>
              </w:rPr>
            </w:pPr>
            <w:r w:rsidRPr="00F1168D">
              <w:rPr>
                <w:sz w:val="18"/>
                <w:szCs w:val="18"/>
              </w:rPr>
              <w:t>Ljubljana–Pivka</w:t>
            </w:r>
          </w:p>
        </w:tc>
        <w:tc>
          <w:tcPr>
            <w:tcW w:w="883" w:type="dxa"/>
            <w:vAlign w:val="center"/>
          </w:tcPr>
          <w:p w14:paraId="2A3EE174" w14:textId="77777777" w:rsidR="00D329BC" w:rsidRPr="00F1168D" w:rsidRDefault="00D329BC" w:rsidP="000B79A8">
            <w:pPr>
              <w:jc w:val="center"/>
              <w:rPr>
                <w:sz w:val="18"/>
                <w:szCs w:val="18"/>
              </w:rPr>
            </w:pPr>
            <w:r w:rsidRPr="00F1168D">
              <w:rPr>
                <w:sz w:val="18"/>
                <w:szCs w:val="18"/>
              </w:rPr>
              <w:t>81,2</w:t>
            </w:r>
          </w:p>
        </w:tc>
        <w:tc>
          <w:tcPr>
            <w:tcW w:w="850" w:type="dxa"/>
            <w:vAlign w:val="center"/>
          </w:tcPr>
          <w:p w14:paraId="495BF3CF" w14:textId="77777777" w:rsidR="00D329BC" w:rsidRPr="00F1168D" w:rsidRDefault="00D329BC" w:rsidP="000B79A8">
            <w:pPr>
              <w:jc w:val="center"/>
              <w:rPr>
                <w:sz w:val="18"/>
                <w:szCs w:val="18"/>
              </w:rPr>
            </w:pPr>
            <w:r w:rsidRPr="00F1168D">
              <w:rPr>
                <w:sz w:val="18"/>
                <w:szCs w:val="18"/>
              </w:rPr>
              <w:t>96</w:t>
            </w:r>
          </w:p>
        </w:tc>
        <w:tc>
          <w:tcPr>
            <w:tcW w:w="1559" w:type="dxa"/>
            <w:vAlign w:val="center"/>
          </w:tcPr>
          <w:p w14:paraId="67A52FC7" w14:textId="77777777" w:rsidR="00D329BC" w:rsidRPr="00F1168D" w:rsidRDefault="00D329BC" w:rsidP="000B79A8">
            <w:pPr>
              <w:jc w:val="center"/>
              <w:rPr>
                <w:sz w:val="18"/>
                <w:szCs w:val="18"/>
              </w:rPr>
            </w:pPr>
            <w:r w:rsidRPr="00F1168D">
              <w:rPr>
                <w:sz w:val="18"/>
                <w:szCs w:val="18"/>
              </w:rPr>
              <w:t>35040</w:t>
            </w:r>
          </w:p>
        </w:tc>
        <w:tc>
          <w:tcPr>
            <w:tcW w:w="1258" w:type="dxa"/>
            <w:vAlign w:val="center"/>
          </w:tcPr>
          <w:p w14:paraId="4726CE7E" w14:textId="77777777" w:rsidR="00D329BC" w:rsidRPr="00F1168D" w:rsidRDefault="00D329BC" w:rsidP="000B79A8">
            <w:pPr>
              <w:jc w:val="center"/>
              <w:rPr>
                <w:sz w:val="18"/>
                <w:szCs w:val="18"/>
              </w:rPr>
            </w:pPr>
          </w:p>
        </w:tc>
        <w:tc>
          <w:tcPr>
            <w:tcW w:w="1259" w:type="dxa"/>
            <w:vAlign w:val="center"/>
          </w:tcPr>
          <w:p w14:paraId="36CC9283" w14:textId="77777777" w:rsidR="00D329BC" w:rsidRPr="00F1168D" w:rsidRDefault="00D329BC" w:rsidP="000B79A8">
            <w:pPr>
              <w:jc w:val="center"/>
              <w:rPr>
                <w:sz w:val="18"/>
                <w:szCs w:val="18"/>
              </w:rPr>
            </w:pPr>
          </w:p>
        </w:tc>
      </w:tr>
      <w:tr w:rsidR="00D329BC" w:rsidRPr="00F1168D" w14:paraId="01433C1F" w14:textId="77777777" w:rsidTr="005345A4">
        <w:trPr>
          <w:trHeight w:val="20"/>
          <w:tblHeader/>
        </w:trPr>
        <w:tc>
          <w:tcPr>
            <w:tcW w:w="728" w:type="dxa"/>
            <w:vMerge/>
            <w:vAlign w:val="center"/>
          </w:tcPr>
          <w:p w14:paraId="4463C0D5" w14:textId="77777777" w:rsidR="00D329BC" w:rsidRPr="00F1168D" w:rsidRDefault="00D329BC" w:rsidP="000B79A8">
            <w:pPr>
              <w:jc w:val="center"/>
              <w:rPr>
                <w:sz w:val="18"/>
                <w:szCs w:val="18"/>
              </w:rPr>
            </w:pPr>
          </w:p>
        </w:tc>
        <w:tc>
          <w:tcPr>
            <w:tcW w:w="2749" w:type="dxa"/>
            <w:vAlign w:val="center"/>
          </w:tcPr>
          <w:p w14:paraId="41E97E1A" w14:textId="1D009A83" w:rsidR="00D329BC" w:rsidRPr="00F1168D" w:rsidRDefault="00D329BC" w:rsidP="00D81FA5">
            <w:pPr>
              <w:jc w:val="center"/>
              <w:rPr>
                <w:sz w:val="18"/>
                <w:szCs w:val="18"/>
              </w:rPr>
            </w:pPr>
            <w:r w:rsidRPr="00F1168D">
              <w:rPr>
                <w:sz w:val="18"/>
                <w:szCs w:val="18"/>
              </w:rPr>
              <w:t>Pivka–Divača</w:t>
            </w:r>
          </w:p>
        </w:tc>
        <w:tc>
          <w:tcPr>
            <w:tcW w:w="883" w:type="dxa"/>
            <w:vAlign w:val="center"/>
          </w:tcPr>
          <w:p w14:paraId="3597734D" w14:textId="77777777" w:rsidR="00D329BC" w:rsidRPr="00F1168D" w:rsidRDefault="00D329BC" w:rsidP="000B79A8">
            <w:pPr>
              <w:jc w:val="center"/>
              <w:rPr>
                <w:sz w:val="18"/>
                <w:szCs w:val="18"/>
              </w:rPr>
            </w:pPr>
            <w:r w:rsidRPr="00F1168D">
              <w:rPr>
                <w:sz w:val="18"/>
                <w:szCs w:val="18"/>
              </w:rPr>
              <w:t>22,5</w:t>
            </w:r>
          </w:p>
        </w:tc>
        <w:tc>
          <w:tcPr>
            <w:tcW w:w="850" w:type="dxa"/>
            <w:vAlign w:val="center"/>
          </w:tcPr>
          <w:p w14:paraId="0E2F323C" w14:textId="77777777" w:rsidR="00D329BC" w:rsidRPr="00F1168D" w:rsidRDefault="00D329BC" w:rsidP="000B79A8">
            <w:pPr>
              <w:jc w:val="center"/>
              <w:rPr>
                <w:sz w:val="18"/>
                <w:szCs w:val="18"/>
              </w:rPr>
            </w:pPr>
            <w:r w:rsidRPr="00F1168D">
              <w:rPr>
                <w:sz w:val="18"/>
                <w:szCs w:val="18"/>
              </w:rPr>
              <w:t>86</w:t>
            </w:r>
          </w:p>
        </w:tc>
        <w:tc>
          <w:tcPr>
            <w:tcW w:w="1559" w:type="dxa"/>
            <w:vAlign w:val="center"/>
          </w:tcPr>
          <w:p w14:paraId="43A6D26E" w14:textId="77777777" w:rsidR="00D329BC" w:rsidRPr="00F1168D" w:rsidRDefault="00D329BC" w:rsidP="000B79A8">
            <w:pPr>
              <w:jc w:val="center"/>
              <w:rPr>
                <w:sz w:val="18"/>
                <w:szCs w:val="18"/>
              </w:rPr>
            </w:pPr>
            <w:r w:rsidRPr="00F1168D">
              <w:rPr>
                <w:sz w:val="18"/>
                <w:szCs w:val="18"/>
              </w:rPr>
              <w:t>31390</w:t>
            </w:r>
          </w:p>
        </w:tc>
        <w:tc>
          <w:tcPr>
            <w:tcW w:w="1258" w:type="dxa"/>
            <w:vAlign w:val="center"/>
          </w:tcPr>
          <w:p w14:paraId="71E3AD5C" w14:textId="77777777" w:rsidR="00D329BC" w:rsidRPr="00F1168D" w:rsidRDefault="00D329BC" w:rsidP="000B79A8">
            <w:pPr>
              <w:jc w:val="center"/>
              <w:rPr>
                <w:sz w:val="18"/>
                <w:szCs w:val="18"/>
              </w:rPr>
            </w:pPr>
          </w:p>
        </w:tc>
        <w:tc>
          <w:tcPr>
            <w:tcW w:w="1259" w:type="dxa"/>
            <w:vAlign w:val="center"/>
          </w:tcPr>
          <w:p w14:paraId="467E95BD" w14:textId="77777777" w:rsidR="00D329BC" w:rsidRPr="00F1168D" w:rsidRDefault="00D329BC" w:rsidP="000B79A8">
            <w:pPr>
              <w:jc w:val="center"/>
              <w:rPr>
                <w:sz w:val="18"/>
                <w:szCs w:val="18"/>
              </w:rPr>
            </w:pPr>
          </w:p>
        </w:tc>
      </w:tr>
      <w:tr w:rsidR="00D329BC" w:rsidRPr="00F1168D" w14:paraId="2AF64DC9" w14:textId="77777777" w:rsidTr="005345A4">
        <w:trPr>
          <w:trHeight w:val="20"/>
          <w:tblHeader/>
        </w:trPr>
        <w:tc>
          <w:tcPr>
            <w:tcW w:w="3477" w:type="dxa"/>
            <w:gridSpan w:val="2"/>
            <w:vAlign w:val="center"/>
          </w:tcPr>
          <w:p w14:paraId="0B66172E" w14:textId="2B34E432" w:rsidR="00D329BC" w:rsidRPr="00F1168D" w:rsidRDefault="00C22582" w:rsidP="000B79A8">
            <w:pPr>
              <w:jc w:val="center"/>
              <w:rPr>
                <w:sz w:val="18"/>
                <w:szCs w:val="18"/>
              </w:rPr>
            </w:pPr>
            <w:r w:rsidRPr="00F1168D">
              <w:rPr>
                <w:i/>
                <w:sz w:val="18"/>
                <w:szCs w:val="18"/>
              </w:rPr>
              <w:t>SKUPAJ</w:t>
            </w:r>
          </w:p>
        </w:tc>
        <w:tc>
          <w:tcPr>
            <w:tcW w:w="883" w:type="dxa"/>
            <w:vAlign w:val="center"/>
          </w:tcPr>
          <w:p w14:paraId="6693EFBD" w14:textId="77777777" w:rsidR="00D329BC" w:rsidRPr="00F1168D" w:rsidRDefault="00D329BC" w:rsidP="000B79A8">
            <w:pPr>
              <w:jc w:val="center"/>
              <w:rPr>
                <w:sz w:val="18"/>
                <w:szCs w:val="18"/>
              </w:rPr>
            </w:pPr>
            <w:r w:rsidRPr="00F1168D">
              <w:rPr>
                <w:sz w:val="18"/>
                <w:szCs w:val="18"/>
              </w:rPr>
              <w:t>288,4</w:t>
            </w:r>
          </w:p>
        </w:tc>
        <w:tc>
          <w:tcPr>
            <w:tcW w:w="850" w:type="dxa"/>
            <w:vAlign w:val="center"/>
          </w:tcPr>
          <w:p w14:paraId="54611B8F" w14:textId="77777777" w:rsidR="00D329BC" w:rsidRPr="00F1168D" w:rsidRDefault="00D329BC" w:rsidP="000B79A8">
            <w:pPr>
              <w:jc w:val="center"/>
              <w:rPr>
                <w:sz w:val="18"/>
                <w:szCs w:val="18"/>
              </w:rPr>
            </w:pPr>
            <w:r w:rsidRPr="00F1168D">
              <w:rPr>
                <w:sz w:val="18"/>
                <w:szCs w:val="18"/>
              </w:rPr>
              <w:t>/</w:t>
            </w:r>
          </w:p>
        </w:tc>
        <w:tc>
          <w:tcPr>
            <w:tcW w:w="1559" w:type="dxa"/>
            <w:vAlign w:val="center"/>
          </w:tcPr>
          <w:p w14:paraId="2C6B22B4" w14:textId="77777777" w:rsidR="00D329BC" w:rsidRPr="00F1168D" w:rsidRDefault="00D329BC" w:rsidP="000B79A8">
            <w:pPr>
              <w:jc w:val="center"/>
              <w:rPr>
                <w:sz w:val="18"/>
                <w:szCs w:val="18"/>
              </w:rPr>
            </w:pPr>
            <w:r w:rsidRPr="00F1168D">
              <w:rPr>
                <w:sz w:val="18"/>
                <w:szCs w:val="18"/>
              </w:rPr>
              <w:t>/</w:t>
            </w:r>
          </w:p>
        </w:tc>
        <w:tc>
          <w:tcPr>
            <w:tcW w:w="1258" w:type="dxa"/>
            <w:vAlign w:val="center"/>
          </w:tcPr>
          <w:p w14:paraId="251F207E" w14:textId="77777777" w:rsidR="00D329BC" w:rsidRPr="00F1168D" w:rsidRDefault="00D329BC" w:rsidP="000B79A8">
            <w:pPr>
              <w:jc w:val="center"/>
              <w:rPr>
                <w:sz w:val="18"/>
                <w:szCs w:val="18"/>
              </w:rPr>
            </w:pPr>
            <w:r w:rsidRPr="00F1168D">
              <w:rPr>
                <w:sz w:val="18"/>
                <w:szCs w:val="18"/>
              </w:rPr>
              <w:t>63.142</w:t>
            </w:r>
          </w:p>
        </w:tc>
        <w:tc>
          <w:tcPr>
            <w:tcW w:w="1259" w:type="dxa"/>
            <w:vAlign w:val="center"/>
          </w:tcPr>
          <w:p w14:paraId="362E5817" w14:textId="77777777" w:rsidR="00D329BC" w:rsidRPr="00F1168D" w:rsidRDefault="00D329BC" w:rsidP="000B79A8">
            <w:pPr>
              <w:jc w:val="center"/>
              <w:rPr>
                <w:sz w:val="18"/>
                <w:szCs w:val="18"/>
              </w:rPr>
            </w:pPr>
            <w:r w:rsidRPr="00F1168D">
              <w:rPr>
                <w:sz w:val="18"/>
                <w:szCs w:val="18"/>
              </w:rPr>
              <w:t>409.683</w:t>
            </w:r>
          </w:p>
        </w:tc>
      </w:tr>
    </w:tbl>
    <w:p w14:paraId="37B23BCA" w14:textId="4C3671D1" w:rsidR="00D81319" w:rsidRDefault="00D81319" w:rsidP="00D329BC">
      <w:pPr>
        <w:rPr>
          <w:i/>
        </w:rPr>
      </w:pPr>
    </w:p>
    <w:p w14:paraId="5FB94DAB" w14:textId="77777777" w:rsidR="00D81319" w:rsidRDefault="00D81319" w:rsidP="00D329BC">
      <w:pPr>
        <w:rPr>
          <w:i/>
        </w:rPr>
      </w:pPr>
    </w:p>
    <w:p w14:paraId="5F7EABE0" w14:textId="6995E0DB" w:rsidR="00D81319" w:rsidRDefault="00D81319" w:rsidP="00D329BC">
      <w:pPr>
        <w:rPr>
          <w:i/>
        </w:rPr>
      </w:pPr>
    </w:p>
    <w:p w14:paraId="35E00E19" w14:textId="1329481F" w:rsidR="00D81319" w:rsidRDefault="00D81319" w:rsidP="00D329BC">
      <w:pPr>
        <w:rPr>
          <w:i/>
        </w:rPr>
      </w:pPr>
    </w:p>
    <w:p w14:paraId="45A264E6" w14:textId="7025E17B" w:rsidR="00D329BC" w:rsidRPr="00B7026C" w:rsidRDefault="00D329BC" w:rsidP="00384A78">
      <w:pPr>
        <w:spacing w:before="120"/>
        <w:rPr>
          <w:smallCaps/>
          <w:sz w:val="24"/>
          <w:szCs w:val="24"/>
          <w:u w:val="single"/>
        </w:rPr>
      </w:pPr>
      <w:r w:rsidRPr="00B7026C">
        <w:rPr>
          <w:smallCaps/>
          <w:sz w:val="24"/>
          <w:szCs w:val="24"/>
          <w:u w:val="single"/>
        </w:rPr>
        <w:lastRenderedPageBreak/>
        <w:t>Značilnosti obravnavanih prog in območij ob progah</w:t>
      </w:r>
    </w:p>
    <w:p w14:paraId="0205A9AB" w14:textId="77777777" w:rsidR="00D329BC" w:rsidRPr="004D24E0" w:rsidRDefault="00D329BC" w:rsidP="00384A78">
      <w:pPr>
        <w:spacing w:before="120"/>
      </w:pPr>
    </w:p>
    <w:p w14:paraId="2E4ABDFE" w14:textId="1001D1AD" w:rsidR="00D329BC" w:rsidRPr="004D24E0" w:rsidRDefault="00D329BC" w:rsidP="00384A78">
      <w:pPr>
        <w:spacing w:before="120"/>
      </w:pPr>
      <w:r w:rsidRPr="004D24E0">
        <w:rPr>
          <w:b/>
        </w:rPr>
        <w:t>Železniška proga št. 10</w:t>
      </w:r>
      <w:r w:rsidRPr="004D24E0">
        <w:t xml:space="preserve"> </w:t>
      </w:r>
      <w:r w:rsidR="00003233" w:rsidRPr="00003233">
        <w:rPr>
          <w:szCs w:val="20"/>
        </w:rPr>
        <w:t>(Zidani Most</w:t>
      </w:r>
      <w:r w:rsidR="00D81FA5">
        <w:rPr>
          <w:sz w:val="18"/>
          <w:szCs w:val="18"/>
        </w:rPr>
        <w:t>–</w:t>
      </w:r>
      <w:r w:rsidR="00003233" w:rsidRPr="00003233">
        <w:rPr>
          <w:szCs w:val="20"/>
        </w:rPr>
        <w:t>Ljubljana)</w:t>
      </w:r>
      <w:r w:rsidR="00003233">
        <w:t xml:space="preserve"> </w:t>
      </w:r>
      <w:r w:rsidRPr="004D24E0">
        <w:t xml:space="preserve">je del X. evropskega prometnega koridorja in na delu med Zidanim Mostom in Ljubljano tudi del V. evropskega koridorja. Proga predstavlja najpomembnejšo povezavo med Posavjem in osrednjo Slovenijo pa tudi med Hrvaško in drugimi državami na Balkanu s srednjo in zahodno Evropo, od </w:t>
      </w:r>
      <w:r w:rsidR="009322EB" w:rsidRPr="004D24E0">
        <w:t>Zidanega Mosta</w:t>
      </w:r>
      <w:r w:rsidRPr="004D24E0">
        <w:t xml:space="preserve"> pa tudi povezavo SV Slovenije z osrednjo Slovenijo ter po</w:t>
      </w:r>
      <w:r w:rsidR="00C10230">
        <w:t>vezavo Avstrije in Madžarske s s</w:t>
      </w:r>
      <w:r w:rsidRPr="004D24E0">
        <w:t>evernim Jadranom in Padsko nižino. Glede na prometne podatke sodi med pomembne železniške proge odsek proge Zidani Most–Ljubljana s prometnimi odseki Zidani Most–Litija, Litija–Ljub</w:t>
      </w:r>
      <w:r w:rsidR="0048139F">
        <w:t>ljana Zalog in Ljubljana Zalog–</w:t>
      </w:r>
      <w:r w:rsidRPr="004D24E0">
        <w:t>Ljubljana.</w:t>
      </w:r>
    </w:p>
    <w:p w14:paraId="04678DF3" w14:textId="298A321B" w:rsidR="00D329BC" w:rsidRPr="004D24E0" w:rsidRDefault="00D329BC" w:rsidP="00384A78">
      <w:pPr>
        <w:spacing w:before="120"/>
      </w:pPr>
      <w:r w:rsidRPr="004D24E0">
        <w:t>V Zidanem Mostu se progi priključi glavna proga št.</w:t>
      </w:r>
      <w:r w:rsidR="009322EB" w:rsidRPr="004D24E0">
        <w:t> </w:t>
      </w:r>
      <w:r w:rsidRPr="004D24E0">
        <w:t>30 Zidani Most</w:t>
      </w:r>
      <w:r w:rsidR="00317A9F">
        <w:t>–</w:t>
      </w:r>
      <w:r w:rsidRPr="004D24E0">
        <w:t>Šentilj–d.</w:t>
      </w:r>
      <w:r w:rsidR="00317A9F">
        <w:t xml:space="preserve"> </w:t>
      </w:r>
      <w:r w:rsidRPr="004D24E0">
        <w:t>m., proga št.</w:t>
      </w:r>
      <w:r w:rsidR="009322EB" w:rsidRPr="004D24E0">
        <w:t> </w:t>
      </w:r>
      <w:r w:rsidRPr="004D24E0">
        <w:t xml:space="preserve">10 pa se nadaljuje po levem bregu Save po ozki dolini v smeri proti severozahodu južno od naselij Hrastnik, Trbovlje in Zagorje, kjer se preusmeri proti jugozahodu. Večje naselje v tem delu je Litija, kjer proga s kovinskim mostom prečka reko Savo in </w:t>
      </w:r>
      <w:r w:rsidR="00C10230">
        <w:t xml:space="preserve">se </w:t>
      </w:r>
      <w:r w:rsidRPr="004D24E0">
        <w:t>nadaljuje po njenem desnem bregu skozi Kresnice in več manjših naselij proti Ljubljanski kotlini. Na vhodu v Ljubljansko kotlino se proga usmeri proti zahodu in v premi poteka skozi Zalog, Polje in Moste do železniške postaje Ljubljana, kjer v nadaljevanju p</w:t>
      </w:r>
      <w:r w:rsidR="00C10230">
        <w:t>reide v progi št. 20 in št. 50.</w:t>
      </w:r>
    </w:p>
    <w:p w14:paraId="60DE657C" w14:textId="56513AA0" w:rsidR="00D329BC" w:rsidRPr="004D24E0" w:rsidRDefault="00D329BC" w:rsidP="00384A78">
      <w:pPr>
        <w:spacing w:before="120"/>
      </w:pPr>
      <w:r w:rsidRPr="004D24E0">
        <w:rPr>
          <w:b/>
        </w:rPr>
        <w:t>Železniška proga št. 20</w:t>
      </w:r>
      <w:r w:rsidRPr="004D24E0">
        <w:t xml:space="preserve"> </w:t>
      </w:r>
      <w:r w:rsidR="00003233" w:rsidRPr="00003233">
        <w:rPr>
          <w:szCs w:val="20"/>
        </w:rPr>
        <w:t>(Ljubljana–Kranj)</w:t>
      </w:r>
      <w:r w:rsidR="00003233" w:rsidRPr="004D24E0">
        <w:t xml:space="preserve"> </w:t>
      </w:r>
      <w:r w:rsidRPr="004D24E0">
        <w:t xml:space="preserve">je del X. evropskega prometnega koridorja. Proga predstavlja na območju Slovenije najpomembnejšo povezavo med Gorenjsko regijo in osrednjo Slovenijo, obenem pa tudi pomemben del povezave Hrvaške in drugih držav na Balkanu s </w:t>
      </w:r>
      <w:r w:rsidR="00C10230">
        <w:t>s</w:t>
      </w:r>
      <w:r w:rsidRPr="004D24E0">
        <w:t>rednjo in zahodno Evropo. Proga se začne na glavni železniški postaji Ljubljana in poteka ves čas po dolini Save v prevladujoči smeri proti severozahodu</w:t>
      </w:r>
      <w:r w:rsidR="003D79D5">
        <w:t>. Odsek proge s prometom nad 30 </w:t>
      </w:r>
      <w:r w:rsidRPr="004D24E0">
        <w:t>000 vlakov</w:t>
      </w:r>
      <w:r w:rsidR="00621B78">
        <w:t>,</w:t>
      </w:r>
      <w:r w:rsidRPr="004D24E0">
        <w:t xml:space="preserve"> v letu 2012</w:t>
      </w:r>
      <w:r w:rsidR="00621B78">
        <w:t>,</w:t>
      </w:r>
      <w:r w:rsidRPr="004D24E0">
        <w:t xml:space="preserve"> se konča na območju železniške postaje Kranj. Proga je v celotni dolžini enotirna in elektrificirana.</w:t>
      </w:r>
    </w:p>
    <w:p w14:paraId="4EE8219C" w14:textId="7D52C63A" w:rsidR="00D329BC" w:rsidRPr="004D24E0" w:rsidRDefault="00D329BC" w:rsidP="00384A78">
      <w:pPr>
        <w:spacing w:before="120"/>
      </w:pPr>
      <w:r w:rsidRPr="004D24E0">
        <w:t>V začetnem delu poteka proga skozi gosto poseljeni severozahodni del mesta Ljubljana, skozi naselji Medno in Medvode, kjer prečka reko Soro. V nadaljevanju poteka proga skozi gosto poseljeno območje naselij Senica, Reteče, Vikrče in obrobje Škofje Loke (Virmaše), kjer se usmeri prek Sorškega polja proti severu v smeri Kranja, ki ga prečka ob desnem bregu reke Save.</w:t>
      </w:r>
    </w:p>
    <w:p w14:paraId="4B50B097" w14:textId="02E8B1F4" w:rsidR="00D329BC" w:rsidRPr="004D24E0" w:rsidRDefault="00D329BC" w:rsidP="00384A78">
      <w:pPr>
        <w:spacing w:before="120"/>
      </w:pPr>
      <w:r w:rsidRPr="004D24E0">
        <w:rPr>
          <w:b/>
        </w:rPr>
        <w:t xml:space="preserve">Železniška proga </w:t>
      </w:r>
      <w:r w:rsidR="009322EB" w:rsidRPr="004D24E0">
        <w:rPr>
          <w:b/>
        </w:rPr>
        <w:t>št.</w:t>
      </w:r>
      <w:r w:rsidRPr="004D24E0">
        <w:rPr>
          <w:b/>
        </w:rPr>
        <w:t xml:space="preserve"> 30</w:t>
      </w:r>
      <w:r w:rsidRPr="004D24E0">
        <w:t xml:space="preserve"> </w:t>
      </w:r>
      <w:r w:rsidR="00003233" w:rsidRPr="00003233">
        <w:rPr>
          <w:szCs w:val="20"/>
        </w:rPr>
        <w:t>(Zidani Most</w:t>
      </w:r>
      <w:r w:rsidR="0048139F">
        <w:rPr>
          <w:szCs w:val="20"/>
        </w:rPr>
        <w:t>–</w:t>
      </w:r>
      <w:r w:rsidR="00003233" w:rsidRPr="00003233">
        <w:rPr>
          <w:szCs w:val="20"/>
        </w:rPr>
        <w:t>Maribor)</w:t>
      </w:r>
      <w:r w:rsidR="00003233">
        <w:t xml:space="preserve"> </w:t>
      </w:r>
      <w:r w:rsidRPr="004D24E0">
        <w:t>predstavlja na območju Slovenije del glavne prometne smeri severovzhod–jugozahod. Od Zidanega Mosta poteka proga v smeri proti severu po dolini reke Savinje do Celja. Proga poteka skozi gostejšo pozidavo v naseljih Rimske Toplice in Laško ter skozi jugozahodni del mesta Celje. Od Celja poteka proga proti vzhodu po dolini Voglajne do Grobelnega, kjer se preusmeri proti severovzhodu in preči razgiban teren med vzhodnim obrobjem Celjske kotline in jugozahodnim predelom Dravskega polja, ki ga doseže na območju Pragerskega. V nadaljevanju poteka proga prek ravninskega Dravskega polja do Maribora, kjer pred postajo z jeklenim mostom prečka reko Dravo.</w:t>
      </w:r>
    </w:p>
    <w:p w14:paraId="719367B2" w14:textId="151AB4FB" w:rsidR="00D329BC" w:rsidRPr="004D24E0" w:rsidRDefault="00D329BC" w:rsidP="00384A78">
      <w:pPr>
        <w:spacing w:before="120"/>
      </w:pPr>
      <w:r w:rsidRPr="004D24E0">
        <w:t>Ob progi so se v preteklosti razvila večja upravna in industrijska središča</w:t>
      </w:r>
      <w:r w:rsidR="009322EB" w:rsidRPr="004D24E0">
        <w:t>, kot</w:t>
      </w:r>
      <w:r w:rsidRPr="004D24E0">
        <w:t xml:space="preserve"> sta Maribor in Celje, nanjo pa so navezana tudi številna manjša središča</w:t>
      </w:r>
      <w:r w:rsidR="009322EB" w:rsidRPr="004D24E0">
        <w:t>, kot</w:t>
      </w:r>
      <w:r w:rsidRPr="004D24E0">
        <w:t xml:space="preserve"> so Laško, Štore, Šentjur, Poljčane in Slovenska Bistrica</w:t>
      </w:r>
      <w:r w:rsidR="00C10230">
        <w:t>,</w:t>
      </w:r>
      <w:r w:rsidRPr="004D24E0">
        <w:t xml:space="preserve"> s svojo proizvodno dejavnostjo in dnevno migracijo prebivalcev v večja središča. Zaradi tranzitnega pomena železniške proge poteka po njej intenziven tovorni promet v smeri od jadranske obale in Padske nižine proti srednji in vzhodni Evropi (Avstrija, Češka, Madžarska, Ukrajina).</w:t>
      </w:r>
    </w:p>
    <w:p w14:paraId="32263128" w14:textId="288F0ADB" w:rsidR="00D329BC" w:rsidRPr="004D24E0" w:rsidRDefault="00D329BC" w:rsidP="00384A78">
      <w:pPr>
        <w:spacing w:before="120"/>
      </w:pPr>
      <w:r w:rsidRPr="004D24E0">
        <w:rPr>
          <w:b/>
        </w:rPr>
        <w:t>Železniška proga št. 50</w:t>
      </w:r>
      <w:r w:rsidRPr="004D24E0">
        <w:t xml:space="preserve"> </w:t>
      </w:r>
      <w:r w:rsidR="00003233" w:rsidRPr="00003233">
        <w:rPr>
          <w:szCs w:val="20"/>
        </w:rPr>
        <w:t xml:space="preserve">(Ljubljana–Divača) </w:t>
      </w:r>
      <w:r w:rsidRPr="004D24E0">
        <w:t>predstavlja na območju Slovenije glavno prometno povezavo Primorske z osrednjo Slovenijo in hkrati južni del V. železniškega koridorja na območju Slovenije. Ob progi so</w:t>
      </w:r>
      <w:r w:rsidR="00621B78">
        <w:t xml:space="preserve"> se razvila nekatera večja </w:t>
      </w:r>
      <w:r w:rsidRPr="004D24E0">
        <w:t>središča</w:t>
      </w:r>
      <w:r w:rsidR="009322EB" w:rsidRPr="004D24E0">
        <w:t>, kot</w:t>
      </w:r>
      <w:r w:rsidRPr="004D24E0">
        <w:t xml:space="preserve"> sta Postojna in Sežana, nanjo pa so navezana tudi številna manjša</w:t>
      </w:r>
      <w:r w:rsidR="00384A78" w:rsidRPr="004D24E0">
        <w:t>, kot</w:t>
      </w:r>
      <w:r w:rsidRPr="004D24E0">
        <w:t xml:space="preserve"> so B</w:t>
      </w:r>
      <w:r w:rsidR="00621B78">
        <w:t>orovnica, Logatec, Rakek, Pivka in</w:t>
      </w:r>
      <w:r w:rsidRPr="004D24E0">
        <w:t xml:space="preserve"> Divača</w:t>
      </w:r>
      <w:r w:rsidR="00621B78">
        <w:t>,</w:t>
      </w:r>
      <w:r w:rsidRPr="004D24E0">
        <w:t xml:space="preserve"> s svojo proizvodno dejavnostjo in dnevno migracijo prebivalcev v večj</w:t>
      </w:r>
      <w:r w:rsidR="00621B78">
        <w:t>e kraje</w:t>
      </w:r>
      <w:r w:rsidRPr="004D24E0">
        <w:t>. Zaradi tranzitnega pomena železniške proge poteka po njej intenziven tovorni promet v smeri od jadranske obale in iz Padske nižine proti srednji in vzhodni Evropi.</w:t>
      </w:r>
    </w:p>
    <w:p w14:paraId="7E3898B4" w14:textId="3A40296E" w:rsidR="00D329BC" w:rsidRPr="004D24E0" w:rsidRDefault="00D329BC" w:rsidP="00384A78">
      <w:pPr>
        <w:spacing w:before="120"/>
      </w:pPr>
      <w:r w:rsidRPr="004D24E0">
        <w:t>Proga se začne na železniški postaji v središču Ljubljane, od koder se skozi gosto poseljena obmo</w:t>
      </w:r>
      <w:r w:rsidR="00621B78">
        <w:t>čja jugozahodnega dela Ljubljane</w:t>
      </w:r>
      <w:r w:rsidRPr="004D24E0">
        <w:t xml:space="preserve"> ter naselij Brezovica, Vnanje in Notranje Gorice usmeri prek Ljubljanskega barja proti Borovnici. Tu se začne vzpenjati po obrobju Logaške planote do Logatca, od koder v smeri proti jugu ob robu Planinskega polja in skozi Rakek ter nato v smeri proti jugozahodu preide med Hrušico in Javorniki skozi Postoj</w:t>
      </w:r>
      <w:r w:rsidR="00621B78">
        <w:t>nska vrata v najvišji točki 600 </w:t>
      </w:r>
      <w:r w:rsidRPr="004D24E0">
        <w:t xml:space="preserve">m na Primorsko. Od </w:t>
      </w:r>
      <w:r w:rsidRPr="004D24E0">
        <w:lastRenderedPageBreak/>
        <w:t>Postojne poteka proga ob vzhodnem robu Postojnske kotline prek Pivškega polja v smeri proti jugu skozi več manjših naselij do Pivke. Tu se proga preusmeri proti vzhodu in poteka vse do Divače po redko poseljenem območju.</w:t>
      </w:r>
    </w:p>
    <w:p w14:paraId="6E189555" w14:textId="03AF58DE" w:rsidR="00000C41" w:rsidRPr="004D24E0" w:rsidRDefault="00000C41" w:rsidP="00FF7C23">
      <w:pPr>
        <w:pStyle w:val="Napis"/>
      </w:pPr>
      <w:bookmarkStart w:id="116" w:name="_Toc506367447"/>
      <w:r>
        <w:t xml:space="preserve">Slika </w:t>
      </w:r>
      <w:r w:rsidR="003A3640">
        <w:fldChar w:fldCharType="begin"/>
      </w:r>
      <w:r w:rsidR="003A3640">
        <w:instrText xml:space="preserve"> SEQ Slika \* ARABIC </w:instrText>
      </w:r>
      <w:r w:rsidR="003A3640">
        <w:fldChar w:fldCharType="separate"/>
      </w:r>
      <w:r w:rsidR="0042543D">
        <w:rPr>
          <w:noProof/>
        </w:rPr>
        <w:t>4</w:t>
      </w:r>
      <w:r w:rsidR="003A3640">
        <w:rPr>
          <w:noProof/>
        </w:rPr>
        <w:fldChar w:fldCharType="end"/>
      </w:r>
      <w:r>
        <w:t xml:space="preserve">: </w:t>
      </w:r>
      <w:r w:rsidR="00371823">
        <w:t xml:space="preserve">Omrežje </w:t>
      </w:r>
      <w:r w:rsidR="00D522A4">
        <w:t>železniških</w:t>
      </w:r>
      <w:r w:rsidR="00371823">
        <w:t xml:space="preserve"> prog</w:t>
      </w:r>
      <w:bookmarkEnd w:id="116"/>
    </w:p>
    <w:p w14:paraId="226E0835" w14:textId="0FDD6998" w:rsidR="00EB72EE" w:rsidRPr="004D24E0" w:rsidRDefault="0075180A" w:rsidP="00685D24">
      <w:pPr>
        <w:keepNext/>
        <w:jc w:val="center"/>
      </w:pPr>
      <w:r>
        <w:rPr>
          <w:noProof/>
          <w:lang w:eastAsia="sl-SI"/>
        </w:rPr>
        <w:drawing>
          <wp:inline distT="0" distB="0" distL="0" distR="0" wp14:anchorId="7AEE8DF3" wp14:editId="6C7DCD47">
            <wp:extent cx="5508000" cy="3895200"/>
            <wp:effectExtent l="19050" t="19050" r="16510" b="1016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8000" cy="3895200"/>
                    </a:xfrm>
                    <a:prstGeom prst="rect">
                      <a:avLst/>
                    </a:prstGeom>
                    <a:noFill/>
                    <a:ln>
                      <a:solidFill>
                        <a:schemeClr val="bg1">
                          <a:lumMod val="75000"/>
                        </a:schemeClr>
                      </a:solidFill>
                    </a:ln>
                  </pic:spPr>
                </pic:pic>
              </a:graphicData>
            </a:graphic>
          </wp:inline>
        </w:drawing>
      </w:r>
    </w:p>
    <w:p w14:paraId="6A015BC9" w14:textId="77777777" w:rsidR="00D329BC" w:rsidRPr="004D24E0" w:rsidRDefault="00D329BC" w:rsidP="00A4066B">
      <w:pPr>
        <w:pStyle w:val="Naslov2"/>
      </w:pPr>
      <w:bookmarkStart w:id="117" w:name="_Toc493063407"/>
      <w:bookmarkStart w:id="118" w:name="_Toc497724213"/>
      <w:bookmarkStart w:id="119" w:name="_Toc506367164"/>
      <w:bookmarkStart w:id="120" w:name="_Toc506383926"/>
      <w:r w:rsidRPr="004D24E0">
        <w:t>Izdelava strateške karte hrupa</w:t>
      </w:r>
      <w:bookmarkEnd w:id="117"/>
      <w:bookmarkEnd w:id="118"/>
      <w:bookmarkEnd w:id="119"/>
      <w:bookmarkEnd w:id="120"/>
    </w:p>
    <w:p w14:paraId="512B2A1A" w14:textId="06ABDADD" w:rsidR="00D329BC" w:rsidRPr="004D24E0" w:rsidRDefault="00D329BC" w:rsidP="00384A78">
      <w:pPr>
        <w:spacing w:before="120"/>
      </w:pPr>
      <w:r w:rsidRPr="004D24E0">
        <w:t xml:space="preserve">Strateške karte hrupa, ki so izhodišče za pripravo ukrepov za obvladovanje hrupa v okolju, se izdelajo z modelnim izračunom na podlagi predpisane računske metode in na podlagi meritev </w:t>
      </w:r>
      <w:r w:rsidR="00384A78">
        <w:t>celotne</w:t>
      </w:r>
      <w:r w:rsidRPr="004D24E0">
        <w:t xml:space="preserve"> obremenjenosti okolja s hrupom na značilnih lokacijah ob obravnavanih virih hrupa.</w:t>
      </w:r>
    </w:p>
    <w:p w14:paraId="7FFAF97D" w14:textId="641F91FE" w:rsidR="00D329BC" w:rsidRPr="004D24E0" w:rsidRDefault="00D329BC" w:rsidP="00384A78">
      <w:pPr>
        <w:spacing w:before="120"/>
      </w:pPr>
      <w:r w:rsidRPr="004D24E0">
        <w:t>Za izračun obremenjenosti okolja s hrupom je treba poznati značilnosti obratovanja virov hrupa oziroma obseg in razporeditev njihovih emisij hrupa ter meteorološke, reliefne in poselitvene značilnosti obravnavanega območja, med njimi tudi podatke o obstoječih ovirah za preprečevanje širjenja hrupa v okolju</w:t>
      </w:r>
      <w:r w:rsidR="00317A9F">
        <w:t>,</w:t>
      </w:r>
      <w:r w:rsidRPr="004D24E0">
        <w:t xml:space="preserve"> kot so protihrupne ograje in nasipi. Obremenitev s hrupom v okolici železniške proge je odvisna predvsem od zvočne moči posameznega tira železniške proge kot vira hrupa, poteka železniške proge v prostoru in topologije njene širše okolice.</w:t>
      </w:r>
    </w:p>
    <w:p w14:paraId="5A422CA4" w14:textId="077F839B" w:rsidR="00D329BC" w:rsidRPr="004D24E0" w:rsidRDefault="00D329BC" w:rsidP="00384A78">
      <w:pPr>
        <w:spacing w:before="120"/>
      </w:pPr>
      <w:r w:rsidRPr="004D24E0">
        <w:t>Obremenjenost okolja s hrupom zaradi železniškega prometa</w:t>
      </w:r>
      <w:r w:rsidR="00A35288">
        <w:t>,</w:t>
      </w:r>
      <w:r w:rsidRPr="004D24E0">
        <w:t xml:space="preserve"> prikazana v strateških kartah hrupa</w:t>
      </w:r>
      <w:r w:rsidR="00A35288">
        <w:t>,</w:t>
      </w:r>
      <w:r w:rsidRPr="004D24E0">
        <w:t xml:space="preserve"> je bila določena na podlagi:</w:t>
      </w:r>
    </w:p>
    <w:p w14:paraId="37B76FB6" w14:textId="694D3181" w:rsidR="00D329BC" w:rsidRPr="004D24E0" w:rsidRDefault="00D329BC" w:rsidP="00250BA4">
      <w:pPr>
        <w:pStyle w:val="Odstavekseznama"/>
        <w:numPr>
          <w:ilvl w:val="0"/>
          <w:numId w:val="48"/>
        </w:numPr>
      </w:pPr>
      <w:r w:rsidRPr="004D24E0">
        <w:t>modelnega izračuna obremenitve površin in stavb v višini 4 m od tal s hrupom v okolici železniških prog, glede na prometne podatke za</w:t>
      </w:r>
      <w:r w:rsidR="00C67A09">
        <w:t xml:space="preserve"> </w:t>
      </w:r>
      <w:r w:rsidRPr="004D24E0">
        <w:t>leto 2012;</w:t>
      </w:r>
    </w:p>
    <w:p w14:paraId="6A9A0FB3" w14:textId="366E564E" w:rsidR="00D329BC" w:rsidRDefault="00D329BC" w:rsidP="00250BA4">
      <w:pPr>
        <w:pStyle w:val="Odstavekseznama"/>
        <w:numPr>
          <w:ilvl w:val="0"/>
          <w:numId w:val="48"/>
        </w:numPr>
      </w:pPr>
      <w:r w:rsidRPr="004D24E0">
        <w:t>meritev hrupa za preveritev skladnosti izmerjenih vrednosti in rezultatov modelnega izračuna.</w:t>
      </w:r>
    </w:p>
    <w:p w14:paraId="41F1C57A" w14:textId="74AB7477" w:rsidR="00571101" w:rsidRDefault="00571101" w:rsidP="00571101"/>
    <w:p w14:paraId="709FDC6F" w14:textId="77777777" w:rsidR="00571101" w:rsidRPr="004D24E0" w:rsidRDefault="00571101" w:rsidP="00571101"/>
    <w:p w14:paraId="335933B9" w14:textId="77777777" w:rsidR="00D329BC" w:rsidRPr="004D24E0" w:rsidRDefault="00D329BC" w:rsidP="00A4066B">
      <w:pPr>
        <w:pStyle w:val="Naslov2"/>
      </w:pPr>
      <w:bookmarkStart w:id="121" w:name="_Toc493063408"/>
      <w:bookmarkStart w:id="122" w:name="_Toc497724214"/>
      <w:bookmarkStart w:id="123" w:name="_Toc506367165"/>
      <w:bookmarkStart w:id="124" w:name="_Toc506383927"/>
      <w:r w:rsidRPr="004D24E0">
        <w:lastRenderedPageBreak/>
        <w:t>Ocena obremenjenosti s hrupom</w:t>
      </w:r>
      <w:bookmarkEnd w:id="121"/>
      <w:bookmarkEnd w:id="122"/>
      <w:bookmarkEnd w:id="123"/>
      <w:bookmarkEnd w:id="124"/>
    </w:p>
    <w:p w14:paraId="0022170E" w14:textId="30AF368D" w:rsidR="00D329BC" w:rsidRPr="004D24E0" w:rsidRDefault="00D329BC" w:rsidP="00C557F7">
      <w:pPr>
        <w:spacing w:before="120"/>
      </w:pPr>
      <w:r w:rsidRPr="004D24E0">
        <w:t>Osnovni namen strateških kart hrupa je določitev obremenjenosti prebivalcev, stavb in površin s hrupom. Strateške karte hrupa železnic prikazujejo ocenjene ravni hrupa v okolju na območju do 1500 m od osi obravnavanih železniških prog.</w:t>
      </w:r>
      <w:r w:rsidRPr="004D24E0">
        <w:rPr>
          <w:color w:val="4472C4" w:themeColor="accent1"/>
        </w:rPr>
        <w:t xml:space="preserve"> </w:t>
      </w:r>
      <w:r w:rsidRPr="004D24E0">
        <w:t>Raven hrupa v okolju zaradi železniškega prometa je predstavljena s t.</w:t>
      </w:r>
      <w:r w:rsidR="00A35288">
        <w:t xml:space="preserve"> </w:t>
      </w:r>
      <w:r w:rsidRPr="004D24E0">
        <w:t xml:space="preserve">i. kazalci hrupa, katerih vrednosti prikazujejo letne povprečne vrednosti nočnega in celodnevnega </w:t>
      </w:r>
      <w:r w:rsidR="004A72DB">
        <w:t>hrupa. Obremenjenost s hrupom</w:t>
      </w:r>
      <w:r w:rsidRPr="004D24E0">
        <w:t xml:space="preserve"> je prikazana s številom ljudi,</w:t>
      </w:r>
      <w:r w:rsidR="004A72DB">
        <w:t xml:space="preserve"> stavb z varovanimi prostori in</w:t>
      </w:r>
      <w:r w:rsidRPr="004D24E0">
        <w:t xml:space="preserve"> velikostjo območja, ki je izpostavljeno določeni ravni hrupa.</w:t>
      </w:r>
    </w:p>
    <w:p w14:paraId="36DB1535" w14:textId="7CE30B0E" w:rsidR="00D329BC" w:rsidRPr="004D24E0" w:rsidRDefault="000C1004" w:rsidP="00A4066B">
      <w:pPr>
        <w:pStyle w:val="Naslov3"/>
      </w:pPr>
      <w:bookmarkStart w:id="125" w:name="_Toc493063409"/>
      <w:bookmarkStart w:id="126" w:name="_Toc497724215"/>
      <w:bookmarkStart w:id="127" w:name="_Toc506367166"/>
      <w:bookmarkStart w:id="128" w:name="_Toc506383928"/>
      <w:r>
        <w:t>Obremenjenost</w:t>
      </w:r>
      <w:r w:rsidR="00D329BC" w:rsidRPr="004D24E0">
        <w:t xml:space="preserve"> stavb in prebivalcev</w:t>
      </w:r>
      <w:bookmarkEnd w:id="125"/>
      <w:bookmarkEnd w:id="126"/>
      <w:bookmarkEnd w:id="127"/>
      <w:bookmarkEnd w:id="128"/>
    </w:p>
    <w:p w14:paraId="0DC950AD" w14:textId="0BDD44D3" w:rsidR="00D329BC" w:rsidRPr="004D24E0" w:rsidRDefault="00D329BC" w:rsidP="00C557F7">
      <w:pPr>
        <w:spacing w:before="120"/>
      </w:pPr>
      <w:r w:rsidRPr="004D24E0">
        <w:t xml:space="preserve">V nadaljevanju je z ocenami števila prebivalcev v stanovanjskih stavbah in števila stavb z varovanimi prostori, oboje po posameznih razredih obremenitve, prikazana splošna slika o obremenjenosti s hrupom železniškega prometa v celodnevnem in nočnem obdobju. </w:t>
      </w:r>
      <w:r w:rsidRPr="004D24E0">
        <w:rPr>
          <w:rFonts w:cs="Arial"/>
        </w:rPr>
        <w:t>Med stavbami z varovanimi prostori je več pozornosti namenjene stanovanjskim stavbam, saj so to prostori, kjer se ljudje zadržujejo največ časa.</w:t>
      </w:r>
      <w:r w:rsidRPr="004D24E0">
        <w:t xml:space="preserve"> </w:t>
      </w:r>
      <w:r w:rsidR="00230046">
        <w:t>V</w:t>
      </w:r>
      <w:r w:rsidRPr="004D24E0">
        <w:t xml:space="preserve"> razredih obremenitve s hrupom je ocenjeno število prebivalcev s stalnim prebivališčem ter prebivalcev, ki živijo v objektih s tiho fasado</w:t>
      </w:r>
      <w:r w:rsidR="00A35288">
        <w:t xml:space="preserve"> </w:t>
      </w:r>
      <w:r w:rsidRPr="004C6951">
        <w:t>ali v objektih s posebno zaščito</w:t>
      </w:r>
      <w:r w:rsidRPr="004D24E0">
        <w:t xml:space="preserve">. Pri </w:t>
      </w:r>
      <w:r w:rsidR="00A35288">
        <w:t xml:space="preserve">zadnjih </w:t>
      </w:r>
      <w:r w:rsidRPr="004D24E0">
        <w:t xml:space="preserve">gre za stavbe, na katerih je bila v preteklosti zaradi </w:t>
      </w:r>
      <w:r w:rsidRPr="00D34A5E">
        <w:t xml:space="preserve">njihove </w:t>
      </w:r>
      <w:r w:rsidR="00D34A5E">
        <w:t xml:space="preserve">izpostavljenosti hrupu nad mejnimi vrednostmi </w:t>
      </w:r>
      <w:r w:rsidRPr="004D24E0">
        <w:t>izboljšana zvočna zaščita varovanih prostorov; pri objektih s tiho fasado, pa za stavbe</w:t>
      </w:r>
      <w:r w:rsidR="009322EB" w:rsidRPr="004D24E0">
        <w:t xml:space="preserve">, </w:t>
      </w:r>
      <w:r w:rsidR="00A35288">
        <w:t>pri katerih</w:t>
      </w:r>
      <w:r w:rsidR="00A35288" w:rsidRPr="004D24E0">
        <w:t xml:space="preserve"> </w:t>
      </w:r>
      <w:r w:rsidRPr="004D24E0">
        <w:t>je razlika med obremenitvijo na najbolj izpostavljeni in na najtišji fasadi</w:t>
      </w:r>
      <w:r w:rsidR="00A35288">
        <w:t xml:space="preserve"> </w:t>
      </w:r>
      <w:r w:rsidRPr="004D24E0">
        <w:t>objekta večja od 20</w:t>
      </w:r>
      <w:r w:rsidR="0066016C">
        <w:t> </w:t>
      </w:r>
      <w:proofErr w:type="spellStart"/>
      <w:r w:rsidRPr="004D24E0">
        <w:t>dB</w:t>
      </w:r>
      <w:proofErr w:type="spellEnd"/>
      <w:r w:rsidRPr="004D24E0">
        <w:t>(A).</w:t>
      </w:r>
    </w:p>
    <w:p w14:paraId="552CA6E7" w14:textId="3DB8563A" w:rsidR="00D329BC" w:rsidRPr="004D24E0" w:rsidRDefault="00D329BC" w:rsidP="00C557F7">
      <w:pPr>
        <w:spacing w:before="120"/>
      </w:pPr>
      <w:r w:rsidRPr="004D24E0">
        <w:t xml:space="preserve">Ocenjena obremenjenost prebivalcev in </w:t>
      </w:r>
      <w:r w:rsidR="00F1168D">
        <w:t>stanovanjskih stavb</w:t>
      </w:r>
      <w:r w:rsidR="00C20FE0">
        <w:t>,</w:t>
      </w:r>
      <w:r w:rsidR="00321753" w:rsidRPr="004D24E0">
        <w:t xml:space="preserve"> izpostavljenih</w:t>
      </w:r>
      <w:r w:rsidRPr="004D24E0">
        <w:t xml:space="preserve"> hrupu, </w:t>
      </w:r>
      <w:r w:rsidR="00230046">
        <w:t>v</w:t>
      </w:r>
      <w:r w:rsidRPr="004D24E0">
        <w:t xml:space="preserve"> razredih obremenitve v celodnevnem in nočnem času </w:t>
      </w:r>
      <w:r w:rsidR="00C557F7">
        <w:t>prikazuje</w:t>
      </w:r>
      <w:r w:rsidR="00F1168D">
        <w:t xml:space="preserve"> </w:t>
      </w:r>
      <w:r w:rsidR="003D79D5">
        <w:fldChar w:fldCharType="begin"/>
      </w:r>
      <w:r w:rsidR="003D79D5">
        <w:instrText xml:space="preserve"> REF  _Ref498517454 \* FirstCap \h  \* MERGEFORMAT </w:instrText>
      </w:r>
      <w:r w:rsidR="003D79D5">
        <w:fldChar w:fldCharType="separate"/>
      </w:r>
      <w:r w:rsidR="0042543D">
        <w:t xml:space="preserve">Tabela </w:t>
      </w:r>
      <w:r w:rsidR="0042543D">
        <w:rPr>
          <w:noProof/>
        </w:rPr>
        <w:t>8</w:t>
      </w:r>
      <w:r w:rsidR="003D79D5">
        <w:fldChar w:fldCharType="end"/>
      </w:r>
      <w:r w:rsidRPr="004D24E0">
        <w:t>.</w:t>
      </w:r>
      <w:r w:rsidR="007E4FBB">
        <w:t xml:space="preserve"> </w:t>
      </w:r>
      <w:r w:rsidR="007E4FBB" w:rsidRPr="006A4E08">
        <w:rPr>
          <w:rFonts w:cs="Arial"/>
          <w:szCs w:val="20"/>
        </w:rPr>
        <w:t xml:space="preserve">Razvrstitev prebivalcev </w:t>
      </w:r>
      <w:r w:rsidR="00230046">
        <w:rPr>
          <w:rFonts w:cs="Arial"/>
          <w:szCs w:val="20"/>
        </w:rPr>
        <w:t>v</w:t>
      </w:r>
      <w:r w:rsidR="007E4FBB" w:rsidRPr="006A4E08">
        <w:rPr>
          <w:rFonts w:cs="Arial"/>
          <w:szCs w:val="20"/>
        </w:rPr>
        <w:t xml:space="preserve"> razredih obremenitve hrupa je izveden</w:t>
      </w:r>
      <w:r w:rsidR="00C557F7">
        <w:rPr>
          <w:rFonts w:cs="Arial"/>
          <w:szCs w:val="20"/>
        </w:rPr>
        <w:t>a</w:t>
      </w:r>
      <w:r w:rsidR="007E4FBB" w:rsidRPr="006A4E08">
        <w:rPr>
          <w:rFonts w:cs="Arial"/>
          <w:szCs w:val="20"/>
        </w:rPr>
        <w:t xml:space="preserve"> v skladu z metodo END razporeditve (angl. </w:t>
      </w:r>
      <w:r w:rsidR="007E4FBB" w:rsidRPr="00D34A5E">
        <w:rPr>
          <w:rFonts w:cs="Arial"/>
          <w:i/>
          <w:szCs w:val="20"/>
        </w:rPr>
        <w:t xml:space="preserve">END </w:t>
      </w:r>
      <w:proofErr w:type="spellStart"/>
      <w:r w:rsidR="007E4FBB" w:rsidRPr="00D34A5E">
        <w:rPr>
          <w:rFonts w:cs="Arial"/>
          <w:i/>
          <w:szCs w:val="20"/>
        </w:rPr>
        <w:t>distribution</w:t>
      </w:r>
      <w:proofErr w:type="spellEnd"/>
      <w:r w:rsidR="007E4FBB" w:rsidRPr="00D34A5E">
        <w:rPr>
          <w:rFonts w:cs="Arial"/>
          <w:i/>
          <w:szCs w:val="20"/>
        </w:rPr>
        <w:t xml:space="preserve"> </w:t>
      </w:r>
      <w:proofErr w:type="spellStart"/>
      <w:r w:rsidR="007E4FBB" w:rsidRPr="00D34A5E">
        <w:rPr>
          <w:rFonts w:cs="Arial"/>
          <w:i/>
          <w:szCs w:val="20"/>
        </w:rPr>
        <w:t>method</w:t>
      </w:r>
      <w:proofErr w:type="spellEnd"/>
      <w:r w:rsidR="007E4FBB" w:rsidRPr="006A4E08">
        <w:rPr>
          <w:rFonts w:cs="Arial"/>
          <w:szCs w:val="20"/>
        </w:rPr>
        <w:t>), kjer je najvišji vrednosti kazalca hrupa, na najbolj obremenjeni fasadi</w:t>
      </w:r>
      <w:r w:rsidR="00C20FE0">
        <w:rPr>
          <w:rFonts w:cs="Arial"/>
          <w:szCs w:val="20"/>
        </w:rPr>
        <w:t xml:space="preserve"> </w:t>
      </w:r>
      <w:r w:rsidR="007E4FBB" w:rsidRPr="006A4E08">
        <w:rPr>
          <w:rFonts w:cs="Arial"/>
          <w:szCs w:val="20"/>
        </w:rPr>
        <w:t>objekta, pripisano število vseh ljudi, ki živijo v stavbi.</w:t>
      </w:r>
    </w:p>
    <w:p w14:paraId="7FF9F2F6" w14:textId="2087BFA3" w:rsidR="00892CDE" w:rsidRPr="007A08D0" w:rsidRDefault="00892CDE" w:rsidP="00571101">
      <w:pPr>
        <w:pStyle w:val="Napis"/>
        <w:ind w:left="851" w:hanging="851"/>
        <w:rPr>
          <w:vertAlign w:val="subscript"/>
        </w:rPr>
      </w:pPr>
      <w:bookmarkStart w:id="129" w:name="_Ref498517454"/>
      <w:bookmarkStart w:id="130" w:name="_Toc506367395"/>
      <w:r>
        <w:t xml:space="preserve">Tabela </w:t>
      </w:r>
      <w:r w:rsidR="003A3640">
        <w:fldChar w:fldCharType="begin"/>
      </w:r>
      <w:r w:rsidR="003A3640">
        <w:instrText xml:space="preserve"> SEQ Tabela \* ARABIC </w:instrText>
      </w:r>
      <w:r w:rsidR="003A3640">
        <w:fldChar w:fldCharType="separate"/>
      </w:r>
      <w:r w:rsidR="0042543D">
        <w:rPr>
          <w:noProof/>
        </w:rPr>
        <w:t>8</w:t>
      </w:r>
      <w:r w:rsidR="003A3640">
        <w:rPr>
          <w:noProof/>
        </w:rPr>
        <w:fldChar w:fldCharType="end"/>
      </w:r>
      <w:bookmarkEnd w:id="129"/>
      <w:r>
        <w:t xml:space="preserve">: </w:t>
      </w:r>
      <w:r w:rsidRPr="004D24E0">
        <w:t xml:space="preserve">Število </w:t>
      </w:r>
      <w:r>
        <w:t>stanovanj</w:t>
      </w:r>
      <w:r w:rsidR="007A08D0">
        <w:t>skih stavb</w:t>
      </w:r>
      <w:r w:rsidRPr="004D24E0">
        <w:t xml:space="preserve"> in prebivalcev </w:t>
      </w:r>
      <w:r w:rsidR="00F45A58">
        <w:t>v</w:t>
      </w:r>
      <w:r w:rsidRPr="004D24E0">
        <w:t xml:space="preserve"> razredih obremenitve </w:t>
      </w:r>
      <w:r>
        <w:t xml:space="preserve">s hrupom </w:t>
      </w:r>
      <w:r w:rsidRPr="004D24E0">
        <w:t xml:space="preserve">zaradi prometa po </w:t>
      </w:r>
      <w:r w:rsidR="00A51D23">
        <w:t>ž</w:t>
      </w:r>
      <w:r>
        <w:t>eleznicah</w:t>
      </w:r>
      <w:r w:rsidRPr="004D24E0">
        <w:t>, kazalc</w:t>
      </w:r>
      <w:r w:rsidR="00C20FE0">
        <w:t>a</w:t>
      </w:r>
      <w:r w:rsidRPr="004D24E0">
        <w:t xml:space="preserve"> L</w:t>
      </w:r>
      <w:r w:rsidRPr="008E31A6">
        <w:rPr>
          <w:vertAlign w:val="subscript"/>
        </w:rPr>
        <w:t>dvn</w:t>
      </w:r>
      <w:r w:rsidR="007A08D0">
        <w:t xml:space="preserve"> in L</w:t>
      </w:r>
      <w:r w:rsidR="007A08D0">
        <w:rPr>
          <w:vertAlign w:val="subscript"/>
        </w:rPr>
        <w:t>noč</w:t>
      </w:r>
      <w:bookmarkEnd w:id="130"/>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9"/>
        <w:gridCol w:w="1110"/>
        <w:gridCol w:w="1111"/>
        <w:gridCol w:w="1110"/>
        <w:gridCol w:w="1111"/>
        <w:gridCol w:w="1110"/>
        <w:gridCol w:w="1111"/>
      </w:tblGrid>
      <w:tr w:rsidR="00C67A09" w:rsidRPr="00F1168D" w14:paraId="14A29066" w14:textId="77777777" w:rsidTr="005345A4">
        <w:trPr>
          <w:trHeight w:val="20"/>
          <w:tblHeader/>
        </w:trPr>
        <w:tc>
          <w:tcPr>
            <w:tcW w:w="2469" w:type="dxa"/>
            <w:vMerge w:val="restart"/>
            <w:shd w:val="clear" w:color="auto" w:fill="D9D9D9" w:themeFill="background1" w:themeFillShade="D9"/>
            <w:noWrap/>
            <w:tcMar>
              <w:left w:w="57" w:type="dxa"/>
              <w:right w:w="57" w:type="dxa"/>
            </w:tcMar>
            <w:vAlign w:val="center"/>
          </w:tcPr>
          <w:p w14:paraId="0EFEEAD3" w14:textId="7AEA483B" w:rsidR="00C67A09" w:rsidRPr="00F1168D" w:rsidRDefault="00C67A09" w:rsidP="00C67A09">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F1168D">
              <w:rPr>
                <w:rFonts w:cs="Arial"/>
                <w:sz w:val="18"/>
                <w:szCs w:val="18"/>
              </w:rPr>
              <w:t xml:space="preserve">Razred obremenitve (R) v </w:t>
            </w:r>
            <w:proofErr w:type="spellStart"/>
            <w:r w:rsidRPr="00F1168D">
              <w:rPr>
                <w:rFonts w:cs="Arial"/>
                <w:sz w:val="18"/>
                <w:szCs w:val="18"/>
              </w:rPr>
              <w:t>dB</w:t>
            </w:r>
            <w:proofErr w:type="spellEnd"/>
            <w:r w:rsidRPr="00F1168D">
              <w:rPr>
                <w:rFonts w:cs="Arial"/>
                <w:sz w:val="18"/>
                <w:szCs w:val="18"/>
              </w:rPr>
              <w:t>(A)</w:t>
            </w:r>
          </w:p>
        </w:tc>
        <w:tc>
          <w:tcPr>
            <w:tcW w:w="2221" w:type="dxa"/>
            <w:gridSpan w:val="2"/>
            <w:shd w:val="clear" w:color="auto" w:fill="D9D9D9" w:themeFill="background1" w:themeFillShade="D9"/>
            <w:vAlign w:val="center"/>
          </w:tcPr>
          <w:p w14:paraId="1D5086E3" w14:textId="17E59EDD" w:rsidR="00C67A09" w:rsidRPr="00F1168D" w:rsidRDefault="00C67A09" w:rsidP="00C67A09">
            <w:pPr>
              <w:spacing w:before="20"/>
              <w:jc w:val="center"/>
              <w:rPr>
                <w:sz w:val="18"/>
                <w:szCs w:val="18"/>
              </w:rPr>
            </w:pPr>
            <w:r w:rsidRPr="00F1168D">
              <w:rPr>
                <w:rFonts w:cs="Arial"/>
                <w:sz w:val="18"/>
                <w:szCs w:val="18"/>
              </w:rPr>
              <w:t>Št. stanovanjskih stavb</w:t>
            </w:r>
          </w:p>
        </w:tc>
        <w:tc>
          <w:tcPr>
            <w:tcW w:w="2221" w:type="dxa"/>
            <w:gridSpan w:val="2"/>
            <w:shd w:val="clear" w:color="auto" w:fill="D9D9D9" w:themeFill="background1" w:themeFillShade="D9"/>
            <w:vAlign w:val="center"/>
          </w:tcPr>
          <w:p w14:paraId="5D748976" w14:textId="5F0C4AF1" w:rsidR="00C67A09" w:rsidRPr="00F1168D" w:rsidRDefault="00C67A09" w:rsidP="00C67A09">
            <w:pPr>
              <w:spacing w:before="20"/>
              <w:jc w:val="center"/>
              <w:rPr>
                <w:sz w:val="18"/>
                <w:szCs w:val="18"/>
              </w:rPr>
            </w:pPr>
            <w:r w:rsidRPr="00F1168D">
              <w:rPr>
                <w:rFonts w:cs="Arial"/>
                <w:sz w:val="18"/>
                <w:szCs w:val="18"/>
              </w:rPr>
              <w:t>Št. prebivalcev</w:t>
            </w:r>
          </w:p>
        </w:tc>
        <w:tc>
          <w:tcPr>
            <w:tcW w:w="2221" w:type="dxa"/>
            <w:gridSpan w:val="2"/>
            <w:shd w:val="clear" w:color="auto" w:fill="D9D9D9" w:themeFill="background1" w:themeFillShade="D9"/>
            <w:vAlign w:val="center"/>
          </w:tcPr>
          <w:p w14:paraId="1E8CA4FF" w14:textId="3E9D355B" w:rsidR="00C67A09" w:rsidRPr="00F1168D" w:rsidRDefault="00C67A09" w:rsidP="00C20FE0">
            <w:pPr>
              <w:spacing w:before="20"/>
              <w:jc w:val="center"/>
              <w:rPr>
                <w:sz w:val="18"/>
                <w:szCs w:val="18"/>
              </w:rPr>
            </w:pPr>
            <w:r w:rsidRPr="00F1168D">
              <w:rPr>
                <w:rFonts w:cs="Arial"/>
                <w:sz w:val="18"/>
                <w:szCs w:val="18"/>
              </w:rPr>
              <w:t>Št. prebivalcev s tiho fasado</w:t>
            </w:r>
          </w:p>
        </w:tc>
      </w:tr>
      <w:tr w:rsidR="00C67A09" w:rsidRPr="00F1168D" w14:paraId="08DFC1BD" w14:textId="77777777" w:rsidTr="005345A4">
        <w:trPr>
          <w:trHeight w:val="20"/>
          <w:tblHeader/>
        </w:trPr>
        <w:tc>
          <w:tcPr>
            <w:tcW w:w="2469" w:type="dxa"/>
            <w:vMerge/>
            <w:shd w:val="clear" w:color="auto" w:fill="D9D9D9" w:themeFill="background1" w:themeFillShade="D9"/>
            <w:noWrap/>
            <w:tcMar>
              <w:left w:w="57" w:type="dxa"/>
              <w:right w:w="57" w:type="dxa"/>
            </w:tcMar>
            <w:vAlign w:val="center"/>
          </w:tcPr>
          <w:p w14:paraId="0A2A411B" w14:textId="5B3121C0" w:rsidR="00C67A09" w:rsidRPr="00F1168D" w:rsidRDefault="00C67A09" w:rsidP="00C67A09">
            <w:pPr>
              <w:tabs>
                <w:tab w:val="left" w:pos="720"/>
                <w:tab w:val="left" w:pos="1418"/>
                <w:tab w:val="left" w:pos="1701"/>
                <w:tab w:val="left" w:pos="2835"/>
                <w:tab w:val="left" w:pos="4253"/>
                <w:tab w:val="left" w:pos="5670"/>
                <w:tab w:val="left" w:pos="7088"/>
              </w:tabs>
              <w:spacing w:before="20"/>
              <w:jc w:val="center"/>
              <w:rPr>
                <w:rFonts w:cs="Arial"/>
                <w:sz w:val="18"/>
                <w:szCs w:val="18"/>
              </w:rPr>
            </w:pPr>
          </w:p>
        </w:tc>
        <w:tc>
          <w:tcPr>
            <w:tcW w:w="1110" w:type="dxa"/>
            <w:shd w:val="clear" w:color="auto" w:fill="D9D9D9" w:themeFill="background1" w:themeFillShade="D9"/>
            <w:vAlign w:val="center"/>
          </w:tcPr>
          <w:p w14:paraId="12104FD9" w14:textId="455EFD21" w:rsidR="00C67A09" w:rsidRPr="00F1168D" w:rsidRDefault="00C67A09" w:rsidP="00C67A09">
            <w:pPr>
              <w:spacing w:before="20"/>
              <w:jc w:val="center"/>
              <w:rPr>
                <w:sz w:val="18"/>
                <w:szCs w:val="18"/>
              </w:rPr>
            </w:pPr>
            <w:r w:rsidRPr="00F1168D">
              <w:rPr>
                <w:sz w:val="18"/>
                <w:szCs w:val="18"/>
              </w:rPr>
              <w:t>L</w:t>
            </w:r>
            <w:r w:rsidRPr="00F1168D">
              <w:rPr>
                <w:sz w:val="18"/>
                <w:szCs w:val="18"/>
                <w:vertAlign w:val="subscript"/>
              </w:rPr>
              <w:t>dvn</w:t>
            </w:r>
          </w:p>
        </w:tc>
        <w:tc>
          <w:tcPr>
            <w:tcW w:w="1111" w:type="dxa"/>
            <w:shd w:val="clear" w:color="auto" w:fill="D9D9D9" w:themeFill="background1" w:themeFillShade="D9"/>
            <w:vAlign w:val="center"/>
          </w:tcPr>
          <w:p w14:paraId="16D403AA" w14:textId="49524729" w:rsidR="00C67A09" w:rsidRPr="00F1168D" w:rsidRDefault="00C67A09" w:rsidP="00C67A09">
            <w:pPr>
              <w:spacing w:before="20"/>
              <w:jc w:val="center"/>
              <w:rPr>
                <w:sz w:val="18"/>
                <w:szCs w:val="18"/>
              </w:rPr>
            </w:pPr>
            <w:r w:rsidRPr="00F1168D">
              <w:rPr>
                <w:sz w:val="18"/>
                <w:szCs w:val="18"/>
              </w:rPr>
              <w:t>L</w:t>
            </w:r>
            <w:r w:rsidRPr="00F1168D">
              <w:rPr>
                <w:sz w:val="18"/>
                <w:szCs w:val="18"/>
                <w:vertAlign w:val="subscript"/>
              </w:rPr>
              <w:t>noč</w:t>
            </w:r>
          </w:p>
        </w:tc>
        <w:tc>
          <w:tcPr>
            <w:tcW w:w="1110" w:type="dxa"/>
            <w:shd w:val="clear" w:color="auto" w:fill="D9D9D9" w:themeFill="background1" w:themeFillShade="D9"/>
            <w:vAlign w:val="center"/>
          </w:tcPr>
          <w:p w14:paraId="5E9D3D57" w14:textId="7480CA55" w:rsidR="00C67A09" w:rsidRPr="00F1168D" w:rsidRDefault="00C67A09" w:rsidP="00C67A09">
            <w:pPr>
              <w:spacing w:before="20"/>
              <w:jc w:val="center"/>
              <w:rPr>
                <w:sz w:val="18"/>
                <w:szCs w:val="18"/>
              </w:rPr>
            </w:pPr>
            <w:r w:rsidRPr="00F1168D">
              <w:rPr>
                <w:sz w:val="18"/>
                <w:szCs w:val="18"/>
              </w:rPr>
              <w:t>L</w:t>
            </w:r>
            <w:r w:rsidRPr="00F1168D">
              <w:rPr>
                <w:sz w:val="18"/>
                <w:szCs w:val="18"/>
                <w:vertAlign w:val="subscript"/>
              </w:rPr>
              <w:t>dvn</w:t>
            </w:r>
          </w:p>
        </w:tc>
        <w:tc>
          <w:tcPr>
            <w:tcW w:w="1111" w:type="dxa"/>
            <w:shd w:val="clear" w:color="auto" w:fill="D9D9D9" w:themeFill="background1" w:themeFillShade="D9"/>
            <w:vAlign w:val="center"/>
          </w:tcPr>
          <w:p w14:paraId="51470F5E" w14:textId="0BDF01F0" w:rsidR="00C67A09" w:rsidRPr="00F1168D" w:rsidRDefault="00C67A09" w:rsidP="00C67A09">
            <w:pPr>
              <w:spacing w:before="20"/>
              <w:jc w:val="center"/>
              <w:rPr>
                <w:sz w:val="18"/>
                <w:szCs w:val="18"/>
              </w:rPr>
            </w:pPr>
            <w:r w:rsidRPr="00F1168D">
              <w:rPr>
                <w:sz w:val="18"/>
                <w:szCs w:val="18"/>
              </w:rPr>
              <w:t>L</w:t>
            </w:r>
            <w:r w:rsidRPr="00F1168D">
              <w:rPr>
                <w:sz w:val="18"/>
                <w:szCs w:val="18"/>
                <w:vertAlign w:val="subscript"/>
              </w:rPr>
              <w:t>noč</w:t>
            </w:r>
          </w:p>
        </w:tc>
        <w:tc>
          <w:tcPr>
            <w:tcW w:w="1110" w:type="dxa"/>
            <w:shd w:val="clear" w:color="auto" w:fill="D9D9D9" w:themeFill="background1" w:themeFillShade="D9"/>
            <w:vAlign w:val="center"/>
          </w:tcPr>
          <w:p w14:paraId="2E255E0B" w14:textId="055A0CC3" w:rsidR="00C67A09" w:rsidRPr="00F1168D" w:rsidRDefault="00C67A09" w:rsidP="00C67A09">
            <w:pPr>
              <w:spacing w:before="20"/>
              <w:jc w:val="center"/>
              <w:rPr>
                <w:sz w:val="18"/>
                <w:szCs w:val="18"/>
              </w:rPr>
            </w:pPr>
            <w:r w:rsidRPr="00F1168D">
              <w:rPr>
                <w:sz w:val="18"/>
                <w:szCs w:val="18"/>
              </w:rPr>
              <w:t>L</w:t>
            </w:r>
            <w:r w:rsidRPr="00F1168D">
              <w:rPr>
                <w:sz w:val="18"/>
                <w:szCs w:val="18"/>
                <w:vertAlign w:val="subscript"/>
              </w:rPr>
              <w:t>dvn</w:t>
            </w:r>
          </w:p>
        </w:tc>
        <w:tc>
          <w:tcPr>
            <w:tcW w:w="1111" w:type="dxa"/>
            <w:shd w:val="clear" w:color="auto" w:fill="D9D9D9" w:themeFill="background1" w:themeFillShade="D9"/>
            <w:vAlign w:val="center"/>
          </w:tcPr>
          <w:p w14:paraId="6A959E1D" w14:textId="47609F4D" w:rsidR="00C67A09" w:rsidRPr="00F1168D" w:rsidRDefault="00C67A09" w:rsidP="00C67A09">
            <w:pPr>
              <w:spacing w:before="20"/>
              <w:jc w:val="center"/>
              <w:rPr>
                <w:sz w:val="18"/>
                <w:szCs w:val="18"/>
              </w:rPr>
            </w:pPr>
            <w:r w:rsidRPr="00F1168D">
              <w:rPr>
                <w:sz w:val="18"/>
                <w:szCs w:val="18"/>
              </w:rPr>
              <w:t>L</w:t>
            </w:r>
            <w:r w:rsidRPr="00F1168D">
              <w:rPr>
                <w:sz w:val="18"/>
                <w:szCs w:val="18"/>
                <w:vertAlign w:val="subscript"/>
              </w:rPr>
              <w:t>noč</w:t>
            </w:r>
          </w:p>
        </w:tc>
      </w:tr>
      <w:tr w:rsidR="006F506E" w:rsidRPr="00F1168D" w14:paraId="0D2F00DE" w14:textId="77777777" w:rsidTr="005345A4">
        <w:trPr>
          <w:trHeight w:val="20"/>
          <w:tblHeader/>
        </w:trPr>
        <w:tc>
          <w:tcPr>
            <w:tcW w:w="2469" w:type="dxa"/>
            <w:shd w:val="clear" w:color="auto" w:fill="auto"/>
            <w:noWrap/>
            <w:tcMar>
              <w:left w:w="57" w:type="dxa"/>
              <w:right w:w="57" w:type="dxa"/>
            </w:tcMar>
            <w:vAlign w:val="center"/>
          </w:tcPr>
          <w:p w14:paraId="63EE767B" w14:textId="149230A3" w:rsidR="006F506E" w:rsidRPr="00F1168D" w:rsidRDefault="006F506E" w:rsidP="00C67A09">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F1168D">
              <w:rPr>
                <w:rFonts w:cs="Arial"/>
                <w:sz w:val="18"/>
                <w:szCs w:val="18"/>
              </w:rPr>
              <w:t>50 ≤ R &lt; 55</w:t>
            </w:r>
          </w:p>
        </w:tc>
        <w:tc>
          <w:tcPr>
            <w:tcW w:w="1110" w:type="dxa"/>
            <w:vAlign w:val="center"/>
          </w:tcPr>
          <w:p w14:paraId="4E442E9D" w14:textId="7DC7BB76" w:rsidR="006F506E" w:rsidRPr="00F1168D" w:rsidRDefault="006F506E" w:rsidP="00C67A09">
            <w:pPr>
              <w:spacing w:before="20"/>
              <w:jc w:val="center"/>
              <w:rPr>
                <w:rFonts w:cs="Arial"/>
                <w:sz w:val="18"/>
                <w:szCs w:val="18"/>
              </w:rPr>
            </w:pPr>
            <w:r w:rsidRPr="002E44A0">
              <w:t>–</w:t>
            </w:r>
          </w:p>
        </w:tc>
        <w:tc>
          <w:tcPr>
            <w:tcW w:w="1111" w:type="dxa"/>
            <w:vAlign w:val="center"/>
          </w:tcPr>
          <w:p w14:paraId="28BD2663" w14:textId="68A525D1" w:rsidR="006F506E" w:rsidRPr="00F1168D" w:rsidRDefault="006F506E" w:rsidP="00C67A09">
            <w:pPr>
              <w:spacing w:before="20"/>
              <w:jc w:val="center"/>
              <w:rPr>
                <w:rFonts w:cs="Arial"/>
                <w:sz w:val="18"/>
                <w:szCs w:val="18"/>
              </w:rPr>
            </w:pPr>
            <w:r w:rsidRPr="00F1168D">
              <w:rPr>
                <w:rFonts w:cs="Arial"/>
                <w:sz w:val="18"/>
                <w:szCs w:val="18"/>
              </w:rPr>
              <w:t>1.926</w:t>
            </w:r>
          </w:p>
        </w:tc>
        <w:tc>
          <w:tcPr>
            <w:tcW w:w="1110" w:type="dxa"/>
            <w:vAlign w:val="center"/>
          </w:tcPr>
          <w:p w14:paraId="611287F2" w14:textId="76BB5778" w:rsidR="006F506E" w:rsidRPr="00F1168D" w:rsidRDefault="006F506E" w:rsidP="00C67A09">
            <w:pPr>
              <w:spacing w:before="20"/>
              <w:jc w:val="center"/>
              <w:rPr>
                <w:rFonts w:cs="Arial"/>
                <w:sz w:val="18"/>
                <w:szCs w:val="18"/>
              </w:rPr>
            </w:pPr>
            <w:r w:rsidRPr="002E44A0">
              <w:t>–</w:t>
            </w:r>
          </w:p>
        </w:tc>
        <w:tc>
          <w:tcPr>
            <w:tcW w:w="1111" w:type="dxa"/>
            <w:vAlign w:val="center"/>
          </w:tcPr>
          <w:p w14:paraId="1EF640F5" w14:textId="7C3723AD" w:rsidR="006F506E" w:rsidRPr="00F1168D" w:rsidRDefault="006F506E" w:rsidP="00C67A09">
            <w:pPr>
              <w:spacing w:before="20"/>
              <w:jc w:val="center"/>
              <w:rPr>
                <w:rFonts w:cs="Arial"/>
                <w:sz w:val="18"/>
                <w:szCs w:val="18"/>
              </w:rPr>
            </w:pPr>
            <w:r w:rsidRPr="00F1168D">
              <w:rPr>
                <w:rFonts w:cs="Arial"/>
                <w:sz w:val="18"/>
                <w:szCs w:val="18"/>
              </w:rPr>
              <w:t>7.717</w:t>
            </w:r>
          </w:p>
        </w:tc>
        <w:tc>
          <w:tcPr>
            <w:tcW w:w="1110" w:type="dxa"/>
            <w:shd w:val="clear" w:color="auto" w:fill="auto"/>
            <w:vAlign w:val="center"/>
          </w:tcPr>
          <w:p w14:paraId="6826BC03" w14:textId="3BD6EF54" w:rsidR="006F506E" w:rsidRPr="00F1168D" w:rsidRDefault="006F506E" w:rsidP="00C67A09">
            <w:pPr>
              <w:spacing w:before="20"/>
              <w:jc w:val="center"/>
              <w:rPr>
                <w:rFonts w:cs="Arial"/>
                <w:sz w:val="18"/>
                <w:szCs w:val="18"/>
              </w:rPr>
            </w:pPr>
            <w:r w:rsidRPr="002E44A0">
              <w:t>–</w:t>
            </w:r>
          </w:p>
        </w:tc>
        <w:tc>
          <w:tcPr>
            <w:tcW w:w="1111" w:type="dxa"/>
            <w:shd w:val="clear" w:color="auto" w:fill="auto"/>
          </w:tcPr>
          <w:p w14:paraId="3107A418" w14:textId="41CFBFAE" w:rsidR="006F506E" w:rsidRPr="00F1168D" w:rsidRDefault="006F506E" w:rsidP="00C67A09">
            <w:pPr>
              <w:spacing w:before="20"/>
              <w:jc w:val="center"/>
              <w:rPr>
                <w:rFonts w:cs="Arial"/>
                <w:sz w:val="18"/>
                <w:szCs w:val="18"/>
              </w:rPr>
            </w:pPr>
            <w:r w:rsidRPr="00573C53">
              <w:t xml:space="preserve"> – </w:t>
            </w:r>
          </w:p>
        </w:tc>
      </w:tr>
      <w:tr w:rsidR="006F506E" w:rsidRPr="00F1168D" w14:paraId="197CF8D2" w14:textId="77777777" w:rsidTr="005345A4">
        <w:trPr>
          <w:trHeight w:val="20"/>
          <w:tblHeader/>
        </w:trPr>
        <w:tc>
          <w:tcPr>
            <w:tcW w:w="2469" w:type="dxa"/>
            <w:shd w:val="clear" w:color="auto" w:fill="auto"/>
            <w:noWrap/>
            <w:tcMar>
              <w:left w:w="57" w:type="dxa"/>
              <w:right w:w="57" w:type="dxa"/>
            </w:tcMar>
            <w:vAlign w:val="center"/>
          </w:tcPr>
          <w:p w14:paraId="5F40F773" w14:textId="7C14C47A" w:rsidR="006F506E" w:rsidRPr="00F1168D" w:rsidRDefault="006F506E" w:rsidP="00C67A09">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F1168D">
              <w:rPr>
                <w:rFonts w:cs="Arial"/>
                <w:sz w:val="18"/>
                <w:szCs w:val="18"/>
              </w:rPr>
              <w:t>55 ≤ R &lt; 60</w:t>
            </w:r>
          </w:p>
        </w:tc>
        <w:tc>
          <w:tcPr>
            <w:tcW w:w="1110" w:type="dxa"/>
            <w:vAlign w:val="center"/>
          </w:tcPr>
          <w:p w14:paraId="5A61D676" w14:textId="3F5B3A46" w:rsidR="006F506E" w:rsidRPr="00F1168D" w:rsidRDefault="006F506E" w:rsidP="00C67A09">
            <w:pPr>
              <w:spacing w:before="20"/>
              <w:jc w:val="center"/>
              <w:rPr>
                <w:rFonts w:cs="Arial"/>
                <w:sz w:val="18"/>
                <w:szCs w:val="18"/>
              </w:rPr>
            </w:pPr>
            <w:r w:rsidRPr="00F1168D">
              <w:rPr>
                <w:rFonts w:cs="Arial"/>
                <w:sz w:val="18"/>
                <w:szCs w:val="18"/>
              </w:rPr>
              <w:t>2.381</w:t>
            </w:r>
          </w:p>
        </w:tc>
        <w:tc>
          <w:tcPr>
            <w:tcW w:w="1111" w:type="dxa"/>
            <w:vAlign w:val="center"/>
          </w:tcPr>
          <w:p w14:paraId="766D44FB" w14:textId="4602C3DA" w:rsidR="006F506E" w:rsidRPr="00F1168D" w:rsidRDefault="006F506E" w:rsidP="00C67A09">
            <w:pPr>
              <w:spacing w:before="20"/>
              <w:jc w:val="center"/>
              <w:rPr>
                <w:rFonts w:cs="Arial"/>
                <w:sz w:val="18"/>
                <w:szCs w:val="18"/>
              </w:rPr>
            </w:pPr>
            <w:r w:rsidRPr="00F1168D">
              <w:rPr>
                <w:rFonts w:cs="Arial"/>
                <w:sz w:val="18"/>
                <w:szCs w:val="18"/>
              </w:rPr>
              <w:t>1.071</w:t>
            </w:r>
          </w:p>
        </w:tc>
        <w:tc>
          <w:tcPr>
            <w:tcW w:w="1110" w:type="dxa"/>
            <w:vAlign w:val="center"/>
          </w:tcPr>
          <w:p w14:paraId="7CE3B057" w14:textId="160FB4AA" w:rsidR="006F506E" w:rsidRPr="00F1168D" w:rsidRDefault="006F506E" w:rsidP="00C67A09">
            <w:pPr>
              <w:spacing w:before="20"/>
              <w:jc w:val="center"/>
              <w:rPr>
                <w:rFonts w:cs="Arial"/>
                <w:sz w:val="18"/>
                <w:szCs w:val="18"/>
              </w:rPr>
            </w:pPr>
            <w:r w:rsidRPr="00F1168D">
              <w:rPr>
                <w:rFonts w:cs="Arial"/>
                <w:sz w:val="18"/>
                <w:szCs w:val="18"/>
              </w:rPr>
              <w:t>9.247</w:t>
            </w:r>
          </w:p>
        </w:tc>
        <w:tc>
          <w:tcPr>
            <w:tcW w:w="1111" w:type="dxa"/>
            <w:vAlign w:val="center"/>
          </w:tcPr>
          <w:p w14:paraId="45F0EBDF" w14:textId="5C3BB58A" w:rsidR="006F506E" w:rsidRPr="00F1168D" w:rsidRDefault="006F506E" w:rsidP="00C67A09">
            <w:pPr>
              <w:spacing w:before="20"/>
              <w:jc w:val="center"/>
              <w:rPr>
                <w:rFonts w:cs="Arial"/>
                <w:sz w:val="18"/>
                <w:szCs w:val="18"/>
              </w:rPr>
            </w:pPr>
            <w:r w:rsidRPr="00F1168D">
              <w:rPr>
                <w:rFonts w:cs="Arial"/>
                <w:sz w:val="18"/>
                <w:szCs w:val="18"/>
              </w:rPr>
              <w:t>3.645</w:t>
            </w:r>
          </w:p>
        </w:tc>
        <w:tc>
          <w:tcPr>
            <w:tcW w:w="1110" w:type="dxa"/>
            <w:shd w:val="clear" w:color="auto" w:fill="auto"/>
            <w:vAlign w:val="center"/>
          </w:tcPr>
          <w:p w14:paraId="4695A400" w14:textId="3C2AF53D" w:rsidR="006F506E" w:rsidRPr="00F1168D" w:rsidRDefault="006F506E" w:rsidP="00C67A09">
            <w:pPr>
              <w:spacing w:before="20"/>
              <w:jc w:val="center"/>
              <w:rPr>
                <w:rFonts w:cs="Arial"/>
                <w:sz w:val="18"/>
                <w:szCs w:val="18"/>
              </w:rPr>
            </w:pPr>
            <w:r w:rsidRPr="00F1168D">
              <w:rPr>
                <w:rFonts w:cs="Arial"/>
                <w:sz w:val="18"/>
                <w:szCs w:val="18"/>
              </w:rPr>
              <w:t>1.737</w:t>
            </w:r>
          </w:p>
        </w:tc>
        <w:tc>
          <w:tcPr>
            <w:tcW w:w="1111" w:type="dxa"/>
            <w:shd w:val="clear" w:color="auto" w:fill="auto"/>
          </w:tcPr>
          <w:p w14:paraId="75C1739B" w14:textId="4D8F083D" w:rsidR="006F506E" w:rsidRPr="00F1168D" w:rsidRDefault="006F506E" w:rsidP="00C67A09">
            <w:pPr>
              <w:spacing w:before="20"/>
              <w:jc w:val="center"/>
              <w:rPr>
                <w:rFonts w:cs="Arial"/>
                <w:sz w:val="18"/>
                <w:szCs w:val="18"/>
              </w:rPr>
            </w:pPr>
            <w:r w:rsidRPr="00573C53">
              <w:t xml:space="preserve"> – </w:t>
            </w:r>
          </w:p>
        </w:tc>
      </w:tr>
      <w:tr w:rsidR="006F506E" w:rsidRPr="00F1168D" w14:paraId="6B5891B3" w14:textId="77777777" w:rsidTr="005345A4">
        <w:trPr>
          <w:trHeight w:val="20"/>
          <w:tblHeader/>
        </w:trPr>
        <w:tc>
          <w:tcPr>
            <w:tcW w:w="2469" w:type="dxa"/>
            <w:shd w:val="clear" w:color="auto" w:fill="auto"/>
            <w:noWrap/>
            <w:tcMar>
              <w:left w:w="57" w:type="dxa"/>
              <w:right w:w="57" w:type="dxa"/>
            </w:tcMar>
            <w:vAlign w:val="center"/>
          </w:tcPr>
          <w:p w14:paraId="6A625F56" w14:textId="7C06123C" w:rsidR="006F506E" w:rsidRPr="00F1168D" w:rsidRDefault="006F506E" w:rsidP="00C67A09">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F1168D">
              <w:rPr>
                <w:rFonts w:cs="Arial"/>
                <w:sz w:val="18"/>
                <w:szCs w:val="18"/>
              </w:rPr>
              <w:t>60 ≤ R &lt; 65</w:t>
            </w:r>
          </w:p>
        </w:tc>
        <w:tc>
          <w:tcPr>
            <w:tcW w:w="1110" w:type="dxa"/>
            <w:vAlign w:val="center"/>
          </w:tcPr>
          <w:p w14:paraId="5AF05848" w14:textId="3D859F46" w:rsidR="006F506E" w:rsidRPr="00F1168D" w:rsidRDefault="006F506E" w:rsidP="00C67A09">
            <w:pPr>
              <w:spacing w:before="20"/>
              <w:jc w:val="center"/>
              <w:rPr>
                <w:rFonts w:cs="Arial"/>
                <w:sz w:val="18"/>
                <w:szCs w:val="18"/>
              </w:rPr>
            </w:pPr>
            <w:r w:rsidRPr="00F1168D">
              <w:rPr>
                <w:rFonts w:cs="Arial"/>
                <w:sz w:val="18"/>
                <w:szCs w:val="18"/>
              </w:rPr>
              <w:t>1.191</w:t>
            </w:r>
          </w:p>
        </w:tc>
        <w:tc>
          <w:tcPr>
            <w:tcW w:w="1111" w:type="dxa"/>
            <w:vAlign w:val="center"/>
          </w:tcPr>
          <w:p w14:paraId="5177AD87" w14:textId="00B144C2" w:rsidR="006F506E" w:rsidRPr="00F1168D" w:rsidRDefault="006F506E" w:rsidP="00C67A09">
            <w:pPr>
              <w:spacing w:before="20"/>
              <w:jc w:val="center"/>
              <w:rPr>
                <w:rFonts w:cs="Arial"/>
                <w:sz w:val="18"/>
                <w:szCs w:val="18"/>
              </w:rPr>
            </w:pPr>
            <w:r w:rsidRPr="00F1168D">
              <w:rPr>
                <w:rFonts w:cs="Arial"/>
                <w:sz w:val="18"/>
                <w:szCs w:val="18"/>
              </w:rPr>
              <w:t>749</w:t>
            </w:r>
          </w:p>
        </w:tc>
        <w:tc>
          <w:tcPr>
            <w:tcW w:w="1110" w:type="dxa"/>
            <w:vAlign w:val="center"/>
          </w:tcPr>
          <w:p w14:paraId="6A50CF1A" w14:textId="7EB21EAC" w:rsidR="006F506E" w:rsidRPr="00F1168D" w:rsidRDefault="006F506E" w:rsidP="00C67A09">
            <w:pPr>
              <w:spacing w:before="20"/>
              <w:jc w:val="center"/>
              <w:rPr>
                <w:rFonts w:cs="Arial"/>
                <w:sz w:val="18"/>
                <w:szCs w:val="18"/>
              </w:rPr>
            </w:pPr>
            <w:r w:rsidRPr="00F1168D">
              <w:rPr>
                <w:rFonts w:cs="Arial"/>
                <w:sz w:val="18"/>
                <w:szCs w:val="18"/>
              </w:rPr>
              <w:t>4.585</w:t>
            </w:r>
          </w:p>
        </w:tc>
        <w:tc>
          <w:tcPr>
            <w:tcW w:w="1111" w:type="dxa"/>
            <w:vAlign w:val="center"/>
          </w:tcPr>
          <w:p w14:paraId="3925FF19" w14:textId="150B346A" w:rsidR="006F506E" w:rsidRPr="00F1168D" w:rsidRDefault="006F506E" w:rsidP="00C67A09">
            <w:pPr>
              <w:spacing w:before="20"/>
              <w:jc w:val="center"/>
              <w:rPr>
                <w:rFonts w:cs="Arial"/>
                <w:sz w:val="18"/>
                <w:szCs w:val="18"/>
              </w:rPr>
            </w:pPr>
            <w:r w:rsidRPr="00F1168D">
              <w:rPr>
                <w:rFonts w:cs="Arial"/>
                <w:sz w:val="18"/>
                <w:szCs w:val="18"/>
              </w:rPr>
              <w:t>2.966</w:t>
            </w:r>
          </w:p>
        </w:tc>
        <w:tc>
          <w:tcPr>
            <w:tcW w:w="1110" w:type="dxa"/>
            <w:shd w:val="clear" w:color="auto" w:fill="auto"/>
            <w:vAlign w:val="center"/>
          </w:tcPr>
          <w:p w14:paraId="01B83615" w14:textId="739908D8" w:rsidR="006F506E" w:rsidRPr="00F1168D" w:rsidRDefault="006F506E" w:rsidP="00C67A09">
            <w:pPr>
              <w:spacing w:before="20"/>
              <w:jc w:val="center"/>
              <w:rPr>
                <w:rFonts w:cs="Arial"/>
                <w:sz w:val="18"/>
                <w:szCs w:val="18"/>
              </w:rPr>
            </w:pPr>
            <w:r w:rsidRPr="00F1168D">
              <w:rPr>
                <w:rFonts w:cs="Arial"/>
                <w:sz w:val="18"/>
                <w:szCs w:val="18"/>
              </w:rPr>
              <w:t>1.531</w:t>
            </w:r>
          </w:p>
        </w:tc>
        <w:tc>
          <w:tcPr>
            <w:tcW w:w="1111" w:type="dxa"/>
            <w:shd w:val="clear" w:color="auto" w:fill="auto"/>
          </w:tcPr>
          <w:p w14:paraId="12FF687F" w14:textId="2B5266EA" w:rsidR="006F506E" w:rsidRPr="00F1168D" w:rsidRDefault="006F506E" w:rsidP="00C67A09">
            <w:pPr>
              <w:spacing w:before="20"/>
              <w:jc w:val="center"/>
              <w:rPr>
                <w:rFonts w:cs="Arial"/>
                <w:sz w:val="18"/>
                <w:szCs w:val="18"/>
              </w:rPr>
            </w:pPr>
            <w:r w:rsidRPr="00573C53">
              <w:t xml:space="preserve"> – </w:t>
            </w:r>
          </w:p>
        </w:tc>
      </w:tr>
      <w:tr w:rsidR="006F506E" w:rsidRPr="00F1168D" w14:paraId="2BC2A602" w14:textId="77777777" w:rsidTr="005345A4">
        <w:trPr>
          <w:trHeight w:val="20"/>
          <w:tblHeader/>
        </w:trPr>
        <w:tc>
          <w:tcPr>
            <w:tcW w:w="2469" w:type="dxa"/>
            <w:shd w:val="clear" w:color="auto" w:fill="auto"/>
            <w:noWrap/>
            <w:tcMar>
              <w:left w:w="57" w:type="dxa"/>
              <w:right w:w="57" w:type="dxa"/>
            </w:tcMar>
            <w:vAlign w:val="center"/>
          </w:tcPr>
          <w:p w14:paraId="3FDA6E66" w14:textId="465A83AB" w:rsidR="006F506E" w:rsidRPr="00F1168D" w:rsidRDefault="006F506E" w:rsidP="00C67A09">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F1168D">
              <w:rPr>
                <w:rFonts w:cs="Arial"/>
                <w:sz w:val="18"/>
                <w:szCs w:val="18"/>
              </w:rPr>
              <w:t>65 ≤ R &lt; 70</w:t>
            </w:r>
          </w:p>
        </w:tc>
        <w:tc>
          <w:tcPr>
            <w:tcW w:w="1110" w:type="dxa"/>
            <w:vAlign w:val="center"/>
          </w:tcPr>
          <w:p w14:paraId="39CA07F6" w14:textId="516BE96B" w:rsidR="006F506E" w:rsidRPr="00F1168D" w:rsidRDefault="006F506E" w:rsidP="00C67A09">
            <w:pPr>
              <w:spacing w:before="20"/>
              <w:jc w:val="center"/>
              <w:rPr>
                <w:rFonts w:cs="Arial"/>
                <w:sz w:val="18"/>
                <w:szCs w:val="18"/>
              </w:rPr>
            </w:pPr>
            <w:r w:rsidRPr="00F1168D">
              <w:rPr>
                <w:rFonts w:cs="Arial"/>
                <w:sz w:val="18"/>
                <w:szCs w:val="18"/>
              </w:rPr>
              <w:t>832</w:t>
            </w:r>
          </w:p>
        </w:tc>
        <w:tc>
          <w:tcPr>
            <w:tcW w:w="1111" w:type="dxa"/>
            <w:vAlign w:val="center"/>
          </w:tcPr>
          <w:p w14:paraId="16A03818" w14:textId="2FD29D2A" w:rsidR="006F506E" w:rsidRPr="00F1168D" w:rsidRDefault="006F506E" w:rsidP="00C67A09">
            <w:pPr>
              <w:spacing w:before="20"/>
              <w:jc w:val="center"/>
              <w:rPr>
                <w:rFonts w:cs="Arial"/>
                <w:sz w:val="18"/>
                <w:szCs w:val="18"/>
              </w:rPr>
            </w:pPr>
            <w:r w:rsidRPr="00F1168D">
              <w:rPr>
                <w:rFonts w:cs="Arial"/>
                <w:sz w:val="18"/>
                <w:szCs w:val="18"/>
              </w:rPr>
              <w:t>497</w:t>
            </w:r>
          </w:p>
        </w:tc>
        <w:tc>
          <w:tcPr>
            <w:tcW w:w="1110" w:type="dxa"/>
            <w:vAlign w:val="center"/>
          </w:tcPr>
          <w:p w14:paraId="4B78A343" w14:textId="487B3A62" w:rsidR="006F506E" w:rsidRPr="00F1168D" w:rsidRDefault="006F506E" w:rsidP="00C67A09">
            <w:pPr>
              <w:spacing w:before="20"/>
              <w:jc w:val="center"/>
              <w:rPr>
                <w:rFonts w:cs="Arial"/>
                <w:sz w:val="18"/>
                <w:szCs w:val="18"/>
              </w:rPr>
            </w:pPr>
            <w:r w:rsidRPr="00F1168D">
              <w:rPr>
                <w:rFonts w:cs="Arial"/>
                <w:sz w:val="18"/>
                <w:szCs w:val="18"/>
              </w:rPr>
              <w:t>3.214</w:t>
            </w:r>
          </w:p>
        </w:tc>
        <w:tc>
          <w:tcPr>
            <w:tcW w:w="1111" w:type="dxa"/>
            <w:vAlign w:val="center"/>
          </w:tcPr>
          <w:p w14:paraId="6E1C1C27" w14:textId="356B542D" w:rsidR="006F506E" w:rsidRPr="00F1168D" w:rsidRDefault="006F506E" w:rsidP="00C67A09">
            <w:pPr>
              <w:spacing w:before="20"/>
              <w:jc w:val="center"/>
              <w:rPr>
                <w:rFonts w:cs="Arial"/>
                <w:sz w:val="18"/>
                <w:szCs w:val="18"/>
              </w:rPr>
            </w:pPr>
            <w:r w:rsidRPr="00F1168D">
              <w:rPr>
                <w:rFonts w:cs="Arial"/>
                <w:sz w:val="18"/>
                <w:szCs w:val="18"/>
              </w:rPr>
              <w:t>2.166</w:t>
            </w:r>
          </w:p>
        </w:tc>
        <w:tc>
          <w:tcPr>
            <w:tcW w:w="1110" w:type="dxa"/>
            <w:shd w:val="clear" w:color="auto" w:fill="auto"/>
            <w:vAlign w:val="center"/>
          </w:tcPr>
          <w:p w14:paraId="4770E3B4" w14:textId="6B2F570B" w:rsidR="006F506E" w:rsidRPr="00F1168D" w:rsidRDefault="006F506E" w:rsidP="00C67A09">
            <w:pPr>
              <w:spacing w:before="20"/>
              <w:jc w:val="center"/>
              <w:rPr>
                <w:rFonts w:cs="Arial"/>
                <w:sz w:val="18"/>
                <w:szCs w:val="18"/>
              </w:rPr>
            </w:pPr>
            <w:r w:rsidRPr="00F1168D">
              <w:rPr>
                <w:rFonts w:cs="Arial"/>
                <w:sz w:val="18"/>
                <w:szCs w:val="18"/>
              </w:rPr>
              <w:t>1.988</w:t>
            </w:r>
          </w:p>
        </w:tc>
        <w:tc>
          <w:tcPr>
            <w:tcW w:w="1111" w:type="dxa"/>
            <w:shd w:val="clear" w:color="auto" w:fill="auto"/>
          </w:tcPr>
          <w:p w14:paraId="50DC3AA5" w14:textId="0B574540" w:rsidR="006F506E" w:rsidRPr="00F1168D" w:rsidRDefault="006F506E" w:rsidP="00C67A09">
            <w:pPr>
              <w:spacing w:before="20"/>
              <w:jc w:val="center"/>
              <w:rPr>
                <w:rFonts w:cs="Arial"/>
                <w:sz w:val="18"/>
                <w:szCs w:val="18"/>
              </w:rPr>
            </w:pPr>
            <w:r w:rsidRPr="00573C53">
              <w:t xml:space="preserve"> – </w:t>
            </w:r>
          </w:p>
        </w:tc>
      </w:tr>
      <w:tr w:rsidR="006F506E" w:rsidRPr="00F1168D" w14:paraId="6F302CE2" w14:textId="77777777" w:rsidTr="005345A4">
        <w:trPr>
          <w:trHeight w:val="20"/>
          <w:tblHeader/>
        </w:trPr>
        <w:tc>
          <w:tcPr>
            <w:tcW w:w="2469" w:type="dxa"/>
            <w:shd w:val="clear" w:color="auto" w:fill="auto"/>
            <w:noWrap/>
            <w:tcMar>
              <w:left w:w="57" w:type="dxa"/>
              <w:right w:w="57" w:type="dxa"/>
            </w:tcMar>
            <w:vAlign w:val="center"/>
          </w:tcPr>
          <w:p w14:paraId="65675AF0" w14:textId="3F392543" w:rsidR="006F506E" w:rsidRPr="00F1168D" w:rsidRDefault="006F506E" w:rsidP="00C67A09">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F1168D">
              <w:rPr>
                <w:rFonts w:cs="Arial"/>
                <w:sz w:val="18"/>
                <w:szCs w:val="18"/>
              </w:rPr>
              <w:t>70 ≤ R &lt; 75</w:t>
            </w:r>
          </w:p>
        </w:tc>
        <w:tc>
          <w:tcPr>
            <w:tcW w:w="1110" w:type="dxa"/>
            <w:vAlign w:val="center"/>
          </w:tcPr>
          <w:p w14:paraId="49189C94" w14:textId="7647C10F" w:rsidR="006F506E" w:rsidRPr="00F1168D" w:rsidRDefault="006F506E" w:rsidP="00C67A09">
            <w:pPr>
              <w:spacing w:before="20"/>
              <w:jc w:val="center"/>
              <w:rPr>
                <w:rFonts w:cs="Arial"/>
                <w:sz w:val="18"/>
                <w:szCs w:val="18"/>
              </w:rPr>
            </w:pPr>
            <w:r w:rsidRPr="00F1168D">
              <w:rPr>
                <w:rFonts w:cs="Arial"/>
                <w:sz w:val="18"/>
                <w:szCs w:val="18"/>
              </w:rPr>
              <w:t>550</w:t>
            </w:r>
          </w:p>
        </w:tc>
        <w:tc>
          <w:tcPr>
            <w:tcW w:w="1111" w:type="dxa"/>
            <w:vAlign w:val="center"/>
          </w:tcPr>
          <w:p w14:paraId="503BA91D" w14:textId="0B5E7317" w:rsidR="006F506E" w:rsidRPr="00F1168D" w:rsidRDefault="006F506E" w:rsidP="00C67A09">
            <w:pPr>
              <w:spacing w:before="20"/>
              <w:jc w:val="center"/>
              <w:rPr>
                <w:rFonts w:cs="Arial"/>
                <w:sz w:val="18"/>
                <w:szCs w:val="18"/>
              </w:rPr>
            </w:pPr>
            <w:r w:rsidRPr="00F1168D">
              <w:rPr>
                <w:rFonts w:cs="Arial"/>
                <w:sz w:val="18"/>
                <w:szCs w:val="18"/>
              </w:rPr>
              <w:t>224</w:t>
            </w:r>
          </w:p>
        </w:tc>
        <w:tc>
          <w:tcPr>
            <w:tcW w:w="1110" w:type="dxa"/>
            <w:vAlign w:val="center"/>
          </w:tcPr>
          <w:p w14:paraId="0AADF93E" w14:textId="34A947FF" w:rsidR="006F506E" w:rsidRPr="00F1168D" w:rsidRDefault="006F506E" w:rsidP="00C67A09">
            <w:pPr>
              <w:spacing w:before="20"/>
              <w:jc w:val="center"/>
              <w:rPr>
                <w:rFonts w:cs="Arial"/>
                <w:sz w:val="18"/>
                <w:szCs w:val="18"/>
              </w:rPr>
            </w:pPr>
            <w:r w:rsidRPr="00F1168D">
              <w:rPr>
                <w:rFonts w:cs="Arial"/>
                <w:sz w:val="18"/>
                <w:szCs w:val="18"/>
              </w:rPr>
              <w:t>2.375</w:t>
            </w:r>
          </w:p>
        </w:tc>
        <w:tc>
          <w:tcPr>
            <w:tcW w:w="1111" w:type="dxa"/>
            <w:vAlign w:val="center"/>
          </w:tcPr>
          <w:p w14:paraId="4F3F8595" w14:textId="5CD8638F" w:rsidR="006F506E" w:rsidRPr="00F1168D" w:rsidRDefault="006F506E" w:rsidP="00C67A09">
            <w:pPr>
              <w:spacing w:before="20"/>
              <w:jc w:val="center"/>
              <w:rPr>
                <w:rFonts w:cs="Arial"/>
                <w:sz w:val="18"/>
                <w:szCs w:val="18"/>
              </w:rPr>
            </w:pPr>
            <w:r w:rsidRPr="00F1168D">
              <w:rPr>
                <w:rFonts w:cs="Arial"/>
                <w:sz w:val="18"/>
                <w:szCs w:val="18"/>
              </w:rPr>
              <w:t>942</w:t>
            </w:r>
          </w:p>
        </w:tc>
        <w:tc>
          <w:tcPr>
            <w:tcW w:w="1110" w:type="dxa"/>
            <w:shd w:val="clear" w:color="auto" w:fill="auto"/>
            <w:vAlign w:val="center"/>
          </w:tcPr>
          <w:p w14:paraId="52F47899" w14:textId="1B77AC7E" w:rsidR="006F506E" w:rsidRPr="00F1168D" w:rsidRDefault="006F506E" w:rsidP="00C67A09">
            <w:pPr>
              <w:spacing w:before="20"/>
              <w:jc w:val="center"/>
              <w:rPr>
                <w:rFonts w:cs="Arial"/>
                <w:sz w:val="18"/>
                <w:szCs w:val="18"/>
              </w:rPr>
            </w:pPr>
            <w:r w:rsidRPr="00F1168D">
              <w:rPr>
                <w:rFonts w:cs="Arial"/>
                <w:sz w:val="18"/>
                <w:szCs w:val="18"/>
              </w:rPr>
              <w:t>1.695</w:t>
            </w:r>
          </w:p>
        </w:tc>
        <w:tc>
          <w:tcPr>
            <w:tcW w:w="1111" w:type="dxa"/>
            <w:shd w:val="clear" w:color="auto" w:fill="auto"/>
          </w:tcPr>
          <w:p w14:paraId="07C36CC3" w14:textId="14CA3CAE" w:rsidR="006F506E" w:rsidRPr="00F1168D" w:rsidRDefault="006F506E" w:rsidP="00C67A09">
            <w:pPr>
              <w:spacing w:before="20"/>
              <w:jc w:val="center"/>
              <w:rPr>
                <w:rFonts w:cs="Arial"/>
                <w:sz w:val="18"/>
                <w:szCs w:val="18"/>
              </w:rPr>
            </w:pPr>
            <w:r w:rsidRPr="00573C53">
              <w:t xml:space="preserve"> – </w:t>
            </w:r>
          </w:p>
        </w:tc>
      </w:tr>
      <w:tr w:rsidR="006F506E" w:rsidRPr="00F1168D" w14:paraId="3E795149" w14:textId="77777777" w:rsidTr="005345A4">
        <w:trPr>
          <w:trHeight w:val="20"/>
          <w:tblHeader/>
        </w:trPr>
        <w:tc>
          <w:tcPr>
            <w:tcW w:w="2469" w:type="dxa"/>
            <w:shd w:val="clear" w:color="auto" w:fill="auto"/>
            <w:noWrap/>
            <w:tcMar>
              <w:left w:w="57" w:type="dxa"/>
              <w:right w:w="57" w:type="dxa"/>
            </w:tcMar>
            <w:vAlign w:val="center"/>
          </w:tcPr>
          <w:p w14:paraId="2636D536" w14:textId="336A7281" w:rsidR="006F506E" w:rsidRPr="00F1168D" w:rsidRDefault="006F506E" w:rsidP="00C67A09">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F1168D">
              <w:rPr>
                <w:rFonts w:cs="Arial"/>
                <w:sz w:val="18"/>
                <w:szCs w:val="18"/>
              </w:rPr>
              <w:t>75 ≤ R</w:t>
            </w:r>
          </w:p>
        </w:tc>
        <w:tc>
          <w:tcPr>
            <w:tcW w:w="1110" w:type="dxa"/>
            <w:vAlign w:val="center"/>
          </w:tcPr>
          <w:p w14:paraId="209E3CE1" w14:textId="494CE7EC" w:rsidR="006F506E" w:rsidRPr="00F1168D" w:rsidRDefault="006F506E" w:rsidP="00C67A09">
            <w:pPr>
              <w:spacing w:before="20"/>
              <w:jc w:val="center"/>
              <w:rPr>
                <w:rFonts w:cs="Arial"/>
                <w:sz w:val="18"/>
                <w:szCs w:val="18"/>
              </w:rPr>
            </w:pPr>
            <w:r w:rsidRPr="00F1168D">
              <w:rPr>
                <w:rFonts w:cs="Arial"/>
                <w:sz w:val="18"/>
                <w:szCs w:val="18"/>
              </w:rPr>
              <w:t>350</w:t>
            </w:r>
          </w:p>
        </w:tc>
        <w:tc>
          <w:tcPr>
            <w:tcW w:w="1111" w:type="dxa"/>
            <w:vAlign w:val="center"/>
          </w:tcPr>
          <w:p w14:paraId="7192496B" w14:textId="52B43C71" w:rsidR="006F506E" w:rsidRPr="00F1168D" w:rsidRDefault="006F506E" w:rsidP="00C67A09">
            <w:pPr>
              <w:spacing w:before="20"/>
              <w:jc w:val="center"/>
              <w:rPr>
                <w:rFonts w:cs="Arial"/>
                <w:sz w:val="18"/>
                <w:szCs w:val="18"/>
              </w:rPr>
            </w:pPr>
            <w:r w:rsidRPr="00F1168D">
              <w:rPr>
                <w:rFonts w:cs="Arial"/>
                <w:sz w:val="18"/>
                <w:szCs w:val="18"/>
              </w:rPr>
              <w:t>35</w:t>
            </w:r>
          </w:p>
        </w:tc>
        <w:tc>
          <w:tcPr>
            <w:tcW w:w="1110" w:type="dxa"/>
            <w:vAlign w:val="center"/>
          </w:tcPr>
          <w:p w14:paraId="00F348D2" w14:textId="13E2FD81" w:rsidR="006F506E" w:rsidRPr="00F1168D" w:rsidRDefault="006F506E" w:rsidP="00C67A09">
            <w:pPr>
              <w:spacing w:before="20"/>
              <w:jc w:val="center"/>
              <w:rPr>
                <w:rFonts w:cs="Arial"/>
                <w:sz w:val="18"/>
                <w:szCs w:val="18"/>
              </w:rPr>
            </w:pPr>
            <w:r w:rsidRPr="00F1168D">
              <w:rPr>
                <w:rFonts w:cs="Arial"/>
                <w:sz w:val="18"/>
                <w:szCs w:val="18"/>
              </w:rPr>
              <w:t>1.370</w:t>
            </w:r>
          </w:p>
        </w:tc>
        <w:tc>
          <w:tcPr>
            <w:tcW w:w="1111" w:type="dxa"/>
            <w:vAlign w:val="center"/>
          </w:tcPr>
          <w:p w14:paraId="103D5C29" w14:textId="2AAC76C3" w:rsidR="006F506E" w:rsidRPr="00F1168D" w:rsidRDefault="006F506E" w:rsidP="00C67A09">
            <w:pPr>
              <w:spacing w:before="20"/>
              <w:jc w:val="center"/>
              <w:rPr>
                <w:rFonts w:cs="Arial"/>
                <w:sz w:val="18"/>
                <w:szCs w:val="18"/>
              </w:rPr>
            </w:pPr>
            <w:r w:rsidRPr="00F1168D">
              <w:rPr>
                <w:rFonts w:cs="Arial"/>
                <w:sz w:val="18"/>
                <w:szCs w:val="18"/>
              </w:rPr>
              <w:t>131</w:t>
            </w:r>
          </w:p>
        </w:tc>
        <w:tc>
          <w:tcPr>
            <w:tcW w:w="1110" w:type="dxa"/>
            <w:shd w:val="clear" w:color="auto" w:fill="auto"/>
            <w:vAlign w:val="center"/>
          </w:tcPr>
          <w:p w14:paraId="1D054965" w14:textId="67EF8FC5" w:rsidR="006F506E" w:rsidRPr="00F1168D" w:rsidRDefault="006F506E" w:rsidP="00C67A09">
            <w:pPr>
              <w:spacing w:before="20"/>
              <w:jc w:val="center"/>
              <w:rPr>
                <w:rFonts w:cs="Arial"/>
                <w:sz w:val="18"/>
                <w:szCs w:val="18"/>
              </w:rPr>
            </w:pPr>
            <w:r w:rsidRPr="00F1168D">
              <w:rPr>
                <w:rFonts w:cs="Arial"/>
                <w:sz w:val="18"/>
                <w:szCs w:val="18"/>
              </w:rPr>
              <w:t>1.279</w:t>
            </w:r>
          </w:p>
        </w:tc>
        <w:tc>
          <w:tcPr>
            <w:tcW w:w="1111" w:type="dxa"/>
            <w:shd w:val="clear" w:color="auto" w:fill="auto"/>
          </w:tcPr>
          <w:p w14:paraId="6EDD6505" w14:textId="21487DFF" w:rsidR="006F506E" w:rsidRPr="00F1168D" w:rsidRDefault="006F506E" w:rsidP="00C67A09">
            <w:pPr>
              <w:spacing w:before="20"/>
              <w:jc w:val="center"/>
              <w:rPr>
                <w:rFonts w:cs="Arial"/>
                <w:sz w:val="18"/>
                <w:szCs w:val="18"/>
              </w:rPr>
            </w:pPr>
            <w:r w:rsidRPr="00573C53">
              <w:t xml:space="preserve"> – </w:t>
            </w:r>
          </w:p>
        </w:tc>
      </w:tr>
    </w:tbl>
    <w:p w14:paraId="1CEE4F3D" w14:textId="7650FD3A" w:rsidR="00060FBC" w:rsidRDefault="00D81319" w:rsidP="003570E1">
      <w:pPr>
        <w:spacing w:before="120"/>
        <w:rPr>
          <w:rFonts w:cs="Arial"/>
          <w:i/>
          <w:szCs w:val="20"/>
        </w:rPr>
      </w:pPr>
      <w:r w:rsidRPr="00D81319">
        <w:rPr>
          <w:rFonts w:cs="Arial"/>
          <w:i/>
          <w:szCs w:val="20"/>
        </w:rPr>
        <w:t xml:space="preserve">*Opomba: </w:t>
      </w:r>
      <w:r w:rsidR="00C20FE0">
        <w:rPr>
          <w:rFonts w:cs="Arial"/>
          <w:i/>
          <w:szCs w:val="20"/>
        </w:rPr>
        <w:t>O</w:t>
      </w:r>
      <w:r w:rsidRPr="00D81319">
        <w:rPr>
          <w:rFonts w:cs="Arial"/>
          <w:i/>
          <w:szCs w:val="20"/>
        </w:rPr>
        <w:t>cena zajema območje izven mest Ljubljana in Maribor</w:t>
      </w:r>
      <w:r w:rsidR="00AC0D13">
        <w:rPr>
          <w:rFonts w:cs="Arial"/>
          <w:i/>
          <w:szCs w:val="20"/>
        </w:rPr>
        <w:t xml:space="preserve">; </w:t>
      </w:r>
      <w:r w:rsidR="00351D3B">
        <w:rPr>
          <w:rFonts w:cs="Arial"/>
          <w:i/>
          <w:szCs w:val="20"/>
        </w:rPr>
        <w:t xml:space="preserve">– </w:t>
      </w:r>
      <w:r w:rsidR="00AC0D13">
        <w:rPr>
          <w:rFonts w:cs="Arial"/>
          <w:i/>
          <w:szCs w:val="20"/>
        </w:rPr>
        <w:t>pomeni ni podatka</w:t>
      </w:r>
      <w:r w:rsidR="00C20FE0">
        <w:rPr>
          <w:rFonts w:cs="Arial"/>
          <w:i/>
          <w:szCs w:val="20"/>
        </w:rPr>
        <w:t>.</w:t>
      </w:r>
    </w:p>
    <w:p w14:paraId="22A2BB68" w14:textId="77777777" w:rsidR="00D81319" w:rsidRPr="00D81319" w:rsidRDefault="00D81319" w:rsidP="003570E1">
      <w:pPr>
        <w:spacing w:before="120"/>
        <w:rPr>
          <w:rFonts w:cs="Arial"/>
          <w:i/>
          <w:szCs w:val="20"/>
        </w:rPr>
      </w:pPr>
    </w:p>
    <w:p w14:paraId="62ECA383" w14:textId="27D99ECA" w:rsidR="00D329BC" w:rsidRPr="004D24E0" w:rsidRDefault="00D329BC" w:rsidP="003570E1">
      <w:pPr>
        <w:spacing w:before="120"/>
      </w:pPr>
      <w:r w:rsidRPr="004D24E0">
        <w:t>V območju do 1500 m ob obravnavanih pomembnih železniških proga</w:t>
      </w:r>
      <w:bookmarkStart w:id="131" w:name="_GoBack"/>
      <w:bookmarkEnd w:id="131"/>
      <w:r w:rsidRPr="004D24E0">
        <w:t>h (tj. z več kot 30</w:t>
      </w:r>
      <w:r w:rsidR="003D79D5">
        <w:t> </w:t>
      </w:r>
      <w:r w:rsidRPr="004D24E0">
        <w:t>000 prevozi vlakov letno) živi približno 410</w:t>
      </w:r>
      <w:r w:rsidR="003D79D5">
        <w:t> </w:t>
      </w:r>
      <w:r w:rsidRPr="004D24E0">
        <w:t xml:space="preserve">000 prebivalcev. V nočnem času jih je med njimi skoraj 5 % obremenjenih s </w:t>
      </w:r>
      <w:r w:rsidR="00CD7649">
        <w:t>hrupom</w:t>
      </w:r>
      <w:r w:rsidRPr="004D24E0">
        <w:t xml:space="preserve"> železniškeg</w:t>
      </w:r>
      <w:r w:rsidR="00CD7649">
        <w:t xml:space="preserve">a prometa nad </w:t>
      </w:r>
      <w:r w:rsidRPr="004D24E0">
        <w:t>vrednost</w:t>
      </w:r>
      <w:r w:rsidR="00CD7649">
        <w:t>jo</w:t>
      </w:r>
      <w:r w:rsidRPr="004D24E0">
        <w:t xml:space="preserve"> 55 </w:t>
      </w:r>
      <w:proofErr w:type="spellStart"/>
      <w:r w:rsidRPr="004D24E0">
        <w:t>dB</w:t>
      </w:r>
      <w:proofErr w:type="spellEnd"/>
      <w:r w:rsidRPr="004D24E0">
        <w:t xml:space="preserve">(A). V primerjavi z nočnim časom je v celodnevnem obdobju </w:t>
      </w:r>
      <w:r w:rsidR="00CD7649">
        <w:t>hrupu</w:t>
      </w:r>
      <w:r w:rsidRPr="004D24E0">
        <w:t xml:space="preserve"> zaradi prometa po železnici </w:t>
      </w:r>
      <w:r w:rsidR="00CD7649">
        <w:t>nad mejno vrednostjo 65 </w:t>
      </w:r>
      <w:proofErr w:type="spellStart"/>
      <w:r w:rsidR="00CD7649">
        <w:t>dB</w:t>
      </w:r>
      <w:proofErr w:type="spellEnd"/>
      <w:r w:rsidR="00CD7649">
        <w:t>(A)</w:t>
      </w:r>
      <w:r w:rsidRPr="004D24E0">
        <w:t xml:space="preserve"> </w:t>
      </w:r>
      <w:r w:rsidR="00CD7649">
        <w:t>izpostavljenih</w:t>
      </w:r>
      <w:r w:rsidRPr="004D24E0">
        <w:t xml:space="preserve"> nekoliko več kot 3 % prebivalcev, ki živijo v 1500 m pasu ob progi.</w:t>
      </w:r>
    </w:p>
    <w:p w14:paraId="356D38A3" w14:textId="555EE33B" w:rsidR="00EB6565" w:rsidRDefault="00EB6565" w:rsidP="003570E1">
      <w:pPr>
        <w:spacing w:before="120"/>
      </w:pPr>
      <w:r>
        <w:t>Obremenitev stavb in prebivalcev</w:t>
      </w:r>
      <w:r w:rsidR="0090079C">
        <w:t xml:space="preserve"> v celodnevnem in nočnem času</w:t>
      </w:r>
      <w:r w:rsidR="00C20FE0">
        <w:t>,</w:t>
      </w:r>
      <w:r>
        <w:t xml:space="preserve"> ločeno po obr</w:t>
      </w:r>
      <w:r w:rsidR="00025A8C">
        <w:t>avnavanih progah</w:t>
      </w:r>
      <w:r w:rsidR="00C20FE0">
        <w:t>,</w:t>
      </w:r>
      <w:r w:rsidR="00025A8C">
        <w:t xml:space="preserve"> </w:t>
      </w:r>
      <w:r w:rsidR="00C557F7">
        <w:t>prikazuje</w:t>
      </w:r>
      <w:r w:rsidR="00C20FE0">
        <w:t>ta</w:t>
      </w:r>
      <w:r w:rsidR="00025A8C">
        <w:t xml:space="preserve"> </w:t>
      </w:r>
      <w:r w:rsidR="003D79D5">
        <w:fldChar w:fldCharType="begin"/>
      </w:r>
      <w:r w:rsidR="003D79D5">
        <w:instrText xml:space="preserve"> REF  _Ref497726633 \* FirstCap \h  \* MERGEFORMAT </w:instrText>
      </w:r>
      <w:r w:rsidR="003D79D5">
        <w:fldChar w:fldCharType="separate"/>
      </w:r>
      <w:r w:rsidR="0042543D">
        <w:t xml:space="preserve">Tabela </w:t>
      </w:r>
      <w:r w:rsidR="0042543D">
        <w:rPr>
          <w:noProof/>
        </w:rPr>
        <w:t>9</w:t>
      </w:r>
      <w:r w:rsidR="003D79D5">
        <w:fldChar w:fldCharType="end"/>
      </w:r>
      <w:r w:rsidR="00025A8C">
        <w:t xml:space="preserve"> </w:t>
      </w:r>
      <w:r w:rsidR="0090079C">
        <w:t xml:space="preserve">in </w:t>
      </w:r>
      <w:r w:rsidR="003D79D5">
        <w:fldChar w:fldCharType="begin"/>
      </w:r>
      <w:r w:rsidR="003D79D5">
        <w:instrText xml:space="preserve"> REF  _Ref497726639 \* FirstCap \h  \* MERGEFORMAT </w:instrText>
      </w:r>
      <w:r w:rsidR="003D79D5">
        <w:fldChar w:fldCharType="separate"/>
      </w:r>
      <w:r w:rsidR="0042543D">
        <w:t xml:space="preserve">Tabela </w:t>
      </w:r>
      <w:r w:rsidR="0042543D">
        <w:rPr>
          <w:noProof/>
        </w:rPr>
        <w:t>10</w:t>
      </w:r>
      <w:r w:rsidR="003D79D5">
        <w:fldChar w:fldCharType="end"/>
      </w:r>
      <w:r w:rsidR="00025A8C">
        <w:t>.</w:t>
      </w:r>
    </w:p>
    <w:p w14:paraId="53FA364B" w14:textId="7D8C9202" w:rsidR="00000C41" w:rsidRPr="004D24E0" w:rsidRDefault="00000C41" w:rsidP="00571101">
      <w:pPr>
        <w:pStyle w:val="Napis"/>
        <w:ind w:left="851" w:hanging="851"/>
      </w:pPr>
      <w:bookmarkStart w:id="132" w:name="_Ref497726633"/>
      <w:bookmarkStart w:id="133" w:name="_Toc506367396"/>
      <w:r>
        <w:lastRenderedPageBreak/>
        <w:t xml:space="preserve">Tabela </w:t>
      </w:r>
      <w:r w:rsidR="003A3640">
        <w:fldChar w:fldCharType="begin"/>
      </w:r>
      <w:r w:rsidR="003A3640">
        <w:instrText xml:space="preserve"> SEQ Tabela \* ARABIC </w:instrText>
      </w:r>
      <w:r w:rsidR="003A3640">
        <w:fldChar w:fldCharType="separate"/>
      </w:r>
      <w:r w:rsidR="0042543D">
        <w:rPr>
          <w:noProof/>
        </w:rPr>
        <w:t>9</w:t>
      </w:r>
      <w:r w:rsidR="003A3640">
        <w:rPr>
          <w:noProof/>
        </w:rPr>
        <w:fldChar w:fldCharType="end"/>
      </w:r>
      <w:bookmarkEnd w:id="132"/>
      <w:r>
        <w:t xml:space="preserve">: </w:t>
      </w:r>
      <w:r w:rsidRPr="004D24E0">
        <w:t xml:space="preserve">Število </w:t>
      </w:r>
      <w:r w:rsidR="007A08D0">
        <w:t>stanovanjskih stavb</w:t>
      </w:r>
      <w:r w:rsidRPr="004D24E0">
        <w:t xml:space="preserve"> in </w:t>
      </w:r>
      <w:r w:rsidR="00E0561F">
        <w:t>število</w:t>
      </w:r>
      <w:r w:rsidRPr="004D24E0">
        <w:t xml:space="preserve"> prebivalcev v razredih obremenitve s hrupom </w:t>
      </w:r>
      <w:r w:rsidR="00E0561F">
        <w:t xml:space="preserve">zaradi </w:t>
      </w:r>
      <w:r w:rsidR="003E7AC8">
        <w:t xml:space="preserve">železniškega </w:t>
      </w:r>
      <w:r w:rsidR="00E0561F">
        <w:t>prometa</w:t>
      </w:r>
      <w:r w:rsidR="00C20FE0">
        <w:t xml:space="preserve"> – </w:t>
      </w:r>
      <w:r w:rsidR="003E7AC8">
        <w:t>ocena</w:t>
      </w:r>
      <w:r w:rsidR="00E0561F">
        <w:t xml:space="preserve"> </w:t>
      </w:r>
      <w:r w:rsidRPr="004D24E0">
        <w:t xml:space="preserve">po odsekih </w:t>
      </w:r>
      <w:r w:rsidR="003E7AC8">
        <w:t>prog,</w:t>
      </w:r>
      <w:r w:rsidRPr="004D24E0">
        <w:t xml:space="preserve"> kazalec hrupa L</w:t>
      </w:r>
      <w:r w:rsidRPr="008E31A6">
        <w:rPr>
          <w:vertAlign w:val="subscript"/>
        </w:rPr>
        <w:t>dvn</w:t>
      </w:r>
      <w:bookmarkEnd w:id="133"/>
    </w:p>
    <w:tbl>
      <w:tblPr>
        <w:tblW w:w="5000"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127"/>
        <w:gridCol w:w="2126"/>
        <w:gridCol w:w="979"/>
        <w:gridCol w:w="980"/>
        <w:gridCol w:w="980"/>
        <w:gridCol w:w="980"/>
        <w:gridCol w:w="980"/>
      </w:tblGrid>
      <w:tr w:rsidR="00D329BC" w:rsidRPr="00F1168D" w14:paraId="6CA7E94A" w14:textId="77777777" w:rsidTr="00B24966">
        <w:trPr>
          <w:cantSplit/>
          <w:trHeight w:val="20"/>
          <w:tblHeader/>
        </w:trPr>
        <w:tc>
          <w:tcPr>
            <w:tcW w:w="2126" w:type="dxa"/>
            <w:vMerge w:val="restart"/>
            <w:shd w:val="clear" w:color="auto" w:fill="D9D9D9" w:themeFill="background1" w:themeFillShade="D9"/>
            <w:vAlign w:val="center"/>
          </w:tcPr>
          <w:p w14:paraId="51C88AE4" w14:textId="77777777" w:rsidR="00D329BC" w:rsidRPr="00F1168D" w:rsidRDefault="00D329BC" w:rsidP="000B79A8">
            <w:pPr>
              <w:jc w:val="center"/>
              <w:rPr>
                <w:sz w:val="18"/>
                <w:szCs w:val="18"/>
              </w:rPr>
            </w:pPr>
            <w:r w:rsidRPr="00F1168D">
              <w:rPr>
                <w:sz w:val="18"/>
                <w:szCs w:val="18"/>
              </w:rPr>
              <w:t>Odsek</w:t>
            </w:r>
          </w:p>
        </w:tc>
        <w:tc>
          <w:tcPr>
            <w:tcW w:w="2125" w:type="dxa"/>
            <w:vMerge w:val="restart"/>
            <w:shd w:val="clear" w:color="auto" w:fill="D9D9D9" w:themeFill="background1" w:themeFillShade="D9"/>
            <w:vAlign w:val="center"/>
          </w:tcPr>
          <w:p w14:paraId="1585289E" w14:textId="77777777" w:rsidR="00D329BC" w:rsidRPr="00F1168D" w:rsidRDefault="00D329BC" w:rsidP="000B79A8">
            <w:pPr>
              <w:jc w:val="center"/>
              <w:rPr>
                <w:sz w:val="18"/>
                <w:szCs w:val="18"/>
              </w:rPr>
            </w:pPr>
            <w:r w:rsidRPr="00F1168D">
              <w:rPr>
                <w:sz w:val="18"/>
                <w:szCs w:val="18"/>
              </w:rPr>
              <w:t>Kategorija; število</w:t>
            </w:r>
          </w:p>
        </w:tc>
        <w:tc>
          <w:tcPr>
            <w:tcW w:w="4899" w:type="dxa"/>
            <w:gridSpan w:val="5"/>
            <w:shd w:val="clear" w:color="auto" w:fill="D9D9D9" w:themeFill="background1" w:themeFillShade="D9"/>
            <w:vAlign w:val="center"/>
          </w:tcPr>
          <w:p w14:paraId="3073FC6F" w14:textId="669752E3" w:rsidR="00D329BC" w:rsidRPr="00F1168D" w:rsidRDefault="00D329BC" w:rsidP="00351D3B">
            <w:pPr>
              <w:jc w:val="center"/>
              <w:rPr>
                <w:sz w:val="18"/>
                <w:szCs w:val="18"/>
              </w:rPr>
            </w:pPr>
            <w:r w:rsidRPr="00F1168D">
              <w:rPr>
                <w:sz w:val="18"/>
                <w:szCs w:val="18"/>
              </w:rPr>
              <w:t>L</w:t>
            </w:r>
            <w:r w:rsidRPr="00F1168D">
              <w:rPr>
                <w:spacing w:val="-5"/>
                <w:sz w:val="18"/>
                <w:szCs w:val="18"/>
                <w:vertAlign w:val="subscript"/>
              </w:rPr>
              <w:t>dvn</w:t>
            </w:r>
            <w:r w:rsidRPr="00F1168D">
              <w:rPr>
                <w:spacing w:val="-5"/>
                <w:sz w:val="18"/>
                <w:szCs w:val="18"/>
              </w:rPr>
              <w:t xml:space="preserve"> </w:t>
            </w:r>
            <w:r w:rsidR="00C20FE0">
              <w:rPr>
                <w:spacing w:val="-5"/>
                <w:sz w:val="18"/>
                <w:szCs w:val="18"/>
              </w:rPr>
              <w:t>–</w:t>
            </w:r>
            <w:r w:rsidR="00C20FE0" w:rsidRPr="004C6951">
              <w:rPr>
                <w:spacing w:val="-5"/>
                <w:sz w:val="18"/>
              </w:rPr>
              <w:t xml:space="preserve"> </w:t>
            </w:r>
            <w:r w:rsidRPr="00F1168D">
              <w:rPr>
                <w:sz w:val="18"/>
                <w:szCs w:val="18"/>
              </w:rPr>
              <w:t xml:space="preserve">razred obremenitve s hrupom </w:t>
            </w:r>
            <w:r w:rsidR="00351D3B">
              <w:rPr>
                <w:sz w:val="18"/>
                <w:szCs w:val="18"/>
              </w:rPr>
              <w:t xml:space="preserve">(v </w:t>
            </w:r>
            <w:proofErr w:type="spellStart"/>
            <w:r w:rsidRPr="00F1168D">
              <w:rPr>
                <w:sz w:val="18"/>
                <w:szCs w:val="18"/>
              </w:rPr>
              <w:t>dB</w:t>
            </w:r>
            <w:proofErr w:type="spellEnd"/>
            <w:r w:rsidRPr="00F1168D">
              <w:rPr>
                <w:sz w:val="18"/>
                <w:szCs w:val="18"/>
              </w:rPr>
              <w:t>(A)</w:t>
            </w:r>
            <w:r w:rsidR="00351D3B">
              <w:rPr>
                <w:sz w:val="18"/>
                <w:szCs w:val="18"/>
              </w:rPr>
              <w:t>)</w:t>
            </w:r>
          </w:p>
        </w:tc>
      </w:tr>
      <w:tr w:rsidR="00D329BC" w:rsidRPr="00F1168D" w14:paraId="314E2595" w14:textId="77777777" w:rsidTr="00B24966">
        <w:trPr>
          <w:cantSplit/>
          <w:trHeight w:val="20"/>
          <w:tblHeader/>
        </w:trPr>
        <w:tc>
          <w:tcPr>
            <w:tcW w:w="2126" w:type="dxa"/>
            <w:vMerge/>
            <w:tcBorders>
              <w:bottom w:val="single" w:sz="12" w:space="0" w:color="auto"/>
            </w:tcBorders>
            <w:shd w:val="clear" w:color="auto" w:fill="D9D9D9" w:themeFill="background1" w:themeFillShade="D9"/>
            <w:vAlign w:val="center"/>
          </w:tcPr>
          <w:p w14:paraId="00ADBA37" w14:textId="77777777" w:rsidR="00D329BC" w:rsidRPr="00F1168D" w:rsidRDefault="00D329BC" w:rsidP="000B79A8">
            <w:pPr>
              <w:jc w:val="center"/>
              <w:rPr>
                <w:sz w:val="18"/>
                <w:szCs w:val="18"/>
              </w:rPr>
            </w:pPr>
          </w:p>
        </w:tc>
        <w:tc>
          <w:tcPr>
            <w:tcW w:w="2125" w:type="dxa"/>
            <w:vMerge/>
            <w:tcBorders>
              <w:bottom w:val="single" w:sz="12" w:space="0" w:color="auto"/>
            </w:tcBorders>
            <w:shd w:val="clear" w:color="auto" w:fill="D9D9D9" w:themeFill="background1" w:themeFillShade="D9"/>
            <w:vAlign w:val="center"/>
          </w:tcPr>
          <w:p w14:paraId="23CD8D0D" w14:textId="77777777" w:rsidR="00D329BC" w:rsidRPr="00F1168D" w:rsidRDefault="00D329BC" w:rsidP="000B79A8">
            <w:pPr>
              <w:jc w:val="center"/>
              <w:rPr>
                <w:sz w:val="18"/>
                <w:szCs w:val="18"/>
              </w:rPr>
            </w:pPr>
          </w:p>
        </w:tc>
        <w:tc>
          <w:tcPr>
            <w:tcW w:w="979" w:type="dxa"/>
            <w:tcBorders>
              <w:bottom w:val="single" w:sz="12" w:space="0" w:color="auto"/>
            </w:tcBorders>
            <w:shd w:val="clear" w:color="auto" w:fill="D9D9D9" w:themeFill="background1" w:themeFillShade="D9"/>
            <w:vAlign w:val="center"/>
          </w:tcPr>
          <w:p w14:paraId="1FA8E0A0" w14:textId="3A07DB10" w:rsidR="00D329BC" w:rsidRPr="00F1168D" w:rsidRDefault="00D329BC" w:rsidP="00B50A79">
            <w:pPr>
              <w:jc w:val="center"/>
              <w:rPr>
                <w:sz w:val="18"/>
                <w:szCs w:val="18"/>
              </w:rPr>
            </w:pPr>
            <w:r w:rsidRPr="00F1168D">
              <w:rPr>
                <w:sz w:val="18"/>
                <w:szCs w:val="18"/>
              </w:rPr>
              <w:t>55</w:t>
            </w:r>
            <w:r w:rsidR="00B50A79">
              <w:rPr>
                <w:spacing w:val="-5"/>
                <w:sz w:val="18"/>
                <w:szCs w:val="18"/>
              </w:rPr>
              <w:t>–</w:t>
            </w:r>
            <w:r w:rsidRPr="00F1168D">
              <w:rPr>
                <w:sz w:val="18"/>
                <w:szCs w:val="18"/>
              </w:rPr>
              <w:t>59</w:t>
            </w:r>
          </w:p>
        </w:tc>
        <w:tc>
          <w:tcPr>
            <w:tcW w:w="980" w:type="dxa"/>
            <w:tcBorders>
              <w:bottom w:val="single" w:sz="12" w:space="0" w:color="auto"/>
            </w:tcBorders>
            <w:shd w:val="clear" w:color="auto" w:fill="D9D9D9" w:themeFill="background1" w:themeFillShade="D9"/>
            <w:vAlign w:val="center"/>
          </w:tcPr>
          <w:p w14:paraId="2CBE223F" w14:textId="0AF033C3" w:rsidR="00D329BC" w:rsidRPr="00F1168D" w:rsidRDefault="00D329BC" w:rsidP="00B50A79">
            <w:pPr>
              <w:jc w:val="center"/>
              <w:rPr>
                <w:sz w:val="18"/>
                <w:szCs w:val="18"/>
              </w:rPr>
            </w:pPr>
            <w:r w:rsidRPr="00F1168D">
              <w:rPr>
                <w:sz w:val="18"/>
                <w:szCs w:val="18"/>
              </w:rPr>
              <w:t>60</w:t>
            </w:r>
            <w:r w:rsidR="00B50A79">
              <w:rPr>
                <w:spacing w:val="-5"/>
                <w:sz w:val="18"/>
                <w:szCs w:val="18"/>
              </w:rPr>
              <w:t>–</w:t>
            </w:r>
            <w:r w:rsidRPr="00F1168D">
              <w:rPr>
                <w:sz w:val="18"/>
                <w:szCs w:val="18"/>
              </w:rPr>
              <w:t>64</w:t>
            </w:r>
          </w:p>
        </w:tc>
        <w:tc>
          <w:tcPr>
            <w:tcW w:w="980" w:type="dxa"/>
            <w:tcBorders>
              <w:bottom w:val="single" w:sz="12" w:space="0" w:color="auto"/>
            </w:tcBorders>
            <w:shd w:val="clear" w:color="auto" w:fill="D9D9D9" w:themeFill="background1" w:themeFillShade="D9"/>
            <w:vAlign w:val="center"/>
          </w:tcPr>
          <w:p w14:paraId="15348AFE" w14:textId="2F58130F" w:rsidR="00D329BC" w:rsidRPr="00F1168D" w:rsidRDefault="00D329BC" w:rsidP="00B50A79">
            <w:pPr>
              <w:jc w:val="center"/>
              <w:rPr>
                <w:sz w:val="18"/>
                <w:szCs w:val="18"/>
              </w:rPr>
            </w:pPr>
            <w:r w:rsidRPr="00F1168D">
              <w:rPr>
                <w:sz w:val="18"/>
                <w:szCs w:val="18"/>
              </w:rPr>
              <w:t>65</w:t>
            </w:r>
            <w:r w:rsidR="00B50A79">
              <w:rPr>
                <w:spacing w:val="-5"/>
                <w:sz w:val="18"/>
                <w:szCs w:val="18"/>
              </w:rPr>
              <w:t>–</w:t>
            </w:r>
            <w:r w:rsidRPr="00F1168D">
              <w:rPr>
                <w:sz w:val="18"/>
                <w:szCs w:val="18"/>
              </w:rPr>
              <w:t>69</w:t>
            </w:r>
          </w:p>
        </w:tc>
        <w:tc>
          <w:tcPr>
            <w:tcW w:w="980" w:type="dxa"/>
            <w:tcBorders>
              <w:bottom w:val="single" w:sz="12" w:space="0" w:color="auto"/>
            </w:tcBorders>
            <w:shd w:val="clear" w:color="auto" w:fill="D9D9D9" w:themeFill="background1" w:themeFillShade="D9"/>
            <w:vAlign w:val="center"/>
          </w:tcPr>
          <w:p w14:paraId="1BC4E1AB" w14:textId="58E99E06" w:rsidR="00D329BC" w:rsidRPr="00F1168D" w:rsidRDefault="00D329BC" w:rsidP="00B50A79">
            <w:pPr>
              <w:jc w:val="center"/>
              <w:rPr>
                <w:sz w:val="18"/>
                <w:szCs w:val="18"/>
              </w:rPr>
            </w:pPr>
            <w:r w:rsidRPr="00F1168D">
              <w:rPr>
                <w:sz w:val="18"/>
                <w:szCs w:val="18"/>
              </w:rPr>
              <w:t>70</w:t>
            </w:r>
            <w:r w:rsidR="00B50A79">
              <w:rPr>
                <w:spacing w:val="-5"/>
                <w:sz w:val="18"/>
                <w:szCs w:val="18"/>
              </w:rPr>
              <w:t>–</w:t>
            </w:r>
            <w:r w:rsidRPr="00F1168D">
              <w:rPr>
                <w:sz w:val="18"/>
                <w:szCs w:val="18"/>
              </w:rPr>
              <w:t>74</w:t>
            </w:r>
          </w:p>
        </w:tc>
        <w:tc>
          <w:tcPr>
            <w:tcW w:w="980" w:type="dxa"/>
            <w:tcBorders>
              <w:bottom w:val="single" w:sz="12" w:space="0" w:color="auto"/>
            </w:tcBorders>
            <w:shd w:val="clear" w:color="auto" w:fill="D9D9D9" w:themeFill="background1" w:themeFillShade="D9"/>
            <w:vAlign w:val="center"/>
          </w:tcPr>
          <w:p w14:paraId="6B121F78" w14:textId="77777777" w:rsidR="00D329BC" w:rsidRPr="00F1168D" w:rsidRDefault="00D329BC" w:rsidP="000B79A8">
            <w:pPr>
              <w:jc w:val="center"/>
              <w:rPr>
                <w:sz w:val="18"/>
                <w:szCs w:val="18"/>
              </w:rPr>
            </w:pPr>
            <w:r w:rsidRPr="00F1168D">
              <w:rPr>
                <w:sz w:val="18"/>
                <w:szCs w:val="18"/>
              </w:rPr>
              <w:t>&gt;75</w:t>
            </w:r>
          </w:p>
        </w:tc>
      </w:tr>
      <w:tr w:rsidR="00D329BC" w:rsidRPr="00F1168D" w14:paraId="28A3D723" w14:textId="77777777" w:rsidTr="00F1168D">
        <w:trPr>
          <w:cantSplit/>
          <w:trHeight w:val="20"/>
        </w:trPr>
        <w:tc>
          <w:tcPr>
            <w:tcW w:w="2126" w:type="dxa"/>
            <w:vMerge w:val="restart"/>
            <w:tcBorders>
              <w:top w:val="single" w:sz="12" w:space="0" w:color="auto"/>
            </w:tcBorders>
            <w:shd w:val="clear" w:color="auto" w:fill="auto"/>
            <w:vAlign w:val="center"/>
          </w:tcPr>
          <w:p w14:paraId="1E04A56A" w14:textId="49778A3B" w:rsidR="00D329BC" w:rsidRPr="00F1168D" w:rsidRDefault="00D329BC" w:rsidP="00C20FE0">
            <w:pPr>
              <w:jc w:val="left"/>
              <w:rPr>
                <w:sz w:val="18"/>
                <w:szCs w:val="18"/>
              </w:rPr>
            </w:pPr>
            <w:r w:rsidRPr="00F1168D">
              <w:rPr>
                <w:sz w:val="18"/>
                <w:szCs w:val="18"/>
              </w:rPr>
              <w:t>Zidani Most</w:t>
            </w:r>
            <w:r w:rsidR="00C20FE0">
              <w:rPr>
                <w:sz w:val="18"/>
                <w:szCs w:val="18"/>
              </w:rPr>
              <w:t>–</w:t>
            </w:r>
            <w:r w:rsidRPr="00F1168D">
              <w:rPr>
                <w:sz w:val="18"/>
                <w:szCs w:val="18"/>
              </w:rPr>
              <w:t>Ljubljana</w:t>
            </w:r>
          </w:p>
        </w:tc>
        <w:tc>
          <w:tcPr>
            <w:tcW w:w="2125" w:type="dxa"/>
            <w:tcBorders>
              <w:top w:val="single" w:sz="12" w:space="0" w:color="auto"/>
            </w:tcBorders>
            <w:shd w:val="clear" w:color="auto" w:fill="auto"/>
            <w:vAlign w:val="center"/>
          </w:tcPr>
          <w:p w14:paraId="334A96A5" w14:textId="77777777" w:rsidR="00D329BC" w:rsidRPr="00F1168D" w:rsidRDefault="00D329BC" w:rsidP="000B79A8">
            <w:pPr>
              <w:jc w:val="left"/>
              <w:rPr>
                <w:sz w:val="18"/>
                <w:szCs w:val="18"/>
              </w:rPr>
            </w:pPr>
            <w:r w:rsidRPr="00F1168D">
              <w:rPr>
                <w:sz w:val="18"/>
                <w:szCs w:val="18"/>
              </w:rPr>
              <w:t>stanov. stavb</w:t>
            </w:r>
          </w:p>
        </w:tc>
        <w:tc>
          <w:tcPr>
            <w:tcW w:w="979" w:type="dxa"/>
            <w:tcBorders>
              <w:top w:val="single" w:sz="12" w:space="0" w:color="auto"/>
            </w:tcBorders>
            <w:shd w:val="clear" w:color="auto" w:fill="auto"/>
            <w:vAlign w:val="center"/>
          </w:tcPr>
          <w:p w14:paraId="4F820830" w14:textId="77777777" w:rsidR="00D329BC" w:rsidRPr="00F1168D" w:rsidRDefault="00D329BC" w:rsidP="000B79A8">
            <w:pPr>
              <w:jc w:val="center"/>
              <w:rPr>
                <w:sz w:val="18"/>
                <w:szCs w:val="18"/>
              </w:rPr>
            </w:pPr>
            <w:r w:rsidRPr="00F1168D">
              <w:rPr>
                <w:sz w:val="18"/>
                <w:szCs w:val="18"/>
              </w:rPr>
              <w:t>791</w:t>
            </w:r>
          </w:p>
        </w:tc>
        <w:tc>
          <w:tcPr>
            <w:tcW w:w="980" w:type="dxa"/>
            <w:tcBorders>
              <w:top w:val="single" w:sz="12" w:space="0" w:color="auto"/>
            </w:tcBorders>
            <w:shd w:val="clear" w:color="auto" w:fill="auto"/>
            <w:vAlign w:val="center"/>
          </w:tcPr>
          <w:p w14:paraId="4A8107E2" w14:textId="77777777" w:rsidR="00D329BC" w:rsidRPr="00F1168D" w:rsidRDefault="00D329BC" w:rsidP="000B79A8">
            <w:pPr>
              <w:jc w:val="center"/>
              <w:rPr>
                <w:sz w:val="18"/>
                <w:szCs w:val="18"/>
              </w:rPr>
            </w:pPr>
            <w:r w:rsidRPr="00F1168D">
              <w:rPr>
                <w:sz w:val="18"/>
                <w:szCs w:val="18"/>
              </w:rPr>
              <w:t>546</w:t>
            </w:r>
          </w:p>
        </w:tc>
        <w:tc>
          <w:tcPr>
            <w:tcW w:w="980" w:type="dxa"/>
            <w:tcBorders>
              <w:top w:val="single" w:sz="12" w:space="0" w:color="auto"/>
            </w:tcBorders>
            <w:shd w:val="clear" w:color="auto" w:fill="auto"/>
            <w:vAlign w:val="center"/>
          </w:tcPr>
          <w:p w14:paraId="531838E6" w14:textId="77777777" w:rsidR="00D329BC" w:rsidRPr="00F1168D" w:rsidRDefault="00D329BC" w:rsidP="000B79A8">
            <w:pPr>
              <w:jc w:val="center"/>
              <w:rPr>
                <w:sz w:val="18"/>
                <w:szCs w:val="18"/>
              </w:rPr>
            </w:pPr>
            <w:r w:rsidRPr="00F1168D">
              <w:rPr>
                <w:sz w:val="18"/>
                <w:szCs w:val="18"/>
              </w:rPr>
              <w:t>372</w:t>
            </w:r>
          </w:p>
        </w:tc>
        <w:tc>
          <w:tcPr>
            <w:tcW w:w="980" w:type="dxa"/>
            <w:tcBorders>
              <w:top w:val="single" w:sz="12" w:space="0" w:color="auto"/>
            </w:tcBorders>
            <w:shd w:val="clear" w:color="auto" w:fill="auto"/>
            <w:vAlign w:val="center"/>
          </w:tcPr>
          <w:p w14:paraId="634BBA8D" w14:textId="77777777" w:rsidR="00D329BC" w:rsidRPr="00F1168D" w:rsidRDefault="00D329BC" w:rsidP="000B79A8">
            <w:pPr>
              <w:jc w:val="center"/>
              <w:rPr>
                <w:sz w:val="18"/>
                <w:szCs w:val="18"/>
              </w:rPr>
            </w:pPr>
            <w:r w:rsidRPr="00F1168D">
              <w:rPr>
                <w:sz w:val="18"/>
                <w:szCs w:val="18"/>
              </w:rPr>
              <w:t>269</w:t>
            </w:r>
          </w:p>
        </w:tc>
        <w:tc>
          <w:tcPr>
            <w:tcW w:w="980" w:type="dxa"/>
            <w:tcBorders>
              <w:top w:val="single" w:sz="12" w:space="0" w:color="auto"/>
            </w:tcBorders>
            <w:shd w:val="clear" w:color="auto" w:fill="auto"/>
            <w:vAlign w:val="center"/>
          </w:tcPr>
          <w:p w14:paraId="6B409BBF" w14:textId="77777777" w:rsidR="00D329BC" w:rsidRPr="00F1168D" w:rsidRDefault="00D329BC" w:rsidP="000B79A8">
            <w:pPr>
              <w:jc w:val="center"/>
              <w:rPr>
                <w:sz w:val="18"/>
                <w:szCs w:val="18"/>
              </w:rPr>
            </w:pPr>
            <w:r w:rsidRPr="00F1168D">
              <w:rPr>
                <w:sz w:val="18"/>
                <w:szCs w:val="18"/>
              </w:rPr>
              <w:t>159</w:t>
            </w:r>
          </w:p>
        </w:tc>
      </w:tr>
      <w:tr w:rsidR="00D329BC" w:rsidRPr="00F1168D" w14:paraId="44C30668" w14:textId="77777777" w:rsidTr="00F1168D">
        <w:trPr>
          <w:cantSplit/>
          <w:trHeight w:val="20"/>
        </w:trPr>
        <w:tc>
          <w:tcPr>
            <w:tcW w:w="2126" w:type="dxa"/>
            <w:vMerge/>
            <w:shd w:val="clear" w:color="auto" w:fill="auto"/>
            <w:vAlign w:val="center"/>
          </w:tcPr>
          <w:p w14:paraId="30813128" w14:textId="77777777" w:rsidR="00D329BC" w:rsidRPr="00F1168D" w:rsidRDefault="00D329BC" w:rsidP="000B79A8">
            <w:pPr>
              <w:jc w:val="left"/>
              <w:rPr>
                <w:sz w:val="18"/>
                <w:szCs w:val="18"/>
              </w:rPr>
            </w:pPr>
          </w:p>
        </w:tc>
        <w:tc>
          <w:tcPr>
            <w:tcW w:w="2125" w:type="dxa"/>
            <w:shd w:val="clear" w:color="auto" w:fill="auto"/>
            <w:vAlign w:val="center"/>
          </w:tcPr>
          <w:p w14:paraId="6747A465" w14:textId="77777777" w:rsidR="00D329BC" w:rsidRPr="00F1168D" w:rsidRDefault="00D329BC" w:rsidP="000B79A8">
            <w:pPr>
              <w:jc w:val="left"/>
              <w:rPr>
                <w:sz w:val="18"/>
                <w:szCs w:val="18"/>
              </w:rPr>
            </w:pPr>
            <w:r w:rsidRPr="00F1168D">
              <w:rPr>
                <w:sz w:val="18"/>
                <w:szCs w:val="18"/>
              </w:rPr>
              <w:t>stalnih prebivalcev</w:t>
            </w:r>
          </w:p>
        </w:tc>
        <w:tc>
          <w:tcPr>
            <w:tcW w:w="979" w:type="dxa"/>
            <w:shd w:val="clear" w:color="auto" w:fill="auto"/>
            <w:vAlign w:val="center"/>
          </w:tcPr>
          <w:p w14:paraId="427AA0DD" w14:textId="77777777" w:rsidR="00D329BC" w:rsidRPr="00F1168D" w:rsidRDefault="00D329BC" w:rsidP="000B79A8">
            <w:pPr>
              <w:jc w:val="center"/>
              <w:rPr>
                <w:sz w:val="18"/>
                <w:szCs w:val="18"/>
              </w:rPr>
            </w:pPr>
            <w:r w:rsidRPr="00F1168D">
              <w:rPr>
                <w:sz w:val="18"/>
                <w:szCs w:val="18"/>
              </w:rPr>
              <w:t>5177</w:t>
            </w:r>
          </w:p>
        </w:tc>
        <w:tc>
          <w:tcPr>
            <w:tcW w:w="980" w:type="dxa"/>
            <w:shd w:val="clear" w:color="auto" w:fill="auto"/>
            <w:vAlign w:val="center"/>
          </w:tcPr>
          <w:p w14:paraId="757A26E2" w14:textId="77777777" w:rsidR="00D329BC" w:rsidRPr="00F1168D" w:rsidRDefault="00D329BC" w:rsidP="000B79A8">
            <w:pPr>
              <w:jc w:val="center"/>
              <w:rPr>
                <w:sz w:val="18"/>
                <w:szCs w:val="18"/>
              </w:rPr>
            </w:pPr>
            <w:r w:rsidRPr="00F1168D">
              <w:rPr>
                <w:sz w:val="18"/>
                <w:szCs w:val="18"/>
              </w:rPr>
              <w:t>3318</w:t>
            </w:r>
          </w:p>
        </w:tc>
        <w:tc>
          <w:tcPr>
            <w:tcW w:w="980" w:type="dxa"/>
            <w:shd w:val="clear" w:color="auto" w:fill="auto"/>
            <w:vAlign w:val="center"/>
          </w:tcPr>
          <w:p w14:paraId="6A329BD1" w14:textId="77777777" w:rsidR="00D329BC" w:rsidRPr="00F1168D" w:rsidRDefault="00D329BC" w:rsidP="000B79A8">
            <w:pPr>
              <w:jc w:val="center"/>
              <w:rPr>
                <w:sz w:val="18"/>
                <w:szCs w:val="18"/>
              </w:rPr>
            </w:pPr>
            <w:r w:rsidRPr="00F1168D">
              <w:rPr>
                <w:sz w:val="18"/>
                <w:szCs w:val="18"/>
              </w:rPr>
              <w:t>2353</w:t>
            </w:r>
          </w:p>
        </w:tc>
        <w:tc>
          <w:tcPr>
            <w:tcW w:w="980" w:type="dxa"/>
            <w:shd w:val="clear" w:color="auto" w:fill="auto"/>
            <w:vAlign w:val="center"/>
          </w:tcPr>
          <w:p w14:paraId="32909A89" w14:textId="77777777" w:rsidR="00D329BC" w:rsidRPr="00F1168D" w:rsidRDefault="00D329BC" w:rsidP="000B79A8">
            <w:pPr>
              <w:jc w:val="center"/>
              <w:rPr>
                <w:sz w:val="18"/>
                <w:szCs w:val="18"/>
              </w:rPr>
            </w:pPr>
            <w:r w:rsidRPr="00F1168D">
              <w:rPr>
                <w:sz w:val="18"/>
                <w:szCs w:val="18"/>
              </w:rPr>
              <w:t>1329</w:t>
            </w:r>
          </w:p>
        </w:tc>
        <w:tc>
          <w:tcPr>
            <w:tcW w:w="980" w:type="dxa"/>
            <w:shd w:val="clear" w:color="auto" w:fill="auto"/>
            <w:vAlign w:val="center"/>
          </w:tcPr>
          <w:p w14:paraId="70854C0A" w14:textId="77777777" w:rsidR="00D329BC" w:rsidRPr="00F1168D" w:rsidRDefault="00D329BC" w:rsidP="000B79A8">
            <w:pPr>
              <w:jc w:val="center"/>
              <w:rPr>
                <w:sz w:val="18"/>
                <w:szCs w:val="18"/>
              </w:rPr>
            </w:pPr>
            <w:r w:rsidRPr="00F1168D">
              <w:rPr>
                <w:sz w:val="18"/>
                <w:szCs w:val="18"/>
              </w:rPr>
              <w:t>919</w:t>
            </w:r>
          </w:p>
        </w:tc>
      </w:tr>
      <w:tr w:rsidR="00D329BC" w:rsidRPr="00F1168D" w14:paraId="76E8C8C0" w14:textId="77777777" w:rsidTr="00F1168D">
        <w:trPr>
          <w:cantSplit/>
          <w:trHeight w:val="20"/>
        </w:trPr>
        <w:tc>
          <w:tcPr>
            <w:tcW w:w="2126" w:type="dxa"/>
            <w:vMerge/>
            <w:shd w:val="clear" w:color="auto" w:fill="auto"/>
            <w:vAlign w:val="center"/>
          </w:tcPr>
          <w:p w14:paraId="08D9977B" w14:textId="77777777" w:rsidR="00D329BC" w:rsidRPr="00F1168D" w:rsidRDefault="00D329BC" w:rsidP="000B79A8">
            <w:pPr>
              <w:jc w:val="left"/>
              <w:rPr>
                <w:sz w:val="18"/>
                <w:szCs w:val="18"/>
              </w:rPr>
            </w:pPr>
          </w:p>
        </w:tc>
        <w:tc>
          <w:tcPr>
            <w:tcW w:w="2125" w:type="dxa"/>
            <w:shd w:val="clear" w:color="auto" w:fill="auto"/>
            <w:vAlign w:val="center"/>
          </w:tcPr>
          <w:p w14:paraId="1E94F90A" w14:textId="77777777" w:rsidR="00D329BC" w:rsidRPr="00F1168D" w:rsidRDefault="00D329BC" w:rsidP="000B79A8">
            <w:pPr>
              <w:jc w:val="left"/>
              <w:rPr>
                <w:sz w:val="18"/>
                <w:szCs w:val="18"/>
              </w:rPr>
            </w:pPr>
            <w:r w:rsidRPr="00F1168D">
              <w:rPr>
                <w:sz w:val="18"/>
                <w:szCs w:val="18"/>
              </w:rPr>
              <w:t>stavb s pasivno zaščit.</w:t>
            </w:r>
          </w:p>
        </w:tc>
        <w:tc>
          <w:tcPr>
            <w:tcW w:w="979" w:type="dxa"/>
            <w:shd w:val="clear" w:color="auto" w:fill="auto"/>
            <w:vAlign w:val="center"/>
          </w:tcPr>
          <w:p w14:paraId="5422C6AE"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552CD714"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3443FA40"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2EE436E1"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041A101D" w14:textId="77777777" w:rsidR="00D329BC" w:rsidRPr="00F1168D" w:rsidRDefault="00D329BC" w:rsidP="000B79A8">
            <w:pPr>
              <w:jc w:val="center"/>
              <w:rPr>
                <w:sz w:val="18"/>
                <w:szCs w:val="18"/>
              </w:rPr>
            </w:pPr>
            <w:r w:rsidRPr="00F1168D">
              <w:rPr>
                <w:sz w:val="18"/>
                <w:szCs w:val="18"/>
              </w:rPr>
              <w:t>0</w:t>
            </w:r>
          </w:p>
        </w:tc>
      </w:tr>
      <w:tr w:rsidR="00D329BC" w:rsidRPr="00F1168D" w14:paraId="6C898C34" w14:textId="77777777" w:rsidTr="00F1168D">
        <w:trPr>
          <w:cantSplit/>
          <w:trHeight w:val="20"/>
        </w:trPr>
        <w:tc>
          <w:tcPr>
            <w:tcW w:w="2126" w:type="dxa"/>
            <w:vMerge/>
            <w:shd w:val="clear" w:color="auto" w:fill="auto"/>
            <w:vAlign w:val="center"/>
          </w:tcPr>
          <w:p w14:paraId="5B6A71FF" w14:textId="77777777" w:rsidR="00D329BC" w:rsidRPr="00F1168D" w:rsidRDefault="00D329BC" w:rsidP="000B79A8">
            <w:pPr>
              <w:jc w:val="left"/>
              <w:rPr>
                <w:sz w:val="18"/>
                <w:szCs w:val="18"/>
              </w:rPr>
            </w:pPr>
          </w:p>
        </w:tc>
        <w:tc>
          <w:tcPr>
            <w:tcW w:w="2125" w:type="dxa"/>
            <w:shd w:val="clear" w:color="auto" w:fill="auto"/>
            <w:vAlign w:val="center"/>
          </w:tcPr>
          <w:p w14:paraId="1DA43468" w14:textId="72E735F4" w:rsidR="00D329BC" w:rsidRPr="00F1168D" w:rsidRDefault="00D329BC" w:rsidP="00C20FE0">
            <w:pPr>
              <w:jc w:val="left"/>
              <w:rPr>
                <w:sz w:val="18"/>
                <w:szCs w:val="18"/>
              </w:rPr>
            </w:pPr>
            <w:r w:rsidRPr="00F1168D">
              <w:rPr>
                <w:sz w:val="18"/>
                <w:szCs w:val="18"/>
              </w:rPr>
              <w:t>stavb s tiho fasado</w:t>
            </w:r>
          </w:p>
        </w:tc>
        <w:tc>
          <w:tcPr>
            <w:tcW w:w="979" w:type="dxa"/>
            <w:shd w:val="clear" w:color="auto" w:fill="auto"/>
            <w:vAlign w:val="center"/>
          </w:tcPr>
          <w:p w14:paraId="3F7B3B6B" w14:textId="77777777" w:rsidR="00D329BC" w:rsidRPr="00F1168D" w:rsidRDefault="00D329BC" w:rsidP="000B79A8">
            <w:pPr>
              <w:jc w:val="center"/>
              <w:rPr>
                <w:sz w:val="18"/>
                <w:szCs w:val="18"/>
              </w:rPr>
            </w:pPr>
            <w:r w:rsidRPr="00F1168D">
              <w:rPr>
                <w:sz w:val="18"/>
                <w:szCs w:val="18"/>
              </w:rPr>
              <w:t>211</w:t>
            </w:r>
          </w:p>
        </w:tc>
        <w:tc>
          <w:tcPr>
            <w:tcW w:w="980" w:type="dxa"/>
            <w:shd w:val="clear" w:color="auto" w:fill="auto"/>
            <w:vAlign w:val="center"/>
          </w:tcPr>
          <w:p w14:paraId="75A35634" w14:textId="77777777" w:rsidR="00D329BC" w:rsidRPr="00F1168D" w:rsidRDefault="00D329BC" w:rsidP="000B79A8">
            <w:pPr>
              <w:jc w:val="center"/>
              <w:rPr>
                <w:sz w:val="18"/>
                <w:szCs w:val="18"/>
              </w:rPr>
            </w:pPr>
            <w:r w:rsidRPr="00F1168D">
              <w:rPr>
                <w:sz w:val="18"/>
                <w:szCs w:val="18"/>
              </w:rPr>
              <w:t>178</w:t>
            </w:r>
          </w:p>
        </w:tc>
        <w:tc>
          <w:tcPr>
            <w:tcW w:w="980" w:type="dxa"/>
            <w:shd w:val="clear" w:color="auto" w:fill="auto"/>
            <w:vAlign w:val="center"/>
          </w:tcPr>
          <w:p w14:paraId="162EFD08" w14:textId="77777777" w:rsidR="00D329BC" w:rsidRPr="00F1168D" w:rsidRDefault="00D329BC" w:rsidP="000B79A8">
            <w:pPr>
              <w:jc w:val="center"/>
              <w:rPr>
                <w:sz w:val="18"/>
                <w:szCs w:val="18"/>
              </w:rPr>
            </w:pPr>
            <w:r w:rsidRPr="00F1168D">
              <w:rPr>
                <w:sz w:val="18"/>
                <w:szCs w:val="18"/>
              </w:rPr>
              <w:t>202</w:t>
            </w:r>
          </w:p>
        </w:tc>
        <w:tc>
          <w:tcPr>
            <w:tcW w:w="980" w:type="dxa"/>
            <w:shd w:val="clear" w:color="auto" w:fill="auto"/>
            <w:vAlign w:val="center"/>
          </w:tcPr>
          <w:p w14:paraId="23ADE45D" w14:textId="77777777" w:rsidR="00D329BC" w:rsidRPr="00F1168D" w:rsidRDefault="00D329BC" w:rsidP="000B79A8">
            <w:pPr>
              <w:jc w:val="center"/>
              <w:rPr>
                <w:sz w:val="18"/>
                <w:szCs w:val="18"/>
              </w:rPr>
            </w:pPr>
            <w:r w:rsidRPr="00F1168D">
              <w:rPr>
                <w:sz w:val="18"/>
                <w:szCs w:val="18"/>
              </w:rPr>
              <w:t>203</w:t>
            </w:r>
          </w:p>
        </w:tc>
        <w:tc>
          <w:tcPr>
            <w:tcW w:w="980" w:type="dxa"/>
            <w:shd w:val="clear" w:color="auto" w:fill="auto"/>
            <w:vAlign w:val="center"/>
          </w:tcPr>
          <w:p w14:paraId="611E900F" w14:textId="77777777" w:rsidR="00D329BC" w:rsidRPr="00F1168D" w:rsidRDefault="00D329BC" w:rsidP="000B79A8">
            <w:pPr>
              <w:jc w:val="center"/>
              <w:rPr>
                <w:sz w:val="18"/>
                <w:szCs w:val="18"/>
              </w:rPr>
            </w:pPr>
            <w:r w:rsidRPr="00F1168D">
              <w:rPr>
                <w:sz w:val="18"/>
                <w:szCs w:val="18"/>
              </w:rPr>
              <w:t>125</w:t>
            </w:r>
          </w:p>
        </w:tc>
      </w:tr>
      <w:tr w:rsidR="00D329BC" w:rsidRPr="00F1168D" w14:paraId="65949B8B" w14:textId="77777777" w:rsidTr="00F1168D">
        <w:trPr>
          <w:cantSplit/>
          <w:trHeight w:val="20"/>
        </w:trPr>
        <w:tc>
          <w:tcPr>
            <w:tcW w:w="2126" w:type="dxa"/>
            <w:vMerge w:val="restart"/>
            <w:tcBorders>
              <w:top w:val="single" w:sz="12" w:space="0" w:color="auto"/>
            </w:tcBorders>
            <w:shd w:val="clear" w:color="auto" w:fill="auto"/>
            <w:vAlign w:val="center"/>
          </w:tcPr>
          <w:p w14:paraId="5E6091C9" w14:textId="054A9F36" w:rsidR="00D329BC" w:rsidRPr="00F1168D" w:rsidRDefault="00D329BC" w:rsidP="00C20FE0">
            <w:pPr>
              <w:jc w:val="left"/>
              <w:rPr>
                <w:sz w:val="18"/>
                <w:szCs w:val="18"/>
              </w:rPr>
            </w:pPr>
            <w:r w:rsidRPr="00F1168D">
              <w:rPr>
                <w:sz w:val="18"/>
                <w:szCs w:val="18"/>
              </w:rPr>
              <w:t>Ljubljana</w:t>
            </w:r>
            <w:r w:rsidR="00C20FE0">
              <w:rPr>
                <w:sz w:val="18"/>
                <w:szCs w:val="18"/>
              </w:rPr>
              <w:t>–</w:t>
            </w:r>
            <w:r w:rsidRPr="00F1168D">
              <w:rPr>
                <w:sz w:val="18"/>
                <w:szCs w:val="18"/>
              </w:rPr>
              <w:t>Kranj</w:t>
            </w:r>
          </w:p>
        </w:tc>
        <w:tc>
          <w:tcPr>
            <w:tcW w:w="2125" w:type="dxa"/>
            <w:tcBorders>
              <w:top w:val="single" w:sz="12" w:space="0" w:color="auto"/>
            </w:tcBorders>
            <w:shd w:val="clear" w:color="auto" w:fill="auto"/>
            <w:vAlign w:val="center"/>
          </w:tcPr>
          <w:p w14:paraId="39C5C51B" w14:textId="5CD886EF" w:rsidR="00D329BC" w:rsidRPr="00F1168D" w:rsidRDefault="00D329BC" w:rsidP="00C20FE0">
            <w:pPr>
              <w:jc w:val="left"/>
              <w:rPr>
                <w:sz w:val="18"/>
                <w:szCs w:val="18"/>
              </w:rPr>
            </w:pPr>
            <w:r w:rsidRPr="00F1168D">
              <w:rPr>
                <w:sz w:val="18"/>
                <w:szCs w:val="18"/>
              </w:rPr>
              <w:t xml:space="preserve">stanov. </w:t>
            </w:r>
            <w:r w:rsidR="00C20FE0">
              <w:rPr>
                <w:sz w:val="18"/>
                <w:szCs w:val="18"/>
              </w:rPr>
              <w:t>s</w:t>
            </w:r>
            <w:r w:rsidRPr="00F1168D">
              <w:rPr>
                <w:sz w:val="18"/>
                <w:szCs w:val="18"/>
              </w:rPr>
              <w:t>tavb</w:t>
            </w:r>
          </w:p>
        </w:tc>
        <w:tc>
          <w:tcPr>
            <w:tcW w:w="979" w:type="dxa"/>
            <w:tcBorders>
              <w:top w:val="single" w:sz="12" w:space="0" w:color="auto"/>
            </w:tcBorders>
            <w:shd w:val="clear" w:color="auto" w:fill="auto"/>
            <w:vAlign w:val="center"/>
          </w:tcPr>
          <w:p w14:paraId="732764A9" w14:textId="77777777" w:rsidR="00D329BC" w:rsidRPr="00F1168D" w:rsidRDefault="00D329BC" w:rsidP="000B79A8">
            <w:pPr>
              <w:jc w:val="center"/>
              <w:rPr>
                <w:sz w:val="18"/>
                <w:szCs w:val="18"/>
              </w:rPr>
            </w:pPr>
            <w:r w:rsidRPr="00F1168D">
              <w:rPr>
                <w:sz w:val="18"/>
                <w:szCs w:val="18"/>
              </w:rPr>
              <w:t>473</w:t>
            </w:r>
          </w:p>
        </w:tc>
        <w:tc>
          <w:tcPr>
            <w:tcW w:w="980" w:type="dxa"/>
            <w:tcBorders>
              <w:top w:val="single" w:sz="12" w:space="0" w:color="auto"/>
            </w:tcBorders>
            <w:shd w:val="clear" w:color="auto" w:fill="auto"/>
            <w:vAlign w:val="center"/>
          </w:tcPr>
          <w:p w14:paraId="494DAF04" w14:textId="77777777" w:rsidR="00D329BC" w:rsidRPr="00F1168D" w:rsidRDefault="00D329BC" w:rsidP="000B79A8">
            <w:pPr>
              <w:jc w:val="center"/>
              <w:rPr>
                <w:sz w:val="18"/>
                <w:szCs w:val="18"/>
              </w:rPr>
            </w:pPr>
            <w:r w:rsidRPr="00F1168D">
              <w:rPr>
                <w:sz w:val="18"/>
                <w:szCs w:val="18"/>
              </w:rPr>
              <w:t>288</w:t>
            </w:r>
          </w:p>
        </w:tc>
        <w:tc>
          <w:tcPr>
            <w:tcW w:w="980" w:type="dxa"/>
            <w:tcBorders>
              <w:top w:val="single" w:sz="12" w:space="0" w:color="auto"/>
            </w:tcBorders>
            <w:shd w:val="clear" w:color="auto" w:fill="auto"/>
            <w:vAlign w:val="center"/>
          </w:tcPr>
          <w:p w14:paraId="443FFD9A" w14:textId="77777777" w:rsidR="00D329BC" w:rsidRPr="00F1168D" w:rsidRDefault="00D329BC" w:rsidP="000B79A8">
            <w:pPr>
              <w:jc w:val="center"/>
              <w:rPr>
                <w:sz w:val="18"/>
                <w:szCs w:val="18"/>
              </w:rPr>
            </w:pPr>
            <w:r w:rsidRPr="00F1168D">
              <w:rPr>
                <w:sz w:val="18"/>
                <w:szCs w:val="18"/>
              </w:rPr>
              <w:t>175</w:t>
            </w:r>
          </w:p>
        </w:tc>
        <w:tc>
          <w:tcPr>
            <w:tcW w:w="980" w:type="dxa"/>
            <w:tcBorders>
              <w:top w:val="single" w:sz="12" w:space="0" w:color="auto"/>
            </w:tcBorders>
            <w:shd w:val="clear" w:color="auto" w:fill="auto"/>
            <w:vAlign w:val="center"/>
          </w:tcPr>
          <w:p w14:paraId="65F0CBEB" w14:textId="77777777" w:rsidR="00D329BC" w:rsidRPr="00F1168D" w:rsidRDefault="00D329BC" w:rsidP="000B79A8">
            <w:pPr>
              <w:jc w:val="center"/>
              <w:rPr>
                <w:sz w:val="18"/>
                <w:szCs w:val="18"/>
              </w:rPr>
            </w:pPr>
            <w:r w:rsidRPr="00F1168D">
              <w:rPr>
                <w:sz w:val="18"/>
                <w:szCs w:val="18"/>
              </w:rPr>
              <w:t>163</w:t>
            </w:r>
          </w:p>
        </w:tc>
        <w:tc>
          <w:tcPr>
            <w:tcW w:w="980" w:type="dxa"/>
            <w:tcBorders>
              <w:top w:val="single" w:sz="12" w:space="0" w:color="auto"/>
            </w:tcBorders>
            <w:shd w:val="clear" w:color="auto" w:fill="auto"/>
            <w:vAlign w:val="center"/>
          </w:tcPr>
          <w:p w14:paraId="61CBE171" w14:textId="77777777" w:rsidR="00D329BC" w:rsidRPr="00F1168D" w:rsidRDefault="00D329BC" w:rsidP="000B79A8">
            <w:pPr>
              <w:jc w:val="center"/>
              <w:rPr>
                <w:sz w:val="18"/>
                <w:szCs w:val="18"/>
              </w:rPr>
            </w:pPr>
            <w:r w:rsidRPr="00F1168D">
              <w:rPr>
                <w:sz w:val="18"/>
                <w:szCs w:val="18"/>
              </w:rPr>
              <w:t>42</w:t>
            </w:r>
          </w:p>
        </w:tc>
      </w:tr>
      <w:tr w:rsidR="00D329BC" w:rsidRPr="00F1168D" w14:paraId="4A8EC476" w14:textId="77777777" w:rsidTr="00F1168D">
        <w:trPr>
          <w:cantSplit/>
          <w:trHeight w:val="20"/>
        </w:trPr>
        <w:tc>
          <w:tcPr>
            <w:tcW w:w="2126" w:type="dxa"/>
            <w:vMerge/>
            <w:shd w:val="clear" w:color="auto" w:fill="auto"/>
            <w:vAlign w:val="center"/>
          </w:tcPr>
          <w:p w14:paraId="11200821" w14:textId="77777777" w:rsidR="00D329BC" w:rsidRPr="00F1168D" w:rsidRDefault="00D329BC" w:rsidP="000B79A8">
            <w:pPr>
              <w:jc w:val="left"/>
              <w:rPr>
                <w:sz w:val="18"/>
                <w:szCs w:val="18"/>
              </w:rPr>
            </w:pPr>
          </w:p>
        </w:tc>
        <w:tc>
          <w:tcPr>
            <w:tcW w:w="2125" w:type="dxa"/>
            <w:shd w:val="clear" w:color="auto" w:fill="auto"/>
            <w:vAlign w:val="center"/>
          </w:tcPr>
          <w:p w14:paraId="14E48B4B" w14:textId="77777777" w:rsidR="00D329BC" w:rsidRPr="00F1168D" w:rsidRDefault="00D329BC" w:rsidP="000B79A8">
            <w:pPr>
              <w:jc w:val="left"/>
              <w:rPr>
                <w:sz w:val="18"/>
                <w:szCs w:val="18"/>
              </w:rPr>
            </w:pPr>
            <w:r w:rsidRPr="00F1168D">
              <w:rPr>
                <w:sz w:val="18"/>
                <w:szCs w:val="18"/>
              </w:rPr>
              <w:t>stalnih prebivalcev</w:t>
            </w:r>
          </w:p>
        </w:tc>
        <w:tc>
          <w:tcPr>
            <w:tcW w:w="979" w:type="dxa"/>
            <w:shd w:val="clear" w:color="auto" w:fill="auto"/>
            <w:vAlign w:val="center"/>
          </w:tcPr>
          <w:p w14:paraId="1EC083A8" w14:textId="77777777" w:rsidR="00D329BC" w:rsidRPr="00F1168D" w:rsidRDefault="00D329BC" w:rsidP="000B79A8">
            <w:pPr>
              <w:jc w:val="center"/>
              <w:rPr>
                <w:sz w:val="18"/>
                <w:szCs w:val="18"/>
              </w:rPr>
            </w:pPr>
            <w:r w:rsidRPr="00F1168D">
              <w:rPr>
                <w:sz w:val="18"/>
                <w:szCs w:val="18"/>
              </w:rPr>
              <w:t>4750</w:t>
            </w:r>
          </w:p>
        </w:tc>
        <w:tc>
          <w:tcPr>
            <w:tcW w:w="980" w:type="dxa"/>
            <w:shd w:val="clear" w:color="auto" w:fill="auto"/>
            <w:vAlign w:val="center"/>
          </w:tcPr>
          <w:p w14:paraId="5A877B7A" w14:textId="77777777" w:rsidR="00D329BC" w:rsidRPr="00F1168D" w:rsidRDefault="00D329BC" w:rsidP="000B79A8">
            <w:pPr>
              <w:jc w:val="center"/>
              <w:rPr>
                <w:sz w:val="18"/>
                <w:szCs w:val="18"/>
              </w:rPr>
            </w:pPr>
            <w:r w:rsidRPr="00F1168D">
              <w:rPr>
                <w:sz w:val="18"/>
                <w:szCs w:val="18"/>
              </w:rPr>
              <w:t>2032</w:t>
            </w:r>
          </w:p>
        </w:tc>
        <w:tc>
          <w:tcPr>
            <w:tcW w:w="980" w:type="dxa"/>
            <w:shd w:val="clear" w:color="auto" w:fill="auto"/>
            <w:vAlign w:val="center"/>
          </w:tcPr>
          <w:p w14:paraId="1A98E10C" w14:textId="77777777" w:rsidR="00D329BC" w:rsidRPr="00F1168D" w:rsidRDefault="00D329BC" w:rsidP="000B79A8">
            <w:pPr>
              <w:jc w:val="center"/>
              <w:rPr>
                <w:sz w:val="18"/>
                <w:szCs w:val="18"/>
              </w:rPr>
            </w:pPr>
            <w:r w:rsidRPr="00F1168D">
              <w:rPr>
                <w:sz w:val="18"/>
                <w:szCs w:val="18"/>
              </w:rPr>
              <w:t>1326</w:t>
            </w:r>
          </w:p>
        </w:tc>
        <w:tc>
          <w:tcPr>
            <w:tcW w:w="980" w:type="dxa"/>
            <w:shd w:val="clear" w:color="auto" w:fill="auto"/>
            <w:vAlign w:val="center"/>
          </w:tcPr>
          <w:p w14:paraId="75FE4825" w14:textId="77777777" w:rsidR="00D329BC" w:rsidRPr="00F1168D" w:rsidRDefault="00D329BC" w:rsidP="000B79A8">
            <w:pPr>
              <w:jc w:val="center"/>
              <w:rPr>
                <w:sz w:val="18"/>
                <w:szCs w:val="18"/>
              </w:rPr>
            </w:pPr>
            <w:r w:rsidRPr="00F1168D">
              <w:rPr>
                <w:sz w:val="18"/>
                <w:szCs w:val="18"/>
              </w:rPr>
              <w:t>911</w:t>
            </w:r>
          </w:p>
        </w:tc>
        <w:tc>
          <w:tcPr>
            <w:tcW w:w="980" w:type="dxa"/>
            <w:shd w:val="clear" w:color="auto" w:fill="auto"/>
            <w:vAlign w:val="center"/>
          </w:tcPr>
          <w:p w14:paraId="3722BBE3" w14:textId="77777777" w:rsidR="00D329BC" w:rsidRPr="00F1168D" w:rsidRDefault="00D329BC" w:rsidP="000B79A8">
            <w:pPr>
              <w:jc w:val="center"/>
              <w:rPr>
                <w:sz w:val="18"/>
                <w:szCs w:val="18"/>
              </w:rPr>
            </w:pPr>
            <w:r w:rsidRPr="00F1168D">
              <w:rPr>
                <w:sz w:val="18"/>
                <w:szCs w:val="18"/>
              </w:rPr>
              <w:t>214</w:t>
            </w:r>
          </w:p>
        </w:tc>
      </w:tr>
      <w:tr w:rsidR="00D329BC" w:rsidRPr="00F1168D" w14:paraId="665FC655" w14:textId="77777777" w:rsidTr="00F1168D">
        <w:trPr>
          <w:cantSplit/>
          <w:trHeight w:val="20"/>
        </w:trPr>
        <w:tc>
          <w:tcPr>
            <w:tcW w:w="2126" w:type="dxa"/>
            <w:vMerge/>
            <w:shd w:val="clear" w:color="auto" w:fill="auto"/>
            <w:vAlign w:val="center"/>
          </w:tcPr>
          <w:p w14:paraId="6213CA44" w14:textId="77777777" w:rsidR="00D329BC" w:rsidRPr="00F1168D" w:rsidRDefault="00D329BC" w:rsidP="000B79A8">
            <w:pPr>
              <w:jc w:val="left"/>
              <w:rPr>
                <w:sz w:val="18"/>
                <w:szCs w:val="18"/>
              </w:rPr>
            </w:pPr>
          </w:p>
        </w:tc>
        <w:tc>
          <w:tcPr>
            <w:tcW w:w="2125" w:type="dxa"/>
            <w:shd w:val="clear" w:color="auto" w:fill="auto"/>
            <w:vAlign w:val="center"/>
          </w:tcPr>
          <w:p w14:paraId="2C438605" w14:textId="77777777" w:rsidR="00D329BC" w:rsidRPr="00F1168D" w:rsidRDefault="00D329BC" w:rsidP="000B79A8">
            <w:pPr>
              <w:jc w:val="left"/>
              <w:rPr>
                <w:sz w:val="18"/>
                <w:szCs w:val="18"/>
              </w:rPr>
            </w:pPr>
            <w:r w:rsidRPr="00F1168D">
              <w:rPr>
                <w:sz w:val="18"/>
                <w:szCs w:val="18"/>
              </w:rPr>
              <w:t>stavb s pasivno zaščit.</w:t>
            </w:r>
          </w:p>
        </w:tc>
        <w:tc>
          <w:tcPr>
            <w:tcW w:w="979" w:type="dxa"/>
            <w:shd w:val="clear" w:color="auto" w:fill="auto"/>
            <w:vAlign w:val="center"/>
          </w:tcPr>
          <w:p w14:paraId="35793633"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062107D7"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3C367742"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1089E2A4"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14C861E2" w14:textId="77777777" w:rsidR="00D329BC" w:rsidRPr="00F1168D" w:rsidRDefault="00D329BC" w:rsidP="000B79A8">
            <w:pPr>
              <w:jc w:val="center"/>
              <w:rPr>
                <w:sz w:val="18"/>
                <w:szCs w:val="18"/>
              </w:rPr>
            </w:pPr>
            <w:r w:rsidRPr="00F1168D">
              <w:rPr>
                <w:sz w:val="18"/>
                <w:szCs w:val="18"/>
              </w:rPr>
              <w:t>0</w:t>
            </w:r>
          </w:p>
        </w:tc>
      </w:tr>
      <w:tr w:rsidR="00D329BC" w:rsidRPr="00F1168D" w14:paraId="5F041805" w14:textId="77777777" w:rsidTr="00F1168D">
        <w:trPr>
          <w:cantSplit/>
          <w:trHeight w:val="20"/>
        </w:trPr>
        <w:tc>
          <w:tcPr>
            <w:tcW w:w="2126" w:type="dxa"/>
            <w:vMerge/>
            <w:shd w:val="clear" w:color="auto" w:fill="auto"/>
            <w:vAlign w:val="center"/>
          </w:tcPr>
          <w:p w14:paraId="0348A3AB" w14:textId="77777777" w:rsidR="00D329BC" w:rsidRPr="00F1168D" w:rsidRDefault="00D329BC" w:rsidP="000B79A8">
            <w:pPr>
              <w:jc w:val="left"/>
              <w:rPr>
                <w:sz w:val="18"/>
                <w:szCs w:val="18"/>
              </w:rPr>
            </w:pPr>
          </w:p>
        </w:tc>
        <w:tc>
          <w:tcPr>
            <w:tcW w:w="2125" w:type="dxa"/>
            <w:shd w:val="clear" w:color="auto" w:fill="auto"/>
            <w:vAlign w:val="center"/>
          </w:tcPr>
          <w:p w14:paraId="14BB831B" w14:textId="2F087D48" w:rsidR="00D329BC" w:rsidRPr="00F1168D" w:rsidRDefault="00D329BC" w:rsidP="000B79A8">
            <w:pPr>
              <w:jc w:val="left"/>
              <w:rPr>
                <w:sz w:val="18"/>
                <w:szCs w:val="18"/>
              </w:rPr>
            </w:pPr>
            <w:r w:rsidRPr="00F1168D">
              <w:rPr>
                <w:sz w:val="18"/>
                <w:szCs w:val="18"/>
              </w:rPr>
              <w:t>stavb s tiho fasado</w:t>
            </w:r>
          </w:p>
        </w:tc>
        <w:tc>
          <w:tcPr>
            <w:tcW w:w="979" w:type="dxa"/>
            <w:shd w:val="clear" w:color="auto" w:fill="auto"/>
            <w:vAlign w:val="center"/>
          </w:tcPr>
          <w:p w14:paraId="78A16E30" w14:textId="77777777" w:rsidR="00D329BC" w:rsidRPr="00F1168D" w:rsidRDefault="00D329BC" w:rsidP="000B79A8">
            <w:pPr>
              <w:jc w:val="center"/>
              <w:rPr>
                <w:sz w:val="18"/>
                <w:szCs w:val="18"/>
              </w:rPr>
            </w:pPr>
            <w:r w:rsidRPr="00F1168D">
              <w:rPr>
                <w:sz w:val="18"/>
                <w:szCs w:val="18"/>
              </w:rPr>
              <w:t>130</w:t>
            </w:r>
          </w:p>
        </w:tc>
        <w:tc>
          <w:tcPr>
            <w:tcW w:w="980" w:type="dxa"/>
            <w:shd w:val="clear" w:color="auto" w:fill="auto"/>
            <w:vAlign w:val="center"/>
          </w:tcPr>
          <w:p w14:paraId="640D0DF0" w14:textId="77777777" w:rsidR="00D329BC" w:rsidRPr="00F1168D" w:rsidRDefault="00D329BC" w:rsidP="000B79A8">
            <w:pPr>
              <w:jc w:val="center"/>
              <w:rPr>
                <w:sz w:val="18"/>
                <w:szCs w:val="18"/>
              </w:rPr>
            </w:pPr>
            <w:r w:rsidRPr="00F1168D">
              <w:rPr>
                <w:sz w:val="18"/>
                <w:szCs w:val="18"/>
              </w:rPr>
              <w:t>92</w:t>
            </w:r>
          </w:p>
        </w:tc>
        <w:tc>
          <w:tcPr>
            <w:tcW w:w="980" w:type="dxa"/>
            <w:shd w:val="clear" w:color="auto" w:fill="auto"/>
            <w:vAlign w:val="center"/>
          </w:tcPr>
          <w:p w14:paraId="63DC9C9B" w14:textId="77777777" w:rsidR="00D329BC" w:rsidRPr="00F1168D" w:rsidRDefault="00D329BC" w:rsidP="000B79A8">
            <w:pPr>
              <w:jc w:val="center"/>
              <w:rPr>
                <w:sz w:val="18"/>
                <w:szCs w:val="18"/>
              </w:rPr>
            </w:pPr>
            <w:r w:rsidRPr="00F1168D">
              <w:rPr>
                <w:sz w:val="18"/>
                <w:szCs w:val="18"/>
              </w:rPr>
              <w:t>80</w:t>
            </w:r>
          </w:p>
        </w:tc>
        <w:tc>
          <w:tcPr>
            <w:tcW w:w="980" w:type="dxa"/>
            <w:shd w:val="clear" w:color="auto" w:fill="auto"/>
            <w:vAlign w:val="center"/>
          </w:tcPr>
          <w:p w14:paraId="2170E025" w14:textId="77777777" w:rsidR="00D329BC" w:rsidRPr="00F1168D" w:rsidRDefault="00D329BC" w:rsidP="000B79A8">
            <w:pPr>
              <w:jc w:val="center"/>
              <w:rPr>
                <w:sz w:val="18"/>
                <w:szCs w:val="18"/>
              </w:rPr>
            </w:pPr>
            <w:r w:rsidRPr="00F1168D">
              <w:rPr>
                <w:sz w:val="18"/>
                <w:szCs w:val="18"/>
              </w:rPr>
              <w:t>98</w:t>
            </w:r>
          </w:p>
        </w:tc>
        <w:tc>
          <w:tcPr>
            <w:tcW w:w="980" w:type="dxa"/>
            <w:shd w:val="clear" w:color="auto" w:fill="auto"/>
            <w:vAlign w:val="center"/>
          </w:tcPr>
          <w:p w14:paraId="0253AC42" w14:textId="77777777" w:rsidR="00D329BC" w:rsidRPr="00F1168D" w:rsidRDefault="00D329BC" w:rsidP="000B79A8">
            <w:pPr>
              <w:jc w:val="center"/>
              <w:rPr>
                <w:sz w:val="18"/>
                <w:szCs w:val="18"/>
              </w:rPr>
            </w:pPr>
            <w:r w:rsidRPr="00F1168D">
              <w:rPr>
                <w:sz w:val="18"/>
                <w:szCs w:val="18"/>
              </w:rPr>
              <w:t>32</w:t>
            </w:r>
          </w:p>
        </w:tc>
      </w:tr>
      <w:tr w:rsidR="00D329BC" w:rsidRPr="00F1168D" w14:paraId="4C574D7A" w14:textId="77777777" w:rsidTr="00F1168D">
        <w:trPr>
          <w:cantSplit/>
          <w:trHeight w:val="20"/>
        </w:trPr>
        <w:tc>
          <w:tcPr>
            <w:tcW w:w="2126" w:type="dxa"/>
            <w:vMerge w:val="restart"/>
            <w:tcBorders>
              <w:top w:val="single" w:sz="12" w:space="0" w:color="auto"/>
            </w:tcBorders>
            <w:shd w:val="clear" w:color="auto" w:fill="auto"/>
            <w:vAlign w:val="center"/>
          </w:tcPr>
          <w:p w14:paraId="649E1BA9" w14:textId="42C03CB3" w:rsidR="00D329BC" w:rsidRPr="00F1168D" w:rsidRDefault="00D329BC" w:rsidP="00C20FE0">
            <w:pPr>
              <w:jc w:val="left"/>
              <w:rPr>
                <w:sz w:val="18"/>
                <w:szCs w:val="18"/>
              </w:rPr>
            </w:pPr>
            <w:r w:rsidRPr="00F1168D">
              <w:rPr>
                <w:sz w:val="18"/>
                <w:szCs w:val="18"/>
              </w:rPr>
              <w:t>Zidani Most</w:t>
            </w:r>
            <w:r w:rsidR="00C20FE0">
              <w:rPr>
                <w:sz w:val="18"/>
                <w:szCs w:val="18"/>
              </w:rPr>
              <w:t>–</w:t>
            </w:r>
            <w:r w:rsidRPr="00F1168D">
              <w:rPr>
                <w:sz w:val="18"/>
                <w:szCs w:val="18"/>
              </w:rPr>
              <w:t>Maribor</w:t>
            </w:r>
          </w:p>
        </w:tc>
        <w:tc>
          <w:tcPr>
            <w:tcW w:w="2125" w:type="dxa"/>
            <w:tcBorders>
              <w:top w:val="single" w:sz="12" w:space="0" w:color="auto"/>
            </w:tcBorders>
            <w:shd w:val="clear" w:color="auto" w:fill="auto"/>
            <w:vAlign w:val="center"/>
          </w:tcPr>
          <w:p w14:paraId="20980D65" w14:textId="01297F9D" w:rsidR="00D329BC" w:rsidRPr="00F1168D" w:rsidRDefault="00D329BC" w:rsidP="00C20FE0">
            <w:pPr>
              <w:jc w:val="left"/>
              <w:rPr>
                <w:sz w:val="18"/>
                <w:szCs w:val="18"/>
              </w:rPr>
            </w:pPr>
            <w:r w:rsidRPr="00F1168D">
              <w:rPr>
                <w:sz w:val="18"/>
                <w:szCs w:val="18"/>
              </w:rPr>
              <w:t xml:space="preserve">stanov. </w:t>
            </w:r>
            <w:r w:rsidR="00C20FE0">
              <w:rPr>
                <w:sz w:val="18"/>
                <w:szCs w:val="18"/>
              </w:rPr>
              <w:t>s</w:t>
            </w:r>
            <w:r w:rsidRPr="00F1168D">
              <w:rPr>
                <w:sz w:val="18"/>
                <w:szCs w:val="18"/>
              </w:rPr>
              <w:t>tavb</w:t>
            </w:r>
          </w:p>
        </w:tc>
        <w:tc>
          <w:tcPr>
            <w:tcW w:w="979" w:type="dxa"/>
            <w:tcBorders>
              <w:top w:val="single" w:sz="12" w:space="0" w:color="auto"/>
            </w:tcBorders>
            <w:shd w:val="clear" w:color="auto" w:fill="auto"/>
            <w:vAlign w:val="center"/>
          </w:tcPr>
          <w:p w14:paraId="04469DDB" w14:textId="77777777" w:rsidR="00D329BC" w:rsidRPr="00F1168D" w:rsidRDefault="00D329BC" w:rsidP="000B79A8">
            <w:pPr>
              <w:jc w:val="center"/>
              <w:rPr>
                <w:sz w:val="18"/>
                <w:szCs w:val="18"/>
              </w:rPr>
            </w:pPr>
            <w:r w:rsidRPr="00F1168D">
              <w:rPr>
                <w:sz w:val="18"/>
                <w:szCs w:val="18"/>
              </w:rPr>
              <w:t>1008</w:t>
            </w:r>
          </w:p>
        </w:tc>
        <w:tc>
          <w:tcPr>
            <w:tcW w:w="980" w:type="dxa"/>
            <w:tcBorders>
              <w:top w:val="single" w:sz="12" w:space="0" w:color="auto"/>
            </w:tcBorders>
            <w:shd w:val="clear" w:color="auto" w:fill="auto"/>
            <w:vAlign w:val="center"/>
          </w:tcPr>
          <w:p w14:paraId="24229CF2" w14:textId="77777777" w:rsidR="00D329BC" w:rsidRPr="00F1168D" w:rsidRDefault="00D329BC" w:rsidP="000B79A8">
            <w:pPr>
              <w:jc w:val="center"/>
              <w:rPr>
                <w:sz w:val="18"/>
                <w:szCs w:val="18"/>
              </w:rPr>
            </w:pPr>
            <w:r w:rsidRPr="00F1168D">
              <w:rPr>
                <w:sz w:val="18"/>
                <w:szCs w:val="18"/>
              </w:rPr>
              <w:t>433</w:t>
            </w:r>
          </w:p>
        </w:tc>
        <w:tc>
          <w:tcPr>
            <w:tcW w:w="980" w:type="dxa"/>
            <w:tcBorders>
              <w:top w:val="single" w:sz="12" w:space="0" w:color="auto"/>
            </w:tcBorders>
            <w:shd w:val="clear" w:color="auto" w:fill="auto"/>
            <w:vAlign w:val="center"/>
          </w:tcPr>
          <w:p w14:paraId="5EEBC734" w14:textId="77777777" w:rsidR="00D329BC" w:rsidRPr="00F1168D" w:rsidRDefault="00D329BC" w:rsidP="000B79A8">
            <w:pPr>
              <w:jc w:val="center"/>
              <w:rPr>
                <w:sz w:val="18"/>
                <w:szCs w:val="18"/>
              </w:rPr>
            </w:pPr>
            <w:r w:rsidRPr="00F1168D">
              <w:rPr>
                <w:sz w:val="18"/>
                <w:szCs w:val="18"/>
              </w:rPr>
              <w:t>252</w:t>
            </w:r>
          </w:p>
        </w:tc>
        <w:tc>
          <w:tcPr>
            <w:tcW w:w="980" w:type="dxa"/>
            <w:tcBorders>
              <w:top w:val="single" w:sz="12" w:space="0" w:color="auto"/>
            </w:tcBorders>
            <w:shd w:val="clear" w:color="auto" w:fill="auto"/>
            <w:vAlign w:val="center"/>
          </w:tcPr>
          <w:p w14:paraId="1646072F" w14:textId="77777777" w:rsidR="00D329BC" w:rsidRPr="00F1168D" w:rsidRDefault="00D329BC" w:rsidP="000B79A8">
            <w:pPr>
              <w:jc w:val="center"/>
              <w:rPr>
                <w:sz w:val="18"/>
                <w:szCs w:val="18"/>
              </w:rPr>
            </w:pPr>
            <w:r w:rsidRPr="00F1168D">
              <w:rPr>
                <w:sz w:val="18"/>
                <w:szCs w:val="18"/>
              </w:rPr>
              <w:t>105</w:t>
            </w:r>
          </w:p>
        </w:tc>
        <w:tc>
          <w:tcPr>
            <w:tcW w:w="980" w:type="dxa"/>
            <w:tcBorders>
              <w:top w:val="single" w:sz="12" w:space="0" w:color="auto"/>
            </w:tcBorders>
            <w:shd w:val="clear" w:color="auto" w:fill="auto"/>
            <w:vAlign w:val="center"/>
          </w:tcPr>
          <w:p w14:paraId="178E6221" w14:textId="77777777" w:rsidR="00D329BC" w:rsidRPr="00F1168D" w:rsidRDefault="00D329BC" w:rsidP="000B79A8">
            <w:pPr>
              <w:jc w:val="center"/>
              <w:rPr>
                <w:sz w:val="18"/>
                <w:szCs w:val="18"/>
              </w:rPr>
            </w:pPr>
            <w:r w:rsidRPr="00F1168D">
              <w:rPr>
                <w:sz w:val="18"/>
                <w:szCs w:val="18"/>
              </w:rPr>
              <w:t>97</w:t>
            </w:r>
          </w:p>
        </w:tc>
      </w:tr>
      <w:tr w:rsidR="00D329BC" w:rsidRPr="00F1168D" w14:paraId="53B0F275" w14:textId="77777777" w:rsidTr="00F1168D">
        <w:trPr>
          <w:cantSplit/>
          <w:trHeight w:val="20"/>
        </w:trPr>
        <w:tc>
          <w:tcPr>
            <w:tcW w:w="2126" w:type="dxa"/>
            <w:vMerge/>
            <w:shd w:val="clear" w:color="auto" w:fill="auto"/>
            <w:vAlign w:val="center"/>
          </w:tcPr>
          <w:p w14:paraId="4C4411B8" w14:textId="77777777" w:rsidR="00D329BC" w:rsidRPr="00F1168D" w:rsidRDefault="00D329BC" w:rsidP="000B79A8">
            <w:pPr>
              <w:jc w:val="left"/>
              <w:rPr>
                <w:sz w:val="18"/>
                <w:szCs w:val="18"/>
              </w:rPr>
            </w:pPr>
          </w:p>
        </w:tc>
        <w:tc>
          <w:tcPr>
            <w:tcW w:w="2125" w:type="dxa"/>
            <w:shd w:val="clear" w:color="auto" w:fill="auto"/>
            <w:vAlign w:val="center"/>
          </w:tcPr>
          <w:p w14:paraId="6A6895DC" w14:textId="77777777" w:rsidR="00D329BC" w:rsidRPr="00F1168D" w:rsidRDefault="00D329BC" w:rsidP="000B79A8">
            <w:pPr>
              <w:jc w:val="left"/>
              <w:rPr>
                <w:sz w:val="18"/>
                <w:szCs w:val="18"/>
              </w:rPr>
            </w:pPr>
            <w:r w:rsidRPr="00F1168D">
              <w:rPr>
                <w:sz w:val="18"/>
                <w:szCs w:val="18"/>
              </w:rPr>
              <w:t>stalnih prebivalcev</w:t>
            </w:r>
          </w:p>
        </w:tc>
        <w:tc>
          <w:tcPr>
            <w:tcW w:w="979" w:type="dxa"/>
            <w:shd w:val="clear" w:color="auto" w:fill="auto"/>
            <w:vAlign w:val="center"/>
          </w:tcPr>
          <w:p w14:paraId="494A06D7" w14:textId="77777777" w:rsidR="00D329BC" w:rsidRPr="00F1168D" w:rsidRDefault="00D329BC" w:rsidP="000B79A8">
            <w:pPr>
              <w:jc w:val="center"/>
              <w:rPr>
                <w:sz w:val="18"/>
                <w:szCs w:val="18"/>
              </w:rPr>
            </w:pPr>
            <w:r w:rsidRPr="00F1168D">
              <w:rPr>
                <w:sz w:val="18"/>
                <w:szCs w:val="18"/>
              </w:rPr>
              <w:t>3672</w:t>
            </w:r>
          </w:p>
        </w:tc>
        <w:tc>
          <w:tcPr>
            <w:tcW w:w="980" w:type="dxa"/>
            <w:shd w:val="clear" w:color="auto" w:fill="auto"/>
            <w:vAlign w:val="center"/>
          </w:tcPr>
          <w:p w14:paraId="37F551DA" w14:textId="77777777" w:rsidR="00D329BC" w:rsidRPr="00F1168D" w:rsidRDefault="00D329BC" w:rsidP="000B79A8">
            <w:pPr>
              <w:jc w:val="center"/>
              <w:rPr>
                <w:sz w:val="18"/>
                <w:szCs w:val="18"/>
              </w:rPr>
            </w:pPr>
            <w:r w:rsidRPr="00F1168D">
              <w:rPr>
                <w:sz w:val="18"/>
                <w:szCs w:val="18"/>
              </w:rPr>
              <w:t>1933</w:t>
            </w:r>
          </w:p>
        </w:tc>
        <w:tc>
          <w:tcPr>
            <w:tcW w:w="980" w:type="dxa"/>
            <w:shd w:val="clear" w:color="auto" w:fill="auto"/>
            <w:vAlign w:val="center"/>
          </w:tcPr>
          <w:p w14:paraId="5951F9AD" w14:textId="77777777" w:rsidR="00D329BC" w:rsidRPr="00F1168D" w:rsidRDefault="00D329BC" w:rsidP="000B79A8">
            <w:pPr>
              <w:jc w:val="center"/>
              <w:rPr>
                <w:sz w:val="18"/>
                <w:szCs w:val="18"/>
              </w:rPr>
            </w:pPr>
            <w:r w:rsidRPr="00F1168D">
              <w:rPr>
                <w:sz w:val="18"/>
                <w:szCs w:val="18"/>
              </w:rPr>
              <w:t>938</w:t>
            </w:r>
          </w:p>
        </w:tc>
        <w:tc>
          <w:tcPr>
            <w:tcW w:w="980" w:type="dxa"/>
            <w:shd w:val="clear" w:color="auto" w:fill="auto"/>
            <w:vAlign w:val="center"/>
          </w:tcPr>
          <w:p w14:paraId="38E447C0" w14:textId="77777777" w:rsidR="00D329BC" w:rsidRPr="00F1168D" w:rsidRDefault="00D329BC" w:rsidP="000B79A8">
            <w:pPr>
              <w:jc w:val="center"/>
              <w:rPr>
                <w:sz w:val="18"/>
                <w:szCs w:val="18"/>
              </w:rPr>
            </w:pPr>
            <w:r w:rsidRPr="00F1168D">
              <w:rPr>
                <w:sz w:val="18"/>
                <w:szCs w:val="18"/>
              </w:rPr>
              <w:t>552</w:t>
            </w:r>
          </w:p>
        </w:tc>
        <w:tc>
          <w:tcPr>
            <w:tcW w:w="980" w:type="dxa"/>
            <w:shd w:val="clear" w:color="auto" w:fill="auto"/>
            <w:vAlign w:val="center"/>
          </w:tcPr>
          <w:p w14:paraId="28A16BCA" w14:textId="77777777" w:rsidR="00D329BC" w:rsidRPr="00F1168D" w:rsidRDefault="00D329BC" w:rsidP="000B79A8">
            <w:pPr>
              <w:jc w:val="center"/>
              <w:rPr>
                <w:sz w:val="18"/>
                <w:szCs w:val="18"/>
              </w:rPr>
            </w:pPr>
            <w:r w:rsidRPr="00F1168D">
              <w:rPr>
                <w:sz w:val="18"/>
                <w:szCs w:val="18"/>
              </w:rPr>
              <w:t>336</w:t>
            </w:r>
          </w:p>
        </w:tc>
      </w:tr>
      <w:tr w:rsidR="00D329BC" w:rsidRPr="00F1168D" w14:paraId="454B706B" w14:textId="77777777" w:rsidTr="00F1168D">
        <w:trPr>
          <w:cantSplit/>
          <w:trHeight w:val="20"/>
        </w:trPr>
        <w:tc>
          <w:tcPr>
            <w:tcW w:w="2126" w:type="dxa"/>
            <w:vMerge/>
            <w:shd w:val="clear" w:color="auto" w:fill="auto"/>
            <w:vAlign w:val="center"/>
          </w:tcPr>
          <w:p w14:paraId="465256AF" w14:textId="77777777" w:rsidR="00D329BC" w:rsidRPr="00F1168D" w:rsidRDefault="00D329BC" w:rsidP="000B79A8">
            <w:pPr>
              <w:jc w:val="left"/>
              <w:rPr>
                <w:sz w:val="18"/>
                <w:szCs w:val="18"/>
              </w:rPr>
            </w:pPr>
          </w:p>
        </w:tc>
        <w:tc>
          <w:tcPr>
            <w:tcW w:w="2125" w:type="dxa"/>
            <w:shd w:val="clear" w:color="auto" w:fill="auto"/>
            <w:vAlign w:val="center"/>
          </w:tcPr>
          <w:p w14:paraId="5FD44BCB" w14:textId="77777777" w:rsidR="00D329BC" w:rsidRPr="00F1168D" w:rsidRDefault="00D329BC" w:rsidP="000B79A8">
            <w:pPr>
              <w:jc w:val="left"/>
              <w:rPr>
                <w:sz w:val="18"/>
                <w:szCs w:val="18"/>
              </w:rPr>
            </w:pPr>
            <w:r w:rsidRPr="00F1168D">
              <w:rPr>
                <w:sz w:val="18"/>
                <w:szCs w:val="18"/>
              </w:rPr>
              <w:t>stavb s pasivno zaščit.</w:t>
            </w:r>
          </w:p>
        </w:tc>
        <w:tc>
          <w:tcPr>
            <w:tcW w:w="979" w:type="dxa"/>
            <w:shd w:val="clear" w:color="auto" w:fill="auto"/>
            <w:vAlign w:val="center"/>
          </w:tcPr>
          <w:p w14:paraId="6E6C8AE0" w14:textId="77777777" w:rsidR="00D329BC" w:rsidRPr="00F1168D" w:rsidRDefault="00D329BC" w:rsidP="000B79A8">
            <w:pPr>
              <w:jc w:val="center"/>
              <w:rPr>
                <w:sz w:val="18"/>
                <w:szCs w:val="18"/>
              </w:rPr>
            </w:pPr>
            <w:r w:rsidRPr="00F1168D">
              <w:rPr>
                <w:sz w:val="18"/>
                <w:szCs w:val="18"/>
              </w:rPr>
              <w:t>143</w:t>
            </w:r>
          </w:p>
        </w:tc>
        <w:tc>
          <w:tcPr>
            <w:tcW w:w="980" w:type="dxa"/>
            <w:shd w:val="clear" w:color="auto" w:fill="auto"/>
            <w:vAlign w:val="center"/>
          </w:tcPr>
          <w:p w14:paraId="5518B54D" w14:textId="77777777" w:rsidR="00D329BC" w:rsidRPr="00F1168D" w:rsidRDefault="00D329BC" w:rsidP="000B79A8">
            <w:pPr>
              <w:jc w:val="center"/>
              <w:rPr>
                <w:sz w:val="18"/>
                <w:szCs w:val="18"/>
              </w:rPr>
            </w:pPr>
            <w:r w:rsidRPr="00F1168D">
              <w:rPr>
                <w:sz w:val="18"/>
                <w:szCs w:val="18"/>
              </w:rPr>
              <w:t>200</w:t>
            </w:r>
          </w:p>
        </w:tc>
        <w:tc>
          <w:tcPr>
            <w:tcW w:w="980" w:type="dxa"/>
            <w:shd w:val="clear" w:color="auto" w:fill="auto"/>
            <w:vAlign w:val="center"/>
          </w:tcPr>
          <w:p w14:paraId="2FF0239D" w14:textId="77777777" w:rsidR="00D329BC" w:rsidRPr="00F1168D" w:rsidRDefault="00D329BC" w:rsidP="000B79A8">
            <w:pPr>
              <w:jc w:val="center"/>
              <w:rPr>
                <w:sz w:val="18"/>
                <w:szCs w:val="18"/>
              </w:rPr>
            </w:pPr>
            <w:r w:rsidRPr="00F1168D">
              <w:rPr>
                <w:sz w:val="18"/>
                <w:szCs w:val="18"/>
              </w:rPr>
              <w:t>150</w:t>
            </w:r>
          </w:p>
        </w:tc>
        <w:tc>
          <w:tcPr>
            <w:tcW w:w="980" w:type="dxa"/>
            <w:shd w:val="clear" w:color="auto" w:fill="auto"/>
            <w:vAlign w:val="center"/>
          </w:tcPr>
          <w:p w14:paraId="2A93134E" w14:textId="77777777" w:rsidR="00D329BC" w:rsidRPr="00F1168D" w:rsidRDefault="00D329BC" w:rsidP="000B79A8">
            <w:pPr>
              <w:jc w:val="center"/>
              <w:rPr>
                <w:sz w:val="18"/>
                <w:szCs w:val="18"/>
              </w:rPr>
            </w:pPr>
            <w:r w:rsidRPr="00F1168D">
              <w:rPr>
                <w:sz w:val="18"/>
                <w:szCs w:val="18"/>
              </w:rPr>
              <w:t>73</w:t>
            </w:r>
          </w:p>
        </w:tc>
        <w:tc>
          <w:tcPr>
            <w:tcW w:w="980" w:type="dxa"/>
            <w:shd w:val="clear" w:color="auto" w:fill="auto"/>
            <w:vAlign w:val="center"/>
          </w:tcPr>
          <w:p w14:paraId="675865EF" w14:textId="77777777" w:rsidR="00D329BC" w:rsidRPr="00F1168D" w:rsidRDefault="00D329BC" w:rsidP="000B79A8">
            <w:pPr>
              <w:jc w:val="center"/>
              <w:rPr>
                <w:sz w:val="18"/>
                <w:szCs w:val="18"/>
              </w:rPr>
            </w:pPr>
            <w:r w:rsidRPr="00F1168D">
              <w:rPr>
                <w:sz w:val="18"/>
                <w:szCs w:val="18"/>
              </w:rPr>
              <w:t>62</w:t>
            </w:r>
          </w:p>
        </w:tc>
      </w:tr>
      <w:tr w:rsidR="00D329BC" w:rsidRPr="00F1168D" w14:paraId="6778700A" w14:textId="77777777" w:rsidTr="00F1168D">
        <w:trPr>
          <w:cantSplit/>
          <w:trHeight w:val="20"/>
        </w:trPr>
        <w:tc>
          <w:tcPr>
            <w:tcW w:w="2126" w:type="dxa"/>
            <w:vMerge/>
            <w:shd w:val="clear" w:color="auto" w:fill="auto"/>
            <w:vAlign w:val="center"/>
          </w:tcPr>
          <w:p w14:paraId="7A24969A" w14:textId="77777777" w:rsidR="00D329BC" w:rsidRPr="00F1168D" w:rsidRDefault="00D329BC" w:rsidP="000B79A8">
            <w:pPr>
              <w:jc w:val="left"/>
              <w:rPr>
                <w:sz w:val="18"/>
                <w:szCs w:val="18"/>
              </w:rPr>
            </w:pPr>
          </w:p>
        </w:tc>
        <w:tc>
          <w:tcPr>
            <w:tcW w:w="2125" w:type="dxa"/>
            <w:shd w:val="clear" w:color="auto" w:fill="auto"/>
            <w:vAlign w:val="center"/>
          </w:tcPr>
          <w:p w14:paraId="68B29B10" w14:textId="5364FF23" w:rsidR="00D329BC" w:rsidRPr="00F1168D" w:rsidRDefault="00D329BC" w:rsidP="000B79A8">
            <w:pPr>
              <w:jc w:val="left"/>
              <w:rPr>
                <w:sz w:val="18"/>
                <w:szCs w:val="18"/>
              </w:rPr>
            </w:pPr>
            <w:r w:rsidRPr="00F1168D">
              <w:rPr>
                <w:sz w:val="18"/>
                <w:szCs w:val="18"/>
              </w:rPr>
              <w:t>stavb s tiho fasado</w:t>
            </w:r>
          </w:p>
        </w:tc>
        <w:tc>
          <w:tcPr>
            <w:tcW w:w="979" w:type="dxa"/>
            <w:shd w:val="clear" w:color="auto" w:fill="auto"/>
            <w:vAlign w:val="center"/>
          </w:tcPr>
          <w:p w14:paraId="26F39E3D" w14:textId="77777777" w:rsidR="00D329BC" w:rsidRPr="00F1168D" w:rsidRDefault="00D329BC" w:rsidP="000B79A8">
            <w:pPr>
              <w:jc w:val="center"/>
              <w:rPr>
                <w:sz w:val="18"/>
                <w:szCs w:val="18"/>
              </w:rPr>
            </w:pPr>
            <w:r w:rsidRPr="00F1168D">
              <w:rPr>
                <w:sz w:val="18"/>
                <w:szCs w:val="18"/>
              </w:rPr>
              <w:t>513</w:t>
            </w:r>
          </w:p>
        </w:tc>
        <w:tc>
          <w:tcPr>
            <w:tcW w:w="980" w:type="dxa"/>
            <w:shd w:val="clear" w:color="auto" w:fill="auto"/>
            <w:vAlign w:val="center"/>
          </w:tcPr>
          <w:p w14:paraId="6B0A5370" w14:textId="77777777" w:rsidR="00D329BC" w:rsidRPr="00F1168D" w:rsidRDefault="00D329BC" w:rsidP="000B79A8">
            <w:pPr>
              <w:jc w:val="center"/>
              <w:rPr>
                <w:sz w:val="18"/>
                <w:szCs w:val="18"/>
              </w:rPr>
            </w:pPr>
            <w:r w:rsidRPr="00F1168D">
              <w:rPr>
                <w:sz w:val="18"/>
                <w:szCs w:val="18"/>
              </w:rPr>
              <w:t>231</w:t>
            </w:r>
          </w:p>
        </w:tc>
        <w:tc>
          <w:tcPr>
            <w:tcW w:w="980" w:type="dxa"/>
            <w:shd w:val="clear" w:color="auto" w:fill="auto"/>
            <w:vAlign w:val="center"/>
          </w:tcPr>
          <w:p w14:paraId="062FE242" w14:textId="77777777" w:rsidR="00D329BC" w:rsidRPr="00F1168D" w:rsidRDefault="00D329BC" w:rsidP="000B79A8">
            <w:pPr>
              <w:jc w:val="center"/>
              <w:rPr>
                <w:sz w:val="18"/>
                <w:szCs w:val="18"/>
              </w:rPr>
            </w:pPr>
            <w:r w:rsidRPr="00F1168D">
              <w:rPr>
                <w:sz w:val="18"/>
                <w:szCs w:val="18"/>
              </w:rPr>
              <w:t>170</w:t>
            </w:r>
          </w:p>
        </w:tc>
        <w:tc>
          <w:tcPr>
            <w:tcW w:w="980" w:type="dxa"/>
            <w:shd w:val="clear" w:color="auto" w:fill="auto"/>
            <w:vAlign w:val="center"/>
          </w:tcPr>
          <w:p w14:paraId="7607A71C" w14:textId="77777777" w:rsidR="00D329BC" w:rsidRPr="00F1168D" w:rsidRDefault="00D329BC" w:rsidP="000B79A8">
            <w:pPr>
              <w:jc w:val="center"/>
              <w:rPr>
                <w:sz w:val="18"/>
                <w:szCs w:val="18"/>
              </w:rPr>
            </w:pPr>
            <w:r w:rsidRPr="00F1168D">
              <w:rPr>
                <w:sz w:val="18"/>
                <w:szCs w:val="18"/>
              </w:rPr>
              <w:t>85</w:t>
            </w:r>
          </w:p>
        </w:tc>
        <w:tc>
          <w:tcPr>
            <w:tcW w:w="980" w:type="dxa"/>
            <w:shd w:val="clear" w:color="auto" w:fill="auto"/>
            <w:vAlign w:val="center"/>
          </w:tcPr>
          <w:p w14:paraId="1EA2D2A9" w14:textId="77777777" w:rsidR="00D329BC" w:rsidRPr="00F1168D" w:rsidRDefault="00D329BC" w:rsidP="000B79A8">
            <w:pPr>
              <w:jc w:val="center"/>
              <w:rPr>
                <w:sz w:val="18"/>
                <w:szCs w:val="18"/>
              </w:rPr>
            </w:pPr>
            <w:r w:rsidRPr="00F1168D">
              <w:rPr>
                <w:sz w:val="18"/>
                <w:szCs w:val="18"/>
              </w:rPr>
              <w:t>87</w:t>
            </w:r>
          </w:p>
        </w:tc>
      </w:tr>
      <w:tr w:rsidR="00D329BC" w:rsidRPr="00F1168D" w14:paraId="680BC1CE" w14:textId="77777777" w:rsidTr="00F1168D">
        <w:trPr>
          <w:cantSplit/>
          <w:trHeight w:val="20"/>
        </w:trPr>
        <w:tc>
          <w:tcPr>
            <w:tcW w:w="2126" w:type="dxa"/>
            <w:vMerge w:val="restart"/>
            <w:tcBorders>
              <w:top w:val="single" w:sz="12" w:space="0" w:color="auto"/>
            </w:tcBorders>
            <w:shd w:val="clear" w:color="auto" w:fill="auto"/>
            <w:vAlign w:val="center"/>
          </w:tcPr>
          <w:p w14:paraId="25B29F0B" w14:textId="5491BDA2" w:rsidR="00D329BC" w:rsidRPr="00F1168D" w:rsidRDefault="00D329BC" w:rsidP="00C20FE0">
            <w:pPr>
              <w:jc w:val="left"/>
              <w:rPr>
                <w:sz w:val="18"/>
                <w:szCs w:val="18"/>
              </w:rPr>
            </w:pPr>
            <w:r w:rsidRPr="00F1168D">
              <w:rPr>
                <w:sz w:val="18"/>
                <w:szCs w:val="18"/>
              </w:rPr>
              <w:t>Ljubljana</w:t>
            </w:r>
            <w:r w:rsidR="00C20FE0">
              <w:rPr>
                <w:sz w:val="18"/>
                <w:szCs w:val="18"/>
              </w:rPr>
              <w:t>–</w:t>
            </w:r>
            <w:r w:rsidRPr="00F1168D">
              <w:rPr>
                <w:sz w:val="18"/>
                <w:szCs w:val="18"/>
              </w:rPr>
              <w:t>Divača</w:t>
            </w:r>
          </w:p>
        </w:tc>
        <w:tc>
          <w:tcPr>
            <w:tcW w:w="2125" w:type="dxa"/>
            <w:tcBorders>
              <w:top w:val="single" w:sz="12" w:space="0" w:color="auto"/>
            </w:tcBorders>
            <w:shd w:val="clear" w:color="auto" w:fill="auto"/>
            <w:vAlign w:val="center"/>
          </w:tcPr>
          <w:p w14:paraId="508C3C64" w14:textId="76636522" w:rsidR="00D329BC" w:rsidRPr="00F1168D" w:rsidRDefault="00D329BC" w:rsidP="00C20FE0">
            <w:pPr>
              <w:jc w:val="left"/>
              <w:rPr>
                <w:sz w:val="18"/>
                <w:szCs w:val="18"/>
              </w:rPr>
            </w:pPr>
            <w:r w:rsidRPr="00F1168D">
              <w:rPr>
                <w:sz w:val="18"/>
                <w:szCs w:val="18"/>
              </w:rPr>
              <w:t xml:space="preserve">stanov. </w:t>
            </w:r>
            <w:r w:rsidR="00C20FE0">
              <w:rPr>
                <w:sz w:val="18"/>
                <w:szCs w:val="18"/>
              </w:rPr>
              <w:t>s</w:t>
            </w:r>
            <w:r w:rsidRPr="00F1168D">
              <w:rPr>
                <w:sz w:val="18"/>
                <w:szCs w:val="18"/>
              </w:rPr>
              <w:t>tavb</w:t>
            </w:r>
          </w:p>
        </w:tc>
        <w:tc>
          <w:tcPr>
            <w:tcW w:w="979" w:type="dxa"/>
            <w:tcBorders>
              <w:top w:val="single" w:sz="12" w:space="0" w:color="auto"/>
            </w:tcBorders>
            <w:shd w:val="clear" w:color="auto" w:fill="auto"/>
            <w:vAlign w:val="center"/>
          </w:tcPr>
          <w:p w14:paraId="2EF5A88A" w14:textId="77777777" w:rsidR="00D329BC" w:rsidRPr="00F1168D" w:rsidRDefault="00D329BC" w:rsidP="000B79A8">
            <w:pPr>
              <w:jc w:val="center"/>
              <w:rPr>
                <w:sz w:val="18"/>
                <w:szCs w:val="18"/>
              </w:rPr>
            </w:pPr>
            <w:r w:rsidRPr="00F1168D">
              <w:rPr>
                <w:sz w:val="18"/>
                <w:szCs w:val="18"/>
              </w:rPr>
              <w:t>1203</w:t>
            </w:r>
          </w:p>
        </w:tc>
        <w:tc>
          <w:tcPr>
            <w:tcW w:w="980" w:type="dxa"/>
            <w:tcBorders>
              <w:top w:val="single" w:sz="12" w:space="0" w:color="auto"/>
            </w:tcBorders>
            <w:shd w:val="clear" w:color="auto" w:fill="auto"/>
            <w:vAlign w:val="center"/>
          </w:tcPr>
          <w:p w14:paraId="214F724D" w14:textId="77777777" w:rsidR="00D329BC" w:rsidRPr="00F1168D" w:rsidRDefault="00D329BC" w:rsidP="000B79A8">
            <w:pPr>
              <w:jc w:val="center"/>
              <w:rPr>
                <w:sz w:val="18"/>
                <w:szCs w:val="18"/>
              </w:rPr>
            </w:pPr>
            <w:r w:rsidRPr="00F1168D">
              <w:rPr>
                <w:sz w:val="18"/>
                <w:szCs w:val="18"/>
              </w:rPr>
              <w:t>697</w:t>
            </w:r>
          </w:p>
        </w:tc>
        <w:tc>
          <w:tcPr>
            <w:tcW w:w="980" w:type="dxa"/>
            <w:tcBorders>
              <w:top w:val="single" w:sz="12" w:space="0" w:color="auto"/>
            </w:tcBorders>
            <w:shd w:val="clear" w:color="auto" w:fill="auto"/>
            <w:vAlign w:val="center"/>
          </w:tcPr>
          <w:p w14:paraId="7FE0C857" w14:textId="77777777" w:rsidR="00D329BC" w:rsidRPr="00F1168D" w:rsidRDefault="00D329BC" w:rsidP="000B79A8">
            <w:pPr>
              <w:jc w:val="center"/>
              <w:rPr>
                <w:sz w:val="18"/>
                <w:szCs w:val="18"/>
              </w:rPr>
            </w:pPr>
            <w:r w:rsidRPr="00F1168D">
              <w:rPr>
                <w:sz w:val="18"/>
                <w:szCs w:val="18"/>
              </w:rPr>
              <w:t>444</w:t>
            </w:r>
          </w:p>
        </w:tc>
        <w:tc>
          <w:tcPr>
            <w:tcW w:w="980" w:type="dxa"/>
            <w:tcBorders>
              <w:top w:val="single" w:sz="12" w:space="0" w:color="auto"/>
            </w:tcBorders>
            <w:shd w:val="clear" w:color="auto" w:fill="auto"/>
            <w:vAlign w:val="center"/>
          </w:tcPr>
          <w:p w14:paraId="6D729FAC" w14:textId="77777777" w:rsidR="00D329BC" w:rsidRPr="00F1168D" w:rsidRDefault="00D329BC" w:rsidP="000B79A8">
            <w:pPr>
              <w:jc w:val="center"/>
              <w:rPr>
                <w:sz w:val="18"/>
                <w:szCs w:val="18"/>
              </w:rPr>
            </w:pPr>
            <w:r w:rsidRPr="00F1168D">
              <w:rPr>
                <w:sz w:val="18"/>
                <w:szCs w:val="18"/>
              </w:rPr>
              <w:t>310</w:t>
            </w:r>
          </w:p>
        </w:tc>
        <w:tc>
          <w:tcPr>
            <w:tcW w:w="980" w:type="dxa"/>
            <w:tcBorders>
              <w:top w:val="single" w:sz="12" w:space="0" w:color="auto"/>
            </w:tcBorders>
            <w:shd w:val="clear" w:color="auto" w:fill="auto"/>
            <w:vAlign w:val="center"/>
          </w:tcPr>
          <w:p w14:paraId="6164833E" w14:textId="77777777" w:rsidR="00D329BC" w:rsidRPr="00F1168D" w:rsidRDefault="00D329BC" w:rsidP="000B79A8">
            <w:pPr>
              <w:jc w:val="center"/>
              <w:rPr>
                <w:sz w:val="18"/>
                <w:szCs w:val="18"/>
              </w:rPr>
            </w:pPr>
            <w:r w:rsidRPr="00F1168D">
              <w:rPr>
                <w:sz w:val="18"/>
                <w:szCs w:val="18"/>
              </w:rPr>
              <w:t>141</w:t>
            </w:r>
          </w:p>
        </w:tc>
      </w:tr>
      <w:tr w:rsidR="00D329BC" w:rsidRPr="00F1168D" w14:paraId="5C5894BA" w14:textId="77777777" w:rsidTr="00F1168D">
        <w:trPr>
          <w:cantSplit/>
          <w:trHeight w:val="20"/>
        </w:trPr>
        <w:tc>
          <w:tcPr>
            <w:tcW w:w="2126" w:type="dxa"/>
            <w:vMerge/>
            <w:shd w:val="clear" w:color="auto" w:fill="auto"/>
            <w:vAlign w:val="center"/>
          </w:tcPr>
          <w:p w14:paraId="2616E556" w14:textId="77777777" w:rsidR="00D329BC" w:rsidRPr="00F1168D" w:rsidRDefault="00D329BC" w:rsidP="000B79A8">
            <w:pPr>
              <w:jc w:val="left"/>
              <w:rPr>
                <w:sz w:val="18"/>
                <w:szCs w:val="18"/>
              </w:rPr>
            </w:pPr>
          </w:p>
        </w:tc>
        <w:tc>
          <w:tcPr>
            <w:tcW w:w="2125" w:type="dxa"/>
            <w:shd w:val="clear" w:color="auto" w:fill="auto"/>
            <w:vAlign w:val="center"/>
          </w:tcPr>
          <w:p w14:paraId="5768E47D" w14:textId="77777777" w:rsidR="00D329BC" w:rsidRPr="00F1168D" w:rsidRDefault="00D329BC" w:rsidP="000B79A8">
            <w:pPr>
              <w:jc w:val="left"/>
              <w:rPr>
                <w:sz w:val="18"/>
                <w:szCs w:val="18"/>
              </w:rPr>
            </w:pPr>
            <w:r w:rsidRPr="00F1168D">
              <w:rPr>
                <w:sz w:val="18"/>
                <w:szCs w:val="18"/>
              </w:rPr>
              <w:t>stalnih prebivalcev</w:t>
            </w:r>
          </w:p>
        </w:tc>
        <w:tc>
          <w:tcPr>
            <w:tcW w:w="979" w:type="dxa"/>
            <w:shd w:val="clear" w:color="auto" w:fill="auto"/>
            <w:vAlign w:val="center"/>
          </w:tcPr>
          <w:p w14:paraId="6E127DDA" w14:textId="77777777" w:rsidR="00D329BC" w:rsidRPr="00F1168D" w:rsidRDefault="00D329BC" w:rsidP="000B79A8">
            <w:pPr>
              <w:jc w:val="center"/>
              <w:rPr>
                <w:sz w:val="18"/>
                <w:szCs w:val="18"/>
              </w:rPr>
            </w:pPr>
            <w:r w:rsidRPr="00F1168D">
              <w:rPr>
                <w:sz w:val="18"/>
                <w:szCs w:val="18"/>
              </w:rPr>
              <w:t>6848</w:t>
            </w:r>
          </w:p>
        </w:tc>
        <w:tc>
          <w:tcPr>
            <w:tcW w:w="980" w:type="dxa"/>
            <w:shd w:val="clear" w:color="auto" w:fill="auto"/>
            <w:vAlign w:val="center"/>
          </w:tcPr>
          <w:p w14:paraId="56730A5B" w14:textId="77777777" w:rsidR="00D329BC" w:rsidRPr="00F1168D" w:rsidRDefault="00D329BC" w:rsidP="000B79A8">
            <w:pPr>
              <w:jc w:val="center"/>
              <w:rPr>
                <w:sz w:val="18"/>
                <w:szCs w:val="18"/>
              </w:rPr>
            </w:pPr>
            <w:r w:rsidRPr="00F1168D">
              <w:rPr>
                <w:sz w:val="18"/>
                <w:szCs w:val="18"/>
              </w:rPr>
              <w:t>3728</w:t>
            </w:r>
          </w:p>
        </w:tc>
        <w:tc>
          <w:tcPr>
            <w:tcW w:w="980" w:type="dxa"/>
            <w:shd w:val="clear" w:color="auto" w:fill="auto"/>
            <w:vAlign w:val="center"/>
          </w:tcPr>
          <w:p w14:paraId="16613022" w14:textId="77777777" w:rsidR="00D329BC" w:rsidRPr="00F1168D" w:rsidRDefault="00D329BC" w:rsidP="000B79A8">
            <w:pPr>
              <w:jc w:val="center"/>
              <w:rPr>
                <w:sz w:val="18"/>
                <w:szCs w:val="18"/>
              </w:rPr>
            </w:pPr>
            <w:r w:rsidRPr="00F1168D">
              <w:rPr>
                <w:sz w:val="18"/>
                <w:szCs w:val="18"/>
              </w:rPr>
              <w:t>2348</w:t>
            </w:r>
          </w:p>
        </w:tc>
        <w:tc>
          <w:tcPr>
            <w:tcW w:w="980" w:type="dxa"/>
            <w:shd w:val="clear" w:color="auto" w:fill="auto"/>
            <w:vAlign w:val="center"/>
          </w:tcPr>
          <w:p w14:paraId="2980517C" w14:textId="77777777" w:rsidR="00D329BC" w:rsidRPr="00F1168D" w:rsidRDefault="00D329BC" w:rsidP="000B79A8">
            <w:pPr>
              <w:jc w:val="center"/>
              <w:rPr>
                <w:sz w:val="18"/>
                <w:szCs w:val="18"/>
              </w:rPr>
            </w:pPr>
            <w:r w:rsidRPr="00F1168D">
              <w:rPr>
                <w:sz w:val="18"/>
                <w:szCs w:val="18"/>
              </w:rPr>
              <w:t>1659</w:t>
            </w:r>
          </w:p>
        </w:tc>
        <w:tc>
          <w:tcPr>
            <w:tcW w:w="980" w:type="dxa"/>
            <w:shd w:val="clear" w:color="auto" w:fill="auto"/>
            <w:vAlign w:val="center"/>
          </w:tcPr>
          <w:p w14:paraId="3AC2C050" w14:textId="77777777" w:rsidR="00D329BC" w:rsidRPr="00F1168D" w:rsidRDefault="00D329BC" w:rsidP="000B79A8">
            <w:pPr>
              <w:jc w:val="center"/>
              <w:rPr>
                <w:sz w:val="18"/>
                <w:szCs w:val="18"/>
              </w:rPr>
            </w:pPr>
            <w:r w:rsidRPr="00F1168D">
              <w:rPr>
                <w:sz w:val="18"/>
                <w:szCs w:val="18"/>
              </w:rPr>
              <w:t>570</w:t>
            </w:r>
          </w:p>
        </w:tc>
      </w:tr>
      <w:tr w:rsidR="00D329BC" w:rsidRPr="00F1168D" w14:paraId="6DDD8B90" w14:textId="77777777" w:rsidTr="00F1168D">
        <w:trPr>
          <w:cantSplit/>
          <w:trHeight w:val="20"/>
        </w:trPr>
        <w:tc>
          <w:tcPr>
            <w:tcW w:w="2126" w:type="dxa"/>
            <w:vMerge/>
            <w:shd w:val="clear" w:color="auto" w:fill="auto"/>
            <w:vAlign w:val="center"/>
          </w:tcPr>
          <w:p w14:paraId="4D4E9157" w14:textId="77777777" w:rsidR="00D329BC" w:rsidRPr="00F1168D" w:rsidRDefault="00D329BC" w:rsidP="000B79A8">
            <w:pPr>
              <w:jc w:val="left"/>
              <w:rPr>
                <w:sz w:val="18"/>
                <w:szCs w:val="18"/>
              </w:rPr>
            </w:pPr>
          </w:p>
        </w:tc>
        <w:tc>
          <w:tcPr>
            <w:tcW w:w="2125" w:type="dxa"/>
            <w:shd w:val="clear" w:color="auto" w:fill="auto"/>
            <w:vAlign w:val="center"/>
          </w:tcPr>
          <w:p w14:paraId="5A2A946A" w14:textId="77777777" w:rsidR="00D329BC" w:rsidRPr="00F1168D" w:rsidRDefault="00D329BC" w:rsidP="000B79A8">
            <w:pPr>
              <w:jc w:val="left"/>
              <w:rPr>
                <w:sz w:val="18"/>
                <w:szCs w:val="18"/>
              </w:rPr>
            </w:pPr>
            <w:r w:rsidRPr="00F1168D">
              <w:rPr>
                <w:sz w:val="18"/>
                <w:szCs w:val="18"/>
              </w:rPr>
              <w:t>stavb s pasivno zaščit.</w:t>
            </w:r>
          </w:p>
        </w:tc>
        <w:tc>
          <w:tcPr>
            <w:tcW w:w="979" w:type="dxa"/>
            <w:shd w:val="clear" w:color="auto" w:fill="auto"/>
            <w:vAlign w:val="center"/>
          </w:tcPr>
          <w:p w14:paraId="2E8C903C"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61860C96"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6E9DB892"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33BEB053" w14:textId="77777777" w:rsidR="00D329BC" w:rsidRPr="00F1168D" w:rsidRDefault="00D329BC" w:rsidP="000B79A8">
            <w:pPr>
              <w:jc w:val="center"/>
              <w:rPr>
                <w:sz w:val="18"/>
                <w:szCs w:val="18"/>
              </w:rPr>
            </w:pPr>
            <w:r w:rsidRPr="00F1168D">
              <w:rPr>
                <w:sz w:val="18"/>
                <w:szCs w:val="18"/>
              </w:rPr>
              <w:t>2</w:t>
            </w:r>
          </w:p>
        </w:tc>
        <w:tc>
          <w:tcPr>
            <w:tcW w:w="980" w:type="dxa"/>
            <w:shd w:val="clear" w:color="auto" w:fill="auto"/>
            <w:vAlign w:val="center"/>
          </w:tcPr>
          <w:p w14:paraId="357F4096" w14:textId="77777777" w:rsidR="00D329BC" w:rsidRPr="00F1168D" w:rsidRDefault="00D329BC" w:rsidP="000B79A8">
            <w:pPr>
              <w:jc w:val="center"/>
              <w:rPr>
                <w:sz w:val="18"/>
                <w:szCs w:val="18"/>
              </w:rPr>
            </w:pPr>
            <w:r w:rsidRPr="00F1168D">
              <w:rPr>
                <w:sz w:val="18"/>
                <w:szCs w:val="18"/>
              </w:rPr>
              <w:t>0</w:t>
            </w:r>
          </w:p>
        </w:tc>
      </w:tr>
      <w:tr w:rsidR="00D329BC" w:rsidRPr="00F1168D" w14:paraId="30B97FB1" w14:textId="77777777" w:rsidTr="00F1168D">
        <w:trPr>
          <w:cantSplit/>
          <w:trHeight w:val="20"/>
        </w:trPr>
        <w:tc>
          <w:tcPr>
            <w:tcW w:w="2126" w:type="dxa"/>
            <w:vMerge/>
            <w:shd w:val="clear" w:color="auto" w:fill="auto"/>
            <w:vAlign w:val="center"/>
          </w:tcPr>
          <w:p w14:paraId="674001AE" w14:textId="77777777" w:rsidR="00D329BC" w:rsidRPr="00F1168D" w:rsidRDefault="00D329BC" w:rsidP="000B79A8">
            <w:pPr>
              <w:jc w:val="left"/>
              <w:rPr>
                <w:sz w:val="18"/>
                <w:szCs w:val="18"/>
              </w:rPr>
            </w:pPr>
          </w:p>
        </w:tc>
        <w:tc>
          <w:tcPr>
            <w:tcW w:w="2125" w:type="dxa"/>
            <w:shd w:val="clear" w:color="auto" w:fill="auto"/>
            <w:vAlign w:val="center"/>
          </w:tcPr>
          <w:p w14:paraId="1D8D5F7B" w14:textId="5031E220" w:rsidR="00D329BC" w:rsidRPr="00F1168D" w:rsidRDefault="00D329BC" w:rsidP="000B79A8">
            <w:pPr>
              <w:jc w:val="left"/>
              <w:rPr>
                <w:sz w:val="18"/>
                <w:szCs w:val="18"/>
              </w:rPr>
            </w:pPr>
            <w:r w:rsidRPr="00F1168D">
              <w:rPr>
                <w:sz w:val="18"/>
                <w:szCs w:val="18"/>
              </w:rPr>
              <w:t>stavb s tiho fasado</w:t>
            </w:r>
          </w:p>
        </w:tc>
        <w:tc>
          <w:tcPr>
            <w:tcW w:w="979" w:type="dxa"/>
            <w:shd w:val="clear" w:color="auto" w:fill="auto"/>
            <w:vAlign w:val="center"/>
          </w:tcPr>
          <w:p w14:paraId="5394C168" w14:textId="77777777" w:rsidR="00D329BC" w:rsidRPr="00F1168D" w:rsidRDefault="00D329BC" w:rsidP="000B79A8">
            <w:pPr>
              <w:jc w:val="center"/>
              <w:rPr>
                <w:sz w:val="18"/>
                <w:szCs w:val="18"/>
              </w:rPr>
            </w:pPr>
            <w:r w:rsidRPr="00F1168D">
              <w:rPr>
                <w:sz w:val="18"/>
                <w:szCs w:val="18"/>
              </w:rPr>
              <w:t>144</w:t>
            </w:r>
          </w:p>
        </w:tc>
        <w:tc>
          <w:tcPr>
            <w:tcW w:w="980" w:type="dxa"/>
            <w:shd w:val="clear" w:color="auto" w:fill="auto"/>
            <w:vAlign w:val="center"/>
          </w:tcPr>
          <w:p w14:paraId="0CCC96D0" w14:textId="77777777" w:rsidR="00D329BC" w:rsidRPr="00F1168D" w:rsidRDefault="00D329BC" w:rsidP="000B79A8">
            <w:pPr>
              <w:jc w:val="center"/>
              <w:rPr>
                <w:sz w:val="18"/>
                <w:szCs w:val="18"/>
              </w:rPr>
            </w:pPr>
            <w:r w:rsidRPr="00F1168D">
              <w:rPr>
                <w:sz w:val="18"/>
                <w:szCs w:val="18"/>
              </w:rPr>
              <w:t>174</w:t>
            </w:r>
          </w:p>
        </w:tc>
        <w:tc>
          <w:tcPr>
            <w:tcW w:w="980" w:type="dxa"/>
            <w:shd w:val="clear" w:color="auto" w:fill="auto"/>
            <w:vAlign w:val="center"/>
          </w:tcPr>
          <w:p w14:paraId="1FC26FD9" w14:textId="77777777" w:rsidR="00D329BC" w:rsidRPr="00F1168D" w:rsidRDefault="00D329BC" w:rsidP="000B79A8">
            <w:pPr>
              <w:jc w:val="center"/>
              <w:rPr>
                <w:sz w:val="18"/>
                <w:szCs w:val="18"/>
              </w:rPr>
            </w:pPr>
            <w:r w:rsidRPr="00F1168D">
              <w:rPr>
                <w:sz w:val="18"/>
                <w:szCs w:val="18"/>
              </w:rPr>
              <w:t>155</w:t>
            </w:r>
          </w:p>
        </w:tc>
        <w:tc>
          <w:tcPr>
            <w:tcW w:w="980" w:type="dxa"/>
            <w:shd w:val="clear" w:color="auto" w:fill="auto"/>
            <w:vAlign w:val="center"/>
          </w:tcPr>
          <w:p w14:paraId="014999D9" w14:textId="77777777" w:rsidR="00D329BC" w:rsidRPr="00F1168D" w:rsidRDefault="00D329BC" w:rsidP="000B79A8">
            <w:pPr>
              <w:jc w:val="center"/>
              <w:rPr>
                <w:sz w:val="18"/>
                <w:szCs w:val="18"/>
              </w:rPr>
            </w:pPr>
            <w:r w:rsidRPr="00F1168D">
              <w:rPr>
                <w:sz w:val="18"/>
                <w:szCs w:val="18"/>
              </w:rPr>
              <w:t>167</w:t>
            </w:r>
          </w:p>
        </w:tc>
        <w:tc>
          <w:tcPr>
            <w:tcW w:w="980" w:type="dxa"/>
            <w:shd w:val="clear" w:color="auto" w:fill="auto"/>
            <w:vAlign w:val="center"/>
          </w:tcPr>
          <w:p w14:paraId="7F9FCE47" w14:textId="77777777" w:rsidR="00D329BC" w:rsidRPr="00F1168D" w:rsidRDefault="00D329BC" w:rsidP="000B79A8">
            <w:pPr>
              <w:jc w:val="center"/>
              <w:rPr>
                <w:sz w:val="18"/>
                <w:szCs w:val="18"/>
              </w:rPr>
            </w:pPr>
            <w:r w:rsidRPr="00F1168D">
              <w:rPr>
                <w:sz w:val="18"/>
                <w:szCs w:val="18"/>
              </w:rPr>
              <w:t>100</w:t>
            </w:r>
          </w:p>
        </w:tc>
      </w:tr>
    </w:tbl>
    <w:p w14:paraId="6B5CB2DC" w14:textId="77777777" w:rsidR="00D329BC" w:rsidRPr="004D24E0" w:rsidRDefault="00D329BC" w:rsidP="00D329BC"/>
    <w:p w14:paraId="121E64F5" w14:textId="4181CA31" w:rsidR="00000C41" w:rsidRPr="004D24E0" w:rsidRDefault="00000C41" w:rsidP="00571101">
      <w:pPr>
        <w:pStyle w:val="Napis"/>
        <w:ind w:hanging="993"/>
      </w:pPr>
      <w:bookmarkStart w:id="134" w:name="_Ref497726639"/>
      <w:bookmarkStart w:id="135" w:name="_Toc506367397"/>
      <w:r>
        <w:t xml:space="preserve">Tabela </w:t>
      </w:r>
      <w:r w:rsidR="003A3640">
        <w:fldChar w:fldCharType="begin"/>
      </w:r>
      <w:r w:rsidR="003A3640">
        <w:instrText xml:space="preserve"> SEQ Tabela \* ARABIC </w:instrText>
      </w:r>
      <w:r w:rsidR="003A3640">
        <w:fldChar w:fldCharType="separate"/>
      </w:r>
      <w:r w:rsidR="0042543D">
        <w:rPr>
          <w:noProof/>
        </w:rPr>
        <w:t>10</w:t>
      </w:r>
      <w:r w:rsidR="003A3640">
        <w:rPr>
          <w:noProof/>
        </w:rPr>
        <w:fldChar w:fldCharType="end"/>
      </w:r>
      <w:bookmarkEnd w:id="134"/>
      <w:r>
        <w:t xml:space="preserve">: </w:t>
      </w:r>
      <w:r w:rsidR="00E0561F" w:rsidRPr="004D24E0">
        <w:t xml:space="preserve">Število </w:t>
      </w:r>
      <w:r w:rsidR="007A08D0">
        <w:t>stanovanjskih stavb</w:t>
      </w:r>
      <w:r w:rsidR="007A08D0" w:rsidRPr="004D24E0">
        <w:t xml:space="preserve"> in </w:t>
      </w:r>
      <w:r w:rsidR="007A08D0">
        <w:t>število</w:t>
      </w:r>
      <w:r w:rsidR="007A08D0" w:rsidRPr="004D24E0">
        <w:t xml:space="preserve"> prebivalcev v razredih obremenitve s hrupom </w:t>
      </w:r>
      <w:r w:rsidR="003E7AC8">
        <w:t xml:space="preserve">zaradi železniškega prometa </w:t>
      </w:r>
      <w:r w:rsidR="00B50A79">
        <w:rPr>
          <w:sz w:val="18"/>
          <w:szCs w:val="18"/>
        </w:rPr>
        <w:t>–</w:t>
      </w:r>
      <w:r w:rsidR="003E7AC8">
        <w:t xml:space="preserve"> ocena po</w:t>
      </w:r>
      <w:r w:rsidR="007A08D0" w:rsidRPr="004D24E0">
        <w:t xml:space="preserve"> odsekih </w:t>
      </w:r>
      <w:r w:rsidR="003E7AC8">
        <w:t>prog,</w:t>
      </w:r>
      <w:r w:rsidR="007A08D0" w:rsidRPr="004D24E0">
        <w:t xml:space="preserve"> </w:t>
      </w:r>
      <w:r w:rsidR="00E0561F" w:rsidRPr="004D24E0">
        <w:t xml:space="preserve">kazalec hrupa </w:t>
      </w:r>
      <w:r w:rsidRPr="004D24E0">
        <w:t>L</w:t>
      </w:r>
      <w:r w:rsidRPr="008E31A6">
        <w:rPr>
          <w:vertAlign w:val="subscript"/>
        </w:rPr>
        <w:t>noč</w:t>
      </w:r>
      <w:bookmarkEnd w:id="135"/>
    </w:p>
    <w:tbl>
      <w:tblPr>
        <w:tblW w:w="5000"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127"/>
        <w:gridCol w:w="2126"/>
        <w:gridCol w:w="979"/>
        <w:gridCol w:w="980"/>
        <w:gridCol w:w="980"/>
        <w:gridCol w:w="980"/>
        <w:gridCol w:w="980"/>
      </w:tblGrid>
      <w:tr w:rsidR="00D329BC" w:rsidRPr="00F1168D" w14:paraId="52A0807B" w14:textId="77777777" w:rsidTr="00B24966">
        <w:trPr>
          <w:cantSplit/>
          <w:trHeight w:val="20"/>
          <w:tblHeader/>
        </w:trPr>
        <w:tc>
          <w:tcPr>
            <w:tcW w:w="2126" w:type="dxa"/>
            <w:vMerge w:val="restart"/>
            <w:shd w:val="clear" w:color="auto" w:fill="D9D9D9" w:themeFill="background1" w:themeFillShade="D9"/>
            <w:vAlign w:val="center"/>
          </w:tcPr>
          <w:p w14:paraId="568A1A29" w14:textId="77777777" w:rsidR="00D329BC" w:rsidRPr="00F1168D" w:rsidRDefault="00D329BC" w:rsidP="000B79A8">
            <w:pPr>
              <w:jc w:val="center"/>
              <w:rPr>
                <w:sz w:val="18"/>
                <w:szCs w:val="18"/>
              </w:rPr>
            </w:pPr>
            <w:r w:rsidRPr="00F1168D">
              <w:rPr>
                <w:sz w:val="18"/>
                <w:szCs w:val="18"/>
              </w:rPr>
              <w:t>Odsek</w:t>
            </w:r>
          </w:p>
        </w:tc>
        <w:tc>
          <w:tcPr>
            <w:tcW w:w="2125" w:type="dxa"/>
            <w:vMerge w:val="restart"/>
            <w:shd w:val="clear" w:color="auto" w:fill="D9D9D9" w:themeFill="background1" w:themeFillShade="D9"/>
            <w:vAlign w:val="center"/>
          </w:tcPr>
          <w:p w14:paraId="0B1A880A" w14:textId="77777777" w:rsidR="00D329BC" w:rsidRPr="00F1168D" w:rsidRDefault="00D329BC" w:rsidP="000B79A8">
            <w:pPr>
              <w:jc w:val="center"/>
              <w:rPr>
                <w:sz w:val="18"/>
                <w:szCs w:val="18"/>
              </w:rPr>
            </w:pPr>
            <w:r w:rsidRPr="00F1168D">
              <w:rPr>
                <w:sz w:val="18"/>
                <w:szCs w:val="18"/>
              </w:rPr>
              <w:t>Kategorija; število</w:t>
            </w:r>
          </w:p>
        </w:tc>
        <w:tc>
          <w:tcPr>
            <w:tcW w:w="4899" w:type="dxa"/>
            <w:gridSpan w:val="5"/>
            <w:shd w:val="clear" w:color="auto" w:fill="D9D9D9" w:themeFill="background1" w:themeFillShade="D9"/>
            <w:vAlign w:val="center"/>
          </w:tcPr>
          <w:p w14:paraId="13E1A5C0" w14:textId="41152A32" w:rsidR="00D329BC" w:rsidRPr="00F1168D" w:rsidRDefault="00D329BC" w:rsidP="00351D3B">
            <w:pPr>
              <w:jc w:val="center"/>
              <w:rPr>
                <w:sz w:val="18"/>
                <w:szCs w:val="18"/>
              </w:rPr>
            </w:pPr>
            <w:r w:rsidRPr="00F1168D">
              <w:rPr>
                <w:sz w:val="18"/>
                <w:szCs w:val="18"/>
              </w:rPr>
              <w:t>L</w:t>
            </w:r>
            <w:r w:rsidRPr="00F1168D">
              <w:rPr>
                <w:spacing w:val="-5"/>
                <w:sz w:val="18"/>
                <w:szCs w:val="18"/>
                <w:vertAlign w:val="subscript"/>
              </w:rPr>
              <w:t>noč</w:t>
            </w:r>
            <w:r w:rsidRPr="00841FFA">
              <w:rPr>
                <w:sz w:val="18"/>
              </w:rPr>
              <w:t xml:space="preserve"> </w:t>
            </w:r>
            <w:r w:rsidR="00B50A79">
              <w:rPr>
                <w:spacing w:val="-5"/>
                <w:sz w:val="18"/>
                <w:szCs w:val="18"/>
              </w:rPr>
              <w:t>–</w:t>
            </w:r>
            <w:r w:rsidR="00B50A79" w:rsidRPr="00841FFA">
              <w:rPr>
                <w:spacing w:val="-5"/>
                <w:sz w:val="18"/>
              </w:rPr>
              <w:t xml:space="preserve"> </w:t>
            </w:r>
            <w:r w:rsidRPr="00F1168D">
              <w:rPr>
                <w:sz w:val="18"/>
                <w:szCs w:val="18"/>
              </w:rPr>
              <w:t xml:space="preserve">razred obremenitve s hrupom </w:t>
            </w:r>
            <w:r w:rsidR="00351D3B">
              <w:rPr>
                <w:sz w:val="18"/>
                <w:szCs w:val="18"/>
              </w:rPr>
              <w:t xml:space="preserve">(v </w:t>
            </w:r>
            <w:proofErr w:type="spellStart"/>
            <w:r w:rsidRPr="00F1168D">
              <w:rPr>
                <w:sz w:val="18"/>
                <w:szCs w:val="18"/>
              </w:rPr>
              <w:t>dB</w:t>
            </w:r>
            <w:proofErr w:type="spellEnd"/>
            <w:r w:rsidRPr="00F1168D">
              <w:rPr>
                <w:sz w:val="18"/>
                <w:szCs w:val="18"/>
              </w:rPr>
              <w:t>(A)</w:t>
            </w:r>
            <w:r w:rsidR="00351D3B">
              <w:rPr>
                <w:sz w:val="18"/>
                <w:szCs w:val="18"/>
              </w:rPr>
              <w:t>)</w:t>
            </w:r>
          </w:p>
        </w:tc>
      </w:tr>
      <w:tr w:rsidR="00D329BC" w:rsidRPr="00F1168D" w14:paraId="0DEF59E9" w14:textId="77777777" w:rsidTr="00B24966">
        <w:trPr>
          <w:cantSplit/>
          <w:trHeight w:val="20"/>
          <w:tblHeader/>
        </w:trPr>
        <w:tc>
          <w:tcPr>
            <w:tcW w:w="2126" w:type="dxa"/>
            <w:vMerge/>
            <w:tcBorders>
              <w:bottom w:val="single" w:sz="12" w:space="0" w:color="auto"/>
            </w:tcBorders>
            <w:shd w:val="clear" w:color="auto" w:fill="D9D9D9" w:themeFill="background1" w:themeFillShade="D9"/>
            <w:vAlign w:val="center"/>
          </w:tcPr>
          <w:p w14:paraId="726DBE54" w14:textId="77777777" w:rsidR="00D329BC" w:rsidRPr="00F1168D" w:rsidRDefault="00D329BC" w:rsidP="000B79A8">
            <w:pPr>
              <w:jc w:val="center"/>
              <w:rPr>
                <w:sz w:val="18"/>
                <w:szCs w:val="18"/>
              </w:rPr>
            </w:pPr>
          </w:p>
        </w:tc>
        <w:tc>
          <w:tcPr>
            <w:tcW w:w="2125" w:type="dxa"/>
            <w:vMerge/>
            <w:tcBorders>
              <w:bottom w:val="single" w:sz="12" w:space="0" w:color="auto"/>
            </w:tcBorders>
            <w:shd w:val="clear" w:color="auto" w:fill="D9D9D9" w:themeFill="background1" w:themeFillShade="D9"/>
            <w:vAlign w:val="center"/>
          </w:tcPr>
          <w:p w14:paraId="772B9FF0" w14:textId="77777777" w:rsidR="00D329BC" w:rsidRPr="00F1168D" w:rsidRDefault="00D329BC" w:rsidP="000B79A8">
            <w:pPr>
              <w:jc w:val="center"/>
              <w:rPr>
                <w:sz w:val="18"/>
                <w:szCs w:val="18"/>
              </w:rPr>
            </w:pPr>
          </w:p>
        </w:tc>
        <w:tc>
          <w:tcPr>
            <w:tcW w:w="979" w:type="dxa"/>
            <w:tcBorders>
              <w:bottom w:val="single" w:sz="12" w:space="0" w:color="auto"/>
            </w:tcBorders>
            <w:shd w:val="clear" w:color="auto" w:fill="D9D9D9" w:themeFill="background1" w:themeFillShade="D9"/>
            <w:vAlign w:val="center"/>
          </w:tcPr>
          <w:p w14:paraId="5FA3AB1A" w14:textId="76DC0C37" w:rsidR="00D329BC" w:rsidRPr="00F1168D" w:rsidRDefault="00D329BC" w:rsidP="00B50A79">
            <w:pPr>
              <w:jc w:val="center"/>
              <w:rPr>
                <w:sz w:val="18"/>
                <w:szCs w:val="18"/>
              </w:rPr>
            </w:pPr>
            <w:r w:rsidRPr="00F1168D">
              <w:rPr>
                <w:sz w:val="18"/>
                <w:szCs w:val="18"/>
              </w:rPr>
              <w:t>50</w:t>
            </w:r>
            <w:r w:rsidR="00B50A79">
              <w:rPr>
                <w:spacing w:val="-5"/>
                <w:sz w:val="18"/>
                <w:szCs w:val="18"/>
              </w:rPr>
              <w:t>–</w:t>
            </w:r>
            <w:r w:rsidRPr="00F1168D">
              <w:rPr>
                <w:sz w:val="18"/>
                <w:szCs w:val="18"/>
              </w:rPr>
              <w:t>54</w:t>
            </w:r>
          </w:p>
        </w:tc>
        <w:tc>
          <w:tcPr>
            <w:tcW w:w="980" w:type="dxa"/>
            <w:tcBorders>
              <w:bottom w:val="single" w:sz="12" w:space="0" w:color="auto"/>
            </w:tcBorders>
            <w:shd w:val="clear" w:color="auto" w:fill="D9D9D9" w:themeFill="background1" w:themeFillShade="D9"/>
            <w:vAlign w:val="center"/>
          </w:tcPr>
          <w:p w14:paraId="24E7FA76" w14:textId="0EEDC72B" w:rsidR="00D329BC" w:rsidRPr="00F1168D" w:rsidRDefault="00D329BC" w:rsidP="00B50A79">
            <w:pPr>
              <w:jc w:val="center"/>
              <w:rPr>
                <w:sz w:val="18"/>
                <w:szCs w:val="18"/>
              </w:rPr>
            </w:pPr>
            <w:r w:rsidRPr="00F1168D">
              <w:rPr>
                <w:sz w:val="18"/>
                <w:szCs w:val="18"/>
              </w:rPr>
              <w:t>55</w:t>
            </w:r>
            <w:r w:rsidR="00B50A79">
              <w:rPr>
                <w:spacing w:val="-5"/>
                <w:sz w:val="18"/>
                <w:szCs w:val="18"/>
              </w:rPr>
              <w:t>–</w:t>
            </w:r>
            <w:r w:rsidRPr="00F1168D">
              <w:rPr>
                <w:sz w:val="18"/>
                <w:szCs w:val="18"/>
              </w:rPr>
              <w:t>59</w:t>
            </w:r>
          </w:p>
        </w:tc>
        <w:tc>
          <w:tcPr>
            <w:tcW w:w="980" w:type="dxa"/>
            <w:tcBorders>
              <w:bottom w:val="single" w:sz="12" w:space="0" w:color="auto"/>
            </w:tcBorders>
            <w:shd w:val="clear" w:color="auto" w:fill="D9D9D9" w:themeFill="background1" w:themeFillShade="D9"/>
            <w:vAlign w:val="center"/>
          </w:tcPr>
          <w:p w14:paraId="72803790" w14:textId="1D9BBA9B" w:rsidR="00D329BC" w:rsidRPr="00F1168D" w:rsidRDefault="00D329BC" w:rsidP="00B50A79">
            <w:pPr>
              <w:jc w:val="center"/>
              <w:rPr>
                <w:sz w:val="18"/>
                <w:szCs w:val="18"/>
              </w:rPr>
            </w:pPr>
            <w:r w:rsidRPr="00F1168D">
              <w:rPr>
                <w:sz w:val="18"/>
                <w:szCs w:val="18"/>
              </w:rPr>
              <w:t>60</w:t>
            </w:r>
            <w:r w:rsidR="00B50A79">
              <w:rPr>
                <w:spacing w:val="-5"/>
                <w:sz w:val="18"/>
                <w:szCs w:val="18"/>
              </w:rPr>
              <w:t>–</w:t>
            </w:r>
            <w:r w:rsidRPr="00F1168D">
              <w:rPr>
                <w:sz w:val="18"/>
                <w:szCs w:val="18"/>
              </w:rPr>
              <w:t>64</w:t>
            </w:r>
          </w:p>
        </w:tc>
        <w:tc>
          <w:tcPr>
            <w:tcW w:w="980" w:type="dxa"/>
            <w:tcBorders>
              <w:bottom w:val="single" w:sz="12" w:space="0" w:color="auto"/>
            </w:tcBorders>
            <w:shd w:val="clear" w:color="auto" w:fill="D9D9D9" w:themeFill="background1" w:themeFillShade="D9"/>
            <w:vAlign w:val="center"/>
          </w:tcPr>
          <w:p w14:paraId="3BE08015" w14:textId="739E2A64" w:rsidR="00D329BC" w:rsidRPr="00F1168D" w:rsidRDefault="00D329BC" w:rsidP="00B50A79">
            <w:pPr>
              <w:jc w:val="center"/>
              <w:rPr>
                <w:sz w:val="18"/>
                <w:szCs w:val="18"/>
              </w:rPr>
            </w:pPr>
            <w:r w:rsidRPr="00F1168D">
              <w:rPr>
                <w:sz w:val="18"/>
                <w:szCs w:val="18"/>
              </w:rPr>
              <w:t>65</w:t>
            </w:r>
            <w:r w:rsidR="00B50A79">
              <w:rPr>
                <w:spacing w:val="-5"/>
                <w:sz w:val="18"/>
                <w:szCs w:val="18"/>
              </w:rPr>
              <w:t>–</w:t>
            </w:r>
            <w:r w:rsidRPr="00F1168D">
              <w:rPr>
                <w:sz w:val="18"/>
                <w:szCs w:val="18"/>
              </w:rPr>
              <w:t>69</w:t>
            </w:r>
          </w:p>
        </w:tc>
        <w:tc>
          <w:tcPr>
            <w:tcW w:w="980" w:type="dxa"/>
            <w:tcBorders>
              <w:bottom w:val="single" w:sz="12" w:space="0" w:color="auto"/>
            </w:tcBorders>
            <w:shd w:val="clear" w:color="auto" w:fill="D9D9D9" w:themeFill="background1" w:themeFillShade="D9"/>
            <w:vAlign w:val="center"/>
          </w:tcPr>
          <w:p w14:paraId="2E9E6758" w14:textId="77777777" w:rsidR="00D329BC" w:rsidRPr="00F1168D" w:rsidRDefault="00D329BC" w:rsidP="000B79A8">
            <w:pPr>
              <w:jc w:val="center"/>
              <w:rPr>
                <w:sz w:val="18"/>
                <w:szCs w:val="18"/>
              </w:rPr>
            </w:pPr>
            <w:r w:rsidRPr="00F1168D">
              <w:rPr>
                <w:sz w:val="18"/>
                <w:szCs w:val="18"/>
              </w:rPr>
              <w:t>&gt;70</w:t>
            </w:r>
          </w:p>
        </w:tc>
      </w:tr>
      <w:tr w:rsidR="00D329BC" w:rsidRPr="00F1168D" w14:paraId="2D290B14" w14:textId="77777777" w:rsidTr="00F1168D">
        <w:trPr>
          <w:cantSplit/>
          <w:trHeight w:val="20"/>
        </w:trPr>
        <w:tc>
          <w:tcPr>
            <w:tcW w:w="2126" w:type="dxa"/>
            <w:vMerge w:val="restart"/>
            <w:tcBorders>
              <w:top w:val="single" w:sz="12" w:space="0" w:color="auto"/>
            </w:tcBorders>
            <w:shd w:val="clear" w:color="auto" w:fill="auto"/>
            <w:vAlign w:val="center"/>
          </w:tcPr>
          <w:p w14:paraId="3259094D" w14:textId="2CE5A321" w:rsidR="00D329BC" w:rsidRPr="00F1168D" w:rsidRDefault="00D329BC" w:rsidP="00351D3B">
            <w:pPr>
              <w:jc w:val="left"/>
              <w:rPr>
                <w:sz w:val="18"/>
                <w:szCs w:val="18"/>
              </w:rPr>
            </w:pPr>
            <w:r w:rsidRPr="00F1168D">
              <w:rPr>
                <w:sz w:val="18"/>
                <w:szCs w:val="18"/>
              </w:rPr>
              <w:t>Zidani Most</w:t>
            </w:r>
            <w:r w:rsidR="00351D3B">
              <w:rPr>
                <w:sz w:val="18"/>
                <w:szCs w:val="18"/>
              </w:rPr>
              <w:t>–</w:t>
            </w:r>
            <w:r w:rsidRPr="00F1168D">
              <w:rPr>
                <w:sz w:val="18"/>
                <w:szCs w:val="18"/>
              </w:rPr>
              <w:t>Ljubljana</w:t>
            </w:r>
          </w:p>
        </w:tc>
        <w:tc>
          <w:tcPr>
            <w:tcW w:w="2125" w:type="dxa"/>
            <w:tcBorders>
              <w:top w:val="single" w:sz="12" w:space="0" w:color="auto"/>
            </w:tcBorders>
            <w:shd w:val="clear" w:color="auto" w:fill="auto"/>
            <w:vAlign w:val="center"/>
          </w:tcPr>
          <w:p w14:paraId="1CC697A8" w14:textId="6AE264EF" w:rsidR="00D329BC" w:rsidRPr="00F1168D" w:rsidRDefault="00D329BC" w:rsidP="00B50A79">
            <w:pPr>
              <w:jc w:val="left"/>
              <w:rPr>
                <w:sz w:val="18"/>
                <w:szCs w:val="18"/>
              </w:rPr>
            </w:pPr>
            <w:r w:rsidRPr="00F1168D">
              <w:rPr>
                <w:sz w:val="18"/>
                <w:szCs w:val="18"/>
              </w:rPr>
              <w:t xml:space="preserve">stanov. </w:t>
            </w:r>
            <w:r w:rsidR="00B50A79">
              <w:rPr>
                <w:sz w:val="18"/>
                <w:szCs w:val="18"/>
              </w:rPr>
              <w:t>s</w:t>
            </w:r>
            <w:r w:rsidRPr="00F1168D">
              <w:rPr>
                <w:sz w:val="18"/>
                <w:szCs w:val="18"/>
              </w:rPr>
              <w:t>tavb</w:t>
            </w:r>
          </w:p>
        </w:tc>
        <w:tc>
          <w:tcPr>
            <w:tcW w:w="979" w:type="dxa"/>
            <w:tcBorders>
              <w:top w:val="single" w:sz="12" w:space="0" w:color="auto"/>
            </w:tcBorders>
            <w:shd w:val="clear" w:color="auto" w:fill="auto"/>
            <w:vAlign w:val="center"/>
          </w:tcPr>
          <w:p w14:paraId="09B4C2DB" w14:textId="77777777" w:rsidR="00D329BC" w:rsidRPr="00F1168D" w:rsidRDefault="00D329BC" w:rsidP="000B79A8">
            <w:pPr>
              <w:jc w:val="center"/>
              <w:rPr>
                <w:sz w:val="18"/>
                <w:szCs w:val="18"/>
              </w:rPr>
            </w:pPr>
            <w:r w:rsidRPr="00F1168D">
              <w:rPr>
                <w:sz w:val="18"/>
                <w:szCs w:val="18"/>
              </w:rPr>
              <w:t>665</w:t>
            </w:r>
          </w:p>
        </w:tc>
        <w:tc>
          <w:tcPr>
            <w:tcW w:w="980" w:type="dxa"/>
            <w:tcBorders>
              <w:top w:val="single" w:sz="12" w:space="0" w:color="auto"/>
            </w:tcBorders>
            <w:shd w:val="clear" w:color="auto" w:fill="auto"/>
            <w:vAlign w:val="center"/>
          </w:tcPr>
          <w:p w14:paraId="76A3EF39" w14:textId="77777777" w:rsidR="00D329BC" w:rsidRPr="00F1168D" w:rsidRDefault="00D329BC" w:rsidP="000B79A8">
            <w:pPr>
              <w:jc w:val="center"/>
              <w:rPr>
                <w:sz w:val="18"/>
                <w:szCs w:val="18"/>
              </w:rPr>
            </w:pPr>
            <w:r w:rsidRPr="00F1168D">
              <w:rPr>
                <w:sz w:val="18"/>
                <w:szCs w:val="18"/>
              </w:rPr>
              <w:t>503</w:t>
            </w:r>
          </w:p>
        </w:tc>
        <w:tc>
          <w:tcPr>
            <w:tcW w:w="980" w:type="dxa"/>
            <w:tcBorders>
              <w:top w:val="single" w:sz="12" w:space="0" w:color="auto"/>
            </w:tcBorders>
            <w:shd w:val="clear" w:color="auto" w:fill="auto"/>
            <w:vAlign w:val="center"/>
          </w:tcPr>
          <w:p w14:paraId="0A1D493C" w14:textId="77777777" w:rsidR="00D329BC" w:rsidRPr="00F1168D" w:rsidRDefault="00D329BC" w:rsidP="000B79A8">
            <w:pPr>
              <w:jc w:val="center"/>
              <w:rPr>
                <w:sz w:val="18"/>
                <w:szCs w:val="18"/>
              </w:rPr>
            </w:pPr>
            <w:r w:rsidRPr="00F1168D">
              <w:rPr>
                <w:sz w:val="18"/>
                <w:szCs w:val="18"/>
              </w:rPr>
              <w:t>351</w:t>
            </w:r>
          </w:p>
        </w:tc>
        <w:tc>
          <w:tcPr>
            <w:tcW w:w="980" w:type="dxa"/>
            <w:tcBorders>
              <w:top w:val="single" w:sz="12" w:space="0" w:color="auto"/>
            </w:tcBorders>
            <w:shd w:val="clear" w:color="auto" w:fill="auto"/>
            <w:vAlign w:val="center"/>
          </w:tcPr>
          <w:p w14:paraId="208F2916" w14:textId="77777777" w:rsidR="00D329BC" w:rsidRPr="00F1168D" w:rsidRDefault="00D329BC" w:rsidP="000B79A8">
            <w:pPr>
              <w:jc w:val="center"/>
              <w:rPr>
                <w:sz w:val="18"/>
                <w:szCs w:val="18"/>
              </w:rPr>
            </w:pPr>
            <w:r w:rsidRPr="00F1168D">
              <w:rPr>
                <w:sz w:val="18"/>
                <w:szCs w:val="18"/>
              </w:rPr>
              <w:t>221</w:t>
            </w:r>
          </w:p>
        </w:tc>
        <w:tc>
          <w:tcPr>
            <w:tcW w:w="980" w:type="dxa"/>
            <w:tcBorders>
              <w:top w:val="single" w:sz="12" w:space="0" w:color="auto"/>
            </w:tcBorders>
            <w:shd w:val="clear" w:color="auto" w:fill="auto"/>
            <w:vAlign w:val="center"/>
          </w:tcPr>
          <w:p w14:paraId="2F2803DD" w14:textId="77777777" w:rsidR="00D329BC" w:rsidRPr="00F1168D" w:rsidRDefault="00D329BC" w:rsidP="000B79A8">
            <w:pPr>
              <w:jc w:val="center"/>
              <w:rPr>
                <w:sz w:val="18"/>
                <w:szCs w:val="18"/>
              </w:rPr>
            </w:pPr>
            <w:r w:rsidRPr="00F1168D">
              <w:rPr>
                <w:sz w:val="18"/>
                <w:szCs w:val="18"/>
              </w:rPr>
              <w:t>136</w:t>
            </w:r>
          </w:p>
        </w:tc>
      </w:tr>
      <w:tr w:rsidR="00D329BC" w:rsidRPr="00F1168D" w14:paraId="782AAE56" w14:textId="77777777" w:rsidTr="00F1168D">
        <w:trPr>
          <w:cantSplit/>
          <w:trHeight w:val="20"/>
        </w:trPr>
        <w:tc>
          <w:tcPr>
            <w:tcW w:w="2126" w:type="dxa"/>
            <w:vMerge/>
            <w:shd w:val="clear" w:color="auto" w:fill="auto"/>
            <w:vAlign w:val="center"/>
          </w:tcPr>
          <w:p w14:paraId="1A9AD748" w14:textId="77777777" w:rsidR="00D329BC" w:rsidRPr="00F1168D" w:rsidRDefault="00D329BC" w:rsidP="000B79A8">
            <w:pPr>
              <w:jc w:val="left"/>
              <w:rPr>
                <w:sz w:val="18"/>
                <w:szCs w:val="18"/>
              </w:rPr>
            </w:pPr>
          </w:p>
        </w:tc>
        <w:tc>
          <w:tcPr>
            <w:tcW w:w="2125" w:type="dxa"/>
            <w:shd w:val="clear" w:color="auto" w:fill="auto"/>
            <w:vAlign w:val="center"/>
          </w:tcPr>
          <w:p w14:paraId="4141B6E7" w14:textId="77777777" w:rsidR="00D329BC" w:rsidRPr="00F1168D" w:rsidRDefault="00D329BC" w:rsidP="000B79A8">
            <w:pPr>
              <w:jc w:val="left"/>
              <w:rPr>
                <w:sz w:val="18"/>
                <w:szCs w:val="18"/>
              </w:rPr>
            </w:pPr>
            <w:r w:rsidRPr="00F1168D">
              <w:rPr>
                <w:sz w:val="18"/>
                <w:szCs w:val="18"/>
              </w:rPr>
              <w:t>stalnih prebivalcev</w:t>
            </w:r>
          </w:p>
        </w:tc>
        <w:tc>
          <w:tcPr>
            <w:tcW w:w="979" w:type="dxa"/>
            <w:shd w:val="clear" w:color="auto" w:fill="auto"/>
            <w:vAlign w:val="center"/>
          </w:tcPr>
          <w:p w14:paraId="11129C47" w14:textId="77777777" w:rsidR="00D329BC" w:rsidRPr="00F1168D" w:rsidRDefault="00D329BC" w:rsidP="000B79A8">
            <w:pPr>
              <w:jc w:val="center"/>
              <w:rPr>
                <w:sz w:val="18"/>
                <w:szCs w:val="18"/>
              </w:rPr>
            </w:pPr>
            <w:r w:rsidRPr="00F1168D">
              <w:rPr>
                <w:sz w:val="18"/>
                <w:szCs w:val="18"/>
              </w:rPr>
              <w:t>4234</w:t>
            </w:r>
          </w:p>
        </w:tc>
        <w:tc>
          <w:tcPr>
            <w:tcW w:w="980" w:type="dxa"/>
            <w:shd w:val="clear" w:color="auto" w:fill="auto"/>
            <w:vAlign w:val="center"/>
          </w:tcPr>
          <w:p w14:paraId="120219E6" w14:textId="77777777" w:rsidR="00D329BC" w:rsidRPr="00F1168D" w:rsidRDefault="00D329BC" w:rsidP="000B79A8">
            <w:pPr>
              <w:jc w:val="center"/>
              <w:rPr>
                <w:sz w:val="18"/>
                <w:szCs w:val="18"/>
              </w:rPr>
            </w:pPr>
            <w:r w:rsidRPr="00F1168D">
              <w:rPr>
                <w:sz w:val="18"/>
                <w:szCs w:val="18"/>
              </w:rPr>
              <w:t>2823</w:t>
            </w:r>
          </w:p>
        </w:tc>
        <w:tc>
          <w:tcPr>
            <w:tcW w:w="980" w:type="dxa"/>
            <w:shd w:val="clear" w:color="auto" w:fill="auto"/>
            <w:vAlign w:val="center"/>
          </w:tcPr>
          <w:p w14:paraId="75A858AE" w14:textId="77777777" w:rsidR="00D329BC" w:rsidRPr="00F1168D" w:rsidRDefault="00D329BC" w:rsidP="000B79A8">
            <w:pPr>
              <w:jc w:val="center"/>
              <w:rPr>
                <w:sz w:val="18"/>
                <w:szCs w:val="18"/>
              </w:rPr>
            </w:pPr>
            <w:r w:rsidRPr="00F1168D">
              <w:rPr>
                <w:sz w:val="18"/>
                <w:szCs w:val="18"/>
              </w:rPr>
              <w:t>1958</w:t>
            </w:r>
          </w:p>
        </w:tc>
        <w:tc>
          <w:tcPr>
            <w:tcW w:w="980" w:type="dxa"/>
            <w:shd w:val="clear" w:color="auto" w:fill="auto"/>
            <w:vAlign w:val="center"/>
          </w:tcPr>
          <w:p w14:paraId="565EFA07" w14:textId="77777777" w:rsidR="00D329BC" w:rsidRPr="00F1168D" w:rsidRDefault="00D329BC" w:rsidP="000B79A8">
            <w:pPr>
              <w:jc w:val="center"/>
              <w:rPr>
                <w:sz w:val="18"/>
                <w:szCs w:val="18"/>
              </w:rPr>
            </w:pPr>
            <w:r w:rsidRPr="00F1168D">
              <w:rPr>
                <w:sz w:val="18"/>
                <w:szCs w:val="18"/>
              </w:rPr>
              <w:t>1169</w:t>
            </w:r>
          </w:p>
        </w:tc>
        <w:tc>
          <w:tcPr>
            <w:tcW w:w="980" w:type="dxa"/>
            <w:shd w:val="clear" w:color="auto" w:fill="auto"/>
            <w:vAlign w:val="center"/>
          </w:tcPr>
          <w:p w14:paraId="14AAD143" w14:textId="77777777" w:rsidR="00D329BC" w:rsidRPr="00F1168D" w:rsidRDefault="00D329BC" w:rsidP="000B79A8">
            <w:pPr>
              <w:jc w:val="center"/>
              <w:rPr>
                <w:sz w:val="18"/>
                <w:szCs w:val="18"/>
              </w:rPr>
            </w:pPr>
            <w:r w:rsidRPr="00F1168D">
              <w:rPr>
                <w:sz w:val="18"/>
                <w:szCs w:val="18"/>
              </w:rPr>
              <w:t>799</w:t>
            </w:r>
          </w:p>
        </w:tc>
      </w:tr>
      <w:tr w:rsidR="00D329BC" w:rsidRPr="00F1168D" w14:paraId="26CF5A77" w14:textId="77777777" w:rsidTr="00F1168D">
        <w:trPr>
          <w:cantSplit/>
          <w:trHeight w:val="20"/>
        </w:trPr>
        <w:tc>
          <w:tcPr>
            <w:tcW w:w="2126" w:type="dxa"/>
            <w:vMerge/>
            <w:shd w:val="clear" w:color="auto" w:fill="auto"/>
            <w:vAlign w:val="center"/>
          </w:tcPr>
          <w:p w14:paraId="186EFF86" w14:textId="77777777" w:rsidR="00D329BC" w:rsidRPr="00F1168D" w:rsidRDefault="00D329BC" w:rsidP="000B79A8">
            <w:pPr>
              <w:jc w:val="left"/>
              <w:rPr>
                <w:sz w:val="18"/>
                <w:szCs w:val="18"/>
              </w:rPr>
            </w:pPr>
          </w:p>
        </w:tc>
        <w:tc>
          <w:tcPr>
            <w:tcW w:w="2125" w:type="dxa"/>
            <w:shd w:val="clear" w:color="auto" w:fill="auto"/>
            <w:vAlign w:val="center"/>
          </w:tcPr>
          <w:p w14:paraId="754D68E8" w14:textId="77777777" w:rsidR="00D329BC" w:rsidRPr="00F1168D" w:rsidRDefault="00D329BC" w:rsidP="000B79A8">
            <w:pPr>
              <w:jc w:val="left"/>
              <w:rPr>
                <w:sz w:val="18"/>
                <w:szCs w:val="18"/>
              </w:rPr>
            </w:pPr>
            <w:r w:rsidRPr="00F1168D">
              <w:rPr>
                <w:sz w:val="18"/>
                <w:szCs w:val="18"/>
              </w:rPr>
              <w:t>stavb s pasivno zaščit.</w:t>
            </w:r>
          </w:p>
        </w:tc>
        <w:tc>
          <w:tcPr>
            <w:tcW w:w="979" w:type="dxa"/>
            <w:shd w:val="clear" w:color="auto" w:fill="auto"/>
            <w:vAlign w:val="center"/>
          </w:tcPr>
          <w:p w14:paraId="35BE7315"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6651CE8F"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6B6E2D4C"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7CCCA548"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51EDB1EB" w14:textId="77777777" w:rsidR="00D329BC" w:rsidRPr="00F1168D" w:rsidRDefault="00D329BC" w:rsidP="000B79A8">
            <w:pPr>
              <w:jc w:val="center"/>
              <w:rPr>
                <w:sz w:val="18"/>
                <w:szCs w:val="18"/>
              </w:rPr>
            </w:pPr>
            <w:r w:rsidRPr="00F1168D">
              <w:rPr>
                <w:sz w:val="18"/>
                <w:szCs w:val="18"/>
              </w:rPr>
              <w:t>0</w:t>
            </w:r>
          </w:p>
        </w:tc>
      </w:tr>
      <w:tr w:rsidR="00D329BC" w:rsidRPr="00F1168D" w14:paraId="1EF9F567" w14:textId="77777777" w:rsidTr="00F1168D">
        <w:trPr>
          <w:cantSplit/>
          <w:trHeight w:val="20"/>
        </w:trPr>
        <w:tc>
          <w:tcPr>
            <w:tcW w:w="2126" w:type="dxa"/>
            <w:vMerge/>
            <w:shd w:val="clear" w:color="auto" w:fill="auto"/>
            <w:vAlign w:val="center"/>
          </w:tcPr>
          <w:p w14:paraId="7BCE55C1" w14:textId="77777777" w:rsidR="00D329BC" w:rsidRPr="00F1168D" w:rsidRDefault="00D329BC" w:rsidP="000B79A8">
            <w:pPr>
              <w:jc w:val="left"/>
              <w:rPr>
                <w:sz w:val="18"/>
                <w:szCs w:val="18"/>
              </w:rPr>
            </w:pPr>
          </w:p>
        </w:tc>
        <w:tc>
          <w:tcPr>
            <w:tcW w:w="2125" w:type="dxa"/>
            <w:shd w:val="clear" w:color="auto" w:fill="auto"/>
            <w:vAlign w:val="center"/>
          </w:tcPr>
          <w:p w14:paraId="35BCB4BD" w14:textId="2B1EED00" w:rsidR="00D329BC" w:rsidRPr="00F1168D" w:rsidRDefault="00D329BC" w:rsidP="000B79A8">
            <w:pPr>
              <w:jc w:val="left"/>
              <w:rPr>
                <w:sz w:val="18"/>
                <w:szCs w:val="18"/>
              </w:rPr>
            </w:pPr>
            <w:r w:rsidRPr="00F1168D">
              <w:rPr>
                <w:sz w:val="18"/>
                <w:szCs w:val="18"/>
              </w:rPr>
              <w:t>stavb s tiho fasado</w:t>
            </w:r>
          </w:p>
        </w:tc>
        <w:tc>
          <w:tcPr>
            <w:tcW w:w="979" w:type="dxa"/>
            <w:shd w:val="clear" w:color="auto" w:fill="auto"/>
            <w:vAlign w:val="center"/>
          </w:tcPr>
          <w:p w14:paraId="236E9898" w14:textId="77777777" w:rsidR="00D329BC" w:rsidRPr="00F1168D" w:rsidRDefault="00D329BC" w:rsidP="000B79A8">
            <w:pPr>
              <w:jc w:val="center"/>
              <w:rPr>
                <w:sz w:val="18"/>
                <w:szCs w:val="18"/>
              </w:rPr>
            </w:pPr>
            <w:r w:rsidRPr="00F1168D">
              <w:rPr>
                <w:sz w:val="18"/>
                <w:szCs w:val="18"/>
              </w:rPr>
              <w:t>162</w:t>
            </w:r>
          </w:p>
        </w:tc>
        <w:tc>
          <w:tcPr>
            <w:tcW w:w="980" w:type="dxa"/>
            <w:shd w:val="clear" w:color="auto" w:fill="auto"/>
            <w:vAlign w:val="center"/>
          </w:tcPr>
          <w:p w14:paraId="64E0C234" w14:textId="77777777" w:rsidR="00D329BC" w:rsidRPr="00F1168D" w:rsidRDefault="00D329BC" w:rsidP="000B79A8">
            <w:pPr>
              <w:jc w:val="center"/>
              <w:rPr>
                <w:sz w:val="18"/>
                <w:szCs w:val="18"/>
              </w:rPr>
            </w:pPr>
            <w:r w:rsidRPr="00F1168D">
              <w:rPr>
                <w:sz w:val="18"/>
                <w:szCs w:val="18"/>
              </w:rPr>
              <w:t>197</w:t>
            </w:r>
          </w:p>
        </w:tc>
        <w:tc>
          <w:tcPr>
            <w:tcW w:w="980" w:type="dxa"/>
            <w:shd w:val="clear" w:color="auto" w:fill="auto"/>
            <w:vAlign w:val="center"/>
          </w:tcPr>
          <w:p w14:paraId="1D872D91" w14:textId="77777777" w:rsidR="00D329BC" w:rsidRPr="00F1168D" w:rsidRDefault="00D329BC" w:rsidP="000B79A8">
            <w:pPr>
              <w:jc w:val="center"/>
              <w:rPr>
                <w:sz w:val="18"/>
                <w:szCs w:val="18"/>
              </w:rPr>
            </w:pPr>
            <w:r w:rsidRPr="00F1168D">
              <w:rPr>
                <w:sz w:val="18"/>
                <w:szCs w:val="18"/>
              </w:rPr>
              <w:t>191</w:t>
            </w:r>
          </w:p>
        </w:tc>
        <w:tc>
          <w:tcPr>
            <w:tcW w:w="980" w:type="dxa"/>
            <w:shd w:val="clear" w:color="auto" w:fill="auto"/>
            <w:vAlign w:val="center"/>
          </w:tcPr>
          <w:p w14:paraId="65EBE3FF" w14:textId="77777777" w:rsidR="00D329BC" w:rsidRPr="00F1168D" w:rsidRDefault="00D329BC" w:rsidP="000B79A8">
            <w:pPr>
              <w:jc w:val="center"/>
              <w:rPr>
                <w:sz w:val="18"/>
                <w:szCs w:val="18"/>
              </w:rPr>
            </w:pPr>
            <w:r w:rsidRPr="00F1168D">
              <w:rPr>
                <w:sz w:val="18"/>
                <w:szCs w:val="18"/>
              </w:rPr>
              <w:t>178</w:t>
            </w:r>
          </w:p>
        </w:tc>
        <w:tc>
          <w:tcPr>
            <w:tcW w:w="980" w:type="dxa"/>
            <w:shd w:val="clear" w:color="auto" w:fill="auto"/>
            <w:vAlign w:val="center"/>
          </w:tcPr>
          <w:p w14:paraId="2596A30D" w14:textId="77777777" w:rsidR="00D329BC" w:rsidRPr="00F1168D" w:rsidRDefault="00D329BC" w:rsidP="000B79A8">
            <w:pPr>
              <w:jc w:val="center"/>
              <w:rPr>
                <w:sz w:val="18"/>
                <w:szCs w:val="18"/>
              </w:rPr>
            </w:pPr>
            <w:r w:rsidRPr="00F1168D">
              <w:rPr>
                <w:sz w:val="18"/>
                <w:szCs w:val="18"/>
              </w:rPr>
              <w:t>110</w:t>
            </w:r>
          </w:p>
        </w:tc>
      </w:tr>
      <w:tr w:rsidR="00D329BC" w:rsidRPr="00F1168D" w14:paraId="3CAC1CDB" w14:textId="77777777" w:rsidTr="00F1168D">
        <w:trPr>
          <w:cantSplit/>
          <w:trHeight w:val="20"/>
        </w:trPr>
        <w:tc>
          <w:tcPr>
            <w:tcW w:w="2126" w:type="dxa"/>
            <w:vMerge w:val="restart"/>
            <w:tcBorders>
              <w:top w:val="single" w:sz="12" w:space="0" w:color="auto"/>
            </w:tcBorders>
            <w:shd w:val="clear" w:color="auto" w:fill="auto"/>
            <w:vAlign w:val="center"/>
          </w:tcPr>
          <w:p w14:paraId="22F5B0A2" w14:textId="40E1945A" w:rsidR="00D329BC" w:rsidRPr="00F1168D" w:rsidRDefault="00D329BC" w:rsidP="00B50A79">
            <w:pPr>
              <w:jc w:val="left"/>
              <w:rPr>
                <w:sz w:val="18"/>
                <w:szCs w:val="18"/>
              </w:rPr>
            </w:pPr>
            <w:r w:rsidRPr="00F1168D">
              <w:rPr>
                <w:sz w:val="18"/>
                <w:szCs w:val="18"/>
              </w:rPr>
              <w:t>Ljubljana</w:t>
            </w:r>
            <w:r w:rsidR="00B50A79">
              <w:rPr>
                <w:sz w:val="18"/>
                <w:szCs w:val="18"/>
              </w:rPr>
              <w:t>–</w:t>
            </w:r>
            <w:r w:rsidRPr="00F1168D">
              <w:rPr>
                <w:sz w:val="18"/>
                <w:szCs w:val="18"/>
              </w:rPr>
              <w:t>Kranj</w:t>
            </w:r>
          </w:p>
        </w:tc>
        <w:tc>
          <w:tcPr>
            <w:tcW w:w="2125" w:type="dxa"/>
            <w:tcBorders>
              <w:top w:val="single" w:sz="12" w:space="0" w:color="auto"/>
            </w:tcBorders>
            <w:shd w:val="clear" w:color="auto" w:fill="auto"/>
            <w:vAlign w:val="center"/>
          </w:tcPr>
          <w:p w14:paraId="4685F352" w14:textId="7ACA9561" w:rsidR="00D329BC" w:rsidRPr="00F1168D" w:rsidRDefault="00D329BC" w:rsidP="00B50A79">
            <w:pPr>
              <w:jc w:val="left"/>
              <w:rPr>
                <w:sz w:val="18"/>
                <w:szCs w:val="18"/>
              </w:rPr>
            </w:pPr>
            <w:r w:rsidRPr="00F1168D">
              <w:rPr>
                <w:sz w:val="18"/>
                <w:szCs w:val="18"/>
              </w:rPr>
              <w:t xml:space="preserve">stanov. </w:t>
            </w:r>
            <w:r w:rsidR="00B50A79">
              <w:rPr>
                <w:sz w:val="18"/>
                <w:szCs w:val="18"/>
              </w:rPr>
              <w:t>s</w:t>
            </w:r>
            <w:r w:rsidRPr="00F1168D">
              <w:rPr>
                <w:sz w:val="18"/>
                <w:szCs w:val="18"/>
              </w:rPr>
              <w:t>tavb</w:t>
            </w:r>
          </w:p>
        </w:tc>
        <w:tc>
          <w:tcPr>
            <w:tcW w:w="979" w:type="dxa"/>
            <w:tcBorders>
              <w:top w:val="single" w:sz="12" w:space="0" w:color="auto"/>
            </w:tcBorders>
            <w:shd w:val="clear" w:color="auto" w:fill="auto"/>
            <w:vAlign w:val="center"/>
          </w:tcPr>
          <w:p w14:paraId="1BD45AAC" w14:textId="77777777" w:rsidR="00D329BC" w:rsidRPr="00F1168D" w:rsidRDefault="00D329BC" w:rsidP="000B79A8">
            <w:pPr>
              <w:jc w:val="center"/>
              <w:rPr>
                <w:sz w:val="18"/>
                <w:szCs w:val="18"/>
              </w:rPr>
            </w:pPr>
            <w:r w:rsidRPr="00F1168D">
              <w:rPr>
                <w:sz w:val="18"/>
                <w:szCs w:val="18"/>
              </w:rPr>
              <w:t>385</w:t>
            </w:r>
          </w:p>
        </w:tc>
        <w:tc>
          <w:tcPr>
            <w:tcW w:w="980" w:type="dxa"/>
            <w:tcBorders>
              <w:top w:val="single" w:sz="12" w:space="0" w:color="auto"/>
            </w:tcBorders>
            <w:shd w:val="clear" w:color="auto" w:fill="auto"/>
            <w:vAlign w:val="center"/>
          </w:tcPr>
          <w:p w14:paraId="3CA72FB5" w14:textId="77777777" w:rsidR="00D329BC" w:rsidRPr="00F1168D" w:rsidRDefault="00D329BC" w:rsidP="000B79A8">
            <w:pPr>
              <w:jc w:val="center"/>
              <w:rPr>
                <w:sz w:val="18"/>
                <w:szCs w:val="18"/>
              </w:rPr>
            </w:pPr>
            <w:r w:rsidRPr="00F1168D">
              <w:rPr>
                <w:sz w:val="18"/>
                <w:szCs w:val="18"/>
              </w:rPr>
              <w:t>242</w:t>
            </w:r>
          </w:p>
        </w:tc>
        <w:tc>
          <w:tcPr>
            <w:tcW w:w="980" w:type="dxa"/>
            <w:tcBorders>
              <w:top w:val="single" w:sz="12" w:space="0" w:color="auto"/>
            </w:tcBorders>
            <w:shd w:val="clear" w:color="auto" w:fill="auto"/>
            <w:vAlign w:val="center"/>
          </w:tcPr>
          <w:p w14:paraId="74DE0792" w14:textId="77777777" w:rsidR="00D329BC" w:rsidRPr="00F1168D" w:rsidRDefault="00D329BC" w:rsidP="000B79A8">
            <w:pPr>
              <w:jc w:val="center"/>
              <w:rPr>
                <w:sz w:val="18"/>
                <w:szCs w:val="18"/>
              </w:rPr>
            </w:pPr>
            <w:r w:rsidRPr="00F1168D">
              <w:rPr>
                <w:sz w:val="18"/>
                <w:szCs w:val="18"/>
              </w:rPr>
              <w:t>156</w:t>
            </w:r>
          </w:p>
        </w:tc>
        <w:tc>
          <w:tcPr>
            <w:tcW w:w="980" w:type="dxa"/>
            <w:tcBorders>
              <w:top w:val="single" w:sz="12" w:space="0" w:color="auto"/>
            </w:tcBorders>
            <w:shd w:val="clear" w:color="auto" w:fill="auto"/>
            <w:vAlign w:val="center"/>
          </w:tcPr>
          <w:p w14:paraId="04D55D8F" w14:textId="77777777" w:rsidR="00D329BC" w:rsidRPr="00F1168D" w:rsidRDefault="00D329BC" w:rsidP="000B79A8">
            <w:pPr>
              <w:jc w:val="center"/>
              <w:rPr>
                <w:sz w:val="18"/>
                <w:szCs w:val="18"/>
              </w:rPr>
            </w:pPr>
            <w:r w:rsidRPr="00F1168D">
              <w:rPr>
                <w:sz w:val="18"/>
                <w:szCs w:val="18"/>
              </w:rPr>
              <w:t>136</w:t>
            </w:r>
          </w:p>
        </w:tc>
        <w:tc>
          <w:tcPr>
            <w:tcW w:w="980" w:type="dxa"/>
            <w:tcBorders>
              <w:top w:val="single" w:sz="12" w:space="0" w:color="auto"/>
            </w:tcBorders>
            <w:shd w:val="clear" w:color="auto" w:fill="auto"/>
            <w:vAlign w:val="center"/>
          </w:tcPr>
          <w:p w14:paraId="0872F19F" w14:textId="77777777" w:rsidR="00D329BC" w:rsidRPr="00F1168D" w:rsidRDefault="00D329BC" w:rsidP="000B79A8">
            <w:pPr>
              <w:jc w:val="center"/>
              <w:rPr>
                <w:sz w:val="18"/>
                <w:szCs w:val="18"/>
              </w:rPr>
            </w:pPr>
            <w:r w:rsidRPr="00F1168D">
              <w:rPr>
                <w:sz w:val="18"/>
                <w:szCs w:val="18"/>
              </w:rPr>
              <w:t>23</w:t>
            </w:r>
          </w:p>
        </w:tc>
      </w:tr>
      <w:tr w:rsidR="00D329BC" w:rsidRPr="00F1168D" w14:paraId="2BDFD1F2" w14:textId="77777777" w:rsidTr="00F1168D">
        <w:trPr>
          <w:cantSplit/>
          <w:trHeight w:val="20"/>
        </w:trPr>
        <w:tc>
          <w:tcPr>
            <w:tcW w:w="2126" w:type="dxa"/>
            <w:vMerge/>
            <w:shd w:val="clear" w:color="auto" w:fill="auto"/>
            <w:vAlign w:val="center"/>
          </w:tcPr>
          <w:p w14:paraId="31DBCAF6" w14:textId="77777777" w:rsidR="00D329BC" w:rsidRPr="00F1168D" w:rsidRDefault="00D329BC" w:rsidP="000B79A8">
            <w:pPr>
              <w:jc w:val="left"/>
              <w:rPr>
                <w:sz w:val="18"/>
                <w:szCs w:val="18"/>
              </w:rPr>
            </w:pPr>
          </w:p>
        </w:tc>
        <w:tc>
          <w:tcPr>
            <w:tcW w:w="2125" w:type="dxa"/>
            <w:shd w:val="clear" w:color="auto" w:fill="auto"/>
            <w:vAlign w:val="center"/>
          </w:tcPr>
          <w:p w14:paraId="58060B32" w14:textId="77777777" w:rsidR="00D329BC" w:rsidRPr="00F1168D" w:rsidRDefault="00D329BC" w:rsidP="000B79A8">
            <w:pPr>
              <w:jc w:val="left"/>
              <w:rPr>
                <w:sz w:val="18"/>
                <w:szCs w:val="18"/>
              </w:rPr>
            </w:pPr>
            <w:r w:rsidRPr="00F1168D">
              <w:rPr>
                <w:sz w:val="18"/>
                <w:szCs w:val="18"/>
              </w:rPr>
              <w:t>stalnih prebivalcev</w:t>
            </w:r>
          </w:p>
        </w:tc>
        <w:tc>
          <w:tcPr>
            <w:tcW w:w="979" w:type="dxa"/>
            <w:shd w:val="clear" w:color="auto" w:fill="auto"/>
            <w:vAlign w:val="center"/>
          </w:tcPr>
          <w:p w14:paraId="7AE8501B" w14:textId="77777777" w:rsidR="00D329BC" w:rsidRPr="00F1168D" w:rsidRDefault="00D329BC" w:rsidP="000B79A8">
            <w:pPr>
              <w:jc w:val="center"/>
              <w:rPr>
                <w:sz w:val="18"/>
                <w:szCs w:val="18"/>
              </w:rPr>
            </w:pPr>
            <w:r w:rsidRPr="00F1168D">
              <w:rPr>
                <w:sz w:val="18"/>
                <w:szCs w:val="18"/>
              </w:rPr>
              <w:t>4225</w:t>
            </w:r>
          </w:p>
        </w:tc>
        <w:tc>
          <w:tcPr>
            <w:tcW w:w="980" w:type="dxa"/>
            <w:shd w:val="clear" w:color="auto" w:fill="auto"/>
            <w:vAlign w:val="center"/>
          </w:tcPr>
          <w:p w14:paraId="3D561EEF" w14:textId="77777777" w:rsidR="00D329BC" w:rsidRPr="00F1168D" w:rsidRDefault="00D329BC" w:rsidP="000B79A8">
            <w:pPr>
              <w:jc w:val="center"/>
              <w:rPr>
                <w:sz w:val="18"/>
                <w:szCs w:val="18"/>
              </w:rPr>
            </w:pPr>
            <w:r w:rsidRPr="00F1168D">
              <w:rPr>
                <w:sz w:val="18"/>
                <w:szCs w:val="18"/>
              </w:rPr>
              <w:t>1536</w:t>
            </w:r>
          </w:p>
        </w:tc>
        <w:tc>
          <w:tcPr>
            <w:tcW w:w="980" w:type="dxa"/>
            <w:shd w:val="clear" w:color="auto" w:fill="auto"/>
            <w:vAlign w:val="center"/>
          </w:tcPr>
          <w:p w14:paraId="2BED8BDF" w14:textId="77777777" w:rsidR="00D329BC" w:rsidRPr="00F1168D" w:rsidRDefault="00D329BC" w:rsidP="000B79A8">
            <w:pPr>
              <w:jc w:val="center"/>
              <w:rPr>
                <w:sz w:val="18"/>
                <w:szCs w:val="18"/>
              </w:rPr>
            </w:pPr>
            <w:r w:rsidRPr="00F1168D">
              <w:rPr>
                <w:sz w:val="18"/>
                <w:szCs w:val="18"/>
              </w:rPr>
              <w:t>1158</w:t>
            </w:r>
          </w:p>
        </w:tc>
        <w:tc>
          <w:tcPr>
            <w:tcW w:w="980" w:type="dxa"/>
            <w:shd w:val="clear" w:color="auto" w:fill="auto"/>
            <w:vAlign w:val="center"/>
          </w:tcPr>
          <w:p w14:paraId="531BA3B5" w14:textId="77777777" w:rsidR="00D329BC" w:rsidRPr="00F1168D" w:rsidRDefault="00D329BC" w:rsidP="000B79A8">
            <w:pPr>
              <w:jc w:val="center"/>
              <w:rPr>
                <w:sz w:val="18"/>
                <w:szCs w:val="18"/>
              </w:rPr>
            </w:pPr>
            <w:r w:rsidRPr="00F1168D">
              <w:rPr>
                <w:sz w:val="18"/>
                <w:szCs w:val="18"/>
              </w:rPr>
              <w:t>814</w:t>
            </w:r>
          </w:p>
        </w:tc>
        <w:tc>
          <w:tcPr>
            <w:tcW w:w="980" w:type="dxa"/>
            <w:shd w:val="clear" w:color="auto" w:fill="auto"/>
            <w:vAlign w:val="center"/>
          </w:tcPr>
          <w:p w14:paraId="66642B59" w14:textId="77777777" w:rsidR="00D329BC" w:rsidRPr="00F1168D" w:rsidRDefault="00D329BC" w:rsidP="000B79A8">
            <w:pPr>
              <w:jc w:val="center"/>
              <w:rPr>
                <w:sz w:val="18"/>
                <w:szCs w:val="18"/>
              </w:rPr>
            </w:pPr>
            <w:r w:rsidRPr="00F1168D">
              <w:rPr>
                <w:sz w:val="18"/>
                <w:szCs w:val="18"/>
              </w:rPr>
              <w:t>86</w:t>
            </w:r>
          </w:p>
        </w:tc>
      </w:tr>
      <w:tr w:rsidR="00D329BC" w:rsidRPr="00F1168D" w14:paraId="3C52659E" w14:textId="77777777" w:rsidTr="00F1168D">
        <w:trPr>
          <w:cantSplit/>
          <w:trHeight w:val="20"/>
        </w:trPr>
        <w:tc>
          <w:tcPr>
            <w:tcW w:w="2126" w:type="dxa"/>
            <w:vMerge/>
            <w:shd w:val="clear" w:color="auto" w:fill="auto"/>
            <w:vAlign w:val="center"/>
          </w:tcPr>
          <w:p w14:paraId="4485F7DF" w14:textId="77777777" w:rsidR="00D329BC" w:rsidRPr="00F1168D" w:rsidRDefault="00D329BC" w:rsidP="000B79A8">
            <w:pPr>
              <w:jc w:val="left"/>
              <w:rPr>
                <w:sz w:val="18"/>
                <w:szCs w:val="18"/>
              </w:rPr>
            </w:pPr>
          </w:p>
        </w:tc>
        <w:tc>
          <w:tcPr>
            <w:tcW w:w="2125" w:type="dxa"/>
            <w:shd w:val="clear" w:color="auto" w:fill="auto"/>
            <w:vAlign w:val="center"/>
          </w:tcPr>
          <w:p w14:paraId="62830060" w14:textId="77777777" w:rsidR="00D329BC" w:rsidRPr="00F1168D" w:rsidRDefault="00D329BC" w:rsidP="000B79A8">
            <w:pPr>
              <w:jc w:val="left"/>
              <w:rPr>
                <w:sz w:val="18"/>
                <w:szCs w:val="18"/>
              </w:rPr>
            </w:pPr>
            <w:r w:rsidRPr="00F1168D">
              <w:rPr>
                <w:sz w:val="18"/>
                <w:szCs w:val="18"/>
              </w:rPr>
              <w:t>stavb s pasivno zaščit.</w:t>
            </w:r>
          </w:p>
        </w:tc>
        <w:tc>
          <w:tcPr>
            <w:tcW w:w="979" w:type="dxa"/>
            <w:shd w:val="clear" w:color="auto" w:fill="auto"/>
            <w:vAlign w:val="center"/>
          </w:tcPr>
          <w:p w14:paraId="56B23EF6"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0F264647"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4A62BC47"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48DDC942"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7F7EBE2B" w14:textId="77777777" w:rsidR="00D329BC" w:rsidRPr="00F1168D" w:rsidRDefault="00D329BC" w:rsidP="000B79A8">
            <w:pPr>
              <w:jc w:val="center"/>
              <w:rPr>
                <w:sz w:val="18"/>
                <w:szCs w:val="18"/>
              </w:rPr>
            </w:pPr>
            <w:r w:rsidRPr="00F1168D">
              <w:rPr>
                <w:sz w:val="18"/>
                <w:szCs w:val="18"/>
              </w:rPr>
              <w:t>0</w:t>
            </w:r>
          </w:p>
        </w:tc>
      </w:tr>
      <w:tr w:rsidR="00D329BC" w:rsidRPr="00F1168D" w14:paraId="006298B8" w14:textId="77777777" w:rsidTr="00F1168D">
        <w:trPr>
          <w:cantSplit/>
          <w:trHeight w:val="20"/>
        </w:trPr>
        <w:tc>
          <w:tcPr>
            <w:tcW w:w="2126" w:type="dxa"/>
            <w:vMerge/>
            <w:shd w:val="clear" w:color="auto" w:fill="auto"/>
            <w:vAlign w:val="center"/>
          </w:tcPr>
          <w:p w14:paraId="40112AC0" w14:textId="77777777" w:rsidR="00D329BC" w:rsidRPr="00F1168D" w:rsidRDefault="00D329BC" w:rsidP="000B79A8">
            <w:pPr>
              <w:jc w:val="left"/>
              <w:rPr>
                <w:sz w:val="18"/>
                <w:szCs w:val="18"/>
              </w:rPr>
            </w:pPr>
          </w:p>
        </w:tc>
        <w:tc>
          <w:tcPr>
            <w:tcW w:w="2125" w:type="dxa"/>
            <w:shd w:val="clear" w:color="auto" w:fill="auto"/>
            <w:vAlign w:val="center"/>
          </w:tcPr>
          <w:p w14:paraId="6DA1E51C" w14:textId="7A91547E" w:rsidR="00D329BC" w:rsidRPr="00F1168D" w:rsidRDefault="00D329BC" w:rsidP="000B79A8">
            <w:pPr>
              <w:jc w:val="left"/>
              <w:rPr>
                <w:sz w:val="18"/>
                <w:szCs w:val="18"/>
              </w:rPr>
            </w:pPr>
            <w:r w:rsidRPr="00F1168D">
              <w:rPr>
                <w:sz w:val="18"/>
                <w:szCs w:val="18"/>
              </w:rPr>
              <w:t>stavb s tiho fasado</w:t>
            </w:r>
          </w:p>
        </w:tc>
        <w:tc>
          <w:tcPr>
            <w:tcW w:w="979" w:type="dxa"/>
            <w:shd w:val="clear" w:color="auto" w:fill="auto"/>
            <w:vAlign w:val="center"/>
          </w:tcPr>
          <w:p w14:paraId="76DF4972" w14:textId="77777777" w:rsidR="00D329BC" w:rsidRPr="00F1168D" w:rsidRDefault="00D329BC" w:rsidP="000B79A8">
            <w:pPr>
              <w:jc w:val="center"/>
              <w:rPr>
                <w:sz w:val="18"/>
                <w:szCs w:val="18"/>
              </w:rPr>
            </w:pPr>
            <w:r w:rsidRPr="00F1168D">
              <w:rPr>
                <w:sz w:val="18"/>
                <w:szCs w:val="18"/>
              </w:rPr>
              <w:t>105</w:t>
            </w:r>
          </w:p>
        </w:tc>
        <w:tc>
          <w:tcPr>
            <w:tcW w:w="980" w:type="dxa"/>
            <w:shd w:val="clear" w:color="auto" w:fill="auto"/>
            <w:vAlign w:val="center"/>
          </w:tcPr>
          <w:p w14:paraId="6F11985E" w14:textId="77777777" w:rsidR="00D329BC" w:rsidRPr="00F1168D" w:rsidRDefault="00D329BC" w:rsidP="000B79A8">
            <w:pPr>
              <w:jc w:val="center"/>
              <w:rPr>
                <w:sz w:val="18"/>
                <w:szCs w:val="18"/>
              </w:rPr>
            </w:pPr>
            <w:r w:rsidRPr="00F1168D">
              <w:rPr>
                <w:sz w:val="18"/>
                <w:szCs w:val="18"/>
              </w:rPr>
              <w:t>82</w:t>
            </w:r>
          </w:p>
        </w:tc>
        <w:tc>
          <w:tcPr>
            <w:tcW w:w="980" w:type="dxa"/>
            <w:shd w:val="clear" w:color="auto" w:fill="auto"/>
            <w:vAlign w:val="center"/>
          </w:tcPr>
          <w:p w14:paraId="110F3507" w14:textId="77777777" w:rsidR="00D329BC" w:rsidRPr="00F1168D" w:rsidRDefault="00D329BC" w:rsidP="000B79A8">
            <w:pPr>
              <w:jc w:val="center"/>
              <w:rPr>
                <w:sz w:val="18"/>
                <w:szCs w:val="18"/>
              </w:rPr>
            </w:pPr>
            <w:r w:rsidRPr="00F1168D">
              <w:rPr>
                <w:sz w:val="18"/>
                <w:szCs w:val="18"/>
              </w:rPr>
              <w:t>78</w:t>
            </w:r>
          </w:p>
        </w:tc>
        <w:tc>
          <w:tcPr>
            <w:tcW w:w="980" w:type="dxa"/>
            <w:shd w:val="clear" w:color="auto" w:fill="auto"/>
            <w:vAlign w:val="center"/>
          </w:tcPr>
          <w:p w14:paraId="0F721028" w14:textId="77777777" w:rsidR="00D329BC" w:rsidRPr="00F1168D" w:rsidRDefault="00D329BC" w:rsidP="000B79A8">
            <w:pPr>
              <w:jc w:val="center"/>
              <w:rPr>
                <w:sz w:val="18"/>
                <w:szCs w:val="18"/>
              </w:rPr>
            </w:pPr>
            <w:r w:rsidRPr="00F1168D">
              <w:rPr>
                <w:sz w:val="18"/>
                <w:szCs w:val="18"/>
              </w:rPr>
              <w:t>93</w:t>
            </w:r>
          </w:p>
        </w:tc>
        <w:tc>
          <w:tcPr>
            <w:tcW w:w="980" w:type="dxa"/>
            <w:shd w:val="clear" w:color="auto" w:fill="auto"/>
            <w:vAlign w:val="center"/>
          </w:tcPr>
          <w:p w14:paraId="25E2945E" w14:textId="77777777" w:rsidR="00D329BC" w:rsidRPr="00F1168D" w:rsidRDefault="00D329BC" w:rsidP="000B79A8">
            <w:pPr>
              <w:jc w:val="center"/>
              <w:rPr>
                <w:sz w:val="18"/>
                <w:szCs w:val="18"/>
              </w:rPr>
            </w:pPr>
            <w:r w:rsidRPr="00F1168D">
              <w:rPr>
                <w:sz w:val="18"/>
                <w:szCs w:val="18"/>
              </w:rPr>
              <w:t>17</w:t>
            </w:r>
          </w:p>
        </w:tc>
      </w:tr>
      <w:tr w:rsidR="00D329BC" w:rsidRPr="00F1168D" w14:paraId="3954915C" w14:textId="77777777" w:rsidTr="00F1168D">
        <w:trPr>
          <w:cantSplit/>
          <w:trHeight w:val="20"/>
        </w:trPr>
        <w:tc>
          <w:tcPr>
            <w:tcW w:w="2126" w:type="dxa"/>
            <w:vMerge w:val="restart"/>
            <w:tcBorders>
              <w:top w:val="single" w:sz="12" w:space="0" w:color="auto"/>
            </w:tcBorders>
            <w:shd w:val="clear" w:color="auto" w:fill="auto"/>
            <w:vAlign w:val="center"/>
          </w:tcPr>
          <w:p w14:paraId="30B02792" w14:textId="3DEB3C4B" w:rsidR="00D329BC" w:rsidRPr="00F1168D" w:rsidRDefault="00D329BC" w:rsidP="00B50A79">
            <w:pPr>
              <w:jc w:val="left"/>
              <w:rPr>
                <w:sz w:val="18"/>
                <w:szCs w:val="18"/>
              </w:rPr>
            </w:pPr>
            <w:r w:rsidRPr="00F1168D">
              <w:rPr>
                <w:sz w:val="18"/>
                <w:szCs w:val="18"/>
              </w:rPr>
              <w:t>Zidani Most</w:t>
            </w:r>
            <w:r w:rsidR="00B50A79">
              <w:rPr>
                <w:sz w:val="18"/>
                <w:szCs w:val="18"/>
              </w:rPr>
              <w:t>–</w:t>
            </w:r>
            <w:r w:rsidRPr="00F1168D">
              <w:rPr>
                <w:sz w:val="18"/>
                <w:szCs w:val="18"/>
              </w:rPr>
              <w:t>Maribor</w:t>
            </w:r>
          </w:p>
        </w:tc>
        <w:tc>
          <w:tcPr>
            <w:tcW w:w="2125" w:type="dxa"/>
            <w:tcBorders>
              <w:top w:val="single" w:sz="12" w:space="0" w:color="auto"/>
            </w:tcBorders>
            <w:shd w:val="clear" w:color="auto" w:fill="auto"/>
            <w:vAlign w:val="center"/>
          </w:tcPr>
          <w:p w14:paraId="70EAEBB8" w14:textId="59CE8738" w:rsidR="00D329BC" w:rsidRPr="00F1168D" w:rsidRDefault="00D329BC" w:rsidP="00B50A79">
            <w:pPr>
              <w:jc w:val="left"/>
              <w:rPr>
                <w:sz w:val="18"/>
                <w:szCs w:val="18"/>
              </w:rPr>
            </w:pPr>
            <w:r w:rsidRPr="00F1168D">
              <w:rPr>
                <w:sz w:val="18"/>
                <w:szCs w:val="18"/>
              </w:rPr>
              <w:t xml:space="preserve">stanov. </w:t>
            </w:r>
            <w:r w:rsidR="00B50A79">
              <w:rPr>
                <w:sz w:val="18"/>
                <w:szCs w:val="18"/>
              </w:rPr>
              <w:t>s</w:t>
            </w:r>
            <w:r w:rsidRPr="00F1168D">
              <w:rPr>
                <w:sz w:val="18"/>
                <w:szCs w:val="18"/>
              </w:rPr>
              <w:t>tavb</w:t>
            </w:r>
          </w:p>
        </w:tc>
        <w:tc>
          <w:tcPr>
            <w:tcW w:w="979" w:type="dxa"/>
            <w:tcBorders>
              <w:top w:val="single" w:sz="12" w:space="0" w:color="auto"/>
            </w:tcBorders>
            <w:shd w:val="clear" w:color="auto" w:fill="auto"/>
            <w:vAlign w:val="center"/>
          </w:tcPr>
          <w:p w14:paraId="7F61F052" w14:textId="77777777" w:rsidR="00D329BC" w:rsidRPr="00F1168D" w:rsidRDefault="00D329BC" w:rsidP="000B79A8">
            <w:pPr>
              <w:jc w:val="center"/>
              <w:rPr>
                <w:sz w:val="18"/>
                <w:szCs w:val="18"/>
              </w:rPr>
            </w:pPr>
            <w:r w:rsidRPr="00F1168D">
              <w:rPr>
                <w:sz w:val="18"/>
                <w:szCs w:val="18"/>
              </w:rPr>
              <w:t>801</w:t>
            </w:r>
          </w:p>
        </w:tc>
        <w:tc>
          <w:tcPr>
            <w:tcW w:w="980" w:type="dxa"/>
            <w:tcBorders>
              <w:top w:val="single" w:sz="12" w:space="0" w:color="auto"/>
            </w:tcBorders>
            <w:shd w:val="clear" w:color="auto" w:fill="auto"/>
            <w:vAlign w:val="center"/>
          </w:tcPr>
          <w:p w14:paraId="6B4D6B01" w14:textId="77777777" w:rsidR="00D329BC" w:rsidRPr="00F1168D" w:rsidRDefault="00D329BC" w:rsidP="000B79A8">
            <w:pPr>
              <w:jc w:val="center"/>
              <w:rPr>
                <w:sz w:val="18"/>
                <w:szCs w:val="18"/>
              </w:rPr>
            </w:pPr>
            <w:r w:rsidRPr="00F1168D">
              <w:rPr>
                <w:sz w:val="18"/>
                <w:szCs w:val="18"/>
              </w:rPr>
              <w:t>336</w:t>
            </w:r>
          </w:p>
        </w:tc>
        <w:tc>
          <w:tcPr>
            <w:tcW w:w="980" w:type="dxa"/>
            <w:tcBorders>
              <w:top w:val="single" w:sz="12" w:space="0" w:color="auto"/>
            </w:tcBorders>
            <w:shd w:val="clear" w:color="auto" w:fill="auto"/>
            <w:vAlign w:val="center"/>
          </w:tcPr>
          <w:p w14:paraId="140EF0E3" w14:textId="77777777" w:rsidR="00D329BC" w:rsidRPr="00F1168D" w:rsidRDefault="00D329BC" w:rsidP="000B79A8">
            <w:pPr>
              <w:jc w:val="center"/>
              <w:rPr>
                <w:sz w:val="18"/>
                <w:szCs w:val="18"/>
              </w:rPr>
            </w:pPr>
            <w:r w:rsidRPr="00F1168D">
              <w:rPr>
                <w:sz w:val="18"/>
                <w:szCs w:val="18"/>
              </w:rPr>
              <w:t>201</w:t>
            </w:r>
          </w:p>
        </w:tc>
        <w:tc>
          <w:tcPr>
            <w:tcW w:w="980" w:type="dxa"/>
            <w:tcBorders>
              <w:top w:val="single" w:sz="12" w:space="0" w:color="auto"/>
            </w:tcBorders>
            <w:shd w:val="clear" w:color="auto" w:fill="auto"/>
            <w:vAlign w:val="center"/>
          </w:tcPr>
          <w:p w14:paraId="1C3C011E" w14:textId="77777777" w:rsidR="00D329BC" w:rsidRPr="00F1168D" w:rsidRDefault="00D329BC" w:rsidP="000B79A8">
            <w:pPr>
              <w:jc w:val="center"/>
              <w:rPr>
                <w:sz w:val="18"/>
                <w:szCs w:val="18"/>
              </w:rPr>
            </w:pPr>
            <w:r w:rsidRPr="00F1168D">
              <w:rPr>
                <w:sz w:val="18"/>
                <w:szCs w:val="18"/>
              </w:rPr>
              <w:t>98</w:t>
            </w:r>
          </w:p>
        </w:tc>
        <w:tc>
          <w:tcPr>
            <w:tcW w:w="980" w:type="dxa"/>
            <w:tcBorders>
              <w:top w:val="single" w:sz="12" w:space="0" w:color="auto"/>
            </w:tcBorders>
            <w:shd w:val="clear" w:color="auto" w:fill="auto"/>
            <w:vAlign w:val="center"/>
          </w:tcPr>
          <w:p w14:paraId="4503AEC5" w14:textId="77777777" w:rsidR="00D329BC" w:rsidRPr="00F1168D" w:rsidRDefault="00D329BC" w:rsidP="000B79A8">
            <w:pPr>
              <w:jc w:val="center"/>
              <w:rPr>
                <w:sz w:val="18"/>
                <w:szCs w:val="18"/>
              </w:rPr>
            </w:pPr>
            <w:r w:rsidRPr="00F1168D">
              <w:rPr>
                <w:sz w:val="18"/>
                <w:szCs w:val="18"/>
              </w:rPr>
              <w:t>58</w:t>
            </w:r>
          </w:p>
        </w:tc>
      </w:tr>
      <w:tr w:rsidR="00D329BC" w:rsidRPr="00F1168D" w14:paraId="084244A8" w14:textId="77777777" w:rsidTr="00F1168D">
        <w:trPr>
          <w:cantSplit/>
          <w:trHeight w:val="20"/>
        </w:trPr>
        <w:tc>
          <w:tcPr>
            <w:tcW w:w="2126" w:type="dxa"/>
            <w:vMerge/>
            <w:shd w:val="clear" w:color="auto" w:fill="auto"/>
            <w:vAlign w:val="center"/>
          </w:tcPr>
          <w:p w14:paraId="7C594F6F" w14:textId="77777777" w:rsidR="00D329BC" w:rsidRPr="00F1168D" w:rsidRDefault="00D329BC" w:rsidP="000B79A8">
            <w:pPr>
              <w:jc w:val="left"/>
              <w:rPr>
                <w:sz w:val="18"/>
                <w:szCs w:val="18"/>
              </w:rPr>
            </w:pPr>
          </w:p>
        </w:tc>
        <w:tc>
          <w:tcPr>
            <w:tcW w:w="2125" w:type="dxa"/>
            <w:shd w:val="clear" w:color="auto" w:fill="auto"/>
            <w:vAlign w:val="center"/>
          </w:tcPr>
          <w:p w14:paraId="09494D70" w14:textId="77777777" w:rsidR="00D329BC" w:rsidRPr="00F1168D" w:rsidRDefault="00D329BC" w:rsidP="000B79A8">
            <w:pPr>
              <w:jc w:val="left"/>
              <w:rPr>
                <w:sz w:val="18"/>
                <w:szCs w:val="18"/>
              </w:rPr>
            </w:pPr>
            <w:r w:rsidRPr="00F1168D">
              <w:rPr>
                <w:sz w:val="18"/>
                <w:szCs w:val="18"/>
              </w:rPr>
              <w:t>stalnih prebivalcev</w:t>
            </w:r>
          </w:p>
        </w:tc>
        <w:tc>
          <w:tcPr>
            <w:tcW w:w="979" w:type="dxa"/>
            <w:shd w:val="clear" w:color="auto" w:fill="auto"/>
            <w:vAlign w:val="center"/>
          </w:tcPr>
          <w:p w14:paraId="5C2C7BC1" w14:textId="77777777" w:rsidR="00D329BC" w:rsidRPr="00F1168D" w:rsidRDefault="00D329BC" w:rsidP="000B79A8">
            <w:pPr>
              <w:jc w:val="center"/>
              <w:rPr>
                <w:sz w:val="18"/>
                <w:szCs w:val="18"/>
              </w:rPr>
            </w:pPr>
            <w:r w:rsidRPr="00F1168D">
              <w:rPr>
                <w:sz w:val="18"/>
                <w:szCs w:val="18"/>
              </w:rPr>
              <w:t>3108</w:t>
            </w:r>
          </w:p>
        </w:tc>
        <w:tc>
          <w:tcPr>
            <w:tcW w:w="980" w:type="dxa"/>
            <w:shd w:val="clear" w:color="auto" w:fill="auto"/>
            <w:vAlign w:val="center"/>
          </w:tcPr>
          <w:p w14:paraId="3194928D" w14:textId="77777777" w:rsidR="00D329BC" w:rsidRPr="00F1168D" w:rsidRDefault="00D329BC" w:rsidP="000B79A8">
            <w:pPr>
              <w:jc w:val="center"/>
              <w:rPr>
                <w:sz w:val="18"/>
                <w:szCs w:val="18"/>
              </w:rPr>
            </w:pPr>
            <w:r w:rsidRPr="00F1168D">
              <w:rPr>
                <w:sz w:val="18"/>
                <w:szCs w:val="18"/>
              </w:rPr>
              <w:t>1405</w:t>
            </w:r>
          </w:p>
        </w:tc>
        <w:tc>
          <w:tcPr>
            <w:tcW w:w="980" w:type="dxa"/>
            <w:shd w:val="clear" w:color="auto" w:fill="auto"/>
            <w:vAlign w:val="center"/>
          </w:tcPr>
          <w:p w14:paraId="2BC6F33B" w14:textId="77777777" w:rsidR="00D329BC" w:rsidRPr="00F1168D" w:rsidRDefault="00D329BC" w:rsidP="000B79A8">
            <w:pPr>
              <w:jc w:val="center"/>
              <w:rPr>
                <w:sz w:val="18"/>
                <w:szCs w:val="18"/>
              </w:rPr>
            </w:pPr>
            <w:r w:rsidRPr="00F1168D">
              <w:rPr>
                <w:sz w:val="18"/>
                <w:szCs w:val="18"/>
              </w:rPr>
              <w:t>701</w:t>
            </w:r>
          </w:p>
        </w:tc>
        <w:tc>
          <w:tcPr>
            <w:tcW w:w="980" w:type="dxa"/>
            <w:shd w:val="clear" w:color="auto" w:fill="auto"/>
            <w:vAlign w:val="center"/>
          </w:tcPr>
          <w:p w14:paraId="0A6DE744" w14:textId="77777777" w:rsidR="00D329BC" w:rsidRPr="00F1168D" w:rsidRDefault="00D329BC" w:rsidP="000B79A8">
            <w:pPr>
              <w:jc w:val="center"/>
              <w:rPr>
                <w:sz w:val="18"/>
                <w:szCs w:val="18"/>
              </w:rPr>
            </w:pPr>
            <w:r w:rsidRPr="00F1168D">
              <w:rPr>
                <w:sz w:val="18"/>
                <w:szCs w:val="18"/>
              </w:rPr>
              <w:t>521</w:t>
            </w:r>
          </w:p>
        </w:tc>
        <w:tc>
          <w:tcPr>
            <w:tcW w:w="980" w:type="dxa"/>
            <w:shd w:val="clear" w:color="auto" w:fill="auto"/>
            <w:vAlign w:val="center"/>
          </w:tcPr>
          <w:p w14:paraId="354DE476" w14:textId="77777777" w:rsidR="00D329BC" w:rsidRPr="00F1168D" w:rsidRDefault="00D329BC" w:rsidP="000B79A8">
            <w:pPr>
              <w:jc w:val="center"/>
              <w:rPr>
                <w:sz w:val="18"/>
                <w:szCs w:val="18"/>
              </w:rPr>
            </w:pPr>
            <w:r w:rsidRPr="00F1168D">
              <w:rPr>
                <w:sz w:val="18"/>
                <w:szCs w:val="18"/>
              </w:rPr>
              <w:t>224</w:t>
            </w:r>
          </w:p>
        </w:tc>
      </w:tr>
      <w:tr w:rsidR="00D329BC" w:rsidRPr="00F1168D" w14:paraId="3770A53B" w14:textId="77777777" w:rsidTr="00F1168D">
        <w:trPr>
          <w:cantSplit/>
          <w:trHeight w:val="20"/>
        </w:trPr>
        <w:tc>
          <w:tcPr>
            <w:tcW w:w="2126" w:type="dxa"/>
            <w:vMerge/>
            <w:shd w:val="clear" w:color="auto" w:fill="auto"/>
            <w:vAlign w:val="center"/>
          </w:tcPr>
          <w:p w14:paraId="7150A6F0" w14:textId="77777777" w:rsidR="00D329BC" w:rsidRPr="00F1168D" w:rsidRDefault="00D329BC" w:rsidP="000B79A8">
            <w:pPr>
              <w:jc w:val="left"/>
              <w:rPr>
                <w:sz w:val="18"/>
                <w:szCs w:val="18"/>
              </w:rPr>
            </w:pPr>
          </w:p>
        </w:tc>
        <w:tc>
          <w:tcPr>
            <w:tcW w:w="2125" w:type="dxa"/>
            <w:shd w:val="clear" w:color="auto" w:fill="auto"/>
            <w:vAlign w:val="center"/>
          </w:tcPr>
          <w:p w14:paraId="3E213116" w14:textId="77777777" w:rsidR="00D329BC" w:rsidRPr="00F1168D" w:rsidRDefault="00D329BC" w:rsidP="000B79A8">
            <w:pPr>
              <w:jc w:val="left"/>
              <w:rPr>
                <w:sz w:val="18"/>
                <w:szCs w:val="18"/>
              </w:rPr>
            </w:pPr>
            <w:r w:rsidRPr="00F1168D">
              <w:rPr>
                <w:sz w:val="18"/>
                <w:szCs w:val="18"/>
              </w:rPr>
              <w:t>stavb s pasivno zaščit.</w:t>
            </w:r>
          </w:p>
        </w:tc>
        <w:tc>
          <w:tcPr>
            <w:tcW w:w="979" w:type="dxa"/>
            <w:shd w:val="clear" w:color="auto" w:fill="auto"/>
            <w:vAlign w:val="center"/>
          </w:tcPr>
          <w:p w14:paraId="1A64E20D" w14:textId="77777777" w:rsidR="00D329BC" w:rsidRPr="00F1168D" w:rsidRDefault="00D329BC" w:rsidP="000B79A8">
            <w:pPr>
              <w:jc w:val="center"/>
              <w:rPr>
                <w:sz w:val="18"/>
                <w:szCs w:val="18"/>
              </w:rPr>
            </w:pPr>
            <w:r w:rsidRPr="00F1168D">
              <w:rPr>
                <w:sz w:val="18"/>
                <w:szCs w:val="18"/>
              </w:rPr>
              <w:t>177</w:t>
            </w:r>
          </w:p>
        </w:tc>
        <w:tc>
          <w:tcPr>
            <w:tcW w:w="980" w:type="dxa"/>
            <w:shd w:val="clear" w:color="auto" w:fill="auto"/>
            <w:vAlign w:val="center"/>
          </w:tcPr>
          <w:p w14:paraId="2B40C405" w14:textId="77777777" w:rsidR="00D329BC" w:rsidRPr="00F1168D" w:rsidRDefault="00D329BC" w:rsidP="000B79A8">
            <w:pPr>
              <w:jc w:val="center"/>
              <w:rPr>
                <w:sz w:val="18"/>
                <w:szCs w:val="18"/>
              </w:rPr>
            </w:pPr>
            <w:r w:rsidRPr="00F1168D">
              <w:rPr>
                <w:sz w:val="18"/>
                <w:szCs w:val="18"/>
              </w:rPr>
              <w:t>176</w:t>
            </w:r>
          </w:p>
        </w:tc>
        <w:tc>
          <w:tcPr>
            <w:tcW w:w="980" w:type="dxa"/>
            <w:shd w:val="clear" w:color="auto" w:fill="auto"/>
            <w:vAlign w:val="center"/>
          </w:tcPr>
          <w:p w14:paraId="6EACCF9A" w14:textId="77777777" w:rsidR="00D329BC" w:rsidRPr="00F1168D" w:rsidRDefault="00D329BC" w:rsidP="000B79A8">
            <w:pPr>
              <w:jc w:val="center"/>
              <w:rPr>
                <w:sz w:val="18"/>
                <w:szCs w:val="18"/>
              </w:rPr>
            </w:pPr>
            <w:r w:rsidRPr="00F1168D">
              <w:rPr>
                <w:sz w:val="18"/>
                <w:szCs w:val="18"/>
              </w:rPr>
              <w:t>135</w:t>
            </w:r>
          </w:p>
        </w:tc>
        <w:tc>
          <w:tcPr>
            <w:tcW w:w="980" w:type="dxa"/>
            <w:shd w:val="clear" w:color="auto" w:fill="auto"/>
            <w:vAlign w:val="center"/>
          </w:tcPr>
          <w:p w14:paraId="76A53456" w14:textId="77777777" w:rsidR="00D329BC" w:rsidRPr="00F1168D" w:rsidRDefault="00D329BC" w:rsidP="000B79A8">
            <w:pPr>
              <w:jc w:val="center"/>
              <w:rPr>
                <w:sz w:val="18"/>
                <w:szCs w:val="18"/>
              </w:rPr>
            </w:pPr>
            <w:r w:rsidRPr="00F1168D">
              <w:rPr>
                <w:sz w:val="18"/>
                <w:szCs w:val="18"/>
              </w:rPr>
              <w:t>66</w:t>
            </w:r>
          </w:p>
        </w:tc>
        <w:tc>
          <w:tcPr>
            <w:tcW w:w="980" w:type="dxa"/>
            <w:shd w:val="clear" w:color="auto" w:fill="auto"/>
            <w:vAlign w:val="center"/>
          </w:tcPr>
          <w:p w14:paraId="3AD5CEF0" w14:textId="77777777" w:rsidR="00D329BC" w:rsidRPr="00F1168D" w:rsidRDefault="00D329BC" w:rsidP="000B79A8">
            <w:pPr>
              <w:jc w:val="center"/>
              <w:rPr>
                <w:sz w:val="18"/>
                <w:szCs w:val="18"/>
              </w:rPr>
            </w:pPr>
            <w:r w:rsidRPr="00F1168D">
              <w:rPr>
                <w:sz w:val="18"/>
                <w:szCs w:val="18"/>
              </w:rPr>
              <w:t>36</w:t>
            </w:r>
          </w:p>
        </w:tc>
      </w:tr>
      <w:tr w:rsidR="00D329BC" w:rsidRPr="00F1168D" w14:paraId="499246F4" w14:textId="77777777" w:rsidTr="00F1168D">
        <w:trPr>
          <w:cantSplit/>
          <w:trHeight w:val="20"/>
        </w:trPr>
        <w:tc>
          <w:tcPr>
            <w:tcW w:w="2126" w:type="dxa"/>
            <w:vMerge/>
            <w:shd w:val="clear" w:color="auto" w:fill="auto"/>
            <w:vAlign w:val="center"/>
          </w:tcPr>
          <w:p w14:paraId="777F8C51" w14:textId="77777777" w:rsidR="00D329BC" w:rsidRPr="00F1168D" w:rsidRDefault="00D329BC" w:rsidP="000B79A8">
            <w:pPr>
              <w:jc w:val="left"/>
              <w:rPr>
                <w:sz w:val="18"/>
                <w:szCs w:val="18"/>
              </w:rPr>
            </w:pPr>
          </w:p>
        </w:tc>
        <w:tc>
          <w:tcPr>
            <w:tcW w:w="2125" w:type="dxa"/>
            <w:shd w:val="clear" w:color="auto" w:fill="auto"/>
            <w:vAlign w:val="center"/>
          </w:tcPr>
          <w:p w14:paraId="7336EEFE" w14:textId="4F1C4BB1" w:rsidR="00D329BC" w:rsidRPr="00F1168D" w:rsidRDefault="00D329BC" w:rsidP="000B79A8">
            <w:pPr>
              <w:jc w:val="left"/>
              <w:rPr>
                <w:sz w:val="18"/>
                <w:szCs w:val="18"/>
              </w:rPr>
            </w:pPr>
            <w:r w:rsidRPr="00F1168D">
              <w:rPr>
                <w:sz w:val="18"/>
                <w:szCs w:val="18"/>
              </w:rPr>
              <w:t>stavb s tiho fasado</w:t>
            </w:r>
          </w:p>
        </w:tc>
        <w:tc>
          <w:tcPr>
            <w:tcW w:w="979" w:type="dxa"/>
            <w:shd w:val="clear" w:color="auto" w:fill="auto"/>
            <w:vAlign w:val="center"/>
          </w:tcPr>
          <w:p w14:paraId="1D7B71F3" w14:textId="77777777" w:rsidR="00D329BC" w:rsidRPr="00F1168D" w:rsidRDefault="00D329BC" w:rsidP="000B79A8">
            <w:pPr>
              <w:jc w:val="center"/>
              <w:rPr>
                <w:sz w:val="18"/>
                <w:szCs w:val="18"/>
              </w:rPr>
            </w:pPr>
            <w:r w:rsidRPr="00F1168D">
              <w:rPr>
                <w:sz w:val="18"/>
                <w:szCs w:val="18"/>
              </w:rPr>
              <w:t>416</w:t>
            </w:r>
          </w:p>
        </w:tc>
        <w:tc>
          <w:tcPr>
            <w:tcW w:w="980" w:type="dxa"/>
            <w:shd w:val="clear" w:color="auto" w:fill="auto"/>
            <w:vAlign w:val="center"/>
          </w:tcPr>
          <w:p w14:paraId="23CF2B81" w14:textId="77777777" w:rsidR="00D329BC" w:rsidRPr="00F1168D" w:rsidRDefault="00D329BC" w:rsidP="000B79A8">
            <w:pPr>
              <w:jc w:val="center"/>
              <w:rPr>
                <w:sz w:val="18"/>
                <w:szCs w:val="18"/>
              </w:rPr>
            </w:pPr>
            <w:r w:rsidRPr="00F1168D">
              <w:rPr>
                <w:sz w:val="18"/>
                <w:szCs w:val="18"/>
              </w:rPr>
              <w:t>194</w:t>
            </w:r>
          </w:p>
        </w:tc>
        <w:tc>
          <w:tcPr>
            <w:tcW w:w="980" w:type="dxa"/>
            <w:shd w:val="clear" w:color="auto" w:fill="auto"/>
            <w:vAlign w:val="center"/>
          </w:tcPr>
          <w:p w14:paraId="5DC4BE7E" w14:textId="77777777" w:rsidR="00D329BC" w:rsidRPr="00F1168D" w:rsidRDefault="00D329BC" w:rsidP="000B79A8">
            <w:pPr>
              <w:jc w:val="center"/>
              <w:rPr>
                <w:sz w:val="18"/>
                <w:szCs w:val="18"/>
              </w:rPr>
            </w:pPr>
            <w:r w:rsidRPr="00F1168D">
              <w:rPr>
                <w:sz w:val="18"/>
                <w:szCs w:val="18"/>
              </w:rPr>
              <w:t>149</w:t>
            </w:r>
          </w:p>
        </w:tc>
        <w:tc>
          <w:tcPr>
            <w:tcW w:w="980" w:type="dxa"/>
            <w:shd w:val="clear" w:color="auto" w:fill="auto"/>
            <w:vAlign w:val="center"/>
          </w:tcPr>
          <w:p w14:paraId="5FCCBE50" w14:textId="77777777" w:rsidR="00D329BC" w:rsidRPr="00F1168D" w:rsidRDefault="00D329BC" w:rsidP="000B79A8">
            <w:pPr>
              <w:jc w:val="center"/>
              <w:rPr>
                <w:sz w:val="18"/>
                <w:szCs w:val="18"/>
              </w:rPr>
            </w:pPr>
            <w:r w:rsidRPr="00F1168D">
              <w:rPr>
                <w:sz w:val="18"/>
                <w:szCs w:val="18"/>
              </w:rPr>
              <w:t>79</w:t>
            </w:r>
          </w:p>
        </w:tc>
        <w:tc>
          <w:tcPr>
            <w:tcW w:w="980" w:type="dxa"/>
            <w:shd w:val="clear" w:color="auto" w:fill="auto"/>
            <w:vAlign w:val="center"/>
          </w:tcPr>
          <w:p w14:paraId="4CADFB66" w14:textId="77777777" w:rsidR="00D329BC" w:rsidRPr="00F1168D" w:rsidRDefault="00D329BC" w:rsidP="000B79A8">
            <w:pPr>
              <w:jc w:val="center"/>
              <w:rPr>
                <w:sz w:val="18"/>
                <w:szCs w:val="18"/>
              </w:rPr>
            </w:pPr>
            <w:r w:rsidRPr="00F1168D">
              <w:rPr>
                <w:sz w:val="18"/>
                <w:szCs w:val="18"/>
              </w:rPr>
              <w:t>52</w:t>
            </w:r>
          </w:p>
        </w:tc>
      </w:tr>
      <w:tr w:rsidR="00D329BC" w:rsidRPr="00F1168D" w14:paraId="5682D3EA" w14:textId="77777777" w:rsidTr="00F1168D">
        <w:trPr>
          <w:cantSplit/>
          <w:trHeight w:val="20"/>
        </w:trPr>
        <w:tc>
          <w:tcPr>
            <w:tcW w:w="2126" w:type="dxa"/>
            <w:vMerge w:val="restart"/>
            <w:tcBorders>
              <w:top w:val="single" w:sz="12" w:space="0" w:color="auto"/>
            </w:tcBorders>
            <w:shd w:val="clear" w:color="auto" w:fill="auto"/>
            <w:vAlign w:val="center"/>
          </w:tcPr>
          <w:p w14:paraId="48CE3750" w14:textId="159D6F5A" w:rsidR="00D329BC" w:rsidRPr="00F1168D" w:rsidRDefault="00D329BC" w:rsidP="00B50A79">
            <w:pPr>
              <w:jc w:val="left"/>
              <w:rPr>
                <w:sz w:val="18"/>
                <w:szCs w:val="18"/>
              </w:rPr>
            </w:pPr>
            <w:r w:rsidRPr="00F1168D">
              <w:rPr>
                <w:sz w:val="18"/>
                <w:szCs w:val="18"/>
              </w:rPr>
              <w:lastRenderedPageBreak/>
              <w:t>Ljubljana</w:t>
            </w:r>
            <w:r w:rsidR="00B50A79">
              <w:rPr>
                <w:sz w:val="18"/>
                <w:szCs w:val="18"/>
              </w:rPr>
              <w:t>–</w:t>
            </w:r>
            <w:r w:rsidRPr="00F1168D">
              <w:rPr>
                <w:sz w:val="18"/>
                <w:szCs w:val="18"/>
              </w:rPr>
              <w:t>Divača</w:t>
            </w:r>
          </w:p>
        </w:tc>
        <w:tc>
          <w:tcPr>
            <w:tcW w:w="2125" w:type="dxa"/>
            <w:tcBorders>
              <w:top w:val="single" w:sz="12" w:space="0" w:color="auto"/>
            </w:tcBorders>
            <w:shd w:val="clear" w:color="auto" w:fill="auto"/>
            <w:vAlign w:val="center"/>
          </w:tcPr>
          <w:p w14:paraId="2A2CDF8A" w14:textId="643D1E7F" w:rsidR="00D329BC" w:rsidRPr="00F1168D" w:rsidRDefault="00D329BC" w:rsidP="00B50A79">
            <w:pPr>
              <w:jc w:val="left"/>
              <w:rPr>
                <w:sz w:val="18"/>
                <w:szCs w:val="18"/>
              </w:rPr>
            </w:pPr>
            <w:r w:rsidRPr="00F1168D">
              <w:rPr>
                <w:sz w:val="18"/>
                <w:szCs w:val="18"/>
              </w:rPr>
              <w:t xml:space="preserve">stanov. </w:t>
            </w:r>
            <w:r w:rsidR="00B50A79">
              <w:rPr>
                <w:sz w:val="18"/>
                <w:szCs w:val="18"/>
              </w:rPr>
              <w:t>s</w:t>
            </w:r>
            <w:r w:rsidRPr="00F1168D">
              <w:rPr>
                <w:sz w:val="18"/>
                <w:szCs w:val="18"/>
              </w:rPr>
              <w:t>tavb</w:t>
            </w:r>
          </w:p>
        </w:tc>
        <w:tc>
          <w:tcPr>
            <w:tcW w:w="979" w:type="dxa"/>
            <w:tcBorders>
              <w:top w:val="single" w:sz="12" w:space="0" w:color="auto"/>
            </w:tcBorders>
            <w:shd w:val="clear" w:color="auto" w:fill="auto"/>
            <w:vAlign w:val="center"/>
          </w:tcPr>
          <w:p w14:paraId="1688850E" w14:textId="77777777" w:rsidR="00D329BC" w:rsidRPr="00F1168D" w:rsidRDefault="00D329BC" w:rsidP="000B79A8">
            <w:pPr>
              <w:jc w:val="center"/>
              <w:rPr>
                <w:sz w:val="18"/>
                <w:szCs w:val="18"/>
              </w:rPr>
            </w:pPr>
            <w:r w:rsidRPr="00F1168D">
              <w:rPr>
                <w:sz w:val="18"/>
                <w:szCs w:val="18"/>
              </w:rPr>
              <w:t>1049</w:t>
            </w:r>
          </w:p>
        </w:tc>
        <w:tc>
          <w:tcPr>
            <w:tcW w:w="980" w:type="dxa"/>
            <w:tcBorders>
              <w:top w:val="single" w:sz="12" w:space="0" w:color="auto"/>
            </w:tcBorders>
            <w:shd w:val="clear" w:color="auto" w:fill="auto"/>
            <w:vAlign w:val="center"/>
          </w:tcPr>
          <w:p w14:paraId="0E652E59" w14:textId="77777777" w:rsidR="00D329BC" w:rsidRPr="00F1168D" w:rsidRDefault="00D329BC" w:rsidP="000B79A8">
            <w:pPr>
              <w:jc w:val="center"/>
              <w:rPr>
                <w:sz w:val="18"/>
                <w:szCs w:val="18"/>
              </w:rPr>
            </w:pPr>
            <w:r w:rsidRPr="00F1168D">
              <w:rPr>
                <w:sz w:val="18"/>
                <w:szCs w:val="18"/>
              </w:rPr>
              <w:t>617</w:t>
            </w:r>
          </w:p>
        </w:tc>
        <w:tc>
          <w:tcPr>
            <w:tcW w:w="980" w:type="dxa"/>
            <w:tcBorders>
              <w:top w:val="single" w:sz="12" w:space="0" w:color="auto"/>
            </w:tcBorders>
            <w:shd w:val="clear" w:color="auto" w:fill="auto"/>
            <w:vAlign w:val="center"/>
          </w:tcPr>
          <w:p w14:paraId="5AAFD204" w14:textId="77777777" w:rsidR="00D329BC" w:rsidRPr="00F1168D" w:rsidRDefault="00D329BC" w:rsidP="000B79A8">
            <w:pPr>
              <w:jc w:val="center"/>
              <w:rPr>
                <w:sz w:val="18"/>
                <w:szCs w:val="18"/>
              </w:rPr>
            </w:pPr>
            <w:r w:rsidRPr="00F1168D">
              <w:rPr>
                <w:sz w:val="18"/>
                <w:szCs w:val="18"/>
              </w:rPr>
              <w:t>408</w:t>
            </w:r>
          </w:p>
        </w:tc>
        <w:tc>
          <w:tcPr>
            <w:tcW w:w="980" w:type="dxa"/>
            <w:tcBorders>
              <w:top w:val="single" w:sz="12" w:space="0" w:color="auto"/>
            </w:tcBorders>
            <w:shd w:val="clear" w:color="auto" w:fill="auto"/>
            <w:vAlign w:val="center"/>
          </w:tcPr>
          <w:p w14:paraId="2618BA72" w14:textId="77777777" w:rsidR="00D329BC" w:rsidRPr="00F1168D" w:rsidRDefault="00D329BC" w:rsidP="000B79A8">
            <w:pPr>
              <w:jc w:val="center"/>
              <w:rPr>
                <w:sz w:val="18"/>
                <w:szCs w:val="18"/>
              </w:rPr>
            </w:pPr>
            <w:r w:rsidRPr="00F1168D">
              <w:rPr>
                <w:sz w:val="18"/>
                <w:szCs w:val="18"/>
              </w:rPr>
              <w:t>278</w:t>
            </w:r>
          </w:p>
        </w:tc>
        <w:tc>
          <w:tcPr>
            <w:tcW w:w="980" w:type="dxa"/>
            <w:tcBorders>
              <w:top w:val="single" w:sz="12" w:space="0" w:color="auto"/>
            </w:tcBorders>
            <w:shd w:val="clear" w:color="auto" w:fill="auto"/>
            <w:vAlign w:val="center"/>
          </w:tcPr>
          <w:p w14:paraId="1DB57CD6" w14:textId="77777777" w:rsidR="00D329BC" w:rsidRPr="00F1168D" w:rsidRDefault="00D329BC" w:rsidP="000B79A8">
            <w:pPr>
              <w:jc w:val="center"/>
              <w:rPr>
                <w:sz w:val="18"/>
                <w:szCs w:val="18"/>
              </w:rPr>
            </w:pPr>
            <w:r w:rsidRPr="00F1168D">
              <w:rPr>
                <w:sz w:val="18"/>
                <w:szCs w:val="18"/>
              </w:rPr>
              <w:t>103</w:t>
            </w:r>
          </w:p>
        </w:tc>
      </w:tr>
      <w:tr w:rsidR="00D329BC" w:rsidRPr="00F1168D" w14:paraId="70C62C45" w14:textId="77777777" w:rsidTr="00F1168D">
        <w:trPr>
          <w:cantSplit/>
          <w:trHeight w:val="20"/>
        </w:trPr>
        <w:tc>
          <w:tcPr>
            <w:tcW w:w="2126" w:type="dxa"/>
            <w:vMerge/>
            <w:shd w:val="clear" w:color="auto" w:fill="auto"/>
            <w:vAlign w:val="center"/>
          </w:tcPr>
          <w:p w14:paraId="74089E5B" w14:textId="77777777" w:rsidR="00D329BC" w:rsidRPr="00F1168D" w:rsidRDefault="00D329BC" w:rsidP="000B79A8">
            <w:pPr>
              <w:jc w:val="left"/>
              <w:rPr>
                <w:sz w:val="18"/>
                <w:szCs w:val="18"/>
              </w:rPr>
            </w:pPr>
          </w:p>
        </w:tc>
        <w:tc>
          <w:tcPr>
            <w:tcW w:w="2125" w:type="dxa"/>
            <w:shd w:val="clear" w:color="auto" w:fill="auto"/>
            <w:vAlign w:val="center"/>
          </w:tcPr>
          <w:p w14:paraId="09B00DE9" w14:textId="77777777" w:rsidR="00D329BC" w:rsidRPr="00F1168D" w:rsidRDefault="00D329BC" w:rsidP="000B79A8">
            <w:pPr>
              <w:jc w:val="left"/>
              <w:rPr>
                <w:sz w:val="18"/>
                <w:szCs w:val="18"/>
              </w:rPr>
            </w:pPr>
            <w:r w:rsidRPr="00F1168D">
              <w:rPr>
                <w:sz w:val="18"/>
                <w:szCs w:val="18"/>
              </w:rPr>
              <w:t>stalnih prebivalcev</w:t>
            </w:r>
          </w:p>
        </w:tc>
        <w:tc>
          <w:tcPr>
            <w:tcW w:w="979" w:type="dxa"/>
            <w:shd w:val="clear" w:color="auto" w:fill="auto"/>
            <w:vAlign w:val="center"/>
          </w:tcPr>
          <w:p w14:paraId="42125912" w14:textId="77777777" w:rsidR="00D329BC" w:rsidRPr="00F1168D" w:rsidRDefault="00D329BC" w:rsidP="000B79A8">
            <w:pPr>
              <w:jc w:val="center"/>
              <w:rPr>
                <w:sz w:val="18"/>
                <w:szCs w:val="18"/>
              </w:rPr>
            </w:pPr>
            <w:r w:rsidRPr="00F1168D">
              <w:rPr>
                <w:sz w:val="18"/>
                <w:szCs w:val="18"/>
              </w:rPr>
              <w:t>5970</w:t>
            </w:r>
          </w:p>
        </w:tc>
        <w:tc>
          <w:tcPr>
            <w:tcW w:w="980" w:type="dxa"/>
            <w:shd w:val="clear" w:color="auto" w:fill="auto"/>
            <w:vAlign w:val="center"/>
          </w:tcPr>
          <w:p w14:paraId="54EFCE92" w14:textId="77777777" w:rsidR="00D329BC" w:rsidRPr="00F1168D" w:rsidRDefault="00D329BC" w:rsidP="000B79A8">
            <w:pPr>
              <w:jc w:val="center"/>
              <w:rPr>
                <w:sz w:val="18"/>
                <w:szCs w:val="18"/>
              </w:rPr>
            </w:pPr>
            <w:r w:rsidRPr="00F1168D">
              <w:rPr>
                <w:sz w:val="18"/>
                <w:szCs w:val="18"/>
              </w:rPr>
              <w:t>3128</w:t>
            </w:r>
          </w:p>
        </w:tc>
        <w:tc>
          <w:tcPr>
            <w:tcW w:w="980" w:type="dxa"/>
            <w:shd w:val="clear" w:color="auto" w:fill="auto"/>
            <w:vAlign w:val="center"/>
          </w:tcPr>
          <w:p w14:paraId="0ED49860" w14:textId="77777777" w:rsidR="00D329BC" w:rsidRPr="00F1168D" w:rsidRDefault="00D329BC" w:rsidP="000B79A8">
            <w:pPr>
              <w:jc w:val="center"/>
              <w:rPr>
                <w:sz w:val="18"/>
                <w:szCs w:val="18"/>
              </w:rPr>
            </w:pPr>
            <w:r w:rsidRPr="00F1168D">
              <w:rPr>
                <w:sz w:val="18"/>
                <w:szCs w:val="18"/>
              </w:rPr>
              <w:t>2269</w:t>
            </w:r>
          </w:p>
        </w:tc>
        <w:tc>
          <w:tcPr>
            <w:tcW w:w="980" w:type="dxa"/>
            <w:shd w:val="clear" w:color="auto" w:fill="auto"/>
            <w:vAlign w:val="center"/>
          </w:tcPr>
          <w:p w14:paraId="0CE64C7B" w14:textId="77777777" w:rsidR="00D329BC" w:rsidRPr="00F1168D" w:rsidRDefault="00D329BC" w:rsidP="000B79A8">
            <w:pPr>
              <w:jc w:val="center"/>
              <w:rPr>
                <w:sz w:val="18"/>
                <w:szCs w:val="18"/>
              </w:rPr>
            </w:pPr>
            <w:r w:rsidRPr="00F1168D">
              <w:rPr>
                <w:sz w:val="18"/>
                <w:szCs w:val="18"/>
              </w:rPr>
              <w:t>1408</w:t>
            </w:r>
          </w:p>
        </w:tc>
        <w:tc>
          <w:tcPr>
            <w:tcW w:w="980" w:type="dxa"/>
            <w:shd w:val="clear" w:color="auto" w:fill="auto"/>
            <w:vAlign w:val="center"/>
          </w:tcPr>
          <w:p w14:paraId="7A10C799" w14:textId="77777777" w:rsidR="00D329BC" w:rsidRPr="00F1168D" w:rsidRDefault="00D329BC" w:rsidP="000B79A8">
            <w:pPr>
              <w:jc w:val="center"/>
              <w:rPr>
                <w:sz w:val="18"/>
                <w:szCs w:val="18"/>
              </w:rPr>
            </w:pPr>
            <w:r w:rsidRPr="00F1168D">
              <w:rPr>
                <w:sz w:val="18"/>
                <w:szCs w:val="18"/>
              </w:rPr>
              <w:t>405</w:t>
            </w:r>
          </w:p>
        </w:tc>
      </w:tr>
      <w:tr w:rsidR="00D329BC" w:rsidRPr="00F1168D" w14:paraId="14F8CE11" w14:textId="77777777" w:rsidTr="00F1168D">
        <w:trPr>
          <w:cantSplit/>
          <w:trHeight w:val="20"/>
        </w:trPr>
        <w:tc>
          <w:tcPr>
            <w:tcW w:w="2126" w:type="dxa"/>
            <w:vMerge/>
            <w:shd w:val="clear" w:color="auto" w:fill="auto"/>
            <w:vAlign w:val="center"/>
          </w:tcPr>
          <w:p w14:paraId="7D9D3E49" w14:textId="77777777" w:rsidR="00D329BC" w:rsidRPr="00F1168D" w:rsidRDefault="00D329BC" w:rsidP="000B79A8">
            <w:pPr>
              <w:jc w:val="left"/>
              <w:rPr>
                <w:sz w:val="18"/>
                <w:szCs w:val="18"/>
              </w:rPr>
            </w:pPr>
          </w:p>
        </w:tc>
        <w:tc>
          <w:tcPr>
            <w:tcW w:w="2125" w:type="dxa"/>
            <w:shd w:val="clear" w:color="auto" w:fill="auto"/>
            <w:vAlign w:val="center"/>
          </w:tcPr>
          <w:p w14:paraId="146B7407" w14:textId="77777777" w:rsidR="00D329BC" w:rsidRPr="00F1168D" w:rsidRDefault="00D329BC" w:rsidP="000B79A8">
            <w:pPr>
              <w:jc w:val="left"/>
              <w:rPr>
                <w:sz w:val="18"/>
                <w:szCs w:val="18"/>
              </w:rPr>
            </w:pPr>
            <w:r w:rsidRPr="00F1168D">
              <w:rPr>
                <w:sz w:val="18"/>
                <w:szCs w:val="18"/>
              </w:rPr>
              <w:t>stavb s pasivno zaščit.</w:t>
            </w:r>
          </w:p>
        </w:tc>
        <w:tc>
          <w:tcPr>
            <w:tcW w:w="979" w:type="dxa"/>
            <w:shd w:val="clear" w:color="auto" w:fill="auto"/>
            <w:vAlign w:val="center"/>
          </w:tcPr>
          <w:p w14:paraId="794EED9B"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63FE54EF"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2F0D37F5"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29287165" w14:textId="77777777" w:rsidR="00D329BC" w:rsidRPr="00F1168D" w:rsidRDefault="00D329BC" w:rsidP="000B79A8">
            <w:pPr>
              <w:jc w:val="center"/>
              <w:rPr>
                <w:sz w:val="18"/>
                <w:szCs w:val="18"/>
              </w:rPr>
            </w:pPr>
            <w:r w:rsidRPr="00F1168D">
              <w:rPr>
                <w:sz w:val="18"/>
                <w:szCs w:val="18"/>
              </w:rPr>
              <w:t>2</w:t>
            </w:r>
          </w:p>
        </w:tc>
        <w:tc>
          <w:tcPr>
            <w:tcW w:w="980" w:type="dxa"/>
            <w:shd w:val="clear" w:color="auto" w:fill="auto"/>
            <w:vAlign w:val="center"/>
          </w:tcPr>
          <w:p w14:paraId="0F92FCCC" w14:textId="77777777" w:rsidR="00D329BC" w:rsidRPr="00F1168D" w:rsidRDefault="00D329BC" w:rsidP="000B79A8">
            <w:pPr>
              <w:jc w:val="center"/>
              <w:rPr>
                <w:sz w:val="18"/>
                <w:szCs w:val="18"/>
              </w:rPr>
            </w:pPr>
            <w:r w:rsidRPr="00F1168D">
              <w:rPr>
                <w:sz w:val="18"/>
                <w:szCs w:val="18"/>
              </w:rPr>
              <w:t>0</w:t>
            </w:r>
          </w:p>
        </w:tc>
      </w:tr>
      <w:tr w:rsidR="00D329BC" w:rsidRPr="00F1168D" w14:paraId="1D74F344" w14:textId="77777777" w:rsidTr="00F1168D">
        <w:trPr>
          <w:cantSplit/>
          <w:trHeight w:val="20"/>
        </w:trPr>
        <w:tc>
          <w:tcPr>
            <w:tcW w:w="2126" w:type="dxa"/>
            <w:vMerge/>
            <w:shd w:val="clear" w:color="auto" w:fill="auto"/>
            <w:vAlign w:val="center"/>
          </w:tcPr>
          <w:p w14:paraId="28061F3E" w14:textId="77777777" w:rsidR="00D329BC" w:rsidRPr="00F1168D" w:rsidRDefault="00D329BC" w:rsidP="000B79A8">
            <w:pPr>
              <w:jc w:val="left"/>
              <w:rPr>
                <w:sz w:val="18"/>
                <w:szCs w:val="18"/>
              </w:rPr>
            </w:pPr>
          </w:p>
        </w:tc>
        <w:tc>
          <w:tcPr>
            <w:tcW w:w="2125" w:type="dxa"/>
            <w:shd w:val="clear" w:color="auto" w:fill="auto"/>
            <w:vAlign w:val="center"/>
          </w:tcPr>
          <w:p w14:paraId="0DE968CA" w14:textId="34967EF8" w:rsidR="00D329BC" w:rsidRPr="00F1168D" w:rsidRDefault="00D329BC" w:rsidP="000B79A8">
            <w:pPr>
              <w:jc w:val="left"/>
              <w:rPr>
                <w:sz w:val="18"/>
                <w:szCs w:val="18"/>
              </w:rPr>
            </w:pPr>
            <w:r w:rsidRPr="00F1168D">
              <w:rPr>
                <w:sz w:val="18"/>
                <w:szCs w:val="18"/>
              </w:rPr>
              <w:t>stavb s tiho fasado</w:t>
            </w:r>
          </w:p>
        </w:tc>
        <w:tc>
          <w:tcPr>
            <w:tcW w:w="979" w:type="dxa"/>
            <w:shd w:val="clear" w:color="auto" w:fill="auto"/>
            <w:vAlign w:val="center"/>
          </w:tcPr>
          <w:p w14:paraId="4E65CA00" w14:textId="77777777" w:rsidR="00D329BC" w:rsidRPr="00F1168D" w:rsidRDefault="00D329BC" w:rsidP="000B79A8">
            <w:pPr>
              <w:jc w:val="center"/>
              <w:rPr>
                <w:sz w:val="18"/>
                <w:szCs w:val="18"/>
              </w:rPr>
            </w:pPr>
            <w:r w:rsidRPr="00F1168D">
              <w:rPr>
                <w:sz w:val="18"/>
                <w:szCs w:val="18"/>
              </w:rPr>
              <w:t>133</w:t>
            </w:r>
          </w:p>
        </w:tc>
        <w:tc>
          <w:tcPr>
            <w:tcW w:w="980" w:type="dxa"/>
            <w:shd w:val="clear" w:color="auto" w:fill="auto"/>
            <w:vAlign w:val="center"/>
          </w:tcPr>
          <w:p w14:paraId="320339D1" w14:textId="77777777" w:rsidR="00D329BC" w:rsidRPr="00F1168D" w:rsidRDefault="00D329BC" w:rsidP="000B79A8">
            <w:pPr>
              <w:jc w:val="center"/>
              <w:rPr>
                <w:sz w:val="18"/>
                <w:szCs w:val="18"/>
              </w:rPr>
            </w:pPr>
            <w:r w:rsidRPr="00F1168D">
              <w:rPr>
                <w:sz w:val="18"/>
                <w:szCs w:val="18"/>
              </w:rPr>
              <w:t>183</w:t>
            </w:r>
          </w:p>
        </w:tc>
        <w:tc>
          <w:tcPr>
            <w:tcW w:w="980" w:type="dxa"/>
            <w:shd w:val="clear" w:color="auto" w:fill="auto"/>
            <w:vAlign w:val="center"/>
          </w:tcPr>
          <w:p w14:paraId="40CDDC45" w14:textId="77777777" w:rsidR="00D329BC" w:rsidRPr="00F1168D" w:rsidRDefault="00D329BC" w:rsidP="000B79A8">
            <w:pPr>
              <w:jc w:val="center"/>
              <w:rPr>
                <w:sz w:val="18"/>
                <w:szCs w:val="18"/>
              </w:rPr>
            </w:pPr>
            <w:r w:rsidRPr="00F1168D">
              <w:rPr>
                <w:sz w:val="18"/>
                <w:szCs w:val="18"/>
              </w:rPr>
              <w:t>147</w:t>
            </w:r>
          </w:p>
        </w:tc>
        <w:tc>
          <w:tcPr>
            <w:tcW w:w="980" w:type="dxa"/>
            <w:shd w:val="clear" w:color="auto" w:fill="auto"/>
            <w:vAlign w:val="center"/>
          </w:tcPr>
          <w:p w14:paraId="348818A3" w14:textId="77777777" w:rsidR="00D329BC" w:rsidRPr="00F1168D" w:rsidRDefault="00D329BC" w:rsidP="000B79A8">
            <w:pPr>
              <w:jc w:val="center"/>
              <w:rPr>
                <w:sz w:val="18"/>
                <w:szCs w:val="18"/>
              </w:rPr>
            </w:pPr>
            <w:r w:rsidRPr="00F1168D">
              <w:rPr>
                <w:sz w:val="18"/>
                <w:szCs w:val="18"/>
              </w:rPr>
              <w:t>158</w:t>
            </w:r>
          </w:p>
        </w:tc>
        <w:tc>
          <w:tcPr>
            <w:tcW w:w="980" w:type="dxa"/>
            <w:shd w:val="clear" w:color="auto" w:fill="auto"/>
            <w:vAlign w:val="center"/>
          </w:tcPr>
          <w:p w14:paraId="6425E953" w14:textId="77777777" w:rsidR="00D329BC" w:rsidRPr="00F1168D" w:rsidRDefault="00D329BC" w:rsidP="000B79A8">
            <w:pPr>
              <w:jc w:val="center"/>
              <w:rPr>
                <w:sz w:val="18"/>
                <w:szCs w:val="18"/>
              </w:rPr>
            </w:pPr>
            <w:r w:rsidRPr="00F1168D">
              <w:rPr>
                <w:sz w:val="18"/>
                <w:szCs w:val="18"/>
              </w:rPr>
              <w:t>76</w:t>
            </w:r>
          </w:p>
        </w:tc>
      </w:tr>
    </w:tbl>
    <w:p w14:paraId="79C0A163" w14:textId="77777777" w:rsidR="00D329BC" w:rsidRPr="004D24E0" w:rsidRDefault="00D329BC" w:rsidP="00D329BC">
      <w:pPr>
        <w:contextualSpacing/>
      </w:pPr>
    </w:p>
    <w:p w14:paraId="6DFC55F0" w14:textId="28EE9A72" w:rsidR="00D329BC" w:rsidRPr="004D24E0" w:rsidRDefault="00D329BC" w:rsidP="00C557F7">
      <w:pPr>
        <w:spacing w:before="120"/>
      </w:pPr>
      <w:r w:rsidRPr="004D24E0">
        <w:t>Število stalnih prebivalcev v pasu 1500 m od proge je najv</w:t>
      </w:r>
      <w:r w:rsidR="00B50A79">
        <w:t>išje</w:t>
      </w:r>
      <w:r w:rsidRPr="004D24E0">
        <w:t xml:space="preserve"> na odseku proge Zidani Most–Maribor. Na tem delu železniškega omrežja </w:t>
      </w:r>
      <w:r w:rsidR="00B50A79">
        <w:t>j</w:t>
      </w:r>
      <w:r w:rsidRPr="004D24E0">
        <w:t>e v območju ravni hrupa L</w:t>
      </w:r>
      <w:r w:rsidRPr="004D24E0">
        <w:rPr>
          <w:vertAlign w:val="subscript"/>
        </w:rPr>
        <w:t>dvn</w:t>
      </w:r>
      <w:r w:rsidRPr="004D24E0">
        <w:t xml:space="preserve"> je višji od 65 </w:t>
      </w:r>
      <w:proofErr w:type="spellStart"/>
      <w:r w:rsidRPr="004D24E0">
        <w:t>dB</w:t>
      </w:r>
      <w:proofErr w:type="spellEnd"/>
      <w:r w:rsidRPr="004D24E0">
        <w:t>(A) in L</w:t>
      </w:r>
      <w:r w:rsidRPr="004D24E0">
        <w:rPr>
          <w:vertAlign w:val="subscript"/>
        </w:rPr>
        <w:t xml:space="preserve">noč </w:t>
      </w:r>
      <w:r w:rsidRPr="004D24E0">
        <w:t xml:space="preserve">je višji od 50 </w:t>
      </w:r>
      <w:proofErr w:type="spellStart"/>
      <w:r w:rsidRPr="004D24E0">
        <w:t>dB</w:t>
      </w:r>
      <w:proofErr w:type="spellEnd"/>
      <w:r w:rsidRPr="004D24E0">
        <w:t>(A) tudi pomembno število stavb s pasivno zaščito in stavb s tiho fasado.</w:t>
      </w:r>
    </w:p>
    <w:p w14:paraId="0479C583" w14:textId="7603ED18" w:rsidR="00D329BC" w:rsidRPr="004D24E0" w:rsidRDefault="00165226" w:rsidP="00C557F7">
      <w:pPr>
        <w:spacing w:before="120"/>
        <w:rPr>
          <w:u w:val="double"/>
        </w:rPr>
      </w:pPr>
      <w:r>
        <w:t>Celodnevnemu</w:t>
      </w:r>
      <w:r w:rsidR="00D329BC" w:rsidRPr="004D24E0">
        <w:t xml:space="preserve"> hrup</w:t>
      </w:r>
      <w:r>
        <w:t>u</w:t>
      </w:r>
      <w:r w:rsidR="00D329BC" w:rsidRPr="004D24E0">
        <w:t xml:space="preserve"> nad 65 </w:t>
      </w:r>
      <w:proofErr w:type="spellStart"/>
      <w:r w:rsidR="00D329BC" w:rsidRPr="004D24E0">
        <w:t>dB</w:t>
      </w:r>
      <w:proofErr w:type="spellEnd"/>
      <w:r w:rsidR="00D329BC" w:rsidRPr="004D24E0">
        <w:t>(A</w:t>
      </w:r>
      <w:r>
        <w:t>) je izpostavljenih</w:t>
      </w:r>
      <w:r w:rsidR="00D329BC" w:rsidRPr="004D24E0">
        <w:t xml:space="preserve"> največ stalno prijavljenih prebivalcev ob železniški progi Zidani most–Ljubljana in odseku Ljubljana–Divača; v obeh primerih je bila ocenjena obremenjenost približno 4600 prebivalcev. Na omenjenih dveh progah so zaradi prometa pomembnih železnic najbolj obremenjeni prebivalci tudi v nočnem obdobju. S hrupom L</w:t>
      </w:r>
      <w:r w:rsidR="00D329BC" w:rsidRPr="004D24E0">
        <w:rPr>
          <w:vertAlign w:val="subscript"/>
        </w:rPr>
        <w:t>noč</w:t>
      </w:r>
      <w:r w:rsidR="00D329BC" w:rsidRPr="004D24E0">
        <w:t xml:space="preserve"> je višji od 55 </w:t>
      </w:r>
      <w:proofErr w:type="spellStart"/>
      <w:r w:rsidR="00D329BC" w:rsidRPr="004D24E0">
        <w:t>dB</w:t>
      </w:r>
      <w:proofErr w:type="spellEnd"/>
      <w:r w:rsidR="00D329BC" w:rsidRPr="004D24E0">
        <w:t>(A) je na obeh omenjenih odsekih obremenjenih približno 7000 prebivalcev s stalnim prebivališčem.</w:t>
      </w:r>
    </w:p>
    <w:p w14:paraId="4E9AE6AA" w14:textId="0DB2B765" w:rsidR="00D329BC" w:rsidRPr="0009352F" w:rsidRDefault="00D329BC" w:rsidP="00A4066B">
      <w:pPr>
        <w:pStyle w:val="Naslov3"/>
      </w:pPr>
      <w:bookmarkStart w:id="136" w:name="_Toc493063410"/>
      <w:bookmarkStart w:id="137" w:name="_Toc497724216"/>
      <w:bookmarkStart w:id="138" w:name="_Toc506367167"/>
      <w:bookmarkStart w:id="139" w:name="_Toc506383929"/>
      <w:r w:rsidRPr="0009352F">
        <w:t>Obremen</w:t>
      </w:r>
      <w:r w:rsidR="000C1004" w:rsidRPr="0009352F">
        <w:t xml:space="preserve">jenost </w:t>
      </w:r>
      <w:r w:rsidRPr="0009352F">
        <w:t>površin</w:t>
      </w:r>
      <w:bookmarkEnd w:id="136"/>
      <w:bookmarkEnd w:id="137"/>
      <w:bookmarkEnd w:id="138"/>
      <w:bookmarkEnd w:id="139"/>
    </w:p>
    <w:p w14:paraId="3F5687A4" w14:textId="2EFAFC6F" w:rsidR="00C557F7" w:rsidRDefault="00D329BC" w:rsidP="00C557F7">
      <w:pPr>
        <w:spacing w:before="120"/>
        <w:rPr>
          <w:rFonts w:cs="Arial"/>
        </w:rPr>
      </w:pPr>
      <w:r w:rsidRPr="004D24E0">
        <w:rPr>
          <w:rFonts w:cs="Arial"/>
        </w:rPr>
        <w:t xml:space="preserve">Za oceno splošne </w:t>
      </w:r>
      <w:r w:rsidR="0009352F">
        <w:rPr>
          <w:rFonts w:cs="Arial"/>
        </w:rPr>
        <w:t>obremenitve</w:t>
      </w:r>
      <w:r w:rsidRPr="004D24E0">
        <w:rPr>
          <w:rFonts w:cs="Arial"/>
        </w:rPr>
        <w:t xml:space="preserve"> nekega območja </w:t>
      </w:r>
      <w:r w:rsidR="0009352F">
        <w:rPr>
          <w:rFonts w:cs="Arial"/>
        </w:rPr>
        <w:t xml:space="preserve">s </w:t>
      </w:r>
      <w:r w:rsidR="00241D96">
        <w:rPr>
          <w:rFonts w:cs="Arial"/>
        </w:rPr>
        <w:t>hrup</w:t>
      </w:r>
      <w:r w:rsidR="0009352F">
        <w:rPr>
          <w:rFonts w:cs="Arial"/>
        </w:rPr>
        <w:t>om</w:t>
      </w:r>
      <w:r w:rsidRPr="004D24E0">
        <w:rPr>
          <w:rFonts w:cs="Arial"/>
        </w:rPr>
        <w:t xml:space="preserve"> je pomemben podatek o površini območij v razredih obremenitve s hrupom ter podatki o številu stavb z varovanimi prostori in številu prebivalcev na teh območjih. </w:t>
      </w:r>
      <w:r w:rsidR="002B58D0">
        <w:t xml:space="preserve">Oceno obremenjenosti površin, </w:t>
      </w:r>
      <w:r w:rsidR="002B58D0" w:rsidRPr="00C82929">
        <w:t xml:space="preserve">števila </w:t>
      </w:r>
      <w:r w:rsidR="002450D7" w:rsidRPr="00C82929">
        <w:t xml:space="preserve">stanovanjskih </w:t>
      </w:r>
      <w:r w:rsidR="0098337B" w:rsidRPr="00C82929">
        <w:t>stavb z varovanimi prostori</w:t>
      </w:r>
      <w:r w:rsidR="002B58D0">
        <w:t xml:space="preserve"> in prebivalcev zaradi hrupa nad 55</w:t>
      </w:r>
      <w:r w:rsidR="00C82929">
        <w:t> </w:t>
      </w:r>
      <w:proofErr w:type="spellStart"/>
      <w:r w:rsidR="002B58D0">
        <w:t>dB</w:t>
      </w:r>
      <w:proofErr w:type="spellEnd"/>
      <w:r w:rsidR="002B58D0">
        <w:t>(A), 65</w:t>
      </w:r>
      <w:r w:rsidR="00C82929">
        <w:t> </w:t>
      </w:r>
      <w:proofErr w:type="spellStart"/>
      <w:r w:rsidR="002B58D0">
        <w:t>dB</w:t>
      </w:r>
      <w:proofErr w:type="spellEnd"/>
      <w:r w:rsidR="002B58D0">
        <w:t>(A) in nad</w:t>
      </w:r>
      <w:r w:rsidR="00C82929">
        <w:t> </w:t>
      </w:r>
      <w:r w:rsidR="002B58D0">
        <w:t xml:space="preserve">75 </w:t>
      </w:r>
      <w:proofErr w:type="spellStart"/>
      <w:r w:rsidR="002B58D0">
        <w:t>dB</w:t>
      </w:r>
      <w:proofErr w:type="spellEnd"/>
      <w:r w:rsidR="002B58D0">
        <w:t xml:space="preserve">(A), ki ga povzroča železniški promet v celodnevnem obdobju, </w:t>
      </w:r>
      <w:r w:rsidR="002B58D0" w:rsidRPr="00CD7043">
        <w:t xml:space="preserve">prikazuje </w:t>
      </w:r>
      <w:r w:rsidR="003D79D5">
        <w:rPr>
          <w:rFonts w:cs="Arial"/>
        </w:rPr>
        <w:fldChar w:fldCharType="begin"/>
      </w:r>
      <w:r w:rsidR="003D79D5">
        <w:rPr>
          <w:rFonts w:cs="Arial"/>
        </w:rPr>
        <w:instrText xml:space="preserve"> REF  _Ref498179106 \* FirstCap \h  \* MERGEFORMAT </w:instrText>
      </w:r>
      <w:r w:rsidR="003D79D5">
        <w:rPr>
          <w:rFonts w:cs="Arial"/>
        </w:rPr>
      </w:r>
      <w:r w:rsidR="003D79D5">
        <w:rPr>
          <w:rFonts w:cs="Arial"/>
        </w:rPr>
        <w:fldChar w:fldCharType="separate"/>
      </w:r>
      <w:r w:rsidR="0042543D" w:rsidRPr="004D24E0">
        <w:t xml:space="preserve">Tabela </w:t>
      </w:r>
      <w:r w:rsidR="0042543D">
        <w:rPr>
          <w:noProof/>
        </w:rPr>
        <w:t>11</w:t>
      </w:r>
      <w:r w:rsidR="003D79D5">
        <w:rPr>
          <w:rFonts w:cs="Arial"/>
        </w:rPr>
        <w:fldChar w:fldCharType="end"/>
      </w:r>
      <w:r w:rsidR="002B58D0">
        <w:rPr>
          <w:rFonts w:cs="Arial"/>
        </w:rPr>
        <w:t>.</w:t>
      </w:r>
    </w:p>
    <w:p w14:paraId="1F2AF9A6" w14:textId="26484939" w:rsidR="00B1166D" w:rsidRPr="004D24E0" w:rsidRDefault="00B1166D" w:rsidP="00571101">
      <w:pPr>
        <w:pStyle w:val="Napis"/>
        <w:ind w:hanging="993"/>
      </w:pPr>
      <w:bookmarkStart w:id="140" w:name="_Ref498179106"/>
      <w:bookmarkStart w:id="141" w:name="_Toc506367398"/>
      <w:r w:rsidRPr="004D24E0">
        <w:t xml:space="preserve">Tabela </w:t>
      </w:r>
      <w:r w:rsidR="003A3640">
        <w:fldChar w:fldCharType="begin"/>
      </w:r>
      <w:r w:rsidR="003A3640">
        <w:instrText xml:space="preserve"> SEQ Tabela \* ARABIC </w:instrText>
      </w:r>
      <w:r w:rsidR="003A3640">
        <w:fldChar w:fldCharType="separate"/>
      </w:r>
      <w:r w:rsidR="0042543D">
        <w:rPr>
          <w:noProof/>
        </w:rPr>
        <w:t>11</w:t>
      </w:r>
      <w:r w:rsidR="003A3640">
        <w:rPr>
          <w:noProof/>
        </w:rPr>
        <w:fldChar w:fldCharType="end"/>
      </w:r>
      <w:bookmarkEnd w:id="140"/>
      <w:r w:rsidRPr="004D24E0">
        <w:t xml:space="preserve">: </w:t>
      </w:r>
      <w:r>
        <w:t>Površina območij,</w:t>
      </w:r>
      <w:r w:rsidRPr="004D24E0">
        <w:t xml:space="preserve"> število </w:t>
      </w:r>
      <w:r w:rsidR="007A08D0">
        <w:t xml:space="preserve">stanovanjskih </w:t>
      </w:r>
      <w:r w:rsidRPr="004D24E0">
        <w:t xml:space="preserve">stavb in </w:t>
      </w:r>
      <w:r>
        <w:t xml:space="preserve">število </w:t>
      </w:r>
      <w:r w:rsidRPr="004D24E0">
        <w:t>prebivalcev, izpostavljenih</w:t>
      </w:r>
      <w:r>
        <w:t xml:space="preserve"> hrupu železniškega prometa</w:t>
      </w:r>
      <w:r w:rsidRPr="004D24E0">
        <w:t xml:space="preserve"> nad 55, 65 in 75 </w:t>
      </w:r>
      <w:proofErr w:type="spellStart"/>
      <w:r w:rsidRPr="004D24E0">
        <w:t>dB</w:t>
      </w:r>
      <w:proofErr w:type="spellEnd"/>
      <w:r w:rsidRPr="004D24E0">
        <w:t>(A)</w:t>
      </w:r>
      <w:r>
        <w:t>, kazalec</w:t>
      </w:r>
      <w:r w:rsidRPr="004D24E0">
        <w:t xml:space="preserve"> L</w:t>
      </w:r>
      <w:r w:rsidRPr="008E31A6">
        <w:rPr>
          <w:vertAlign w:val="subscript"/>
        </w:rPr>
        <w:t>dvn</w:t>
      </w:r>
      <w:bookmarkEnd w:id="141"/>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2"/>
        <w:gridCol w:w="2410"/>
        <w:gridCol w:w="1842"/>
        <w:gridCol w:w="2694"/>
      </w:tblGrid>
      <w:tr w:rsidR="00B1166D" w:rsidRPr="00F1168D" w14:paraId="5AC433C7" w14:textId="77777777" w:rsidTr="00DB6AC1">
        <w:trPr>
          <w:trHeight w:val="20"/>
          <w:tblHeader/>
        </w:trPr>
        <w:tc>
          <w:tcPr>
            <w:tcW w:w="2042" w:type="dxa"/>
            <w:shd w:val="clear" w:color="auto" w:fill="D9D9D9" w:themeFill="background1" w:themeFillShade="D9"/>
            <w:noWrap/>
            <w:tcMar>
              <w:left w:w="57" w:type="dxa"/>
              <w:right w:w="57" w:type="dxa"/>
            </w:tcMar>
            <w:vAlign w:val="center"/>
          </w:tcPr>
          <w:p w14:paraId="4EB817C4" w14:textId="77777777" w:rsidR="00B1166D" w:rsidRPr="00F1168D" w:rsidRDefault="00B1166D" w:rsidP="007B2DB1">
            <w:pPr>
              <w:spacing w:before="20"/>
              <w:jc w:val="center"/>
              <w:rPr>
                <w:rFonts w:cs="Arial"/>
                <w:sz w:val="18"/>
                <w:szCs w:val="18"/>
              </w:rPr>
            </w:pPr>
            <w:r w:rsidRPr="00F1168D">
              <w:rPr>
                <w:rFonts w:cs="Arial"/>
                <w:sz w:val="18"/>
                <w:szCs w:val="18"/>
              </w:rPr>
              <w:t xml:space="preserve">Razred obremenitve v </w:t>
            </w:r>
            <w:proofErr w:type="spellStart"/>
            <w:r w:rsidRPr="00F1168D">
              <w:rPr>
                <w:rFonts w:cs="Arial"/>
                <w:sz w:val="18"/>
                <w:szCs w:val="18"/>
              </w:rPr>
              <w:t>dB</w:t>
            </w:r>
            <w:proofErr w:type="spellEnd"/>
            <w:r w:rsidRPr="00F1168D">
              <w:rPr>
                <w:rFonts w:cs="Arial"/>
                <w:sz w:val="18"/>
                <w:szCs w:val="18"/>
              </w:rPr>
              <w:t>(A)</w:t>
            </w:r>
          </w:p>
        </w:tc>
        <w:tc>
          <w:tcPr>
            <w:tcW w:w="2410" w:type="dxa"/>
            <w:shd w:val="clear" w:color="auto" w:fill="D9D9D9" w:themeFill="background1" w:themeFillShade="D9"/>
            <w:noWrap/>
            <w:tcMar>
              <w:left w:w="57" w:type="dxa"/>
              <w:right w:w="57" w:type="dxa"/>
            </w:tcMar>
            <w:vAlign w:val="center"/>
          </w:tcPr>
          <w:p w14:paraId="07749877" w14:textId="77D96824" w:rsidR="00B1166D" w:rsidRPr="00F1168D" w:rsidRDefault="00B1166D" w:rsidP="00A11863">
            <w:pPr>
              <w:spacing w:before="20"/>
              <w:jc w:val="center"/>
              <w:rPr>
                <w:rFonts w:cs="Arial"/>
                <w:sz w:val="18"/>
                <w:szCs w:val="18"/>
              </w:rPr>
            </w:pPr>
            <w:r w:rsidRPr="00F1168D">
              <w:rPr>
                <w:rFonts w:cs="Arial"/>
                <w:sz w:val="18"/>
                <w:szCs w:val="18"/>
              </w:rPr>
              <w:t xml:space="preserve">Obremenjene površine </w:t>
            </w:r>
            <w:r w:rsidR="00A11863">
              <w:rPr>
                <w:rFonts w:cs="Arial"/>
                <w:sz w:val="18"/>
                <w:szCs w:val="18"/>
              </w:rPr>
              <w:t>(</w:t>
            </w:r>
            <w:r w:rsidRPr="00F1168D">
              <w:rPr>
                <w:rFonts w:cs="Arial"/>
                <w:sz w:val="18"/>
                <w:szCs w:val="18"/>
              </w:rPr>
              <w:t>km</w:t>
            </w:r>
            <w:r w:rsidRPr="00F1168D">
              <w:rPr>
                <w:rFonts w:cs="Arial"/>
                <w:sz w:val="18"/>
                <w:szCs w:val="18"/>
                <w:vertAlign w:val="superscript"/>
              </w:rPr>
              <w:t>2</w:t>
            </w:r>
            <w:r w:rsidR="00A11863">
              <w:rPr>
                <w:rFonts w:cs="Arial"/>
                <w:sz w:val="18"/>
                <w:szCs w:val="18"/>
              </w:rPr>
              <w:t>)</w:t>
            </w:r>
          </w:p>
        </w:tc>
        <w:tc>
          <w:tcPr>
            <w:tcW w:w="1842" w:type="dxa"/>
            <w:shd w:val="clear" w:color="auto" w:fill="D9D9D9" w:themeFill="background1" w:themeFillShade="D9"/>
            <w:vAlign w:val="center"/>
          </w:tcPr>
          <w:p w14:paraId="1F09D40A" w14:textId="6E29B283" w:rsidR="00B1166D" w:rsidRPr="00F1168D" w:rsidRDefault="00B1166D" w:rsidP="007B2DB1">
            <w:pPr>
              <w:spacing w:before="20"/>
              <w:jc w:val="center"/>
              <w:rPr>
                <w:rFonts w:cs="Arial"/>
                <w:sz w:val="18"/>
                <w:szCs w:val="18"/>
              </w:rPr>
            </w:pPr>
            <w:r w:rsidRPr="00F1168D">
              <w:rPr>
                <w:rFonts w:cs="Arial"/>
                <w:sz w:val="18"/>
                <w:szCs w:val="18"/>
              </w:rPr>
              <w:t>Število stanovanj</w:t>
            </w:r>
            <w:r w:rsidR="009D0FBC" w:rsidRPr="00F1168D">
              <w:rPr>
                <w:rFonts w:cs="Arial"/>
                <w:sz w:val="18"/>
                <w:szCs w:val="18"/>
              </w:rPr>
              <w:t>skih stavb</w:t>
            </w:r>
          </w:p>
        </w:tc>
        <w:tc>
          <w:tcPr>
            <w:tcW w:w="2694" w:type="dxa"/>
            <w:shd w:val="clear" w:color="auto" w:fill="D9D9D9" w:themeFill="background1" w:themeFillShade="D9"/>
            <w:vAlign w:val="center"/>
          </w:tcPr>
          <w:p w14:paraId="5718500F" w14:textId="042F08DF" w:rsidR="00B1166D" w:rsidRPr="00F1168D" w:rsidRDefault="009D0FBC" w:rsidP="007B2DB1">
            <w:pPr>
              <w:spacing w:before="20"/>
              <w:jc w:val="center"/>
              <w:rPr>
                <w:rFonts w:cs="Arial"/>
                <w:sz w:val="18"/>
                <w:szCs w:val="18"/>
              </w:rPr>
            </w:pPr>
            <w:r w:rsidRPr="00F1168D">
              <w:rPr>
                <w:rFonts w:cs="Arial"/>
                <w:sz w:val="18"/>
                <w:szCs w:val="18"/>
              </w:rPr>
              <w:t>Š</w:t>
            </w:r>
            <w:r w:rsidR="00B1166D" w:rsidRPr="00F1168D">
              <w:rPr>
                <w:rFonts w:cs="Arial"/>
                <w:sz w:val="18"/>
                <w:szCs w:val="18"/>
              </w:rPr>
              <w:t xml:space="preserve">tevilo prebivalcev </w:t>
            </w:r>
          </w:p>
        </w:tc>
      </w:tr>
      <w:tr w:rsidR="00B1166D" w:rsidRPr="00F1168D" w14:paraId="65811D6A" w14:textId="77777777" w:rsidTr="00DB6AC1">
        <w:trPr>
          <w:trHeight w:val="20"/>
          <w:tblHeader/>
        </w:trPr>
        <w:tc>
          <w:tcPr>
            <w:tcW w:w="2042" w:type="dxa"/>
            <w:shd w:val="clear" w:color="auto" w:fill="auto"/>
            <w:noWrap/>
            <w:tcMar>
              <w:left w:w="57" w:type="dxa"/>
              <w:right w:w="57" w:type="dxa"/>
            </w:tcMar>
            <w:vAlign w:val="center"/>
          </w:tcPr>
          <w:p w14:paraId="34033B73" w14:textId="77777777" w:rsidR="00B1166D" w:rsidRPr="00F1168D" w:rsidRDefault="00B1166D" w:rsidP="007B2DB1">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F1168D">
              <w:rPr>
                <w:rFonts w:cs="Arial"/>
                <w:sz w:val="18"/>
                <w:szCs w:val="18"/>
              </w:rPr>
              <w:t>≥ 55</w:t>
            </w:r>
          </w:p>
        </w:tc>
        <w:tc>
          <w:tcPr>
            <w:tcW w:w="2410" w:type="dxa"/>
            <w:shd w:val="clear" w:color="auto" w:fill="auto"/>
            <w:noWrap/>
            <w:tcMar>
              <w:left w:w="57" w:type="dxa"/>
              <w:right w:w="57" w:type="dxa"/>
            </w:tcMar>
            <w:vAlign w:val="center"/>
          </w:tcPr>
          <w:p w14:paraId="7B0C82AA" w14:textId="1E3F9861" w:rsidR="00B1166D" w:rsidRPr="00F1168D" w:rsidRDefault="009D0FBC" w:rsidP="007B2DB1">
            <w:pPr>
              <w:tabs>
                <w:tab w:val="left" w:pos="3828"/>
              </w:tabs>
              <w:spacing w:before="20"/>
              <w:jc w:val="center"/>
              <w:rPr>
                <w:rFonts w:cs="Arial"/>
                <w:sz w:val="18"/>
                <w:szCs w:val="18"/>
              </w:rPr>
            </w:pPr>
            <w:r w:rsidRPr="00F1168D">
              <w:rPr>
                <w:rFonts w:cs="Arial"/>
                <w:sz w:val="18"/>
                <w:szCs w:val="18"/>
              </w:rPr>
              <w:t>113,9</w:t>
            </w:r>
          </w:p>
        </w:tc>
        <w:tc>
          <w:tcPr>
            <w:tcW w:w="1842" w:type="dxa"/>
            <w:shd w:val="clear" w:color="auto" w:fill="auto"/>
            <w:vAlign w:val="center"/>
          </w:tcPr>
          <w:p w14:paraId="29FDB66F" w14:textId="6D1212F4" w:rsidR="00B1166D" w:rsidRPr="00F1168D" w:rsidRDefault="009D0FBC" w:rsidP="007B2DB1">
            <w:pPr>
              <w:spacing w:before="20"/>
              <w:jc w:val="center"/>
              <w:rPr>
                <w:rFonts w:cs="Arial"/>
                <w:sz w:val="18"/>
                <w:szCs w:val="18"/>
              </w:rPr>
            </w:pPr>
            <w:r w:rsidRPr="00F1168D">
              <w:rPr>
                <w:rFonts w:cs="Arial"/>
                <w:sz w:val="18"/>
                <w:szCs w:val="18"/>
              </w:rPr>
              <w:t>5.304</w:t>
            </w:r>
          </w:p>
        </w:tc>
        <w:tc>
          <w:tcPr>
            <w:tcW w:w="2694" w:type="dxa"/>
            <w:shd w:val="clear" w:color="auto" w:fill="auto"/>
            <w:vAlign w:val="center"/>
          </w:tcPr>
          <w:p w14:paraId="054C91C6" w14:textId="370CEE55" w:rsidR="00B1166D" w:rsidRPr="00F1168D" w:rsidRDefault="009D0FBC" w:rsidP="007B2DB1">
            <w:pPr>
              <w:spacing w:before="20"/>
              <w:jc w:val="center"/>
              <w:rPr>
                <w:rFonts w:cs="Arial"/>
                <w:sz w:val="18"/>
                <w:szCs w:val="18"/>
              </w:rPr>
            </w:pPr>
            <w:r w:rsidRPr="00F1168D">
              <w:rPr>
                <w:rFonts w:cs="Arial"/>
                <w:sz w:val="18"/>
                <w:szCs w:val="18"/>
              </w:rPr>
              <w:t>20.791</w:t>
            </w:r>
          </w:p>
        </w:tc>
      </w:tr>
      <w:tr w:rsidR="00B1166D" w:rsidRPr="00F1168D" w14:paraId="244E250D" w14:textId="77777777" w:rsidTr="00DB6AC1">
        <w:trPr>
          <w:trHeight w:val="20"/>
          <w:tblHeader/>
        </w:trPr>
        <w:tc>
          <w:tcPr>
            <w:tcW w:w="2042" w:type="dxa"/>
            <w:shd w:val="clear" w:color="auto" w:fill="auto"/>
            <w:noWrap/>
            <w:tcMar>
              <w:left w:w="57" w:type="dxa"/>
              <w:right w:w="57" w:type="dxa"/>
            </w:tcMar>
            <w:vAlign w:val="center"/>
          </w:tcPr>
          <w:p w14:paraId="25524619" w14:textId="77777777" w:rsidR="00B1166D" w:rsidRPr="00F1168D" w:rsidRDefault="00B1166D" w:rsidP="007B2DB1">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F1168D">
              <w:rPr>
                <w:rFonts w:cs="Arial"/>
                <w:sz w:val="18"/>
                <w:szCs w:val="18"/>
              </w:rPr>
              <w:t>≥ 65</w:t>
            </w:r>
          </w:p>
        </w:tc>
        <w:tc>
          <w:tcPr>
            <w:tcW w:w="2410" w:type="dxa"/>
            <w:shd w:val="clear" w:color="auto" w:fill="auto"/>
            <w:noWrap/>
            <w:tcMar>
              <w:left w:w="57" w:type="dxa"/>
              <w:right w:w="57" w:type="dxa"/>
            </w:tcMar>
            <w:vAlign w:val="center"/>
          </w:tcPr>
          <w:p w14:paraId="6057F7B5" w14:textId="1C2D9986" w:rsidR="00B1166D" w:rsidRPr="00F1168D" w:rsidRDefault="009D0FBC" w:rsidP="007B2DB1">
            <w:pPr>
              <w:tabs>
                <w:tab w:val="left" w:pos="3828"/>
              </w:tabs>
              <w:spacing w:before="20"/>
              <w:jc w:val="center"/>
              <w:rPr>
                <w:rFonts w:cs="Arial"/>
                <w:sz w:val="18"/>
                <w:szCs w:val="18"/>
              </w:rPr>
            </w:pPr>
            <w:r w:rsidRPr="00F1168D">
              <w:rPr>
                <w:rFonts w:cs="Arial"/>
                <w:sz w:val="18"/>
                <w:szCs w:val="18"/>
              </w:rPr>
              <w:t>31,1</w:t>
            </w:r>
          </w:p>
        </w:tc>
        <w:tc>
          <w:tcPr>
            <w:tcW w:w="1842" w:type="dxa"/>
            <w:shd w:val="clear" w:color="auto" w:fill="auto"/>
            <w:vAlign w:val="center"/>
          </w:tcPr>
          <w:p w14:paraId="29C6D7A9" w14:textId="332A7890" w:rsidR="00B1166D" w:rsidRPr="00F1168D" w:rsidRDefault="009D0FBC" w:rsidP="007B2DB1">
            <w:pPr>
              <w:spacing w:before="20"/>
              <w:jc w:val="center"/>
              <w:rPr>
                <w:rFonts w:cs="Arial"/>
                <w:sz w:val="18"/>
                <w:szCs w:val="18"/>
              </w:rPr>
            </w:pPr>
            <w:r w:rsidRPr="00F1168D">
              <w:rPr>
                <w:rFonts w:cs="Arial"/>
                <w:sz w:val="18"/>
                <w:szCs w:val="18"/>
              </w:rPr>
              <w:t>1.732</w:t>
            </w:r>
          </w:p>
        </w:tc>
        <w:tc>
          <w:tcPr>
            <w:tcW w:w="2694" w:type="dxa"/>
            <w:shd w:val="clear" w:color="auto" w:fill="auto"/>
            <w:vAlign w:val="center"/>
          </w:tcPr>
          <w:p w14:paraId="4C4C405E" w14:textId="3BC4563B" w:rsidR="00B1166D" w:rsidRPr="00F1168D" w:rsidRDefault="009D0FBC" w:rsidP="007B2DB1">
            <w:pPr>
              <w:spacing w:before="20"/>
              <w:jc w:val="center"/>
              <w:rPr>
                <w:rFonts w:cs="Arial"/>
                <w:sz w:val="18"/>
                <w:szCs w:val="18"/>
              </w:rPr>
            </w:pPr>
            <w:r w:rsidRPr="00F1168D">
              <w:rPr>
                <w:rFonts w:cs="Arial"/>
                <w:sz w:val="18"/>
                <w:szCs w:val="18"/>
              </w:rPr>
              <w:t>6.959</w:t>
            </w:r>
          </w:p>
        </w:tc>
      </w:tr>
      <w:tr w:rsidR="00B1166D" w:rsidRPr="00F1168D" w14:paraId="75A5C5A0" w14:textId="77777777" w:rsidTr="00DB6AC1">
        <w:trPr>
          <w:trHeight w:val="20"/>
          <w:tblHeader/>
        </w:trPr>
        <w:tc>
          <w:tcPr>
            <w:tcW w:w="2042" w:type="dxa"/>
            <w:shd w:val="clear" w:color="auto" w:fill="auto"/>
            <w:noWrap/>
            <w:tcMar>
              <w:left w:w="57" w:type="dxa"/>
              <w:right w:w="57" w:type="dxa"/>
            </w:tcMar>
            <w:vAlign w:val="center"/>
          </w:tcPr>
          <w:p w14:paraId="64F02176" w14:textId="77777777" w:rsidR="00B1166D" w:rsidRPr="00F1168D" w:rsidRDefault="00B1166D" w:rsidP="007B2DB1">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F1168D">
              <w:rPr>
                <w:rFonts w:cs="Arial"/>
                <w:sz w:val="18"/>
                <w:szCs w:val="18"/>
              </w:rPr>
              <w:t>≥ 75</w:t>
            </w:r>
          </w:p>
        </w:tc>
        <w:tc>
          <w:tcPr>
            <w:tcW w:w="2410" w:type="dxa"/>
            <w:shd w:val="clear" w:color="auto" w:fill="auto"/>
            <w:noWrap/>
            <w:tcMar>
              <w:left w:w="57" w:type="dxa"/>
              <w:right w:w="57" w:type="dxa"/>
            </w:tcMar>
            <w:vAlign w:val="center"/>
          </w:tcPr>
          <w:p w14:paraId="6B409F7B" w14:textId="627C0C02" w:rsidR="00B1166D" w:rsidRPr="00F1168D" w:rsidRDefault="009D0FBC" w:rsidP="007B2DB1">
            <w:pPr>
              <w:tabs>
                <w:tab w:val="left" w:pos="3828"/>
              </w:tabs>
              <w:spacing w:before="20"/>
              <w:jc w:val="center"/>
              <w:rPr>
                <w:rFonts w:cs="Arial"/>
                <w:sz w:val="18"/>
                <w:szCs w:val="18"/>
              </w:rPr>
            </w:pPr>
            <w:r w:rsidRPr="00F1168D">
              <w:rPr>
                <w:rFonts w:cs="Arial"/>
                <w:sz w:val="18"/>
                <w:szCs w:val="18"/>
              </w:rPr>
              <w:t>8,5</w:t>
            </w:r>
          </w:p>
        </w:tc>
        <w:tc>
          <w:tcPr>
            <w:tcW w:w="1842" w:type="dxa"/>
            <w:shd w:val="clear" w:color="auto" w:fill="auto"/>
            <w:vAlign w:val="center"/>
          </w:tcPr>
          <w:p w14:paraId="293315F0" w14:textId="190838D5" w:rsidR="00B1166D" w:rsidRPr="00F1168D" w:rsidRDefault="009D0FBC" w:rsidP="007B2DB1">
            <w:pPr>
              <w:spacing w:before="20"/>
              <w:jc w:val="center"/>
              <w:rPr>
                <w:rFonts w:cs="Arial"/>
                <w:sz w:val="18"/>
                <w:szCs w:val="18"/>
                <w:highlight w:val="yellow"/>
              </w:rPr>
            </w:pPr>
            <w:r w:rsidRPr="00F1168D">
              <w:rPr>
                <w:rFonts w:cs="Arial"/>
                <w:sz w:val="18"/>
                <w:szCs w:val="18"/>
              </w:rPr>
              <w:t>350</w:t>
            </w:r>
          </w:p>
        </w:tc>
        <w:tc>
          <w:tcPr>
            <w:tcW w:w="2694" w:type="dxa"/>
            <w:shd w:val="clear" w:color="auto" w:fill="auto"/>
            <w:vAlign w:val="center"/>
          </w:tcPr>
          <w:p w14:paraId="27DD7387" w14:textId="720CEB1F" w:rsidR="00B1166D" w:rsidRPr="00F1168D" w:rsidRDefault="009D0FBC" w:rsidP="007B2DB1">
            <w:pPr>
              <w:spacing w:before="20"/>
              <w:jc w:val="center"/>
              <w:rPr>
                <w:rFonts w:cs="Arial"/>
                <w:sz w:val="18"/>
                <w:szCs w:val="18"/>
                <w:highlight w:val="yellow"/>
              </w:rPr>
            </w:pPr>
            <w:r w:rsidRPr="00F1168D">
              <w:rPr>
                <w:rFonts w:cs="Arial"/>
                <w:sz w:val="18"/>
                <w:szCs w:val="18"/>
              </w:rPr>
              <w:t>1.370</w:t>
            </w:r>
          </w:p>
        </w:tc>
      </w:tr>
    </w:tbl>
    <w:p w14:paraId="185A548F" w14:textId="05123F33" w:rsidR="00D81319" w:rsidRDefault="00D81319" w:rsidP="00D81319">
      <w:pPr>
        <w:spacing w:before="120"/>
        <w:rPr>
          <w:rFonts w:cs="Arial"/>
          <w:i/>
          <w:szCs w:val="20"/>
        </w:rPr>
      </w:pPr>
      <w:r w:rsidRPr="00D81319">
        <w:rPr>
          <w:rFonts w:cs="Arial"/>
          <w:i/>
          <w:szCs w:val="20"/>
        </w:rPr>
        <w:t xml:space="preserve">*Opomba: </w:t>
      </w:r>
      <w:r w:rsidR="00B50A79">
        <w:rPr>
          <w:rFonts w:cs="Arial"/>
          <w:i/>
          <w:szCs w:val="20"/>
        </w:rPr>
        <w:t>O</w:t>
      </w:r>
      <w:r w:rsidRPr="00D81319">
        <w:rPr>
          <w:rFonts w:cs="Arial"/>
          <w:i/>
          <w:szCs w:val="20"/>
        </w:rPr>
        <w:t>cena zajema območje izven mest Ljubljana in Maribor</w:t>
      </w:r>
      <w:r w:rsidR="00B50A79">
        <w:rPr>
          <w:rFonts w:cs="Arial"/>
          <w:i/>
          <w:szCs w:val="20"/>
        </w:rPr>
        <w:t>.</w:t>
      </w:r>
    </w:p>
    <w:p w14:paraId="4CF42760" w14:textId="77777777" w:rsidR="00BA485A" w:rsidRPr="004D24E0" w:rsidRDefault="00BA485A" w:rsidP="00D329BC">
      <w:pPr>
        <w:rPr>
          <w:i/>
        </w:rPr>
      </w:pPr>
    </w:p>
    <w:p w14:paraId="17639E6A" w14:textId="34FE7AB8" w:rsidR="00BA485A" w:rsidRDefault="00BA485A" w:rsidP="00D329BC">
      <w:r w:rsidRPr="00BD034B">
        <w:t xml:space="preserve">V 1500 m pasu ob obravnavanem železniškem omrežju je v celodnevnem obdobju s hrupom železniškega prometa nad 55 </w:t>
      </w:r>
      <w:proofErr w:type="spellStart"/>
      <w:r w:rsidRPr="00BD034B">
        <w:t>dB</w:t>
      </w:r>
      <w:proofErr w:type="spellEnd"/>
      <w:r w:rsidRPr="00BD034B">
        <w:t>(A) izpostavljenih skoraj 1</w:t>
      </w:r>
      <w:r w:rsidR="00C700AD">
        <w:t>14</w:t>
      </w:r>
      <w:r w:rsidR="00571101">
        <w:t> </w:t>
      </w:r>
      <w:r w:rsidRPr="00BD034B">
        <w:t>km</w:t>
      </w:r>
      <w:r w:rsidRPr="00BD034B">
        <w:rPr>
          <w:vertAlign w:val="superscript"/>
        </w:rPr>
        <w:t>2</w:t>
      </w:r>
      <w:r w:rsidRPr="00BD034B">
        <w:t xml:space="preserve"> površin. </w:t>
      </w:r>
      <w:r w:rsidR="003B79B3" w:rsidRPr="00BD034B">
        <w:t>Skupno število prebivalcev</w:t>
      </w:r>
      <w:r w:rsidR="00B50A79">
        <w:t>,</w:t>
      </w:r>
      <w:r w:rsidR="003B79B3" w:rsidRPr="00BD034B">
        <w:t xml:space="preserve"> ki imajo stalno prebivališče znotraj teh območij</w:t>
      </w:r>
      <w:r w:rsidR="00B50A79">
        <w:t>,</w:t>
      </w:r>
      <w:r w:rsidR="003B79B3" w:rsidRPr="00BD034B">
        <w:t xml:space="preserve"> je skoraj </w:t>
      </w:r>
      <w:r w:rsidR="00C700AD">
        <w:t>21</w:t>
      </w:r>
      <w:r w:rsidR="003D79D5">
        <w:t> </w:t>
      </w:r>
      <w:r w:rsidR="003B79B3" w:rsidRPr="00BD034B">
        <w:t xml:space="preserve">000. </w:t>
      </w:r>
      <w:r w:rsidRPr="00BD034B">
        <w:t>Hrupu nad mejno vrednostjo (L</w:t>
      </w:r>
      <w:r w:rsidRPr="00BD034B">
        <w:rPr>
          <w:vertAlign w:val="subscript"/>
        </w:rPr>
        <w:t>dvn</w:t>
      </w:r>
      <w:r w:rsidR="00571101">
        <w:t> </w:t>
      </w:r>
      <w:r w:rsidRPr="00BD034B">
        <w:rPr>
          <w:rFonts w:eastAsia="Times New Roman" w:cs="Arial"/>
          <w:szCs w:val="20"/>
        </w:rPr>
        <w:t>≥</w:t>
      </w:r>
      <w:r w:rsidR="00571101">
        <w:t> </w:t>
      </w:r>
      <w:r w:rsidRPr="00BD034B">
        <w:t>65 dB(A)) je izpostavljenih 3</w:t>
      </w:r>
      <w:r w:rsidR="00EE0102">
        <w:t>1</w:t>
      </w:r>
      <w:r w:rsidRPr="00BD034B">
        <w:t>,</w:t>
      </w:r>
      <w:r w:rsidR="00EE0102">
        <w:t>1</w:t>
      </w:r>
      <w:r w:rsidRPr="00BD034B">
        <w:t> km</w:t>
      </w:r>
      <w:r w:rsidRPr="00BD034B">
        <w:rPr>
          <w:vertAlign w:val="superscript"/>
        </w:rPr>
        <w:t xml:space="preserve">2 </w:t>
      </w:r>
      <w:r w:rsidRPr="00BD034B">
        <w:t xml:space="preserve">površin. Na teh območjih je </w:t>
      </w:r>
      <w:r w:rsidR="00EE0102">
        <w:t>1732</w:t>
      </w:r>
      <w:r w:rsidRPr="00BD034B">
        <w:t xml:space="preserve"> </w:t>
      </w:r>
      <w:r w:rsidR="00EE0102">
        <w:t xml:space="preserve">stanovanjskih </w:t>
      </w:r>
      <w:r w:rsidRPr="00BD034B">
        <w:t>objektov</w:t>
      </w:r>
      <w:r w:rsidR="00B50A79">
        <w:t>,</w:t>
      </w:r>
      <w:r w:rsidRPr="00BD034B">
        <w:t xml:space="preserve"> </w:t>
      </w:r>
      <w:r w:rsidR="00EE0102">
        <w:t>v</w:t>
      </w:r>
      <w:r w:rsidR="003B79B3" w:rsidRPr="00BD034B">
        <w:t xml:space="preserve"> katerih živi </w:t>
      </w:r>
      <w:r w:rsidR="00EA50EE">
        <w:t>6959</w:t>
      </w:r>
      <w:r w:rsidR="003B79B3" w:rsidRPr="00BD034B">
        <w:t xml:space="preserve"> prebivalcev s stalnim prebivališčem</w:t>
      </w:r>
      <w:r w:rsidRPr="00BD034B">
        <w:t>. S hrupom železniškega prometa</w:t>
      </w:r>
      <w:r w:rsidR="00B50A79">
        <w:t>,</w:t>
      </w:r>
      <w:r w:rsidRPr="00BD034B">
        <w:t xml:space="preserve"> </w:t>
      </w:r>
      <w:r w:rsidR="003B79B3" w:rsidRPr="00BD034B">
        <w:t xml:space="preserve">višjim od </w:t>
      </w:r>
      <w:r w:rsidRPr="00BD034B">
        <w:t>75</w:t>
      </w:r>
      <w:r w:rsidR="00571101">
        <w:t> </w:t>
      </w:r>
      <w:proofErr w:type="spellStart"/>
      <w:r w:rsidRPr="00BD034B">
        <w:t>dB</w:t>
      </w:r>
      <w:proofErr w:type="spellEnd"/>
      <w:r w:rsidRPr="00BD034B">
        <w:t>(A)</w:t>
      </w:r>
      <w:r w:rsidR="00B50A79">
        <w:t>,</w:t>
      </w:r>
      <w:r w:rsidRPr="00BD034B">
        <w:t xml:space="preserve"> </w:t>
      </w:r>
      <w:r w:rsidR="003B79B3" w:rsidRPr="00BD034B">
        <w:t xml:space="preserve">je obremenjenih približno </w:t>
      </w:r>
      <w:r w:rsidR="00EA50EE">
        <w:t>9</w:t>
      </w:r>
      <w:r w:rsidR="003B79B3" w:rsidRPr="00BD034B">
        <w:t> km</w:t>
      </w:r>
      <w:r w:rsidR="003B79B3" w:rsidRPr="00BD034B">
        <w:rPr>
          <w:vertAlign w:val="superscript"/>
        </w:rPr>
        <w:t>2</w:t>
      </w:r>
      <w:r w:rsidR="003B79B3" w:rsidRPr="00BD034B">
        <w:t xml:space="preserve"> površin ob obravnavanem omrežju. V območjih, ki so izpostavljena hrupu nad 75</w:t>
      </w:r>
      <w:r w:rsidR="00571101">
        <w:t> </w:t>
      </w:r>
      <w:proofErr w:type="spellStart"/>
      <w:r w:rsidR="003B79B3" w:rsidRPr="00BD034B">
        <w:t>dB</w:t>
      </w:r>
      <w:proofErr w:type="spellEnd"/>
      <w:r w:rsidR="003B79B3" w:rsidRPr="00BD034B">
        <w:t>(A)</w:t>
      </w:r>
      <w:r w:rsidR="00B50A79">
        <w:t>,</w:t>
      </w:r>
      <w:r w:rsidR="003B79B3" w:rsidRPr="00BD034B">
        <w:t xml:space="preserve"> je </w:t>
      </w:r>
      <w:r w:rsidR="00EA50EE">
        <w:t>350</w:t>
      </w:r>
      <w:r w:rsidR="003B79B3" w:rsidRPr="00BD034B">
        <w:t xml:space="preserve"> </w:t>
      </w:r>
      <w:r w:rsidR="00EA50EE">
        <w:t>stanovanjskih stavb</w:t>
      </w:r>
      <w:r w:rsidR="003B79B3" w:rsidRPr="00BD034B">
        <w:t xml:space="preserve">, </w:t>
      </w:r>
      <w:r w:rsidR="00EF1E6E">
        <w:t xml:space="preserve">v katerih </w:t>
      </w:r>
      <w:r w:rsidR="003B79B3" w:rsidRPr="00BD034B">
        <w:t>prebiva 1</w:t>
      </w:r>
      <w:r w:rsidR="00EA50EE">
        <w:t>370</w:t>
      </w:r>
      <w:r w:rsidR="003B79B3" w:rsidRPr="00BD034B">
        <w:t xml:space="preserve"> prebivalcev.</w:t>
      </w:r>
    </w:p>
    <w:p w14:paraId="026B9796" w14:textId="77777777" w:rsidR="007A3F79" w:rsidRDefault="007A3F79">
      <w:pPr>
        <w:spacing w:before="0" w:after="160" w:line="259" w:lineRule="auto"/>
        <w:jc w:val="left"/>
        <w:rPr>
          <w:rFonts w:eastAsiaTheme="majorEastAsia" w:cstheme="majorBidi"/>
          <w:b/>
          <w:bCs/>
          <w:smallCaps/>
          <w:sz w:val="28"/>
          <w:szCs w:val="28"/>
        </w:rPr>
      </w:pPr>
      <w:bookmarkStart w:id="142" w:name="_Toc493063411"/>
      <w:bookmarkStart w:id="143" w:name="_Toc497724217"/>
      <w:r>
        <w:br w:type="page"/>
      </w:r>
    </w:p>
    <w:p w14:paraId="7D2C4F5D" w14:textId="4C5560B3" w:rsidR="00D329BC" w:rsidRPr="00BD034B" w:rsidRDefault="00847F49" w:rsidP="00A4066B">
      <w:pPr>
        <w:pStyle w:val="Naslov2"/>
      </w:pPr>
      <w:bookmarkStart w:id="144" w:name="_Toc506367168"/>
      <w:bookmarkStart w:id="145" w:name="_Toc506383930"/>
      <w:r w:rsidRPr="00BD034B">
        <w:lastRenderedPageBreak/>
        <w:t>Preo</w:t>
      </w:r>
      <w:r w:rsidR="004A365C" w:rsidRPr="00BD034B">
        <w:t>bremenjena območja</w:t>
      </w:r>
      <w:bookmarkEnd w:id="142"/>
      <w:bookmarkEnd w:id="143"/>
      <w:bookmarkEnd w:id="144"/>
      <w:bookmarkEnd w:id="145"/>
    </w:p>
    <w:p w14:paraId="5F2D3C36" w14:textId="3BA9787C" w:rsidR="00147855" w:rsidRPr="00F17745" w:rsidRDefault="00147855" w:rsidP="00F45F87">
      <w:pPr>
        <w:spacing w:before="120"/>
      </w:pPr>
      <w:r w:rsidRPr="00F17745">
        <w:t xml:space="preserve">Za </w:t>
      </w:r>
      <w:r w:rsidR="00DE567E" w:rsidRPr="00F17745">
        <w:t xml:space="preserve">namen uspešnega </w:t>
      </w:r>
      <w:r w:rsidRPr="00F17745">
        <w:t>upravljanja s hrupom</w:t>
      </w:r>
      <w:r w:rsidR="00DE567E" w:rsidRPr="00F17745">
        <w:t xml:space="preserve"> je </w:t>
      </w:r>
      <w:r w:rsidR="00C33932" w:rsidRPr="00F17745">
        <w:t>treba</w:t>
      </w:r>
      <w:r w:rsidR="00DE567E" w:rsidRPr="00F17745">
        <w:t xml:space="preserve"> </w:t>
      </w:r>
      <w:r w:rsidR="00876EA1" w:rsidRPr="00F17745">
        <w:t>identificirati</w:t>
      </w:r>
      <w:r w:rsidR="00DE567E" w:rsidRPr="00F17745">
        <w:t xml:space="preserve"> območja v prostoru, kjer ocenjena obremenitev s hrupom presega raven </w:t>
      </w:r>
      <w:r w:rsidR="00876EA1" w:rsidRPr="00F17745">
        <w:t xml:space="preserve">določenih </w:t>
      </w:r>
      <w:r w:rsidR="00DE567E" w:rsidRPr="00F17745">
        <w:t xml:space="preserve">mejnih vrednosti kazalcev in na katerih </w:t>
      </w:r>
      <w:r w:rsidR="00AB5FF2" w:rsidRPr="00F17745">
        <w:t>živi</w:t>
      </w:r>
      <w:r w:rsidR="00876EA1" w:rsidRPr="00F17745">
        <w:t xml:space="preserve"> večje število</w:t>
      </w:r>
      <w:r w:rsidR="00DE567E" w:rsidRPr="00F17745">
        <w:t xml:space="preserve"> pre</w:t>
      </w:r>
      <w:r w:rsidR="00876EA1" w:rsidRPr="00F17745">
        <w:t>bivalcev.</w:t>
      </w:r>
    </w:p>
    <w:p w14:paraId="7718C6E7" w14:textId="5E40D925" w:rsidR="005F4C20" w:rsidRPr="00847F49" w:rsidRDefault="005F4C20" w:rsidP="00F45F87">
      <w:pPr>
        <w:spacing w:before="120"/>
      </w:pPr>
      <w:r w:rsidRPr="00847F49">
        <w:t>Za določitev območij</w:t>
      </w:r>
      <w:r w:rsidR="003B79B3" w:rsidRPr="00847F49">
        <w:t>,</w:t>
      </w:r>
      <w:r w:rsidRPr="00847F49">
        <w:t xml:space="preserve"> </w:t>
      </w:r>
      <w:r w:rsidR="003B79B3" w:rsidRPr="00847F49">
        <w:t xml:space="preserve">kjer je pomembno število prebivalcev </w:t>
      </w:r>
      <w:r w:rsidR="00D258FE" w:rsidRPr="00847F49">
        <w:t>izpostavljenih celodnevnemu hrupu (L</w:t>
      </w:r>
      <w:r w:rsidR="00D258FE" w:rsidRPr="00847F49">
        <w:rPr>
          <w:vertAlign w:val="subscript"/>
        </w:rPr>
        <w:t>dvn</w:t>
      </w:r>
      <w:r w:rsidR="00D258FE" w:rsidRPr="00847F49">
        <w:t>) nad 65 </w:t>
      </w:r>
      <w:proofErr w:type="spellStart"/>
      <w:r w:rsidR="00D258FE" w:rsidRPr="00847F49">
        <w:t>dB</w:t>
      </w:r>
      <w:proofErr w:type="spellEnd"/>
      <w:r w:rsidR="00D258FE" w:rsidRPr="00847F49">
        <w:t>(A) in 69 </w:t>
      </w:r>
      <w:proofErr w:type="spellStart"/>
      <w:r w:rsidR="00D258FE" w:rsidRPr="00847F49">
        <w:t>dB</w:t>
      </w:r>
      <w:proofErr w:type="spellEnd"/>
      <w:r w:rsidR="00D258FE" w:rsidRPr="00847F49">
        <w:t>(A) ter nočnemu hrupu (L</w:t>
      </w:r>
      <w:r w:rsidR="00D258FE" w:rsidRPr="00847F49">
        <w:rPr>
          <w:vertAlign w:val="subscript"/>
        </w:rPr>
        <w:t>noč</w:t>
      </w:r>
      <w:r w:rsidR="00D258FE" w:rsidRPr="00847F49">
        <w:t>) nad 55 </w:t>
      </w:r>
      <w:proofErr w:type="spellStart"/>
      <w:r w:rsidR="00D258FE" w:rsidRPr="00847F49">
        <w:t>dB</w:t>
      </w:r>
      <w:proofErr w:type="spellEnd"/>
      <w:r w:rsidR="00D258FE" w:rsidRPr="00847F49">
        <w:t>(A) in nad 59 </w:t>
      </w:r>
      <w:proofErr w:type="spellStart"/>
      <w:r w:rsidR="00D258FE" w:rsidRPr="00847F49">
        <w:t>dB</w:t>
      </w:r>
      <w:proofErr w:type="spellEnd"/>
      <w:r w:rsidR="00D258FE" w:rsidRPr="00847F49">
        <w:t>(A)</w:t>
      </w:r>
      <w:r w:rsidR="003B79B3" w:rsidRPr="00847F49">
        <w:t>,</w:t>
      </w:r>
      <w:r w:rsidR="00D258FE" w:rsidRPr="00847F49">
        <w:t xml:space="preserve"> je bila izvedena prostorska analiza, pri kateri so bili rezultati strateškega kartiranja hrupa </w:t>
      </w:r>
      <w:r w:rsidR="003B79B3" w:rsidRPr="00847F49">
        <w:t xml:space="preserve">o obremenjenosti prebivalcev </w:t>
      </w:r>
      <w:r w:rsidR="00D258FE" w:rsidRPr="00847F49">
        <w:t xml:space="preserve">glede na lego </w:t>
      </w:r>
      <w:proofErr w:type="spellStart"/>
      <w:r w:rsidR="00D258FE" w:rsidRPr="00847F49">
        <w:t>centroide</w:t>
      </w:r>
      <w:proofErr w:type="spellEnd"/>
      <w:r w:rsidR="00D258FE" w:rsidRPr="00847F49">
        <w:t xml:space="preserve"> </w:t>
      </w:r>
      <w:r w:rsidR="00847F49" w:rsidRPr="00847F49">
        <w:t xml:space="preserve">posamezne </w:t>
      </w:r>
      <w:r w:rsidR="00D258FE" w:rsidRPr="00847F49">
        <w:t xml:space="preserve">stavbe pripisani najbližjemu </w:t>
      </w:r>
      <w:r w:rsidR="007A08D0">
        <w:t xml:space="preserve">kilometrskemu </w:t>
      </w:r>
      <w:r w:rsidR="00D258FE" w:rsidRPr="00847F49">
        <w:t xml:space="preserve">odseku obravnavane proge. </w:t>
      </w:r>
      <w:r w:rsidRPr="00847F49">
        <w:t xml:space="preserve">Rezultati so </w:t>
      </w:r>
      <w:r w:rsidR="00AB5FF2" w:rsidRPr="00847F49">
        <w:t xml:space="preserve">grafično </w:t>
      </w:r>
      <w:r w:rsidRPr="00847F49">
        <w:t xml:space="preserve">predstavljeni v </w:t>
      </w:r>
      <w:r w:rsidR="00AB5FF2" w:rsidRPr="00847F49">
        <w:t>nadaljevanju.</w:t>
      </w:r>
    </w:p>
    <w:p w14:paraId="6BA91A0A" w14:textId="68E17E80" w:rsidR="00000C41" w:rsidRDefault="00000C41" w:rsidP="00FF7C23">
      <w:pPr>
        <w:pStyle w:val="Napis"/>
      </w:pPr>
      <w:bookmarkStart w:id="146" w:name="_Toc506367448"/>
      <w:r>
        <w:t xml:space="preserve">Slika </w:t>
      </w:r>
      <w:r w:rsidR="003A3640">
        <w:fldChar w:fldCharType="begin"/>
      </w:r>
      <w:r w:rsidR="003A3640">
        <w:instrText xml:space="preserve"> SEQ Slika \* ARABIC </w:instrText>
      </w:r>
      <w:r w:rsidR="003A3640">
        <w:fldChar w:fldCharType="separate"/>
      </w:r>
      <w:r w:rsidR="0042543D">
        <w:rPr>
          <w:noProof/>
        </w:rPr>
        <w:t>5</w:t>
      </w:r>
      <w:r w:rsidR="003A3640">
        <w:rPr>
          <w:noProof/>
        </w:rPr>
        <w:fldChar w:fldCharType="end"/>
      </w:r>
      <w:r w:rsidR="00940776">
        <w:t xml:space="preserve">: </w:t>
      </w:r>
      <w:r w:rsidRPr="00426120">
        <w:t>Omrežje pomembnih žele</w:t>
      </w:r>
      <w:r w:rsidR="00F756AE" w:rsidRPr="00426120">
        <w:t xml:space="preserve">znic izven poselitvenih območij </w:t>
      </w:r>
      <w:r w:rsidR="007A08D0">
        <w:t>–</w:t>
      </w:r>
      <w:r w:rsidRPr="00426120">
        <w:t xml:space="preserve"> </w:t>
      </w:r>
      <w:r w:rsidR="007A08D0">
        <w:t>G</w:t>
      </w:r>
      <w:r w:rsidRPr="00426120">
        <w:t xml:space="preserve">ostota </w:t>
      </w:r>
      <w:r w:rsidR="00F756AE" w:rsidRPr="00426120">
        <w:t>prebivalcev</w:t>
      </w:r>
      <w:r w:rsidR="00140935" w:rsidRPr="00426120">
        <w:t>, izpostavljenih</w:t>
      </w:r>
      <w:r w:rsidR="007A08D0">
        <w:t xml:space="preserve"> hrupu</w:t>
      </w:r>
      <w:r w:rsidR="00F42C39">
        <w:t>, kazalec</w:t>
      </w:r>
      <w:r w:rsidR="007A08D0">
        <w:t xml:space="preserve"> L</w:t>
      </w:r>
      <w:r w:rsidR="007A08D0" w:rsidRPr="008E31A6">
        <w:rPr>
          <w:vertAlign w:val="subscript"/>
        </w:rPr>
        <w:t>dvn</w:t>
      </w:r>
      <w:r w:rsidR="007A08D0" w:rsidRPr="004D24E0">
        <w:t xml:space="preserve"> &gt;</w:t>
      </w:r>
      <w:r w:rsidR="00F756AE" w:rsidRPr="00426120">
        <w:t xml:space="preserve"> </w:t>
      </w:r>
      <w:r w:rsidRPr="00426120">
        <w:t>65 </w:t>
      </w:r>
      <w:proofErr w:type="spellStart"/>
      <w:r w:rsidRPr="00426120">
        <w:t>dB</w:t>
      </w:r>
      <w:proofErr w:type="spellEnd"/>
      <w:r w:rsidRPr="00426120">
        <w:t>(A)</w:t>
      </w:r>
      <w:bookmarkEnd w:id="146"/>
    </w:p>
    <w:p w14:paraId="27EDAEFA" w14:textId="480A6397" w:rsidR="00D329BC" w:rsidRDefault="00321753" w:rsidP="00D329BC">
      <w:pPr>
        <w:jc w:val="center"/>
      </w:pPr>
      <w:r>
        <w:rPr>
          <w:noProof/>
          <w:lang w:eastAsia="sl-SI"/>
        </w:rPr>
        <w:drawing>
          <wp:inline distT="0" distB="0" distL="0" distR="0" wp14:anchorId="62E8EB45" wp14:editId="1694E5C4">
            <wp:extent cx="5500800" cy="3888000"/>
            <wp:effectExtent l="19050" t="19050" r="24130" b="1778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0800" cy="3888000"/>
                    </a:xfrm>
                    <a:prstGeom prst="rect">
                      <a:avLst/>
                    </a:prstGeom>
                    <a:noFill/>
                    <a:ln>
                      <a:solidFill>
                        <a:schemeClr val="bg1">
                          <a:lumMod val="75000"/>
                        </a:schemeClr>
                      </a:solidFill>
                    </a:ln>
                  </pic:spPr>
                </pic:pic>
              </a:graphicData>
            </a:graphic>
          </wp:inline>
        </w:drawing>
      </w:r>
    </w:p>
    <w:p w14:paraId="662FE6F3" w14:textId="77777777" w:rsidR="00BD034B" w:rsidRDefault="00BD034B" w:rsidP="00D329BC">
      <w:pPr>
        <w:jc w:val="center"/>
      </w:pPr>
    </w:p>
    <w:p w14:paraId="40615748" w14:textId="6F15193C" w:rsidR="00000C41" w:rsidRDefault="00000C41" w:rsidP="00FF7C23">
      <w:pPr>
        <w:pStyle w:val="Napis"/>
      </w:pPr>
      <w:bookmarkStart w:id="147" w:name="_Toc506367449"/>
      <w:r>
        <w:lastRenderedPageBreak/>
        <w:t xml:space="preserve">Slika </w:t>
      </w:r>
      <w:r w:rsidR="003A3640">
        <w:fldChar w:fldCharType="begin"/>
      </w:r>
      <w:r w:rsidR="003A3640">
        <w:instrText xml:space="preserve"> SEQ Slika \* ARABIC </w:instrText>
      </w:r>
      <w:r w:rsidR="003A3640">
        <w:fldChar w:fldCharType="separate"/>
      </w:r>
      <w:r w:rsidR="0042543D">
        <w:rPr>
          <w:noProof/>
        </w:rPr>
        <w:t>6</w:t>
      </w:r>
      <w:r w:rsidR="003A3640">
        <w:rPr>
          <w:noProof/>
        </w:rPr>
        <w:fldChar w:fldCharType="end"/>
      </w:r>
      <w:r>
        <w:t xml:space="preserve">: </w:t>
      </w:r>
      <w:r w:rsidR="00BD36E2" w:rsidRPr="00426120">
        <w:t xml:space="preserve">Omrežje pomembnih železnic izven poselitvenih območij </w:t>
      </w:r>
      <w:r w:rsidR="007A08D0">
        <w:t>–</w:t>
      </w:r>
      <w:r w:rsidR="00BD36E2" w:rsidRPr="00426120">
        <w:t xml:space="preserve"> </w:t>
      </w:r>
      <w:r w:rsidR="007A08D0">
        <w:t>G</w:t>
      </w:r>
      <w:r w:rsidR="007A08D0" w:rsidRPr="00426120">
        <w:t>ostota prebivalcev</w:t>
      </w:r>
      <w:r w:rsidR="00140935" w:rsidRPr="00426120">
        <w:t>, izpostavljenih</w:t>
      </w:r>
      <w:r w:rsidR="007A08D0">
        <w:t xml:space="preserve"> hrupu</w:t>
      </w:r>
      <w:r w:rsidR="00F42C39">
        <w:t>,</w:t>
      </w:r>
      <w:r w:rsidR="007A08D0">
        <w:t xml:space="preserve"> </w:t>
      </w:r>
      <w:r w:rsidR="00F42C39">
        <w:t xml:space="preserve">kazalec </w:t>
      </w:r>
      <w:r w:rsidR="007A08D0">
        <w:t>L</w:t>
      </w:r>
      <w:r w:rsidR="007A08D0" w:rsidRPr="008E31A6">
        <w:rPr>
          <w:vertAlign w:val="subscript"/>
        </w:rPr>
        <w:t>dvn</w:t>
      </w:r>
      <w:r w:rsidR="007A08D0" w:rsidRPr="004D24E0">
        <w:t xml:space="preserve"> &gt;</w:t>
      </w:r>
      <w:r w:rsidR="007A08D0" w:rsidRPr="00426120">
        <w:t xml:space="preserve"> </w:t>
      </w:r>
      <w:r w:rsidRPr="00426120">
        <w:t>69 </w:t>
      </w:r>
      <w:proofErr w:type="spellStart"/>
      <w:r w:rsidRPr="00426120">
        <w:t>dB</w:t>
      </w:r>
      <w:proofErr w:type="spellEnd"/>
      <w:r w:rsidRPr="00426120">
        <w:t>(A)</w:t>
      </w:r>
      <w:bookmarkEnd w:id="147"/>
    </w:p>
    <w:p w14:paraId="15C8A3AC" w14:textId="1E845134" w:rsidR="00E67C59" w:rsidRDefault="00321753" w:rsidP="00D329BC">
      <w:pPr>
        <w:jc w:val="center"/>
      </w:pPr>
      <w:r>
        <w:rPr>
          <w:noProof/>
          <w:lang w:eastAsia="sl-SI"/>
        </w:rPr>
        <w:drawing>
          <wp:inline distT="0" distB="0" distL="0" distR="0" wp14:anchorId="27E63548" wp14:editId="738E4E9F">
            <wp:extent cx="5500800" cy="3888000"/>
            <wp:effectExtent l="19050" t="19050" r="24130" b="1778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0800" cy="3888000"/>
                    </a:xfrm>
                    <a:prstGeom prst="rect">
                      <a:avLst/>
                    </a:prstGeom>
                    <a:noFill/>
                    <a:ln>
                      <a:solidFill>
                        <a:schemeClr val="bg1">
                          <a:lumMod val="75000"/>
                        </a:schemeClr>
                      </a:solidFill>
                    </a:ln>
                  </pic:spPr>
                </pic:pic>
              </a:graphicData>
            </a:graphic>
          </wp:inline>
        </w:drawing>
      </w:r>
    </w:p>
    <w:p w14:paraId="0985121E" w14:textId="2335CACA" w:rsidR="00000C41" w:rsidRDefault="00000C41" w:rsidP="00FF7C23">
      <w:pPr>
        <w:pStyle w:val="Napis"/>
      </w:pPr>
      <w:bookmarkStart w:id="148" w:name="_Toc506367450"/>
      <w:r>
        <w:t xml:space="preserve">Slika </w:t>
      </w:r>
      <w:r w:rsidR="003A3640">
        <w:fldChar w:fldCharType="begin"/>
      </w:r>
      <w:r w:rsidR="003A3640">
        <w:instrText xml:space="preserve"> SEQ Slika \* ARABIC </w:instrText>
      </w:r>
      <w:r w:rsidR="003A3640">
        <w:fldChar w:fldCharType="separate"/>
      </w:r>
      <w:r w:rsidR="0042543D">
        <w:rPr>
          <w:noProof/>
        </w:rPr>
        <w:t>7</w:t>
      </w:r>
      <w:r w:rsidR="003A3640">
        <w:rPr>
          <w:noProof/>
        </w:rPr>
        <w:fldChar w:fldCharType="end"/>
      </w:r>
      <w:r>
        <w:t xml:space="preserve">: </w:t>
      </w:r>
      <w:r w:rsidR="00BD36E2" w:rsidRPr="00426120">
        <w:t xml:space="preserve">Omrežje pomembnih železnic izven poselitvenih območij </w:t>
      </w:r>
      <w:r w:rsidR="00EF1E6E">
        <w:rPr>
          <w:spacing w:val="-5"/>
          <w:sz w:val="18"/>
          <w:szCs w:val="18"/>
        </w:rPr>
        <w:t>–</w:t>
      </w:r>
      <w:r w:rsidR="00BD36E2" w:rsidRPr="00426120">
        <w:t xml:space="preserve"> </w:t>
      </w:r>
      <w:r w:rsidR="007A08D0">
        <w:t>G</w:t>
      </w:r>
      <w:r w:rsidR="007A08D0" w:rsidRPr="00426120">
        <w:t>ostota prebivalcev</w:t>
      </w:r>
      <w:r w:rsidR="00140935" w:rsidRPr="00426120">
        <w:t>, izpostavljenih</w:t>
      </w:r>
      <w:r w:rsidR="00F42C39">
        <w:t xml:space="preserve"> hrupu, kazalec </w:t>
      </w:r>
      <w:r w:rsidR="007A08D0">
        <w:t>L</w:t>
      </w:r>
      <w:r w:rsidR="007A08D0" w:rsidRPr="007A08D0">
        <w:rPr>
          <w:vertAlign w:val="subscript"/>
        </w:rPr>
        <w:t>noč</w:t>
      </w:r>
      <w:r w:rsidR="007A08D0">
        <w:t xml:space="preserve"> </w:t>
      </w:r>
      <w:r w:rsidR="007A08D0" w:rsidRPr="004D24E0">
        <w:t>&gt;</w:t>
      </w:r>
      <w:r w:rsidR="007A08D0">
        <w:t xml:space="preserve"> </w:t>
      </w:r>
      <w:r w:rsidRPr="00426120">
        <w:t>55 </w:t>
      </w:r>
      <w:proofErr w:type="spellStart"/>
      <w:r w:rsidRPr="00426120">
        <w:t>dB</w:t>
      </w:r>
      <w:proofErr w:type="spellEnd"/>
      <w:r w:rsidRPr="00426120">
        <w:t>(A)</w:t>
      </w:r>
      <w:bookmarkEnd w:id="148"/>
    </w:p>
    <w:p w14:paraId="63A61131" w14:textId="13BA060A" w:rsidR="00E67C59" w:rsidRDefault="003D2459" w:rsidP="00D329BC">
      <w:pPr>
        <w:jc w:val="center"/>
      </w:pPr>
      <w:r>
        <w:rPr>
          <w:noProof/>
          <w:lang w:eastAsia="sl-SI"/>
        </w:rPr>
        <w:drawing>
          <wp:inline distT="0" distB="0" distL="0" distR="0" wp14:anchorId="24B77C35" wp14:editId="356A671B">
            <wp:extent cx="5500800" cy="3888000"/>
            <wp:effectExtent l="19050" t="19050" r="24130" b="1778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0800" cy="3888000"/>
                    </a:xfrm>
                    <a:prstGeom prst="rect">
                      <a:avLst/>
                    </a:prstGeom>
                    <a:noFill/>
                    <a:ln>
                      <a:solidFill>
                        <a:schemeClr val="bg1">
                          <a:lumMod val="75000"/>
                        </a:schemeClr>
                      </a:solidFill>
                    </a:ln>
                  </pic:spPr>
                </pic:pic>
              </a:graphicData>
            </a:graphic>
          </wp:inline>
        </w:drawing>
      </w:r>
    </w:p>
    <w:p w14:paraId="3DBA7B64" w14:textId="1D69017A" w:rsidR="00000C41" w:rsidRDefault="00000C41" w:rsidP="00FF7C23">
      <w:pPr>
        <w:pStyle w:val="Napis"/>
      </w:pPr>
      <w:bookmarkStart w:id="149" w:name="_Toc506367451"/>
      <w:r>
        <w:lastRenderedPageBreak/>
        <w:t xml:space="preserve">Slika </w:t>
      </w:r>
      <w:r w:rsidR="003A3640">
        <w:fldChar w:fldCharType="begin"/>
      </w:r>
      <w:r w:rsidR="003A3640">
        <w:instrText xml:space="preserve"> SEQ Slika \* ARABIC </w:instrText>
      </w:r>
      <w:r w:rsidR="003A3640">
        <w:fldChar w:fldCharType="separate"/>
      </w:r>
      <w:r w:rsidR="0042543D">
        <w:rPr>
          <w:noProof/>
        </w:rPr>
        <w:t>8</w:t>
      </w:r>
      <w:r w:rsidR="003A3640">
        <w:rPr>
          <w:noProof/>
        </w:rPr>
        <w:fldChar w:fldCharType="end"/>
      </w:r>
      <w:r>
        <w:t xml:space="preserve">: </w:t>
      </w:r>
      <w:r w:rsidR="00BD36E2" w:rsidRPr="00426120">
        <w:t xml:space="preserve">Omrežje pomembnih železnic izven poselitvenih območij </w:t>
      </w:r>
      <w:r w:rsidR="00EF1E6E">
        <w:rPr>
          <w:spacing w:val="-5"/>
          <w:sz w:val="18"/>
          <w:szCs w:val="18"/>
        </w:rPr>
        <w:t>–</w:t>
      </w:r>
      <w:r w:rsidR="00BD36E2" w:rsidRPr="00426120">
        <w:t xml:space="preserve"> </w:t>
      </w:r>
      <w:r w:rsidR="007A08D0">
        <w:t>G</w:t>
      </w:r>
      <w:r w:rsidR="007A08D0" w:rsidRPr="00426120">
        <w:t>ostota prebivalcev</w:t>
      </w:r>
      <w:r w:rsidR="00140935" w:rsidRPr="00426120">
        <w:t>, izpostavljenih</w:t>
      </w:r>
      <w:r w:rsidR="007A08D0">
        <w:t xml:space="preserve"> hrupu</w:t>
      </w:r>
      <w:r w:rsidR="00F42C39">
        <w:t xml:space="preserve">, kazalec </w:t>
      </w:r>
      <w:r w:rsidR="007A08D0">
        <w:t>L</w:t>
      </w:r>
      <w:r w:rsidR="007A08D0" w:rsidRPr="007A08D0">
        <w:rPr>
          <w:vertAlign w:val="subscript"/>
        </w:rPr>
        <w:t>noč</w:t>
      </w:r>
      <w:r w:rsidR="007A08D0">
        <w:t xml:space="preserve"> </w:t>
      </w:r>
      <w:r w:rsidR="007A08D0" w:rsidRPr="004D24E0">
        <w:t>&gt;</w:t>
      </w:r>
      <w:r w:rsidR="00BD36E2" w:rsidRPr="00426120">
        <w:t xml:space="preserve"> 59 </w:t>
      </w:r>
      <w:proofErr w:type="spellStart"/>
      <w:r w:rsidRPr="00426120">
        <w:t>dB</w:t>
      </w:r>
      <w:proofErr w:type="spellEnd"/>
      <w:r w:rsidRPr="00426120">
        <w:t>(A)</w:t>
      </w:r>
      <w:bookmarkEnd w:id="149"/>
    </w:p>
    <w:p w14:paraId="04B3CC27" w14:textId="00E56AF7" w:rsidR="00E67C59" w:rsidRPr="004D24E0" w:rsidRDefault="007A407E" w:rsidP="00D329BC">
      <w:pPr>
        <w:jc w:val="center"/>
      </w:pPr>
      <w:r>
        <w:rPr>
          <w:noProof/>
          <w:lang w:eastAsia="sl-SI"/>
        </w:rPr>
        <w:drawing>
          <wp:inline distT="0" distB="0" distL="0" distR="0" wp14:anchorId="16E58B08" wp14:editId="2802BD94">
            <wp:extent cx="5500800" cy="3888000"/>
            <wp:effectExtent l="19050" t="19050" r="24130" b="1778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0800" cy="3888000"/>
                    </a:xfrm>
                    <a:prstGeom prst="rect">
                      <a:avLst/>
                    </a:prstGeom>
                    <a:noFill/>
                    <a:ln>
                      <a:solidFill>
                        <a:schemeClr val="bg1">
                          <a:lumMod val="75000"/>
                        </a:schemeClr>
                      </a:solidFill>
                    </a:ln>
                  </pic:spPr>
                </pic:pic>
              </a:graphicData>
            </a:graphic>
          </wp:inline>
        </w:drawing>
      </w:r>
    </w:p>
    <w:p w14:paraId="78F0E52E" w14:textId="77777777" w:rsidR="00A51B78" w:rsidRDefault="00A51B78" w:rsidP="00C557F7">
      <w:pPr>
        <w:spacing w:before="120"/>
      </w:pPr>
    </w:p>
    <w:p w14:paraId="6331984B" w14:textId="5C7F3E35" w:rsidR="00AE6BB3" w:rsidRPr="00426120" w:rsidRDefault="00AE6BB3" w:rsidP="00C557F7">
      <w:pPr>
        <w:spacing w:before="120"/>
      </w:pPr>
      <w:r w:rsidRPr="00426120">
        <w:t xml:space="preserve">Iz prostorske analize rezultatov </w:t>
      </w:r>
      <w:r w:rsidR="00426120" w:rsidRPr="00426120">
        <w:t xml:space="preserve">obremenjenosti s hrupom </w:t>
      </w:r>
      <w:r w:rsidRPr="00426120">
        <w:t xml:space="preserve">je razvidno, da je izven </w:t>
      </w:r>
      <w:r w:rsidR="007A407E" w:rsidRPr="00426120">
        <w:t>poselitvenih</w:t>
      </w:r>
      <w:r w:rsidR="00426120" w:rsidRPr="00426120">
        <w:t xml:space="preserve"> območij mesta Ljubljane in mesta Maribor</w:t>
      </w:r>
      <w:r w:rsidRPr="00426120">
        <w:t xml:space="preserve"> največja gostota prebivalcev</w:t>
      </w:r>
      <w:r w:rsidR="00EF1E6E">
        <w:t>,</w:t>
      </w:r>
      <w:r w:rsidRPr="00426120">
        <w:t xml:space="preserve"> </w:t>
      </w:r>
      <w:r w:rsidR="00BD36E2" w:rsidRPr="00426120">
        <w:t xml:space="preserve">izpostavljenih </w:t>
      </w:r>
      <w:r w:rsidR="00426120" w:rsidRPr="00426120">
        <w:t>hrupu železniškega prometa nad vrednostmi L</w:t>
      </w:r>
      <w:r w:rsidR="00426120" w:rsidRPr="00426120">
        <w:rPr>
          <w:vertAlign w:val="subscript"/>
        </w:rPr>
        <w:t>dvn</w:t>
      </w:r>
      <w:r w:rsidR="00426120" w:rsidRPr="00426120">
        <w:t xml:space="preserve"> je višje od 65 </w:t>
      </w:r>
      <w:proofErr w:type="spellStart"/>
      <w:r w:rsidR="00426120" w:rsidRPr="00426120">
        <w:t>dB</w:t>
      </w:r>
      <w:proofErr w:type="spellEnd"/>
      <w:r w:rsidR="00426120" w:rsidRPr="00426120">
        <w:t>(A)</w:t>
      </w:r>
      <w:r w:rsidR="00BD36E2" w:rsidRPr="00426120">
        <w:t xml:space="preserve"> </w:t>
      </w:r>
      <w:r w:rsidR="00426120" w:rsidRPr="00426120">
        <w:t>in 69 </w:t>
      </w:r>
      <w:proofErr w:type="spellStart"/>
      <w:r w:rsidR="00426120" w:rsidRPr="00426120">
        <w:t>dB</w:t>
      </w:r>
      <w:proofErr w:type="spellEnd"/>
      <w:r w:rsidR="00426120" w:rsidRPr="00426120">
        <w:t>(A) ter L</w:t>
      </w:r>
      <w:r w:rsidR="00426120" w:rsidRPr="00426120">
        <w:rPr>
          <w:vertAlign w:val="subscript"/>
        </w:rPr>
        <w:t>noč</w:t>
      </w:r>
      <w:r w:rsidR="00426120" w:rsidRPr="00426120">
        <w:t xml:space="preserve"> je višje od 55 </w:t>
      </w:r>
      <w:proofErr w:type="spellStart"/>
      <w:r w:rsidR="00426120" w:rsidRPr="00426120">
        <w:t>dB</w:t>
      </w:r>
      <w:proofErr w:type="spellEnd"/>
      <w:r w:rsidR="00426120" w:rsidRPr="00426120">
        <w:t>(A) in 59 </w:t>
      </w:r>
      <w:proofErr w:type="spellStart"/>
      <w:r w:rsidR="00426120" w:rsidRPr="00426120">
        <w:t>dB</w:t>
      </w:r>
      <w:proofErr w:type="spellEnd"/>
      <w:r w:rsidR="00426120" w:rsidRPr="00426120">
        <w:t>(A)</w:t>
      </w:r>
      <w:r w:rsidR="00EF1E6E">
        <w:t>,</w:t>
      </w:r>
      <w:r w:rsidR="00426120" w:rsidRPr="00426120">
        <w:t xml:space="preserve"> </w:t>
      </w:r>
      <w:r w:rsidR="00712DB0" w:rsidRPr="00426120">
        <w:t>na območj</w:t>
      </w:r>
      <w:r w:rsidR="00EF1E6E">
        <w:t>ih</w:t>
      </w:r>
      <w:r w:rsidR="00712DB0" w:rsidRPr="00426120">
        <w:t xml:space="preserve"> Jesenic, Litije,</w:t>
      </w:r>
      <w:r w:rsidRPr="00426120">
        <w:t xml:space="preserve"> </w:t>
      </w:r>
      <w:r w:rsidR="00441411">
        <w:t xml:space="preserve">Kranja, Škofje Loke, Radovljice, </w:t>
      </w:r>
      <w:r w:rsidR="00712DB0" w:rsidRPr="00426120">
        <w:t>Borovnice, Logatca in naselja Laško</w:t>
      </w:r>
      <w:r w:rsidRPr="00426120">
        <w:t xml:space="preserve">. Ob omenjenih odsekih prog je večje število </w:t>
      </w:r>
      <w:r w:rsidR="00BD36E2" w:rsidRPr="00426120">
        <w:t>stalnih prebivalcev obremenjenih</w:t>
      </w:r>
      <w:r w:rsidRPr="00426120">
        <w:t xml:space="preserve"> </w:t>
      </w:r>
      <w:r w:rsidR="00BD36E2" w:rsidRPr="00426120">
        <w:t xml:space="preserve">s hrupom </w:t>
      </w:r>
      <w:r w:rsidRPr="00426120">
        <w:t>tako v celodnevnem kot tudi v nočnem obdobju.</w:t>
      </w:r>
    </w:p>
    <w:p w14:paraId="13DD157E" w14:textId="77777777" w:rsidR="00D329BC" w:rsidRPr="00766FE2" w:rsidRDefault="00D329BC" w:rsidP="00A4066B">
      <w:pPr>
        <w:pStyle w:val="Naslov2"/>
      </w:pPr>
      <w:bookmarkStart w:id="150" w:name="_Toc493063412"/>
      <w:bookmarkStart w:id="151" w:name="_Toc497724218"/>
      <w:bookmarkStart w:id="152" w:name="_Toc506367169"/>
      <w:bookmarkStart w:id="153" w:name="_Toc506383931"/>
      <w:r w:rsidRPr="00766FE2">
        <w:t>Ukrepi varstva pred hrupom</w:t>
      </w:r>
      <w:bookmarkEnd w:id="150"/>
      <w:bookmarkEnd w:id="151"/>
      <w:bookmarkEnd w:id="152"/>
      <w:bookmarkEnd w:id="153"/>
    </w:p>
    <w:p w14:paraId="238E4DA1" w14:textId="77777777" w:rsidR="00D329BC" w:rsidRPr="004D24E0" w:rsidRDefault="00D329BC" w:rsidP="00A4066B">
      <w:pPr>
        <w:pStyle w:val="Naslov3"/>
      </w:pPr>
      <w:bookmarkStart w:id="154" w:name="_Toc493063413"/>
      <w:bookmarkStart w:id="155" w:name="_Toc497724219"/>
      <w:bookmarkStart w:id="156" w:name="_Toc506367170"/>
      <w:bookmarkStart w:id="157" w:name="_Toc506383932"/>
      <w:r w:rsidRPr="004D24E0">
        <w:t>Izvedeni ukrepi varstva pred hrupom</w:t>
      </w:r>
      <w:bookmarkEnd w:id="154"/>
      <w:bookmarkEnd w:id="155"/>
      <w:bookmarkEnd w:id="156"/>
      <w:bookmarkEnd w:id="157"/>
    </w:p>
    <w:p w14:paraId="2544DE93" w14:textId="24692D87" w:rsidR="00D329BC" w:rsidRPr="004D24E0" w:rsidRDefault="00D329BC" w:rsidP="00C557F7">
      <w:pPr>
        <w:spacing w:before="120"/>
      </w:pPr>
      <w:r w:rsidRPr="004D24E0">
        <w:t>Med ukrepi varstva pred hrupom ločimo ukrepe za zmanjšanje emisije hrupa na viru hrupa, ukrepe za preprečevanje širjenja hrupa v okolje in ukrepe za preprečevanje širjenja hrupa v varovane prostore (t.</w:t>
      </w:r>
      <w:r w:rsidR="00766FE2">
        <w:t xml:space="preserve"> </w:t>
      </w:r>
      <w:r w:rsidRPr="004D24E0">
        <w:t xml:space="preserve">i. pasivna protihrupna zaščita). </w:t>
      </w:r>
    </w:p>
    <w:p w14:paraId="5E1B7302" w14:textId="5EFE19C2" w:rsidR="00D329BC" w:rsidRPr="004D24E0" w:rsidRDefault="00D329BC" w:rsidP="00250BA4">
      <w:pPr>
        <w:pStyle w:val="Alineja"/>
        <w:numPr>
          <w:ilvl w:val="0"/>
          <w:numId w:val="49"/>
        </w:numPr>
      </w:pPr>
      <w:r w:rsidRPr="004D24E0">
        <w:t xml:space="preserve">Za zmanjšanje emisije hrupa z železniških prog se </w:t>
      </w:r>
      <w:r w:rsidR="00371A77">
        <w:t xml:space="preserve">je </w:t>
      </w:r>
      <w:r w:rsidRPr="004D24E0">
        <w:t xml:space="preserve">v skladu s </w:t>
      </w:r>
      <w:r w:rsidRPr="00371A77">
        <w:t>strategijo razvoja železniškega prometa RS</w:t>
      </w:r>
      <w:r w:rsidR="00A165BD" w:rsidRPr="00371A77">
        <w:t xml:space="preserve"> </w:t>
      </w:r>
      <w:r w:rsidRPr="00371A77">
        <w:t>izvaja</w:t>
      </w:r>
      <w:r w:rsidR="008A5AD1" w:rsidRPr="00371A77">
        <w:t>la</w:t>
      </w:r>
      <w:r w:rsidRPr="004D24E0">
        <w:t xml:space="preserve"> postopna posodobitev železniške infrastrukture in železniške vozne mreže. </w:t>
      </w:r>
      <w:r w:rsidR="00CE1949">
        <w:t>Izvedeni so bili</w:t>
      </w:r>
      <w:r w:rsidRPr="004D24E0">
        <w:t xml:space="preserve"> naslednji ukrepi: elektrifikacija večine glavnih prog, postopna zamenjava lesenih pragov z betonskimi, nameščanje </w:t>
      </w:r>
      <w:proofErr w:type="spellStart"/>
      <w:r w:rsidRPr="004D24E0">
        <w:t>brezspojnih</w:t>
      </w:r>
      <w:proofErr w:type="spellEnd"/>
      <w:r w:rsidRPr="004D24E0">
        <w:t xml:space="preserve"> tirov,</w:t>
      </w:r>
      <w:r w:rsidR="00256191">
        <w:t xml:space="preserve"> posodobitev potniških garnitur.</w:t>
      </w:r>
    </w:p>
    <w:p w14:paraId="5E180A1D" w14:textId="2AA6E3F9" w:rsidR="00D329BC" w:rsidRDefault="00D329BC" w:rsidP="00250BA4">
      <w:pPr>
        <w:pStyle w:val="Alineja"/>
        <w:numPr>
          <w:ilvl w:val="0"/>
          <w:numId w:val="49"/>
        </w:numPr>
      </w:pPr>
      <w:r w:rsidRPr="004D24E0">
        <w:t xml:space="preserve">V preteklosti so bili za namen preprečevanja širjenja hrupa v okolje v večjem obsegu izvedeni ukrepi ob gradnji železniških prog ali v okviru njihove modernizacije. Med pomembnimi železniškimi progami so tovrstni protihrupni ukrepi </w:t>
      </w:r>
      <w:r w:rsidRPr="004C6951">
        <w:t>v pripravi ali v izvedbi</w:t>
      </w:r>
      <w:r w:rsidRPr="004D24E0">
        <w:t xml:space="preserve"> na progi št. 30, </w:t>
      </w:r>
      <w:r w:rsidR="00766FE2">
        <w:t xml:space="preserve">tj. </w:t>
      </w:r>
      <w:r w:rsidRPr="004D24E0">
        <w:t xml:space="preserve">na odseku med Celjem in Mariborom. </w:t>
      </w:r>
      <w:r w:rsidR="00227F32">
        <w:t>P</w:t>
      </w:r>
      <w:r w:rsidRPr="004D24E0">
        <w:t>rotihrupna zaščita je bila izvedena tudi na območju nekaterih naselij (npr. na območju zdravilišča Laško ob progi št. 30)</w:t>
      </w:r>
      <w:r w:rsidR="00227F32">
        <w:t xml:space="preserve"> </w:t>
      </w:r>
      <w:r w:rsidR="006C09DD">
        <w:rPr>
          <w:rFonts w:ascii="Helvetica" w:hAnsi="Helvetica"/>
          <w:color w:val="000000"/>
          <w:shd w:val="clear" w:color="auto" w:fill="FFFFFF"/>
        </w:rPr>
        <w:t>in</w:t>
      </w:r>
      <w:r w:rsidR="00227F32">
        <w:rPr>
          <w:rFonts w:ascii="Helvetica" w:hAnsi="Helvetica"/>
          <w:color w:val="000000"/>
          <w:shd w:val="clear" w:color="auto" w:fill="FFFFFF"/>
        </w:rPr>
        <w:t xml:space="preserve"> železniških postaj (</w:t>
      </w:r>
      <w:r w:rsidR="000F2E48">
        <w:rPr>
          <w:rFonts w:ascii="Helvetica" w:hAnsi="Helvetica"/>
          <w:color w:val="000000"/>
          <w:shd w:val="clear" w:color="auto" w:fill="FFFFFF"/>
        </w:rPr>
        <w:t xml:space="preserve">Ljubljana Zalog </w:t>
      </w:r>
      <w:r w:rsidR="00227F32">
        <w:rPr>
          <w:rFonts w:ascii="Helvetica" w:hAnsi="Helvetica"/>
          <w:color w:val="000000"/>
          <w:shd w:val="clear" w:color="auto" w:fill="FFFFFF"/>
        </w:rPr>
        <w:t xml:space="preserve">ob progi št. 10, </w:t>
      </w:r>
      <w:r w:rsidR="00441411">
        <w:rPr>
          <w:rFonts w:ascii="Helvetica" w:hAnsi="Helvetica"/>
          <w:color w:val="000000"/>
          <w:shd w:val="clear" w:color="auto" w:fill="FFFFFF"/>
        </w:rPr>
        <w:t>Maribor</w:t>
      </w:r>
      <w:r w:rsidR="00227F32">
        <w:rPr>
          <w:rFonts w:ascii="Helvetica" w:hAnsi="Helvetica"/>
          <w:color w:val="000000"/>
          <w:shd w:val="clear" w:color="auto" w:fill="FFFFFF"/>
        </w:rPr>
        <w:t xml:space="preserve"> Tabor </w:t>
      </w:r>
      <w:r w:rsidR="00441411">
        <w:rPr>
          <w:rFonts w:ascii="Helvetica" w:hAnsi="Helvetica"/>
          <w:color w:val="000000"/>
          <w:shd w:val="clear" w:color="auto" w:fill="FFFFFF"/>
        </w:rPr>
        <w:t xml:space="preserve">ob UKC Maribor, </w:t>
      </w:r>
      <w:r w:rsidR="00227F32">
        <w:rPr>
          <w:rFonts w:ascii="Helvetica" w:hAnsi="Helvetica"/>
          <w:color w:val="000000"/>
          <w:shd w:val="clear" w:color="auto" w:fill="FFFFFF"/>
        </w:rPr>
        <w:t>ob progi št. 34)</w:t>
      </w:r>
      <w:r w:rsidRPr="004D24E0">
        <w:t xml:space="preserve">. Podatki o izvedeni </w:t>
      </w:r>
      <w:r w:rsidR="00227F32">
        <w:t xml:space="preserve">aktivni </w:t>
      </w:r>
      <w:r w:rsidRPr="004D24E0">
        <w:t xml:space="preserve">protihrupni zaščiti ob pomembnih železniških progah </w:t>
      </w:r>
      <w:r w:rsidR="003C38AC">
        <w:t>prikazuje</w:t>
      </w:r>
      <w:r w:rsidRPr="004D24E0">
        <w:t xml:space="preserve"> </w:t>
      </w:r>
      <w:r w:rsidR="003D79D5">
        <w:fldChar w:fldCharType="begin"/>
      </w:r>
      <w:r w:rsidR="003D79D5">
        <w:instrText xml:space="preserve"> REF  _Ref497726707 \* FirstCap \h  \* MERGEFORMAT </w:instrText>
      </w:r>
      <w:r w:rsidR="003D79D5">
        <w:fldChar w:fldCharType="separate"/>
      </w:r>
      <w:r w:rsidR="0042543D">
        <w:t xml:space="preserve">Tabela </w:t>
      </w:r>
      <w:r w:rsidR="0042543D">
        <w:rPr>
          <w:noProof/>
        </w:rPr>
        <w:t>12</w:t>
      </w:r>
      <w:r w:rsidR="003D79D5">
        <w:fldChar w:fldCharType="end"/>
      </w:r>
      <w:r w:rsidR="00025A8C">
        <w:t>.</w:t>
      </w:r>
    </w:p>
    <w:p w14:paraId="5B34B1F5" w14:textId="052A2AFB" w:rsidR="00000C41" w:rsidRPr="004D24E0" w:rsidRDefault="00000C41" w:rsidP="00571101">
      <w:pPr>
        <w:pStyle w:val="Napis"/>
        <w:ind w:hanging="993"/>
      </w:pPr>
      <w:bookmarkStart w:id="158" w:name="_Ref497726707"/>
      <w:bookmarkStart w:id="159" w:name="_Toc506367399"/>
      <w:r>
        <w:lastRenderedPageBreak/>
        <w:t xml:space="preserve">Tabela </w:t>
      </w:r>
      <w:r w:rsidR="003A3640">
        <w:fldChar w:fldCharType="begin"/>
      </w:r>
      <w:r w:rsidR="003A3640">
        <w:instrText xml:space="preserve"> SEQ Tabela \* ARABIC </w:instrText>
      </w:r>
      <w:r w:rsidR="003A3640">
        <w:fldChar w:fldCharType="separate"/>
      </w:r>
      <w:r w:rsidR="0042543D">
        <w:rPr>
          <w:noProof/>
        </w:rPr>
        <w:t>12</w:t>
      </w:r>
      <w:r w:rsidR="003A3640">
        <w:rPr>
          <w:noProof/>
        </w:rPr>
        <w:fldChar w:fldCharType="end"/>
      </w:r>
      <w:bookmarkEnd w:id="158"/>
      <w:r>
        <w:t xml:space="preserve">: </w:t>
      </w:r>
      <w:r w:rsidRPr="004D24E0">
        <w:t>Izveden</w:t>
      </w:r>
      <w:r w:rsidR="00227F32">
        <w:t>a aktivna</w:t>
      </w:r>
      <w:r w:rsidRPr="004D24E0">
        <w:t xml:space="preserve"> protihrupn</w:t>
      </w:r>
      <w:r w:rsidR="00227F32">
        <w:t>a</w:t>
      </w:r>
      <w:r w:rsidRPr="004D24E0">
        <w:t xml:space="preserve"> </w:t>
      </w:r>
      <w:r w:rsidR="00227F32">
        <w:t xml:space="preserve">zaščita </w:t>
      </w:r>
      <w:r w:rsidR="00D935D8">
        <w:t>ob železniških progah</w:t>
      </w:r>
      <w:bookmarkEnd w:id="159"/>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2239"/>
        <w:gridCol w:w="1938"/>
        <w:gridCol w:w="4326"/>
      </w:tblGrid>
      <w:tr w:rsidR="00227F32" w:rsidRPr="00F1168D" w14:paraId="2C0ADC02" w14:textId="77777777" w:rsidTr="004C6951">
        <w:trPr>
          <w:trHeight w:val="20"/>
        </w:trPr>
        <w:tc>
          <w:tcPr>
            <w:tcW w:w="621" w:type="dxa"/>
            <w:shd w:val="pct20" w:color="auto" w:fill="auto"/>
            <w:vAlign w:val="center"/>
          </w:tcPr>
          <w:p w14:paraId="027320AB" w14:textId="77777777" w:rsidR="00227F32" w:rsidRPr="00F1168D" w:rsidRDefault="00227F32" w:rsidP="000B79A8">
            <w:pPr>
              <w:rPr>
                <w:sz w:val="18"/>
                <w:szCs w:val="18"/>
              </w:rPr>
            </w:pPr>
            <w:r w:rsidRPr="00F1168D">
              <w:rPr>
                <w:sz w:val="18"/>
                <w:szCs w:val="18"/>
              </w:rPr>
              <w:t>Št. proge</w:t>
            </w:r>
          </w:p>
        </w:tc>
        <w:tc>
          <w:tcPr>
            <w:tcW w:w="2252" w:type="dxa"/>
            <w:shd w:val="pct20" w:color="auto" w:fill="auto"/>
            <w:vAlign w:val="center"/>
          </w:tcPr>
          <w:p w14:paraId="15B8F39A" w14:textId="77777777" w:rsidR="00227F32" w:rsidRPr="00F1168D" w:rsidRDefault="00227F32" w:rsidP="000B79A8">
            <w:pPr>
              <w:rPr>
                <w:sz w:val="18"/>
                <w:szCs w:val="18"/>
              </w:rPr>
            </w:pPr>
            <w:r w:rsidRPr="00F1168D">
              <w:rPr>
                <w:sz w:val="18"/>
                <w:szCs w:val="18"/>
              </w:rPr>
              <w:t>Proga</w:t>
            </w:r>
          </w:p>
        </w:tc>
        <w:tc>
          <w:tcPr>
            <w:tcW w:w="1947" w:type="dxa"/>
            <w:shd w:val="pct20" w:color="auto" w:fill="auto"/>
            <w:vAlign w:val="center"/>
          </w:tcPr>
          <w:p w14:paraId="4DAD25AB" w14:textId="507F2F22" w:rsidR="00227F32" w:rsidRPr="00F1168D" w:rsidRDefault="00227F32" w:rsidP="00227F32">
            <w:pPr>
              <w:jc w:val="left"/>
              <w:rPr>
                <w:sz w:val="18"/>
                <w:szCs w:val="18"/>
              </w:rPr>
            </w:pPr>
            <w:r w:rsidRPr="00F1168D">
              <w:rPr>
                <w:sz w:val="18"/>
                <w:szCs w:val="18"/>
              </w:rPr>
              <w:t>Območje</w:t>
            </w:r>
          </w:p>
        </w:tc>
        <w:tc>
          <w:tcPr>
            <w:tcW w:w="4358" w:type="dxa"/>
            <w:shd w:val="pct20" w:color="auto" w:fill="auto"/>
            <w:vAlign w:val="center"/>
          </w:tcPr>
          <w:p w14:paraId="73660641" w14:textId="38B9DF02" w:rsidR="00227F32" w:rsidRPr="00F1168D" w:rsidRDefault="00227F32" w:rsidP="000B79A8">
            <w:pPr>
              <w:rPr>
                <w:sz w:val="18"/>
                <w:szCs w:val="18"/>
              </w:rPr>
            </w:pPr>
            <w:r w:rsidRPr="00F1168D">
              <w:rPr>
                <w:sz w:val="18"/>
                <w:szCs w:val="18"/>
              </w:rPr>
              <w:t>Vrsta izvedenega ukrepa</w:t>
            </w:r>
          </w:p>
        </w:tc>
      </w:tr>
      <w:tr w:rsidR="00227F32" w:rsidRPr="00F1168D" w14:paraId="74ACCC6A" w14:textId="77777777" w:rsidTr="00371A77">
        <w:trPr>
          <w:trHeight w:val="20"/>
        </w:trPr>
        <w:tc>
          <w:tcPr>
            <w:tcW w:w="621" w:type="dxa"/>
            <w:tcBorders>
              <w:bottom w:val="double" w:sz="4" w:space="0" w:color="auto"/>
            </w:tcBorders>
            <w:shd w:val="clear" w:color="auto" w:fill="auto"/>
            <w:vAlign w:val="center"/>
          </w:tcPr>
          <w:p w14:paraId="285B195C" w14:textId="77777777" w:rsidR="00227F32" w:rsidRPr="00F1168D" w:rsidRDefault="00227F32" w:rsidP="000B79A8">
            <w:pPr>
              <w:rPr>
                <w:sz w:val="18"/>
                <w:szCs w:val="18"/>
              </w:rPr>
            </w:pPr>
            <w:r w:rsidRPr="00F1168D">
              <w:rPr>
                <w:sz w:val="18"/>
                <w:szCs w:val="18"/>
              </w:rPr>
              <w:t>G30</w:t>
            </w:r>
          </w:p>
        </w:tc>
        <w:tc>
          <w:tcPr>
            <w:tcW w:w="2252" w:type="dxa"/>
            <w:tcBorders>
              <w:bottom w:val="double" w:sz="4" w:space="0" w:color="auto"/>
            </w:tcBorders>
            <w:shd w:val="clear" w:color="auto" w:fill="auto"/>
            <w:vAlign w:val="center"/>
          </w:tcPr>
          <w:p w14:paraId="49E8B590" w14:textId="710A743B" w:rsidR="00227F32" w:rsidRPr="00F1168D" w:rsidRDefault="00227F32" w:rsidP="000D43D7">
            <w:pPr>
              <w:jc w:val="left"/>
              <w:rPr>
                <w:sz w:val="18"/>
                <w:szCs w:val="18"/>
              </w:rPr>
            </w:pPr>
            <w:r w:rsidRPr="00F1168D">
              <w:rPr>
                <w:sz w:val="18"/>
                <w:szCs w:val="18"/>
              </w:rPr>
              <w:t>Zidani Most–Maribor</w:t>
            </w:r>
          </w:p>
        </w:tc>
        <w:tc>
          <w:tcPr>
            <w:tcW w:w="1947" w:type="dxa"/>
            <w:tcBorders>
              <w:bottom w:val="double" w:sz="4" w:space="0" w:color="auto"/>
            </w:tcBorders>
            <w:vAlign w:val="center"/>
          </w:tcPr>
          <w:p w14:paraId="7060D5E3" w14:textId="033418A1" w:rsidR="00227F32" w:rsidRPr="00F1168D" w:rsidRDefault="00227F32" w:rsidP="009601CD">
            <w:pPr>
              <w:jc w:val="center"/>
              <w:rPr>
                <w:sz w:val="18"/>
                <w:szCs w:val="18"/>
              </w:rPr>
            </w:pPr>
            <w:r w:rsidRPr="00F1168D">
              <w:rPr>
                <w:sz w:val="18"/>
                <w:szCs w:val="18"/>
              </w:rPr>
              <w:t>Zdravilišče Laško</w:t>
            </w:r>
          </w:p>
        </w:tc>
        <w:tc>
          <w:tcPr>
            <w:tcW w:w="4358" w:type="dxa"/>
            <w:tcBorders>
              <w:bottom w:val="double" w:sz="4" w:space="0" w:color="auto"/>
            </w:tcBorders>
            <w:shd w:val="clear" w:color="auto" w:fill="auto"/>
            <w:vAlign w:val="center"/>
          </w:tcPr>
          <w:p w14:paraId="7F8A38AA" w14:textId="2676D654" w:rsidR="00227F32" w:rsidRPr="00F1168D" w:rsidRDefault="00227F32" w:rsidP="000D43D7">
            <w:pPr>
              <w:jc w:val="left"/>
              <w:rPr>
                <w:sz w:val="18"/>
                <w:szCs w:val="18"/>
              </w:rPr>
            </w:pPr>
            <w:r w:rsidRPr="00F1168D">
              <w:rPr>
                <w:sz w:val="18"/>
                <w:szCs w:val="18"/>
              </w:rPr>
              <w:t>protihrupna ograja: dolžina: 1253 m; višina: 0,8 m</w:t>
            </w:r>
            <w:r w:rsidR="000D43D7">
              <w:rPr>
                <w:sz w:val="18"/>
                <w:szCs w:val="18"/>
              </w:rPr>
              <w:t>–</w:t>
            </w:r>
            <w:r w:rsidRPr="00F1168D">
              <w:rPr>
                <w:sz w:val="18"/>
                <w:szCs w:val="18"/>
              </w:rPr>
              <w:t xml:space="preserve">3,0 m; površina: 3400 m </w:t>
            </w:r>
            <w:r w:rsidRPr="00F1168D">
              <w:rPr>
                <w:sz w:val="18"/>
                <w:szCs w:val="18"/>
                <w:vertAlign w:val="superscript"/>
              </w:rPr>
              <w:t>2</w:t>
            </w:r>
          </w:p>
        </w:tc>
      </w:tr>
      <w:tr w:rsidR="00227F32" w:rsidRPr="00F1168D" w14:paraId="032CE0CD" w14:textId="77777777" w:rsidTr="00371A77">
        <w:trPr>
          <w:trHeight w:val="20"/>
        </w:trPr>
        <w:tc>
          <w:tcPr>
            <w:tcW w:w="621" w:type="dxa"/>
            <w:tcBorders>
              <w:top w:val="double" w:sz="4" w:space="0" w:color="auto"/>
            </w:tcBorders>
            <w:shd w:val="clear" w:color="auto" w:fill="auto"/>
            <w:vAlign w:val="center"/>
          </w:tcPr>
          <w:p w14:paraId="11A7335F" w14:textId="561A02D7" w:rsidR="00227F32" w:rsidRPr="0078261D" w:rsidRDefault="0078261D" w:rsidP="000B79A8">
            <w:pPr>
              <w:rPr>
                <w:sz w:val="18"/>
                <w:szCs w:val="18"/>
              </w:rPr>
            </w:pPr>
            <w:r w:rsidRPr="0078261D">
              <w:rPr>
                <w:sz w:val="18"/>
                <w:szCs w:val="18"/>
              </w:rPr>
              <w:t>R</w:t>
            </w:r>
            <w:r w:rsidR="00227F32" w:rsidRPr="0078261D">
              <w:rPr>
                <w:sz w:val="18"/>
                <w:szCs w:val="18"/>
              </w:rPr>
              <w:t>34</w:t>
            </w:r>
          </w:p>
        </w:tc>
        <w:tc>
          <w:tcPr>
            <w:tcW w:w="2252" w:type="dxa"/>
            <w:tcBorders>
              <w:top w:val="double" w:sz="4" w:space="0" w:color="auto"/>
            </w:tcBorders>
            <w:shd w:val="clear" w:color="auto" w:fill="auto"/>
            <w:vAlign w:val="center"/>
          </w:tcPr>
          <w:p w14:paraId="566A6FF1" w14:textId="378C6964" w:rsidR="00227F32" w:rsidRPr="0078261D" w:rsidRDefault="00227F32" w:rsidP="000D43D7">
            <w:pPr>
              <w:rPr>
                <w:sz w:val="18"/>
                <w:szCs w:val="18"/>
              </w:rPr>
            </w:pPr>
            <w:r w:rsidRPr="0078261D">
              <w:rPr>
                <w:sz w:val="18"/>
                <w:szCs w:val="18"/>
              </w:rPr>
              <w:t>Maribor</w:t>
            </w:r>
            <w:r w:rsidR="000D43D7" w:rsidRPr="0078261D">
              <w:rPr>
                <w:sz w:val="18"/>
                <w:szCs w:val="18"/>
              </w:rPr>
              <w:t>–</w:t>
            </w:r>
            <w:r w:rsidRPr="0078261D">
              <w:rPr>
                <w:sz w:val="18"/>
                <w:szCs w:val="18"/>
              </w:rPr>
              <w:t>Ruše (UZ mesta Maribor)</w:t>
            </w:r>
          </w:p>
        </w:tc>
        <w:tc>
          <w:tcPr>
            <w:tcW w:w="1947" w:type="dxa"/>
            <w:tcBorders>
              <w:top w:val="double" w:sz="4" w:space="0" w:color="auto"/>
            </w:tcBorders>
            <w:vAlign w:val="center"/>
          </w:tcPr>
          <w:p w14:paraId="72610B25" w14:textId="3F859B49" w:rsidR="00227F32" w:rsidRPr="0078261D" w:rsidRDefault="00227F32" w:rsidP="009601CD">
            <w:pPr>
              <w:jc w:val="center"/>
              <w:rPr>
                <w:sz w:val="18"/>
                <w:szCs w:val="18"/>
              </w:rPr>
            </w:pPr>
            <w:r w:rsidRPr="0078261D">
              <w:rPr>
                <w:sz w:val="18"/>
                <w:szCs w:val="18"/>
              </w:rPr>
              <w:t>Maribor UKC</w:t>
            </w:r>
          </w:p>
        </w:tc>
        <w:tc>
          <w:tcPr>
            <w:tcW w:w="4358" w:type="dxa"/>
            <w:tcBorders>
              <w:top w:val="double" w:sz="4" w:space="0" w:color="auto"/>
            </w:tcBorders>
            <w:vAlign w:val="center"/>
          </w:tcPr>
          <w:p w14:paraId="4C5565BD" w14:textId="585F9BA1" w:rsidR="00227F32" w:rsidRPr="0078261D" w:rsidRDefault="00227F32" w:rsidP="000D43D7">
            <w:pPr>
              <w:jc w:val="left"/>
              <w:rPr>
                <w:sz w:val="18"/>
                <w:szCs w:val="18"/>
              </w:rPr>
            </w:pPr>
            <w:r w:rsidRPr="0078261D">
              <w:rPr>
                <w:sz w:val="18"/>
                <w:szCs w:val="18"/>
              </w:rPr>
              <w:t>protihrupna ograja: dolžina: 491 m; višina: 2,5 m</w:t>
            </w:r>
            <w:r w:rsidR="000D43D7" w:rsidRPr="0078261D">
              <w:rPr>
                <w:sz w:val="18"/>
                <w:szCs w:val="18"/>
              </w:rPr>
              <w:t>–</w:t>
            </w:r>
            <w:r w:rsidRPr="0078261D">
              <w:rPr>
                <w:sz w:val="18"/>
                <w:szCs w:val="18"/>
              </w:rPr>
              <w:t xml:space="preserve">3,0 m; površina: 1410 m </w:t>
            </w:r>
            <w:r w:rsidRPr="0078261D">
              <w:rPr>
                <w:sz w:val="18"/>
                <w:szCs w:val="18"/>
                <w:vertAlign w:val="superscript"/>
              </w:rPr>
              <w:t xml:space="preserve">2 </w:t>
            </w:r>
          </w:p>
        </w:tc>
      </w:tr>
      <w:tr w:rsidR="00FB6623" w:rsidRPr="00F1168D" w14:paraId="26D882B6" w14:textId="77777777" w:rsidTr="00140935">
        <w:trPr>
          <w:trHeight w:val="20"/>
        </w:trPr>
        <w:tc>
          <w:tcPr>
            <w:tcW w:w="621" w:type="dxa"/>
            <w:shd w:val="clear" w:color="auto" w:fill="auto"/>
            <w:vAlign w:val="center"/>
          </w:tcPr>
          <w:p w14:paraId="7E0FC5D2" w14:textId="069D8F90" w:rsidR="00FB6623" w:rsidRPr="0078261D" w:rsidRDefault="0078261D" w:rsidP="000B79A8">
            <w:pPr>
              <w:rPr>
                <w:sz w:val="18"/>
                <w:szCs w:val="18"/>
              </w:rPr>
            </w:pPr>
            <w:r>
              <w:rPr>
                <w:sz w:val="18"/>
                <w:szCs w:val="18"/>
              </w:rPr>
              <w:t>G10</w:t>
            </w:r>
          </w:p>
        </w:tc>
        <w:tc>
          <w:tcPr>
            <w:tcW w:w="2252" w:type="dxa"/>
            <w:shd w:val="clear" w:color="auto" w:fill="auto"/>
            <w:vAlign w:val="center"/>
          </w:tcPr>
          <w:p w14:paraId="3E24FA95" w14:textId="5B1B5622" w:rsidR="00FB6623" w:rsidRPr="0078261D" w:rsidRDefault="00FB6623" w:rsidP="000D43D7">
            <w:pPr>
              <w:rPr>
                <w:sz w:val="18"/>
                <w:szCs w:val="18"/>
              </w:rPr>
            </w:pPr>
            <w:r w:rsidRPr="0078261D">
              <w:rPr>
                <w:sz w:val="18"/>
                <w:szCs w:val="18"/>
              </w:rPr>
              <w:t>Ljubljana Zalog</w:t>
            </w:r>
          </w:p>
        </w:tc>
        <w:tc>
          <w:tcPr>
            <w:tcW w:w="1947" w:type="dxa"/>
            <w:vAlign w:val="center"/>
          </w:tcPr>
          <w:p w14:paraId="2BADF22F" w14:textId="54B2FAAA" w:rsidR="00FB6623" w:rsidRPr="0078261D" w:rsidRDefault="0078261D" w:rsidP="009601CD">
            <w:pPr>
              <w:jc w:val="center"/>
              <w:rPr>
                <w:sz w:val="18"/>
                <w:szCs w:val="18"/>
              </w:rPr>
            </w:pPr>
            <w:r w:rsidRPr="0078261D">
              <w:rPr>
                <w:sz w:val="18"/>
                <w:szCs w:val="18"/>
              </w:rPr>
              <w:t>LJ Zalog</w:t>
            </w:r>
          </w:p>
        </w:tc>
        <w:tc>
          <w:tcPr>
            <w:tcW w:w="4358" w:type="dxa"/>
            <w:vAlign w:val="center"/>
          </w:tcPr>
          <w:p w14:paraId="4B30B690" w14:textId="65993D55" w:rsidR="00FB6623" w:rsidRPr="0078261D" w:rsidRDefault="0078261D" w:rsidP="000D43D7">
            <w:pPr>
              <w:jc w:val="left"/>
              <w:rPr>
                <w:sz w:val="18"/>
                <w:szCs w:val="18"/>
              </w:rPr>
            </w:pPr>
            <w:r w:rsidRPr="0078261D">
              <w:rPr>
                <w:sz w:val="18"/>
                <w:szCs w:val="18"/>
              </w:rPr>
              <w:t xml:space="preserve">protihrupna ograja ob ranžirni postaji </w:t>
            </w:r>
            <w:r w:rsidRPr="00B24966">
              <w:rPr>
                <w:sz w:val="18"/>
                <w:szCs w:val="18"/>
              </w:rPr>
              <w:t>– drča</w:t>
            </w:r>
            <w:r w:rsidRPr="0078261D">
              <w:rPr>
                <w:sz w:val="18"/>
                <w:szCs w:val="18"/>
              </w:rPr>
              <w:t>, dolžina: 24 m; višina: 2 m; površina: 48 m</w:t>
            </w:r>
            <w:r>
              <w:rPr>
                <w:sz w:val="18"/>
                <w:szCs w:val="18"/>
              </w:rPr>
              <w:t> </w:t>
            </w:r>
            <w:r w:rsidRPr="0078261D">
              <w:rPr>
                <w:sz w:val="18"/>
                <w:szCs w:val="18"/>
                <w:vertAlign w:val="superscript"/>
              </w:rPr>
              <w:t>2</w:t>
            </w:r>
          </w:p>
        </w:tc>
      </w:tr>
    </w:tbl>
    <w:p w14:paraId="095D1BA8" w14:textId="77777777" w:rsidR="00D329BC" w:rsidRPr="004D24E0" w:rsidRDefault="00D329BC" w:rsidP="00D329BC"/>
    <w:p w14:paraId="60291F47" w14:textId="03FFCF9C" w:rsidR="00CE1949" w:rsidRDefault="00CE1949" w:rsidP="00250BA4">
      <w:pPr>
        <w:pStyle w:val="Alineja"/>
        <w:numPr>
          <w:ilvl w:val="0"/>
          <w:numId w:val="50"/>
        </w:numPr>
      </w:pPr>
      <w:bookmarkStart w:id="160" w:name="_Ref492881596"/>
      <w:r w:rsidRPr="004D24E0">
        <w:t xml:space="preserve">Ukrepi za preprečevanje širjenja hrupa v varovane prostore v preobremenjenih stavbah ob železniških progah so bili </w:t>
      </w:r>
      <w:r w:rsidR="00251A5A">
        <w:t>na obravnavanem omrežju</w:t>
      </w:r>
      <w:r w:rsidRPr="004D24E0">
        <w:t xml:space="preserve"> v večjem obsegu izvedeni ob progi št.</w:t>
      </w:r>
      <w:r w:rsidR="00D215A0">
        <w:t> </w:t>
      </w:r>
      <w:r w:rsidRPr="004D24E0">
        <w:t>30 na območju občine Laško, na odseku Celje–Maribor</w:t>
      </w:r>
      <w:r w:rsidR="00464A75">
        <w:t xml:space="preserve"> in ob progi 34 na obmo</w:t>
      </w:r>
      <w:r w:rsidR="00D974B4">
        <w:t>č</w:t>
      </w:r>
      <w:r w:rsidR="00464A75">
        <w:t>ju železniške postaje Tabor</w:t>
      </w:r>
      <w:r w:rsidRPr="004D24E0">
        <w:t xml:space="preserve">. </w:t>
      </w:r>
      <w:r w:rsidR="00116622">
        <w:t>V obdobju pred izdelavo SKH je bila na vplivnem območju pomembnih prog pasivna zaščita pred hrupom izvedena na skupno 4</w:t>
      </w:r>
      <w:r w:rsidR="009C0BAC">
        <w:t>94</w:t>
      </w:r>
      <w:r w:rsidR="00116622">
        <w:t xml:space="preserve"> objektih.</w:t>
      </w:r>
    </w:p>
    <w:p w14:paraId="6D61D71E" w14:textId="65C48931" w:rsidR="00D329BC" w:rsidRDefault="00D329BC" w:rsidP="00A4066B">
      <w:pPr>
        <w:pStyle w:val="Naslov3"/>
      </w:pPr>
      <w:bookmarkStart w:id="161" w:name="_Toc493063414"/>
      <w:bookmarkStart w:id="162" w:name="_Toc497724220"/>
      <w:bookmarkStart w:id="163" w:name="_Toc506367171"/>
      <w:bookmarkStart w:id="164" w:name="_Toc506383933"/>
      <w:bookmarkEnd w:id="160"/>
      <w:r w:rsidRPr="004D24E0">
        <w:t>Predvideni ukrepi varstva pred hrupom</w:t>
      </w:r>
      <w:bookmarkEnd w:id="161"/>
      <w:bookmarkEnd w:id="162"/>
      <w:bookmarkEnd w:id="163"/>
      <w:bookmarkEnd w:id="164"/>
    </w:p>
    <w:p w14:paraId="5E1A4B79" w14:textId="7576C0F5" w:rsidR="008A5AD1" w:rsidRPr="008A5AD1" w:rsidRDefault="008A5AD1" w:rsidP="008A5AD1">
      <w:r w:rsidRPr="008A5AD1">
        <w:t>V nadaljevanju so predstavljeni predvideni ukrepi varstva pred hrupom železniškega prometa, ločeno glede na to, ali gre za ukrep za preprečitev širjenja hrupa v okolje ali za ukrep dodatne zaščite stavb.</w:t>
      </w:r>
      <w:r w:rsidR="007747FD">
        <w:t xml:space="preserve"> </w:t>
      </w:r>
      <w:r w:rsidRPr="008A5AD1">
        <w:t xml:space="preserve"> </w:t>
      </w:r>
    </w:p>
    <w:p w14:paraId="23BBFA0D" w14:textId="668ABC9D" w:rsidR="008A5AD1" w:rsidRDefault="008A5AD1" w:rsidP="008A5AD1">
      <w:r w:rsidRPr="000C4A59">
        <w:t>Dolgoročno je predvideno izvajanje ukrepov v skladu s Strategijo razvoja prometa v RS do leta 2030 in Resolucijo o nacionalnem programu razvoja prometa do leta 2030</w:t>
      </w:r>
      <w:r w:rsidR="00371A77" w:rsidRPr="000C4A59">
        <w:t>.</w:t>
      </w:r>
    </w:p>
    <w:p w14:paraId="7372D003" w14:textId="57790EDD" w:rsidR="00000EE4" w:rsidRPr="00000EE4" w:rsidRDefault="00000EE4" w:rsidP="008A5AD1">
      <w:r>
        <w:t xml:space="preserve">Varstvo pred hrupom je opredeljeno tudi v Uredbi Komisije (EU) št. 1304/2014 z dne 26. novembra 2014 o tehnični specifikaciji za </w:t>
      </w:r>
      <w:proofErr w:type="spellStart"/>
      <w:r>
        <w:t>interoperabilnost</w:t>
      </w:r>
      <w:proofErr w:type="spellEnd"/>
      <w:r>
        <w:t xml:space="preserve"> v zvezi s podsistemom »tirna vozila </w:t>
      </w:r>
      <w:r w:rsidRPr="007747FD">
        <w:t>– hrup« ter o spremembi Odločbe 2008/232/ES in razveljavitvi Sklepa 2011/229/EU.</w:t>
      </w:r>
    </w:p>
    <w:p w14:paraId="5D869CDF" w14:textId="68290228" w:rsidR="00D329BC" w:rsidRPr="003607EB" w:rsidRDefault="00D329BC" w:rsidP="007F4338">
      <w:pPr>
        <w:pStyle w:val="Naslov4"/>
      </w:pPr>
      <w:bookmarkStart w:id="165" w:name="_Toc493063415"/>
      <w:bookmarkStart w:id="166" w:name="_Toc497724221"/>
      <w:bookmarkStart w:id="167" w:name="_Toc506383934"/>
      <w:r w:rsidRPr="003607EB">
        <w:t>Ukrepi za preprečitev širjenja hrupa v okolje</w:t>
      </w:r>
      <w:bookmarkEnd w:id="165"/>
      <w:bookmarkEnd w:id="166"/>
      <w:bookmarkEnd w:id="167"/>
    </w:p>
    <w:p w14:paraId="103D0456" w14:textId="554FE4F0" w:rsidR="00D329BC" w:rsidRPr="004D24E0" w:rsidRDefault="00D329BC" w:rsidP="00C557F7">
      <w:pPr>
        <w:spacing w:before="120"/>
      </w:pPr>
      <w:r w:rsidRPr="004D24E0">
        <w:t xml:space="preserve">Območja, </w:t>
      </w:r>
      <w:r w:rsidR="000D43D7">
        <w:t>kjer</w:t>
      </w:r>
      <w:r w:rsidRPr="004D24E0">
        <w:t xml:space="preserve"> bodo postavljene protihrupne ograje, so bila določena z upoštevanjem naslednjih izhodišč:</w:t>
      </w:r>
    </w:p>
    <w:p w14:paraId="0FDC0B3F" w14:textId="77777777" w:rsidR="00D329BC" w:rsidRPr="004D24E0" w:rsidRDefault="00D329BC" w:rsidP="00250BA4">
      <w:pPr>
        <w:pStyle w:val="Odstavekseznama"/>
        <w:numPr>
          <w:ilvl w:val="0"/>
          <w:numId w:val="51"/>
        </w:numPr>
        <w:contextualSpacing w:val="0"/>
      </w:pPr>
      <w:r w:rsidRPr="004D24E0">
        <w:t>da protihrupna ograja poteka po območju, ki ga varuje, kar pomeni, da se s protihrupnimi ograjami varuje območja neposredno ob progi, na katerih so stavbe z varovanimi prostori, ne pa tudi obremenjenih območij v večji oddaljenosti od proge;</w:t>
      </w:r>
    </w:p>
    <w:p w14:paraId="07A8259D" w14:textId="4E548474" w:rsidR="00D329BC" w:rsidRPr="004D24E0" w:rsidRDefault="00D329BC" w:rsidP="00250BA4">
      <w:pPr>
        <w:pStyle w:val="Odstavekseznama"/>
        <w:numPr>
          <w:ilvl w:val="0"/>
          <w:numId w:val="51"/>
        </w:numPr>
        <w:contextualSpacing w:val="0"/>
      </w:pPr>
      <w:r w:rsidRPr="004D24E0">
        <w:t>da območja za og</w:t>
      </w:r>
      <w:r w:rsidR="00251A5A">
        <w:t>rajo tvorijo zaključeno celoto</w:t>
      </w:r>
      <w:r w:rsidR="000D43D7">
        <w:t>,</w:t>
      </w:r>
      <w:r w:rsidRPr="004D24E0">
        <w:t xml:space="preserve"> po možnosti </w:t>
      </w:r>
      <w:r w:rsidR="00251A5A">
        <w:t xml:space="preserve">z </w:t>
      </w:r>
      <w:r w:rsidRPr="004D24E0">
        <w:t>enako poselitveno strukturo, topografskimi značilnostmi in enakomerno gostoto poselitve;</w:t>
      </w:r>
    </w:p>
    <w:p w14:paraId="58B7B493" w14:textId="49BAAEFF" w:rsidR="00D329BC" w:rsidRPr="004D24E0" w:rsidRDefault="00D329BC" w:rsidP="00250BA4">
      <w:pPr>
        <w:pStyle w:val="Odstavekseznama"/>
        <w:numPr>
          <w:ilvl w:val="0"/>
          <w:numId w:val="51"/>
        </w:numPr>
        <w:contextualSpacing w:val="0"/>
      </w:pPr>
      <w:r w:rsidRPr="004D24E0">
        <w:t xml:space="preserve">da protihrupne ograje preprečujejo širjenje hrupa na območja, kjer ocenjene vrednosti kazalcev hrupa presegajo </w:t>
      </w:r>
      <w:r w:rsidR="00C557F7">
        <w:t>mejne vrednosti za obratovanje več linijskih virov hrupa</w:t>
      </w:r>
      <w:r w:rsidRPr="004D24E0">
        <w:t>, določene s predpisom.</w:t>
      </w:r>
    </w:p>
    <w:p w14:paraId="1A97629E" w14:textId="1040F0D0" w:rsidR="00D329BC" w:rsidRPr="004D24E0" w:rsidRDefault="00D329BC" w:rsidP="00C557F7">
      <w:pPr>
        <w:spacing w:before="120"/>
      </w:pPr>
      <w:r w:rsidRPr="004D24E0">
        <w:t>Po kriteriju poselitve imajo prednost pri izvedbi ukrepov območja, kjer obremenitve s hrupom presegajo 55</w:t>
      </w:r>
      <w:r w:rsidR="00B24966">
        <w:t> </w:t>
      </w:r>
      <w:proofErr w:type="spellStart"/>
      <w:r w:rsidRPr="004D24E0">
        <w:t>dB</w:t>
      </w:r>
      <w:proofErr w:type="spellEnd"/>
      <w:r w:rsidRPr="004D24E0">
        <w:t>(A) za kazalec L</w:t>
      </w:r>
      <w:r w:rsidRPr="004D24E0">
        <w:rPr>
          <w:vertAlign w:val="subscript"/>
        </w:rPr>
        <w:t>noč</w:t>
      </w:r>
      <w:r w:rsidRPr="004D24E0">
        <w:t xml:space="preserve"> in 65</w:t>
      </w:r>
      <w:r w:rsidR="00B24966">
        <w:t> </w:t>
      </w:r>
      <w:proofErr w:type="spellStart"/>
      <w:r w:rsidRPr="004D24E0">
        <w:t>dB</w:t>
      </w:r>
      <w:proofErr w:type="spellEnd"/>
      <w:r w:rsidRPr="004D24E0">
        <w:t>(A) za kazalec L</w:t>
      </w:r>
      <w:r w:rsidRPr="004D24E0">
        <w:rPr>
          <w:vertAlign w:val="subscript"/>
        </w:rPr>
        <w:t>dvn</w:t>
      </w:r>
      <w:r w:rsidRPr="004D24E0">
        <w:t>, in za katera velja:</w:t>
      </w:r>
    </w:p>
    <w:p w14:paraId="3CAEFA80" w14:textId="77777777" w:rsidR="00D329BC" w:rsidRPr="004D24E0" w:rsidRDefault="00D329BC" w:rsidP="00250BA4">
      <w:pPr>
        <w:pStyle w:val="Odstavekseznama"/>
        <w:numPr>
          <w:ilvl w:val="0"/>
          <w:numId w:val="52"/>
        </w:numPr>
        <w:contextualSpacing w:val="0"/>
      </w:pPr>
      <w:r w:rsidRPr="004D24E0">
        <w:t>območje je v veljavnih prostorskih dokumentih pristojne občine opredeljeno kot površina strnjene pozidave znotraj ureditvenega območja naselja z namembnostjo, ki vključuje stavbe z varovanimi prostori,</w:t>
      </w:r>
    </w:p>
    <w:p w14:paraId="1FCCD5B2" w14:textId="7689416E" w:rsidR="00D329BC" w:rsidRPr="004D24E0" w:rsidRDefault="00D329BC" w:rsidP="00250BA4">
      <w:pPr>
        <w:pStyle w:val="Odstavekseznama"/>
        <w:numPr>
          <w:ilvl w:val="0"/>
          <w:numId w:val="52"/>
        </w:numPr>
        <w:contextualSpacing w:val="0"/>
      </w:pPr>
      <w:r w:rsidRPr="004D24E0">
        <w:t>območje je v obstoječem stanju pretežno pozidano</w:t>
      </w:r>
      <w:r w:rsidR="00256191">
        <w:t>.</w:t>
      </w:r>
    </w:p>
    <w:p w14:paraId="102ED54C" w14:textId="77777777" w:rsidR="00D329BC" w:rsidRPr="004D24E0" w:rsidRDefault="00D329BC" w:rsidP="00C557F7">
      <w:pPr>
        <w:spacing w:before="120"/>
      </w:pPr>
      <w:r w:rsidRPr="004D24E0">
        <w:t xml:space="preserve">Vrstni red postavitve protihrupnih ograj je določen na podlagi ocene njihove učinkovitosti. </w:t>
      </w:r>
    </w:p>
    <w:p w14:paraId="6FB990F5" w14:textId="1D21A0EE" w:rsidR="00D329BC" w:rsidRPr="004D24E0" w:rsidRDefault="00D329BC" w:rsidP="00C557F7">
      <w:pPr>
        <w:spacing w:before="120"/>
      </w:pPr>
      <w:r w:rsidRPr="004D24E0">
        <w:t xml:space="preserve">Po kriteriju učinkovitosti je stroškovno bolj upravičena ograja, pri kateri so potrebni stroški za doseženo zmanjšanje obremenitve s hrupom za en decibel na prebivalca čim </w:t>
      </w:r>
      <w:r w:rsidR="000D43D7">
        <w:t>nižji</w:t>
      </w:r>
      <w:r w:rsidRPr="004D24E0">
        <w:t xml:space="preserve">. Stroškovna učinkovitost je bila ocenjena z </w:t>
      </w:r>
      <w:r w:rsidRPr="00D05EFE">
        <w:t>uporabo enačbe:</w:t>
      </w:r>
    </w:p>
    <w:p w14:paraId="3CFB0ABA" w14:textId="77777777" w:rsidR="00D329BC" w:rsidRPr="004D24E0" w:rsidRDefault="00D329BC" w:rsidP="00D329BC"/>
    <w:p w14:paraId="05D76800" w14:textId="77777777" w:rsidR="00D329BC" w:rsidRPr="004D24E0" w:rsidRDefault="003A3640" w:rsidP="00D329BC">
      <m:oMathPara>
        <m:oMath>
          <m:f>
            <m:fPr>
              <m:ctrlPr>
                <w:rPr>
                  <w:rFonts w:ascii="Cambria Math" w:hAnsi="Cambria Math"/>
                </w:rPr>
              </m:ctrlPr>
            </m:fPr>
            <m:num>
              <m:r>
                <w:rPr>
                  <w:rFonts w:ascii="Cambria Math" w:hAnsi="Cambria Math"/>
                </w:rPr>
                <m:t>Stro</m:t>
              </m:r>
              <m:r>
                <m:rPr>
                  <m:sty m:val="p"/>
                </m:rPr>
                <w:rPr>
                  <w:rFonts w:ascii="Cambria Math" w:hAnsi="Cambria Math"/>
                </w:rPr>
                <m:t>š</m:t>
              </m:r>
              <m:r>
                <w:rPr>
                  <w:rFonts w:ascii="Cambria Math" w:hAnsi="Cambria Math"/>
                </w:rPr>
                <m:t>ki</m:t>
              </m:r>
            </m:num>
            <m:den>
              <m:r>
                <w:rPr>
                  <w:rFonts w:ascii="Cambria Math" w:hAnsi="Cambria Math"/>
                </w:rPr>
                <m:t>U</m:t>
              </m:r>
              <m:r>
                <m:rPr>
                  <m:sty m:val="p"/>
                </m:rPr>
                <w:rPr>
                  <w:rFonts w:ascii="Cambria Math" w:hAnsi="Cambria Math"/>
                </w:rPr>
                <m:t>č</m:t>
              </m:r>
              <m:r>
                <w:rPr>
                  <w:rFonts w:ascii="Cambria Math" w:hAnsi="Cambria Math"/>
                </w:rPr>
                <m:t>inek</m:t>
              </m:r>
            </m:den>
          </m:f>
          <m:r>
            <m:rPr>
              <m:sty m:val="p"/>
            </m:rPr>
            <w:rPr>
              <w:rFonts w:ascii="Cambria Math" w:hAnsi="Cambria Math"/>
            </w:rPr>
            <m:t>=</m:t>
          </m:r>
          <m:f>
            <m:fPr>
              <m:ctrlPr>
                <w:rPr>
                  <w:rFonts w:ascii="Cambria Math" w:hAnsi="Cambria Math"/>
                </w:rPr>
              </m:ctrlPr>
            </m:fPr>
            <m:num>
              <m:nary>
                <m:naryPr>
                  <m:chr m:val="∑"/>
                  <m:limLoc m:val="undOvr"/>
                  <m:subHide m:val="1"/>
                  <m:supHide m:val="1"/>
                  <m:ctrlPr>
                    <w:rPr>
                      <w:rFonts w:ascii="Cambria Math" w:hAnsi="Cambria Math"/>
                    </w:rPr>
                  </m:ctrlPr>
                </m:naryPr>
                <m:sub/>
                <m:sup/>
                <m:e>
                  <m:d>
                    <m:dPr>
                      <m:ctrlPr>
                        <w:rPr>
                          <w:rFonts w:ascii="Cambria Math" w:hAnsi="Cambria Math"/>
                        </w:rPr>
                      </m:ctrlPr>
                    </m:dPr>
                    <m:e>
                      <m:r>
                        <w:rPr>
                          <w:rFonts w:ascii="Cambria Math" w:hAnsi="Cambria Math"/>
                        </w:rPr>
                        <m:t>normirani</m:t>
                      </m:r>
                      <m:r>
                        <m:rPr>
                          <m:sty m:val="p"/>
                        </m:rPr>
                        <w:rPr>
                          <w:rFonts w:ascii="Cambria Math" w:hAnsi="Cambria Math"/>
                        </w:rPr>
                        <m:t xml:space="preserve"> </m:t>
                      </m:r>
                      <m:r>
                        <w:rPr>
                          <w:rFonts w:ascii="Cambria Math" w:hAnsi="Cambria Math"/>
                        </w:rPr>
                        <m:t>stro</m:t>
                      </m:r>
                      <m:r>
                        <m:rPr>
                          <m:sty m:val="p"/>
                        </m:rPr>
                        <w:rPr>
                          <w:rFonts w:ascii="Cambria Math" w:hAnsi="Cambria Math"/>
                        </w:rPr>
                        <m:t>š</m:t>
                      </m:r>
                      <m:r>
                        <w:rPr>
                          <w:rFonts w:ascii="Cambria Math" w:hAnsi="Cambria Math"/>
                        </w:rPr>
                        <m:t>ki</m:t>
                      </m:r>
                      <m:r>
                        <m:rPr>
                          <m:sty m:val="p"/>
                        </m:rPr>
                        <w:rPr>
                          <w:rFonts w:ascii="Cambria Math" w:hAnsi="Cambria Math"/>
                        </w:rPr>
                        <m:t>∙</m:t>
                      </m:r>
                      <m:r>
                        <w:rPr>
                          <w:rFonts w:ascii="Cambria Math" w:hAnsi="Cambria Math"/>
                        </w:rPr>
                        <m:t>dol</m:t>
                      </m:r>
                      <m:r>
                        <m:rPr>
                          <m:sty m:val="p"/>
                        </m:rPr>
                        <w:rPr>
                          <w:rFonts w:ascii="Cambria Math" w:hAnsi="Cambria Math"/>
                        </w:rPr>
                        <m:t>ž</m:t>
                      </m:r>
                      <m:r>
                        <w:rPr>
                          <w:rFonts w:ascii="Cambria Math" w:hAnsi="Cambria Math"/>
                        </w:rPr>
                        <m:t>ina</m:t>
                      </m:r>
                      <m:r>
                        <m:rPr>
                          <m:sty m:val="p"/>
                        </m:rPr>
                        <w:rPr>
                          <w:rFonts w:ascii="Cambria Math" w:hAnsi="Cambria Math"/>
                        </w:rPr>
                        <m:t xml:space="preserve"> </m:t>
                      </m:r>
                      <m:r>
                        <w:rPr>
                          <w:rFonts w:ascii="Cambria Math" w:hAnsi="Cambria Math"/>
                        </w:rPr>
                        <m:t>ukrepa</m:t>
                      </m:r>
                    </m:e>
                  </m:d>
                </m:e>
              </m:nary>
            </m:num>
            <m:den>
              <m:nary>
                <m:naryPr>
                  <m:chr m:val="∑"/>
                  <m:limLoc m:val="undOvr"/>
                  <m:subHide m:val="1"/>
                  <m:supHide m:val="1"/>
                  <m:ctrlPr>
                    <w:rPr>
                      <w:rFonts w:ascii="Cambria Math" w:hAnsi="Cambria Math"/>
                    </w:rPr>
                  </m:ctrlPr>
                </m:naryPr>
                <m:sub/>
                <m:sup/>
                <m:e>
                  <m:d>
                    <m:dPr>
                      <m:ctrlPr>
                        <w:rPr>
                          <w:rFonts w:ascii="Cambria Math" w:hAnsi="Cambria Math"/>
                        </w:rPr>
                      </m:ctrlPr>
                    </m:dPr>
                    <m:e>
                      <m:r>
                        <m:rPr>
                          <m:sty m:val="p"/>
                        </m:rPr>
                        <w:rPr>
                          <w:rFonts w:ascii="Cambria Math" w:hAnsi="Cambria Math"/>
                        </w:rPr>
                        <m:t>∆</m:t>
                      </m:r>
                      <m:r>
                        <w:rPr>
                          <w:rFonts w:ascii="Cambria Math" w:hAnsi="Cambria Math"/>
                        </w:rPr>
                        <m:t>dB</m:t>
                      </m:r>
                      <m:d>
                        <m:dPr>
                          <m:ctrlPr>
                            <w:rPr>
                              <w:rFonts w:ascii="Cambria Math" w:hAnsi="Cambria Math"/>
                            </w:rPr>
                          </m:ctrlPr>
                        </m:dPr>
                        <m:e>
                          <m:r>
                            <w:rPr>
                              <w:rFonts w:ascii="Cambria Math" w:hAnsi="Cambria Math"/>
                            </w:rPr>
                            <m:t>A</m:t>
                          </m:r>
                        </m:e>
                      </m:d>
                      <m:r>
                        <w:rPr>
                          <w:rFonts w:ascii="Cambria Math" w:hAnsi="Cambria Math"/>
                        </w:rPr>
                        <m:t>ute</m:t>
                      </m:r>
                      <m:r>
                        <m:rPr>
                          <m:sty m:val="p"/>
                        </m:rPr>
                        <w:rPr>
                          <w:rFonts w:ascii="Cambria Math" w:hAnsi="Cambria Math"/>
                        </w:rPr>
                        <m:t>ž</m:t>
                      </m:r>
                      <m:r>
                        <w:rPr>
                          <w:rFonts w:ascii="Cambria Math" w:hAnsi="Cambria Math"/>
                        </w:rPr>
                        <m:t>eno</m:t>
                      </m:r>
                      <m:r>
                        <m:rPr>
                          <m:sty m:val="p"/>
                        </m:rPr>
                        <w:rPr>
                          <w:rFonts w:ascii="Cambria Math" w:hAnsi="Cambria Math"/>
                        </w:rPr>
                        <m:t>∙š</m:t>
                      </m:r>
                      <m:r>
                        <w:rPr>
                          <w:rFonts w:ascii="Cambria Math" w:hAnsi="Cambria Math"/>
                        </w:rPr>
                        <m:t>tevilo</m:t>
                      </m:r>
                      <m:r>
                        <m:rPr>
                          <m:sty m:val="p"/>
                        </m:rPr>
                        <w:rPr>
                          <w:rFonts w:ascii="Cambria Math" w:hAnsi="Cambria Math"/>
                        </w:rPr>
                        <m:t xml:space="preserve"> </m:t>
                      </m:r>
                      <m:r>
                        <w:rPr>
                          <w:rFonts w:ascii="Cambria Math" w:hAnsi="Cambria Math"/>
                        </w:rPr>
                        <m:t>prebivalcev</m:t>
                      </m:r>
                    </m:e>
                  </m:d>
                </m:e>
              </m:nary>
            </m:den>
          </m:f>
        </m:oMath>
      </m:oMathPara>
    </w:p>
    <w:p w14:paraId="08F454F3" w14:textId="6B69B49A" w:rsidR="00D329BC" w:rsidRPr="004D24E0" w:rsidRDefault="00D329BC" w:rsidP="00C557F7">
      <w:pPr>
        <w:spacing w:before="120"/>
      </w:pPr>
      <w:r w:rsidRPr="004D24E0">
        <w:lastRenderedPageBreak/>
        <w:t>S privzeto ceno m</w:t>
      </w:r>
      <w:r w:rsidRPr="004D24E0">
        <w:rPr>
          <w:vertAlign w:val="superscript"/>
        </w:rPr>
        <w:t>2</w:t>
      </w:r>
      <w:r w:rsidRPr="004D24E0">
        <w:t xml:space="preserve"> ograje 250</w:t>
      </w:r>
      <w:r w:rsidR="00C557F7">
        <w:t> </w:t>
      </w:r>
      <w:r w:rsidRPr="004D24E0">
        <w:t xml:space="preserve">EUR in učinkom posamezne ograje, ki je bil določen kot produkt </w:t>
      </w:r>
      <w:proofErr w:type="spellStart"/>
      <w:r w:rsidRPr="004D24E0">
        <w:t>utežene</w:t>
      </w:r>
      <w:proofErr w:type="spellEnd"/>
      <w:r w:rsidRPr="004D24E0">
        <w:t xml:space="preserve"> razlike med obremenitvijo s hrupom pred izvedbo ograje in po njej </w:t>
      </w:r>
      <w:r w:rsidR="000D43D7">
        <w:t>ter</w:t>
      </w:r>
      <w:r w:rsidR="000D43D7" w:rsidRPr="004D24E0">
        <w:t xml:space="preserve"> </w:t>
      </w:r>
      <w:r w:rsidRPr="004D24E0">
        <w:t>števila prebivalcev v posameznem razredu obremenitve pred izvedbo ograje, se učinkovitost protihrupnih ograj na območju ob železn</w:t>
      </w:r>
      <w:r w:rsidR="00256191">
        <w:t>iški progi giblje od 40 do 1300 </w:t>
      </w:r>
      <w:r w:rsidRPr="004D24E0">
        <w:t>EUR/</w:t>
      </w:r>
      <w:proofErr w:type="spellStart"/>
      <w:r w:rsidRPr="004D24E0">
        <w:t>dB</w:t>
      </w:r>
      <w:proofErr w:type="spellEnd"/>
      <w:r w:rsidRPr="004D24E0">
        <w:t xml:space="preserve"> na prebivalca.</w:t>
      </w:r>
    </w:p>
    <w:p w14:paraId="206BAEB8" w14:textId="243F31D9" w:rsidR="00D329BC" w:rsidRPr="004D24E0" w:rsidRDefault="00D329BC" w:rsidP="00C557F7">
      <w:pPr>
        <w:spacing w:before="120"/>
      </w:pPr>
      <w:r w:rsidRPr="00A51B78">
        <w:t>Z upoštevanjem zgornjih kriterijev in spodnje meje učink</w:t>
      </w:r>
      <w:r w:rsidR="00256191" w:rsidRPr="00A51B78">
        <w:t>ovitosti protihrupnih ograj 120 </w:t>
      </w:r>
      <w:r w:rsidRPr="00A51B78">
        <w:t>EUR/</w:t>
      </w:r>
      <w:proofErr w:type="spellStart"/>
      <w:r w:rsidRPr="00A51B78">
        <w:t>dB</w:t>
      </w:r>
      <w:proofErr w:type="spellEnd"/>
      <w:r w:rsidRPr="00A51B78">
        <w:t xml:space="preserve"> je </w:t>
      </w:r>
      <w:r w:rsidR="00433C63">
        <w:t>predvidena</w:t>
      </w:r>
      <w:r w:rsidRPr="00A51B78">
        <w:t xml:space="preserve"> postavitev </w:t>
      </w:r>
      <w:proofErr w:type="spellStart"/>
      <w:r w:rsidRPr="00A51B78">
        <w:t>visokoabsorpcijskih</w:t>
      </w:r>
      <w:proofErr w:type="spellEnd"/>
      <w:r w:rsidRPr="00A51B78">
        <w:t xml:space="preserve"> PH</w:t>
      </w:r>
      <w:r w:rsidR="000D43D7">
        <w:t>-</w:t>
      </w:r>
      <w:r w:rsidRPr="00A51B78">
        <w:t>ograj na območju naselij Rače, Hoče in Maribor Nasip</w:t>
      </w:r>
      <w:r w:rsidR="00256191" w:rsidRPr="00A51B78">
        <w:t>na ulica v skupni dolžini 1077 m</w:t>
      </w:r>
      <w:r w:rsidRPr="00A51B78">
        <w:t xml:space="preserve"> in</w:t>
      </w:r>
      <w:r w:rsidR="00256191" w:rsidRPr="00A51B78">
        <w:t xml:space="preserve"> s površino pribl. 2280,50 m</w:t>
      </w:r>
      <w:r w:rsidR="00256191" w:rsidRPr="00A51B78">
        <w:rPr>
          <w:vertAlign w:val="superscript"/>
        </w:rPr>
        <w:t>2</w:t>
      </w:r>
      <w:r w:rsidR="00256191" w:rsidRPr="00A51B78">
        <w:t>.</w:t>
      </w:r>
    </w:p>
    <w:p w14:paraId="57585013" w14:textId="49E8E72F" w:rsidR="00000C41" w:rsidRPr="004D24E0" w:rsidRDefault="00000C41" w:rsidP="00571101">
      <w:pPr>
        <w:pStyle w:val="Napis"/>
        <w:ind w:hanging="993"/>
      </w:pPr>
      <w:bookmarkStart w:id="168" w:name="_Toc506367400"/>
      <w:r>
        <w:t xml:space="preserve">Tabela </w:t>
      </w:r>
      <w:r w:rsidR="003A3640">
        <w:fldChar w:fldCharType="begin"/>
      </w:r>
      <w:r w:rsidR="003A3640">
        <w:instrText xml:space="preserve"> SEQ Tabela \* ARABIC </w:instrText>
      </w:r>
      <w:r w:rsidR="003A3640">
        <w:fldChar w:fldCharType="separate"/>
      </w:r>
      <w:r w:rsidR="0042543D">
        <w:rPr>
          <w:noProof/>
        </w:rPr>
        <w:t>13</w:t>
      </w:r>
      <w:r w:rsidR="003A3640">
        <w:rPr>
          <w:noProof/>
        </w:rPr>
        <w:fldChar w:fldCharType="end"/>
      </w:r>
      <w:r>
        <w:t xml:space="preserve">: </w:t>
      </w:r>
      <w:r w:rsidRPr="00A90CA7">
        <w:t>Območja predvidenih postavitev protihrupnih ograj</w:t>
      </w:r>
      <w:r w:rsidR="00D935D8">
        <w:t xml:space="preserve"> ob </w:t>
      </w:r>
      <w:r w:rsidR="00D935D8" w:rsidRPr="004D24E0">
        <w:t>želez</w:t>
      </w:r>
      <w:r w:rsidR="00D935D8">
        <w:t>niških progah</w:t>
      </w:r>
      <w:bookmarkEnd w:id="168"/>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1996"/>
        <w:gridCol w:w="970"/>
        <w:gridCol w:w="1663"/>
        <w:gridCol w:w="2659"/>
      </w:tblGrid>
      <w:tr w:rsidR="00090BAD" w:rsidRPr="00F1168D" w14:paraId="3CC6DCEF" w14:textId="17448EEA" w:rsidTr="00A1429E">
        <w:trPr>
          <w:trHeight w:val="283"/>
        </w:trPr>
        <w:tc>
          <w:tcPr>
            <w:tcW w:w="1892" w:type="dxa"/>
            <w:shd w:val="pct20" w:color="auto" w:fill="auto"/>
          </w:tcPr>
          <w:p w14:paraId="274B5F73" w14:textId="09A653B7" w:rsidR="00090BAD" w:rsidRPr="00F1168D" w:rsidRDefault="00090BAD" w:rsidP="000B79A8">
            <w:pPr>
              <w:rPr>
                <w:sz w:val="18"/>
                <w:szCs w:val="18"/>
              </w:rPr>
            </w:pPr>
            <w:r>
              <w:rPr>
                <w:sz w:val="18"/>
                <w:szCs w:val="18"/>
              </w:rPr>
              <w:t>Območje/</w:t>
            </w:r>
            <w:r w:rsidRPr="00F1168D">
              <w:rPr>
                <w:sz w:val="18"/>
                <w:szCs w:val="18"/>
              </w:rPr>
              <w:t>Občina</w:t>
            </w:r>
          </w:p>
        </w:tc>
        <w:tc>
          <w:tcPr>
            <w:tcW w:w="1996" w:type="dxa"/>
            <w:shd w:val="pct20" w:color="auto" w:fill="auto"/>
          </w:tcPr>
          <w:p w14:paraId="11998F1B" w14:textId="77777777" w:rsidR="00090BAD" w:rsidRPr="00F1168D" w:rsidRDefault="00090BAD" w:rsidP="000B79A8">
            <w:pPr>
              <w:rPr>
                <w:sz w:val="18"/>
                <w:szCs w:val="18"/>
              </w:rPr>
            </w:pPr>
            <w:r w:rsidRPr="00F1168D">
              <w:rPr>
                <w:sz w:val="18"/>
                <w:szCs w:val="18"/>
              </w:rPr>
              <w:t>Naselje</w:t>
            </w:r>
          </w:p>
        </w:tc>
        <w:tc>
          <w:tcPr>
            <w:tcW w:w="970" w:type="dxa"/>
            <w:shd w:val="pct20" w:color="auto" w:fill="auto"/>
          </w:tcPr>
          <w:p w14:paraId="4B13A77F" w14:textId="77777777" w:rsidR="00090BAD" w:rsidRPr="00F1168D" w:rsidRDefault="00090BAD" w:rsidP="000B79A8">
            <w:pPr>
              <w:rPr>
                <w:sz w:val="18"/>
                <w:szCs w:val="18"/>
              </w:rPr>
            </w:pPr>
            <w:r w:rsidRPr="00F1168D">
              <w:rPr>
                <w:sz w:val="18"/>
                <w:szCs w:val="18"/>
              </w:rPr>
              <w:t>št. proge</w:t>
            </w:r>
          </w:p>
        </w:tc>
        <w:tc>
          <w:tcPr>
            <w:tcW w:w="1663" w:type="dxa"/>
            <w:shd w:val="pct20" w:color="auto" w:fill="auto"/>
          </w:tcPr>
          <w:p w14:paraId="4C0D7ED0" w14:textId="1FED0D46" w:rsidR="00090BAD" w:rsidRPr="00F1168D" w:rsidRDefault="00090BAD" w:rsidP="000B79A8">
            <w:pPr>
              <w:rPr>
                <w:sz w:val="18"/>
                <w:szCs w:val="18"/>
              </w:rPr>
            </w:pPr>
            <w:r>
              <w:rPr>
                <w:sz w:val="18"/>
                <w:szCs w:val="18"/>
              </w:rPr>
              <w:t>Dolžina ograj</w:t>
            </w:r>
            <w:r w:rsidRPr="00F1168D">
              <w:rPr>
                <w:sz w:val="18"/>
                <w:szCs w:val="18"/>
              </w:rPr>
              <w:t xml:space="preserve"> </w:t>
            </w:r>
            <w:r w:rsidR="000F2E48">
              <w:rPr>
                <w:sz w:val="18"/>
                <w:szCs w:val="18"/>
              </w:rPr>
              <w:t>(</w:t>
            </w:r>
            <w:r w:rsidRPr="00F1168D">
              <w:rPr>
                <w:sz w:val="18"/>
                <w:szCs w:val="18"/>
              </w:rPr>
              <w:t>m</w:t>
            </w:r>
            <w:r w:rsidR="000F2E48">
              <w:rPr>
                <w:sz w:val="18"/>
                <w:szCs w:val="18"/>
              </w:rPr>
              <w:t>)</w:t>
            </w:r>
          </w:p>
        </w:tc>
        <w:tc>
          <w:tcPr>
            <w:tcW w:w="2659" w:type="dxa"/>
            <w:shd w:val="pct20" w:color="auto" w:fill="auto"/>
          </w:tcPr>
          <w:p w14:paraId="3C2B7130" w14:textId="6F093B91" w:rsidR="00090BAD" w:rsidRDefault="00090BAD" w:rsidP="000B79A8">
            <w:pPr>
              <w:rPr>
                <w:sz w:val="18"/>
                <w:szCs w:val="18"/>
              </w:rPr>
            </w:pPr>
            <w:r>
              <w:rPr>
                <w:sz w:val="18"/>
                <w:szCs w:val="18"/>
              </w:rPr>
              <w:t>Rok izvedbe</w:t>
            </w:r>
          </w:p>
        </w:tc>
      </w:tr>
      <w:tr w:rsidR="00090BAD" w:rsidRPr="00F1168D" w14:paraId="097293A2" w14:textId="69A21188" w:rsidTr="00A1429E">
        <w:trPr>
          <w:trHeight w:val="283"/>
        </w:trPr>
        <w:tc>
          <w:tcPr>
            <w:tcW w:w="1892" w:type="dxa"/>
            <w:vAlign w:val="center"/>
          </w:tcPr>
          <w:p w14:paraId="184F8123" w14:textId="77777777" w:rsidR="00090BAD" w:rsidRPr="00F1168D" w:rsidRDefault="00090BAD" w:rsidP="0078261D">
            <w:pPr>
              <w:jc w:val="left"/>
              <w:rPr>
                <w:sz w:val="18"/>
                <w:szCs w:val="18"/>
              </w:rPr>
            </w:pPr>
            <w:r w:rsidRPr="00F1168D">
              <w:rPr>
                <w:sz w:val="18"/>
                <w:szCs w:val="18"/>
              </w:rPr>
              <w:t>Slovenska Bistrica</w:t>
            </w:r>
          </w:p>
        </w:tc>
        <w:tc>
          <w:tcPr>
            <w:tcW w:w="1996" w:type="dxa"/>
            <w:vAlign w:val="center"/>
          </w:tcPr>
          <w:p w14:paraId="3D19D69C" w14:textId="59146FF3" w:rsidR="00090BAD" w:rsidRPr="00F1168D" w:rsidRDefault="00090BAD" w:rsidP="0078261D">
            <w:pPr>
              <w:jc w:val="left"/>
              <w:rPr>
                <w:sz w:val="18"/>
                <w:szCs w:val="18"/>
              </w:rPr>
            </w:pPr>
            <w:r w:rsidRPr="00F1168D">
              <w:rPr>
                <w:sz w:val="18"/>
                <w:szCs w:val="18"/>
              </w:rPr>
              <w:t>Pragersko</w:t>
            </w:r>
            <w:r>
              <w:rPr>
                <w:sz w:val="18"/>
                <w:szCs w:val="18"/>
              </w:rPr>
              <w:t xml:space="preserve"> – </w:t>
            </w:r>
            <w:r w:rsidRPr="00F1168D">
              <w:rPr>
                <w:sz w:val="18"/>
                <w:szCs w:val="18"/>
              </w:rPr>
              <w:t>jug</w:t>
            </w:r>
          </w:p>
        </w:tc>
        <w:tc>
          <w:tcPr>
            <w:tcW w:w="970" w:type="dxa"/>
            <w:vAlign w:val="center"/>
          </w:tcPr>
          <w:p w14:paraId="234AEFAC" w14:textId="77777777" w:rsidR="00090BAD" w:rsidRPr="00F1168D" w:rsidRDefault="00090BAD" w:rsidP="0078261D">
            <w:pPr>
              <w:jc w:val="left"/>
              <w:rPr>
                <w:sz w:val="18"/>
                <w:szCs w:val="18"/>
              </w:rPr>
            </w:pPr>
            <w:r w:rsidRPr="00F1168D">
              <w:rPr>
                <w:sz w:val="18"/>
                <w:szCs w:val="18"/>
              </w:rPr>
              <w:t>G30</w:t>
            </w:r>
          </w:p>
        </w:tc>
        <w:tc>
          <w:tcPr>
            <w:tcW w:w="1663" w:type="dxa"/>
            <w:vAlign w:val="center"/>
          </w:tcPr>
          <w:p w14:paraId="0CD95A87" w14:textId="77777777" w:rsidR="00090BAD" w:rsidRPr="00F1168D" w:rsidRDefault="00090BAD" w:rsidP="0078261D">
            <w:pPr>
              <w:jc w:val="left"/>
              <w:rPr>
                <w:sz w:val="18"/>
                <w:szCs w:val="18"/>
              </w:rPr>
            </w:pPr>
            <w:r w:rsidRPr="00F1168D">
              <w:rPr>
                <w:sz w:val="18"/>
                <w:szCs w:val="18"/>
              </w:rPr>
              <w:t>255</w:t>
            </w:r>
          </w:p>
        </w:tc>
        <w:tc>
          <w:tcPr>
            <w:tcW w:w="2659" w:type="dxa"/>
            <w:vAlign w:val="center"/>
          </w:tcPr>
          <w:p w14:paraId="0987791C" w14:textId="3E500445" w:rsidR="00090BAD" w:rsidRPr="00F1168D" w:rsidRDefault="0078261D" w:rsidP="0078261D">
            <w:pPr>
              <w:jc w:val="left"/>
              <w:rPr>
                <w:sz w:val="18"/>
                <w:szCs w:val="18"/>
              </w:rPr>
            </w:pPr>
            <w:r>
              <w:rPr>
                <w:sz w:val="18"/>
                <w:szCs w:val="18"/>
              </w:rPr>
              <w:t>2019</w:t>
            </w:r>
          </w:p>
        </w:tc>
      </w:tr>
      <w:tr w:rsidR="00090BAD" w:rsidRPr="00F1168D" w14:paraId="050D483B" w14:textId="2D3DCD76" w:rsidTr="00A1429E">
        <w:trPr>
          <w:trHeight w:val="283"/>
        </w:trPr>
        <w:tc>
          <w:tcPr>
            <w:tcW w:w="1892" w:type="dxa"/>
            <w:vAlign w:val="center"/>
          </w:tcPr>
          <w:p w14:paraId="0B96763C" w14:textId="5D0C834A" w:rsidR="00090BAD" w:rsidRPr="00F1168D" w:rsidRDefault="00090BAD" w:rsidP="0078261D">
            <w:pPr>
              <w:jc w:val="left"/>
              <w:rPr>
                <w:sz w:val="18"/>
                <w:szCs w:val="18"/>
              </w:rPr>
            </w:pPr>
            <w:r w:rsidRPr="00F1168D">
              <w:rPr>
                <w:sz w:val="18"/>
                <w:szCs w:val="18"/>
              </w:rPr>
              <w:t>Rače–Fram</w:t>
            </w:r>
          </w:p>
        </w:tc>
        <w:tc>
          <w:tcPr>
            <w:tcW w:w="1996" w:type="dxa"/>
            <w:vAlign w:val="center"/>
          </w:tcPr>
          <w:p w14:paraId="2642A11C" w14:textId="77777777" w:rsidR="00090BAD" w:rsidRPr="00F1168D" w:rsidRDefault="00090BAD" w:rsidP="0078261D">
            <w:pPr>
              <w:jc w:val="left"/>
              <w:rPr>
                <w:sz w:val="18"/>
                <w:szCs w:val="18"/>
              </w:rPr>
            </w:pPr>
            <w:r w:rsidRPr="00F1168D">
              <w:rPr>
                <w:sz w:val="18"/>
                <w:szCs w:val="18"/>
              </w:rPr>
              <w:t>Ješenca, Rače</w:t>
            </w:r>
          </w:p>
        </w:tc>
        <w:tc>
          <w:tcPr>
            <w:tcW w:w="970" w:type="dxa"/>
            <w:vAlign w:val="center"/>
          </w:tcPr>
          <w:p w14:paraId="652B6352" w14:textId="77777777" w:rsidR="00090BAD" w:rsidRPr="00F1168D" w:rsidRDefault="00090BAD" w:rsidP="0078261D">
            <w:pPr>
              <w:jc w:val="left"/>
              <w:rPr>
                <w:sz w:val="18"/>
                <w:szCs w:val="18"/>
              </w:rPr>
            </w:pPr>
            <w:r w:rsidRPr="00F1168D">
              <w:rPr>
                <w:sz w:val="18"/>
                <w:szCs w:val="18"/>
              </w:rPr>
              <w:t>G30</w:t>
            </w:r>
          </w:p>
        </w:tc>
        <w:tc>
          <w:tcPr>
            <w:tcW w:w="1663" w:type="dxa"/>
            <w:vAlign w:val="center"/>
          </w:tcPr>
          <w:p w14:paraId="4C8E2AD0" w14:textId="77777777" w:rsidR="00090BAD" w:rsidRPr="00F1168D" w:rsidRDefault="00090BAD" w:rsidP="0078261D">
            <w:pPr>
              <w:jc w:val="left"/>
              <w:rPr>
                <w:sz w:val="18"/>
                <w:szCs w:val="18"/>
              </w:rPr>
            </w:pPr>
            <w:r w:rsidRPr="00F1168D">
              <w:rPr>
                <w:sz w:val="18"/>
                <w:szCs w:val="18"/>
              </w:rPr>
              <w:t>610</w:t>
            </w:r>
          </w:p>
        </w:tc>
        <w:tc>
          <w:tcPr>
            <w:tcW w:w="2659" w:type="dxa"/>
            <w:vAlign w:val="center"/>
          </w:tcPr>
          <w:p w14:paraId="36FFFABD" w14:textId="33846C01" w:rsidR="00090BAD" w:rsidRPr="00F1168D" w:rsidRDefault="0078261D" w:rsidP="0078261D">
            <w:pPr>
              <w:jc w:val="left"/>
              <w:rPr>
                <w:sz w:val="18"/>
                <w:szCs w:val="18"/>
              </w:rPr>
            </w:pPr>
            <w:r>
              <w:rPr>
                <w:sz w:val="18"/>
                <w:szCs w:val="18"/>
              </w:rPr>
              <w:t>2018</w:t>
            </w:r>
          </w:p>
        </w:tc>
      </w:tr>
      <w:tr w:rsidR="00090BAD" w:rsidRPr="00F1168D" w14:paraId="167D9355" w14:textId="1542FA75" w:rsidTr="00A1429E">
        <w:trPr>
          <w:trHeight w:val="283"/>
        </w:trPr>
        <w:tc>
          <w:tcPr>
            <w:tcW w:w="1892" w:type="dxa"/>
            <w:tcBorders>
              <w:bottom w:val="single" w:sz="4" w:space="0" w:color="auto"/>
            </w:tcBorders>
            <w:vAlign w:val="center"/>
          </w:tcPr>
          <w:p w14:paraId="6998AAAA" w14:textId="1EA38764" w:rsidR="00090BAD" w:rsidRPr="00F1168D" w:rsidRDefault="00090BAD" w:rsidP="0078261D">
            <w:pPr>
              <w:jc w:val="left"/>
              <w:rPr>
                <w:sz w:val="18"/>
                <w:szCs w:val="18"/>
              </w:rPr>
            </w:pPr>
            <w:r w:rsidRPr="00F1168D">
              <w:rPr>
                <w:sz w:val="18"/>
                <w:szCs w:val="18"/>
              </w:rPr>
              <w:t>Hoče–Slivnica</w:t>
            </w:r>
          </w:p>
        </w:tc>
        <w:tc>
          <w:tcPr>
            <w:tcW w:w="1996" w:type="dxa"/>
            <w:tcBorders>
              <w:bottom w:val="single" w:sz="4" w:space="0" w:color="auto"/>
            </w:tcBorders>
            <w:vAlign w:val="center"/>
          </w:tcPr>
          <w:p w14:paraId="20D8348B" w14:textId="77777777" w:rsidR="00090BAD" w:rsidRPr="00F1168D" w:rsidRDefault="00090BAD" w:rsidP="0078261D">
            <w:pPr>
              <w:jc w:val="left"/>
              <w:rPr>
                <w:sz w:val="18"/>
                <w:szCs w:val="18"/>
              </w:rPr>
            </w:pPr>
            <w:r w:rsidRPr="00F1168D">
              <w:rPr>
                <w:sz w:val="18"/>
                <w:szCs w:val="18"/>
              </w:rPr>
              <w:t>Spodnje Hoče</w:t>
            </w:r>
          </w:p>
        </w:tc>
        <w:tc>
          <w:tcPr>
            <w:tcW w:w="970" w:type="dxa"/>
            <w:tcBorders>
              <w:bottom w:val="single" w:sz="4" w:space="0" w:color="auto"/>
            </w:tcBorders>
            <w:vAlign w:val="center"/>
          </w:tcPr>
          <w:p w14:paraId="21648AD8" w14:textId="77777777" w:rsidR="00090BAD" w:rsidRPr="00F1168D" w:rsidRDefault="00090BAD" w:rsidP="0078261D">
            <w:pPr>
              <w:jc w:val="left"/>
              <w:rPr>
                <w:sz w:val="18"/>
                <w:szCs w:val="18"/>
              </w:rPr>
            </w:pPr>
            <w:r w:rsidRPr="00F1168D">
              <w:rPr>
                <w:sz w:val="18"/>
                <w:szCs w:val="18"/>
              </w:rPr>
              <w:t>G30</w:t>
            </w:r>
          </w:p>
        </w:tc>
        <w:tc>
          <w:tcPr>
            <w:tcW w:w="1663" w:type="dxa"/>
            <w:tcBorders>
              <w:bottom w:val="single" w:sz="4" w:space="0" w:color="auto"/>
            </w:tcBorders>
            <w:vAlign w:val="center"/>
          </w:tcPr>
          <w:p w14:paraId="292F4BD9" w14:textId="77777777" w:rsidR="00090BAD" w:rsidRPr="00F1168D" w:rsidRDefault="00090BAD" w:rsidP="0078261D">
            <w:pPr>
              <w:jc w:val="left"/>
              <w:rPr>
                <w:sz w:val="18"/>
                <w:szCs w:val="18"/>
              </w:rPr>
            </w:pPr>
            <w:r w:rsidRPr="00F1168D">
              <w:rPr>
                <w:sz w:val="18"/>
                <w:szCs w:val="18"/>
              </w:rPr>
              <w:t>360</w:t>
            </w:r>
          </w:p>
        </w:tc>
        <w:tc>
          <w:tcPr>
            <w:tcW w:w="2659" w:type="dxa"/>
            <w:tcBorders>
              <w:bottom w:val="single" w:sz="4" w:space="0" w:color="auto"/>
            </w:tcBorders>
            <w:vAlign w:val="center"/>
          </w:tcPr>
          <w:p w14:paraId="458F0D28" w14:textId="48CEA6C3" w:rsidR="00090BAD" w:rsidRPr="00F1168D" w:rsidRDefault="0078261D" w:rsidP="0078261D">
            <w:pPr>
              <w:jc w:val="left"/>
              <w:rPr>
                <w:sz w:val="18"/>
                <w:szCs w:val="18"/>
              </w:rPr>
            </w:pPr>
            <w:r>
              <w:rPr>
                <w:sz w:val="18"/>
                <w:szCs w:val="18"/>
              </w:rPr>
              <w:t>2018</w:t>
            </w:r>
          </w:p>
        </w:tc>
      </w:tr>
      <w:tr w:rsidR="00090BAD" w:rsidRPr="00F1168D" w14:paraId="6A95D1B9" w14:textId="1BF88948" w:rsidTr="00A1429E">
        <w:trPr>
          <w:trHeight w:val="283"/>
        </w:trPr>
        <w:tc>
          <w:tcPr>
            <w:tcW w:w="1892" w:type="dxa"/>
            <w:tcBorders>
              <w:bottom w:val="double" w:sz="4" w:space="0" w:color="auto"/>
            </w:tcBorders>
            <w:vAlign w:val="center"/>
          </w:tcPr>
          <w:p w14:paraId="4ED113D0" w14:textId="06F32808" w:rsidR="00090BAD" w:rsidRPr="00DA46B9" w:rsidRDefault="00090BAD" w:rsidP="0078261D">
            <w:pPr>
              <w:jc w:val="left"/>
              <w:rPr>
                <w:sz w:val="18"/>
                <w:szCs w:val="18"/>
              </w:rPr>
            </w:pPr>
            <w:r w:rsidRPr="00DA46B9">
              <w:rPr>
                <w:sz w:val="18"/>
                <w:szCs w:val="18"/>
              </w:rPr>
              <w:t>Zidani Most–Celje</w:t>
            </w:r>
          </w:p>
        </w:tc>
        <w:tc>
          <w:tcPr>
            <w:tcW w:w="1996" w:type="dxa"/>
            <w:tcBorders>
              <w:bottom w:val="double" w:sz="4" w:space="0" w:color="auto"/>
            </w:tcBorders>
            <w:vAlign w:val="center"/>
          </w:tcPr>
          <w:p w14:paraId="45F1F83D" w14:textId="0848D4DC" w:rsidR="00090BAD" w:rsidRPr="00DA46B9" w:rsidRDefault="00090BAD" w:rsidP="0078261D">
            <w:pPr>
              <w:jc w:val="left"/>
              <w:rPr>
                <w:sz w:val="18"/>
                <w:szCs w:val="18"/>
              </w:rPr>
            </w:pPr>
            <w:r w:rsidRPr="00DA46B9">
              <w:rPr>
                <w:sz w:val="18"/>
                <w:szCs w:val="18"/>
              </w:rPr>
              <w:t>-</w:t>
            </w:r>
          </w:p>
        </w:tc>
        <w:tc>
          <w:tcPr>
            <w:tcW w:w="970" w:type="dxa"/>
            <w:tcBorders>
              <w:bottom w:val="double" w:sz="4" w:space="0" w:color="auto"/>
            </w:tcBorders>
            <w:vAlign w:val="center"/>
          </w:tcPr>
          <w:p w14:paraId="6ECD28A7" w14:textId="630A85F7" w:rsidR="00090BAD" w:rsidRPr="00DA46B9" w:rsidRDefault="00090BAD" w:rsidP="0078261D">
            <w:pPr>
              <w:jc w:val="left"/>
              <w:rPr>
                <w:sz w:val="18"/>
                <w:szCs w:val="18"/>
              </w:rPr>
            </w:pPr>
            <w:r w:rsidRPr="00DA46B9">
              <w:rPr>
                <w:sz w:val="18"/>
                <w:szCs w:val="18"/>
              </w:rPr>
              <w:t>G30</w:t>
            </w:r>
          </w:p>
        </w:tc>
        <w:tc>
          <w:tcPr>
            <w:tcW w:w="1663" w:type="dxa"/>
            <w:tcBorders>
              <w:bottom w:val="double" w:sz="4" w:space="0" w:color="auto"/>
            </w:tcBorders>
            <w:vAlign w:val="center"/>
          </w:tcPr>
          <w:p w14:paraId="4F9D8F78" w14:textId="71874CD4" w:rsidR="00090BAD" w:rsidRPr="00DA46B9" w:rsidRDefault="00090BAD" w:rsidP="0078261D">
            <w:pPr>
              <w:jc w:val="left"/>
              <w:rPr>
                <w:sz w:val="18"/>
                <w:szCs w:val="18"/>
              </w:rPr>
            </w:pPr>
            <w:r w:rsidRPr="00DA46B9">
              <w:rPr>
                <w:sz w:val="18"/>
                <w:szCs w:val="18"/>
              </w:rPr>
              <w:t xml:space="preserve">pribl. </w:t>
            </w:r>
            <w:r w:rsidR="000F2E48">
              <w:rPr>
                <w:sz w:val="18"/>
                <w:szCs w:val="18"/>
              </w:rPr>
              <w:t>3.500</w:t>
            </w:r>
          </w:p>
        </w:tc>
        <w:tc>
          <w:tcPr>
            <w:tcW w:w="2659" w:type="dxa"/>
            <w:tcBorders>
              <w:bottom w:val="double" w:sz="4" w:space="0" w:color="auto"/>
            </w:tcBorders>
            <w:vAlign w:val="center"/>
          </w:tcPr>
          <w:p w14:paraId="28B74927" w14:textId="27FC8FD9" w:rsidR="00090BAD" w:rsidRPr="00DA46B9" w:rsidRDefault="0078261D" w:rsidP="0078261D">
            <w:pPr>
              <w:jc w:val="left"/>
              <w:rPr>
                <w:sz w:val="18"/>
                <w:szCs w:val="18"/>
              </w:rPr>
            </w:pPr>
            <w:r>
              <w:rPr>
                <w:sz w:val="18"/>
                <w:szCs w:val="18"/>
              </w:rPr>
              <w:t>2019</w:t>
            </w:r>
            <w:r w:rsidRPr="0078261D">
              <w:rPr>
                <w:sz w:val="18"/>
                <w:szCs w:val="18"/>
              </w:rPr>
              <w:t>–</w:t>
            </w:r>
            <w:r>
              <w:rPr>
                <w:sz w:val="18"/>
                <w:szCs w:val="18"/>
              </w:rPr>
              <w:t>2020</w:t>
            </w:r>
          </w:p>
        </w:tc>
      </w:tr>
      <w:tr w:rsidR="00090BAD" w:rsidRPr="00F1168D" w14:paraId="21D73727" w14:textId="70455A67" w:rsidTr="00A1429E">
        <w:trPr>
          <w:trHeight w:val="283"/>
        </w:trPr>
        <w:tc>
          <w:tcPr>
            <w:tcW w:w="1892" w:type="dxa"/>
            <w:tcBorders>
              <w:top w:val="double" w:sz="4" w:space="0" w:color="auto"/>
            </w:tcBorders>
            <w:vAlign w:val="center"/>
          </w:tcPr>
          <w:p w14:paraId="73F01AFB" w14:textId="586B9E18" w:rsidR="00090BAD" w:rsidRPr="0078261D" w:rsidRDefault="00090BAD" w:rsidP="0078261D">
            <w:pPr>
              <w:jc w:val="left"/>
              <w:rPr>
                <w:sz w:val="18"/>
                <w:szCs w:val="18"/>
              </w:rPr>
            </w:pPr>
            <w:r w:rsidRPr="0078261D">
              <w:rPr>
                <w:sz w:val="18"/>
                <w:szCs w:val="18"/>
              </w:rPr>
              <w:t>MOL</w:t>
            </w:r>
          </w:p>
        </w:tc>
        <w:tc>
          <w:tcPr>
            <w:tcW w:w="1996" w:type="dxa"/>
            <w:tcBorders>
              <w:top w:val="double" w:sz="4" w:space="0" w:color="auto"/>
            </w:tcBorders>
            <w:vAlign w:val="center"/>
          </w:tcPr>
          <w:p w14:paraId="5D47FA2E" w14:textId="547EB20E" w:rsidR="00090BAD" w:rsidRPr="0078261D" w:rsidRDefault="00090BAD" w:rsidP="0078261D">
            <w:pPr>
              <w:jc w:val="left"/>
              <w:rPr>
                <w:sz w:val="18"/>
                <w:szCs w:val="18"/>
              </w:rPr>
            </w:pPr>
            <w:r w:rsidRPr="0078261D">
              <w:rPr>
                <w:sz w:val="18"/>
                <w:szCs w:val="18"/>
              </w:rPr>
              <w:t>LJ Polje in LJ Zalog</w:t>
            </w:r>
          </w:p>
        </w:tc>
        <w:tc>
          <w:tcPr>
            <w:tcW w:w="970" w:type="dxa"/>
            <w:tcBorders>
              <w:top w:val="double" w:sz="4" w:space="0" w:color="auto"/>
            </w:tcBorders>
            <w:vAlign w:val="center"/>
          </w:tcPr>
          <w:p w14:paraId="2D559F3D" w14:textId="4D27BB4A" w:rsidR="00090BAD" w:rsidRPr="0078261D" w:rsidRDefault="00090BAD" w:rsidP="0078261D">
            <w:pPr>
              <w:jc w:val="left"/>
              <w:rPr>
                <w:sz w:val="18"/>
                <w:szCs w:val="18"/>
              </w:rPr>
            </w:pPr>
            <w:r w:rsidRPr="0078261D">
              <w:rPr>
                <w:sz w:val="18"/>
                <w:szCs w:val="18"/>
              </w:rPr>
              <w:t>G10</w:t>
            </w:r>
          </w:p>
        </w:tc>
        <w:tc>
          <w:tcPr>
            <w:tcW w:w="1663" w:type="dxa"/>
            <w:tcBorders>
              <w:top w:val="double" w:sz="4" w:space="0" w:color="auto"/>
            </w:tcBorders>
            <w:vAlign w:val="center"/>
          </w:tcPr>
          <w:p w14:paraId="48CAA98C" w14:textId="2174DAFD" w:rsidR="00090BAD" w:rsidRPr="0078261D" w:rsidRDefault="00090BAD" w:rsidP="0078261D">
            <w:pPr>
              <w:jc w:val="left"/>
              <w:rPr>
                <w:sz w:val="18"/>
                <w:szCs w:val="18"/>
              </w:rPr>
            </w:pPr>
            <w:r w:rsidRPr="0078261D">
              <w:rPr>
                <w:sz w:val="18"/>
                <w:szCs w:val="18"/>
              </w:rPr>
              <w:t>4267 (5 ograj, višina 3,0 m)</w:t>
            </w:r>
          </w:p>
        </w:tc>
        <w:tc>
          <w:tcPr>
            <w:tcW w:w="2659" w:type="dxa"/>
            <w:tcBorders>
              <w:top w:val="double" w:sz="4" w:space="0" w:color="auto"/>
            </w:tcBorders>
            <w:vAlign w:val="center"/>
          </w:tcPr>
          <w:p w14:paraId="2FAA1422" w14:textId="6BE37E6B" w:rsidR="00090BAD" w:rsidRPr="0078261D" w:rsidRDefault="0078261D" w:rsidP="0078261D">
            <w:pPr>
              <w:jc w:val="left"/>
              <w:rPr>
                <w:sz w:val="18"/>
                <w:szCs w:val="18"/>
              </w:rPr>
            </w:pPr>
            <w:r w:rsidRPr="0078261D">
              <w:rPr>
                <w:sz w:val="18"/>
                <w:szCs w:val="18"/>
              </w:rPr>
              <w:t>2019–2020</w:t>
            </w:r>
          </w:p>
        </w:tc>
      </w:tr>
      <w:tr w:rsidR="002E44A0" w:rsidRPr="00F1168D" w14:paraId="12183C95" w14:textId="77777777" w:rsidTr="00A1429E">
        <w:trPr>
          <w:trHeight w:val="283"/>
        </w:trPr>
        <w:tc>
          <w:tcPr>
            <w:tcW w:w="1892" w:type="dxa"/>
            <w:vAlign w:val="center"/>
          </w:tcPr>
          <w:p w14:paraId="70759CD4" w14:textId="400C7D3A" w:rsidR="002E44A0" w:rsidRPr="0078261D" w:rsidRDefault="002E44A0" w:rsidP="0078261D">
            <w:pPr>
              <w:jc w:val="left"/>
              <w:rPr>
                <w:sz w:val="18"/>
                <w:szCs w:val="18"/>
              </w:rPr>
            </w:pPr>
            <w:r w:rsidRPr="0078261D">
              <w:rPr>
                <w:sz w:val="18"/>
                <w:szCs w:val="18"/>
              </w:rPr>
              <w:t>MOM</w:t>
            </w:r>
          </w:p>
        </w:tc>
        <w:tc>
          <w:tcPr>
            <w:tcW w:w="1996" w:type="dxa"/>
            <w:vAlign w:val="center"/>
          </w:tcPr>
          <w:p w14:paraId="6B0E7377" w14:textId="3A2CEB25" w:rsidR="002E44A0" w:rsidRPr="0078261D" w:rsidRDefault="002E44A0" w:rsidP="0078261D">
            <w:pPr>
              <w:jc w:val="left"/>
              <w:rPr>
                <w:sz w:val="18"/>
                <w:szCs w:val="18"/>
              </w:rPr>
            </w:pPr>
            <w:r w:rsidRPr="0078261D">
              <w:rPr>
                <w:sz w:val="18"/>
                <w:szCs w:val="18"/>
              </w:rPr>
              <w:t>Maribor – Nasipna</w:t>
            </w:r>
          </w:p>
        </w:tc>
        <w:tc>
          <w:tcPr>
            <w:tcW w:w="970" w:type="dxa"/>
            <w:vAlign w:val="center"/>
          </w:tcPr>
          <w:p w14:paraId="24707F36" w14:textId="4780104F" w:rsidR="002E44A0" w:rsidRPr="0078261D" w:rsidRDefault="002E44A0" w:rsidP="0078261D">
            <w:pPr>
              <w:jc w:val="left"/>
              <w:rPr>
                <w:sz w:val="18"/>
                <w:szCs w:val="18"/>
              </w:rPr>
            </w:pPr>
            <w:r w:rsidRPr="0078261D">
              <w:rPr>
                <w:sz w:val="18"/>
                <w:szCs w:val="18"/>
              </w:rPr>
              <w:t>30</w:t>
            </w:r>
          </w:p>
        </w:tc>
        <w:tc>
          <w:tcPr>
            <w:tcW w:w="1663" w:type="dxa"/>
            <w:vAlign w:val="center"/>
          </w:tcPr>
          <w:p w14:paraId="0ACD1283" w14:textId="54DBAE9B" w:rsidR="002E44A0" w:rsidRPr="0078261D" w:rsidRDefault="002E44A0" w:rsidP="0078261D">
            <w:pPr>
              <w:jc w:val="left"/>
              <w:rPr>
                <w:sz w:val="18"/>
                <w:szCs w:val="18"/>
              </w:rPr>
            </w:pPr>
            <w:r w:rsidRPr="0078261D">
              <w:rPr>
                <w:sz w:val="18"/>
                <w:szCs w:val="18"/>
              </w:rPr>
              <w:t>107</w:t>
            </w:r>
          </w:p>
        </w:tc>
        <w:tc>
          <w:tcPr>
            <w:tcW w:w="2659" w:type="dxa"/>
            <w:vAlign w:val="center"/>
          </w:tcPr>
          <w:p w14:paraId="784BE189" w14:textId="7B9693E3" w:rsidR="002E44A0" w:rsidRPr="0078261D" w:rsidRDefault="0078261D" w:rsidP="0078261D">
            <w:pPr>
              <w:jc w:val="left"/>
              <w:rPr>
                <w:sz w:val="18"/>
                <w:szCs w:val="18"/>
              </w:rPr>
            </w:pPr>
            <w:r w:rsidRPr="0078261D">
              <w:rPr>
                <w:sz w:val="18"/>
                <w:szCs w:val="18"/>
              </w:rPr>
              <w:t>2018</w:t>
            </w:r>
          </w:p>
        </w:tc>
      </w:tr>
      <w:tr w:rsidR="006F506E" w:rsidRPr="00F1168D" w14:paraId="0F2C12EC" w14:textId="77777777" w:rsidTr="00A1429E">
        <w:trPr>
          <w:trHeight w:val="283"/>
        </w:trPr>
        <w:tc>
          <w:tcPr>
            <w:tcW w:w="1892" w:type="dxa"/>
            <w:vAlign w:val="center"/>
          </w:tcPr>
          <w:p w14:paraId="44A8FF93" w14:textId="28DEAD32" w:rsidR="006F506E" w:rsidRPr="0078261D" w:rsidRDefault="006F506E" w:rsidP="0078261D">
            <w:pPr>
              <w:jc w:val="left"/>
              <w:rPr>
                <w:sz w:val="18"/>
                <w:szCs w:val="18"/>
              </w:rPr>
            </w:pPr>
            <w:r w:rsidRPr="0078261D">
              <w:rPr>
                <w:sz w:val="18"/>
                <w:szCs w:val="18"/>
              </w:rPr>
              <w:t>MOM</w:t>
            </w:r>
          </w:p>
        </w:tc>
        <w:tc>
          <w:tcPr>
            <w:tcW w:w="1996" w:type="dxa"/>
            <w:vAlign w:val="center"/>
          </w:tcPr>
          <w:p w14:paraId="2261879E" w14:textId="1A383477" w:rsidR="006F506E" w:rsidRPr="0078261D" w:rsidRDefault="006F506E" w:rsidP="0078261D">
            <w:pPr>
              <w:jc w:val="left"/>
              <w:rPr>
                <w:sz w:val="18"/>
                <w:szCs w:val="18"/>
              </w:rPr>
            </w:pPr>
            <w:r w:rsidRPr="0078261D">
              <w:rPr>
                <w:sz w:val="18"/>
                <w:szCs w:val="18"/>
              </w:rPr>
              <w:t>Maribor – Tezno</w:t>
            </w:r>
          </w:p>
        </w:tc>
        <w:tc>
          <w:tcPr>
            <w:tcW w:w="970" w:type="dxa"/>
            <w:vAlign w:val="center"/>
          </w:tcPr>
          <w:p w14:paraId="129C6A61" w14:textId="535800B0" w:rsidR="006F506E" w:rsidRPr="0078261D" w:rsidRDefault="000F2E48" w:rsidP="0078261D">
            <w:pPr>
              <w:jc w:val="left"/>
              <w:rPr>
                <w:sz w:val="18"/>
                <w:szCs w:val="18"/>
              </w:rPr>
            </w:pPr>
            <w:r>
              <w:rPr>
                <w:sz w:val="18"/>
                <w:szCs w:val="18"/>
              </w:rPr>
              <w:t>30</w:t>
            </w:r>
          </w:p>
        </w:tc>
        <w:tc>
          <w:tcPr>
            <w:tcW w:w="1663" w:type="dxa"/>
            <w:vAlign w:val="center"/>
          </w:tcPr>
          <w:p w14:paraId="15A9C4A3" w14:textId="359649D2" w:rsidR="006F506E" w:rsidRPr="0078261D" w:rsidRDefault="006F506E" w:rsidP="006F506E">
            <w:pPr>
              <w:jc w:val="left"/>
              <w:rPr>
                <w:sz w:val="18"/>
                <w:szCs w:val="18"/>
              </w:rPr>
            </w:pPr>
            <w:r w:rsidRPr="007003DB">
              <w:t xml:space="preserve"> – </w:t>
            </w:r>
          </w:p>
        </w:tc>
        <w:tc>
          <w:tcPr>
            <w:tcW w:w="2659" w:type="dxa"/>
            <w:vAlign w:val="center"/>
          </w:tcPr>
          <w:p w14:paraId="2CE959F0" w14:textId="42030129" w:rsidR="006F506E" w:rsidRPr="0078261D" w:rsidRDefault="006F506E" w:rsidP="0078261D">
            <w:pPr>
              <w:jc w:val="left"/>
              <w:rPr>
                <w:sz w:val="18"/>
                <w:szCs w:val="18"/>
              </w:rPr>
            </w:pPr>
            <w:r w:rsidRPr="00E95FA8">
              <w:t>v okviru modernizacije železniške proge</w:t>
            </w:r>
          </w:p>
        </w:tc>
      </w:tr>
      <w:tr w:rsidR="006F506E" w:rsidRPr="00F1168D" w14:paraId="1D8977C0" w14:textId="77777777" w:rsidTr="00A1429E">
        <w:trPr>
          <w:trHeight w:val="283"/>
        </w:trPr>
        <w:tc>
          <w:tcPr>
            <w:tcW w:w="1892" w:type="dxa"/>
            <w:vAlign w:val="center"/>
          </w:tcPr>
          <w:p w14:paraId="70D005E4" w14:textId="7B28EF77" w:rsidR="006F506E" w:rsidRPr="0078261D" w:rsidRDefault="006F506E" w:rsidP="0078261D">
            <w:pPr>
              <w:jc w:val="left"/>
              <w:rPr>
                <w:sz w:val="18"/>
                <w:szCs w:val="18"/>
              </w:rPr>
            </w:pPr>
            <w:r w:rsidRPr="0078261D">
              <w:rPr>
                <w:sz w:val="18"/>
                <w:szCs w:val="18"/>
              </w:rPr>
              <w:t>MOM</w:t>
            </w:r>
          </w:p>
        </w:tc>
        <w:tc>
          <w:tcPr>
            <w:tcW w:w="1996" w:type="dxa"/>
            <w:vAlign w:val="center"/>
          </w:tcPr>
          <w:p w14:paraId="777EE0E7" w14:textId="0C5DBC61" w:rsidR="006F506E" w:rsidRPr="0078261D" w:rsidRDefault="006F506E" w:rsidP="0078261D">
            <w:pPr>
              <w:jc w:val="left"/>
              <w:rPr>
                <w:sz w:val="18"/>
                <w:szCs w:val="18"/>
              </w:rPr>
            </w:pPr>
            <w:r w:rsidRPr="0078261D">
              <w:rPr>
                <w:sz w:val="18"/>
                <w:szCs w:val="18"/>
              </w:rPr>
              <w:t>Maribor – Košaki</w:t>
            </w:r>
          </w:p>
        </w:tc>
        <w:tc>
          <w:tcPr>
            <w:tcW w:w="970" w:type="dxa"/>
            <w:vAlign w:val="center"/>
          </w:tcPr>
          <w:p w14:paraId="5986FF78" w14:textId="720F1406" w:rsidR="006F506E" w:rsidRPr="0078261D" w:rsidRDefault="006F506E" w:rsidP="0078261D">
            <w:pPr>
              <w:jc w:val="left"/>
              <w:rPr>
                <w:sz w:val="18"/>
                <w:szCs w:val="18"/>
              </w:rPr>
            </w:pPr>
            <w:r w:rsidRPr="0078261D">
              <w:rPr>
                <w:sz w:val="18"/>
                <w:szCs w:val="18"/>
              </w:rPr>
              <w:t>30</w:t>
            </w:r>
          </w:p>
        </w:tc>
        <w:tc>
          <w:tcPr>
            <w:tcW w:w="1663" w:type="dxa"/>
            <w:vAlign w:val="center"/>
          </w:tcPr>
          <w:p w14:paraId="2B037AAF" w14:textId="0D611179" w:rsidR="006F506E" w:rsidRPr="0078261D" w:rsidRDefault="006F506E" w:rsidP="006F506E">
            <w:pPr>
              <w:jc w:val="left"/>
              <w:rPr>
                <w:sz w:val="18"/>
                <w:szCs w:val="18"/>
              </w:rPr>
            </w:pPr>
            <w:r w:rsidRPr="007003DB">
              <w:t xml:space="preserve"> – </w:t>
            </w:r>
          </w:p>
        </w:tc>
        <w:tc>
          <w:tcPr>
            <w:tcW w:w="2659" w:type="dxa"/>
            <w:vAlign w:val="center"/>
          </w:tcPr>
          <w:p w14:paraId="3F86481E" w14:textId="085066FB" w:rsidR="006F506E" w:rsidRPr="0078261D" w:rsidRDefault="006F506E" w:rsidP="0078261D">
            <w:pPr>
              <w:jc w:val="left"/>
              <w:rPr>
                <w:sz w:val="18"/>
                <w:szCs w:val="18"/>
              </w:rPr>
            </w:pPr>
            <w:r w:rsidRPr="00E95FA8">
              <w:t>v okviru rekonstrukcije železniške proge</w:t>
            </w:r>
          </w:p>
        </w:tc>
      </w:tr>
    </w:tbl>
    <w:p w14:paraId="7C136A34" w14:textId="77777777" w:rsidR="00D329BC" w:rsidRPr="004D24E0" w:rsidRDefault="00D329BC" w:rsidP="00D329BC"/>
    <w:p w14:paraId="0FDE3A24" w14:textId="77777777" w:rsidR="00D329BC" w:rsidRPr="004D24E0" w:rsidRDefault="00D329BC" w:rsidP="00A52AA1">
      <w:pPr>
        <w:spacing w:before="120"/>
      </w:pPr>
      <w:r w:rsidRPr="004D24E0">
        <w:t>Ocenjeno je, da se bo po postavitvi protihrupnih ograj:</w:t>
      </w:r>
    </w:p>
    <w:p w14:paraId="5B692442" w14:textId="54F6B6B2" w:rsidR="00D329BC" w:rsidRPr="00D05EFE" w:rsidRDefault="00D329BC" w:rsidP="00250BA4">
      <w:pPr>
        <w:pStyle w:val="Odstavekseznama"/>
        <w:numPr>
          <w:ilvl w:val="0"/>
          <w:numId w:val="53"/>
        </w:numPr>
        <w:contextualSpacing w:val="0"/>
      </w:pPr>
      <w:r w:rsidRPr="00D05EFE">
        <w:t xml:space="preserve">za </w:t>
      </w:r>
      <w:r w:rsidR="00C16FAC">
        <w:t>3</w:t>
      </w:r>
      <w:r w:rsidRPr="00D05EFE">
        <w:t>5 zmanjšalo število stavb, pri katerih hrup presega 59</w:t>
      </w:r>
      <w:r w:rsidR="000F2E48">
        <w:t> </w:t>
      </w:r>
      <w:proofErr w:type="spellStart"/>
      <w:r w:rsidRPr="00D05EFE">
        <w:t>dB</w:t>
      </w:r>
      <w:proofErr w:type="spellEnd"/>
      <w:r w:rsidRPr="00D05EFE">
        <w:t xml:space="preserve">(A) v nočnem času </w:t>
      </w:r>
      <w:r w:rsidR="00017C4A" w:rsidRPr="00D05EFE">
        <w:t>(</w:t>
      </w:r>
      <w:r w:rsidRPr="00D05EFE">
        <w:t>Rače Fram</w:t>
      </w:r>
      <w:r w:rsidR="000D43D7">
        <w:t xml:space="preserve"> – </w:t>
      </w:r>
      <w:r w:rsidRPr="00D05EFE">
        <w:t xml:space="preserve">38, Hoče Slivnica </w:t>
      </w:r>
      <w:r w:rsidR="000D43D7">
        <w:t>–</w:t>
      </w:r>
      <w:r w:rsidRPr="00D05EFE">
        <w:t>17)</w:t>
      </w:r>
      <w:r w:rsidR="000D43D7">
        <w:t>,</w:t>
      </w:r>
      <w:r w:rsidRPr="00D05EFE">
        <w:t xml:space="preserve"> in zmanjšalo število stavb, pri katerih hrup presega 55</w:t>
      </w:r>
      <w:r w:rsidR="000F2E48">
        <w:t> </w:t>
      </w:r>
      <w:proofErr w:type="spellStart"/>
      <w:r w:rsidRPr="00D05EFE">
        <w:t>dB</w:t>
      </w:r>
      <w:proofErr w:type="spellEnd"/>
      <w:r w:rsidRPr="00D05EFE">
        <w:t>(A) v nočnem času,</w:t>
      </w:r>
    </w:p>
    <w:p w14:paraId="6BA0E61E" w14:textId="4CF773AF" w:rsidR="00D329BC" w:rsidRPr="00D05EFE" w:rsidRDefault="00D329BC" w:rsidP="00250BA4">
      <w:pPr>
        <w:pStyle w:val="Odstavekseznama"/>
        <w:numPr>
          <w:ilvl w:val="0"/>
          <w:numId w:val="53"/>
        </w:numPr>
        <w:contextualSpacing w:val="0"/>
      </w:pPr>
      <w:r w:rsidRPr="00D05EFE">
        <w:t>za 76 zmanjšalo število stavb, pri katerih hrup presega 69</w:t>
      </w:r>
      <w:r w:rsidR="000F2E48">
        <w:t> </w:t>
      </w:r>
      <w:proofErr w:type="spellStart"/>
      <w:r w:rsidRPr="00D05EFE">
        <w:t>dB</w:t>
      </w:r>
      <w:proofErr w:type="spellEnd"/>
      <w:r w:rsidRPr="00D05EFE">
        <w:t xml:space="preserve">(A) </w:t>
      </w:r>
      <w:r w:rsidR="00C557F7" w:rsidRPr="00D05EFE">
        <w:t xml:space="preserve">v času </w:t>
      </w:r>
      <w:r w:rsidRPr="00D05EFE">
        <w:t>dan</w:t>
      </w:r>
      <w:r w:rsidR="000D43D7">
        <w:t>–</w:t>
      </w:r>
      <w:r w:rsidRPr="00D05EFE">
        <w:t>večer</w:t>
      </w:r>
      <w:r w:rsidR="000D43D7">
        <w:t>–</w:t>
      </w:r>
      <w:r w:rsidRPr="00D05EFE">
        <w:t xml:space="preserve">noč in za 100 zmanjšalo število stavb, pri katerih hrup presega </w:t>
      </w:r>
      <w:r w:rsidR="00BE4E91" w:rsidRPr="00D05EFE">
        <w:t>65</w:t>
      </w:r>
      <w:r w:rsidR="000F2E48">
        <w:t> </w:t>
      </w:r>
      <w:proofErr w:type="spellStart"/>
      <w:r w:rsidR="00BE4E91" w:rsidRPr="00D05EFE">
        <w:t>dB</w:t>
      </w:r>
      <w:proofErr w:type="spellEnd"/>
      <w:r w:rsidR="00BE4E91" w:rsidRPr="00D05EFE">
        <w:t>(A) za čas dan</w:t>
      </w:r>
      <w:r w:rsidR="000D43D7">
        <w:t>–</w:t>
      </w:r>
      <w:r w:rsidR="00BE4E91" w:rsidRPr="00D05EFE">
        <w:t>večer</w:t>
      </w:r>
      <w:r w:rsidR="000D43D7">
        <w:t>–</w:t>
      </w:r>
      <w:r w:rsidR="00BE4E91" w:rsidRPr="00D05EFE">
        <w:t>noč,</w:t>
      </w:r>
    </w:p>
    <w:p w14:paraId="16A90D8E" w14:textId="0B81AAB1" w:rsidR="00D329BC" w:rsidRPr="00D05EFE" w:rsidRDefault="00D329BC" w:rsidP="00250BA4">
      <w:pPr>
        <w:pStyle w:val="Odstavekseznama"/>
        <w:numPr>
          <w:ilvl w:val="0"/>
          <w:numId w:val="53"/>
        </w:numPr>
        <w:contextualSpacing w:val="0"/>
      </w:pPr>
      <w:r w:rsidRPr="00D05EFE">
        <w:t>za 584 zmanjšalo število prebivalcev, pri katerih hrup presega 59</w:t>
      </w:r>
      <w:r w:rsidR="000F2E48">
        <w:t> </w:t>
      </w:r>
      <w:proofErr w:type="spellStart"/>
      <w:r w:rsidRPr="00D05EFE">
        <w:t>dB</w:t>
      </w:r>
      <w:proofErr w:type="spellEnd"/>
      <w:r w:rsidRPr="00D05EFE">
        <w:t>(A) v nočnem času in za 1166 zmanjšalo število prebivalcev, pri katerih hrup v n</w:t>
      </w:r>
      <w:r w:rsidR="00BE4E91" w:rsidRPr="00D05EFE">
        <w:t>očnem času presega 55</w:t>
      </w:r>
      <w:r w:rsidR="000F2E48">
        <w:t> </w:t>
      </w:r>
      <w:proofErr w:type="spellStart"/>
      <w:r w:rsidR="00BE4E91" w:rsidRPr="00D05EFE">
        <w:t>dB</w:t>
      </w:r>
      <w:proofErr w:type="spellEnd"/>
      <w:r w:rsidR="00BE4E91" w:rsidRPr="00D05EFE">
        <w:t>(A),</w:t>
      </w:r>
    </w:p>
    <w:p w14:paraId="6E79AF6A" w14:textId="3A111693" w:rsidR="00D329BC" w:rsidRPr="00D05EFE" w:rsidRDefault="00D329BC" w:rsidP="00250BA4">
      <w:pPr>
        <w:pStyle w:val="Odstavekseznama"/>
        <w:numPr>
          <w:ilvl w:val="0"/>
          <w:numId w:val="53"/>
        </w:numPr>
        <w:contextualSpacing w:val="0"/>
      </w:pPr>
      <w:r w:rsidRPr="00D05EFE">
        <w:t>za 438 zmanjšalo število prebivalcev, pri katerih hrup presega 69</w:t>
      </w:r>
      <w:r w:rsidR="000F2E48">
        <w:t> </w:t>
      </w:r>
      <w:proofErr w:type="spellStart"/>
      <w:r w:rsidRPr="00D05EFE">
        <w:t>dB</w:t>
      </w:r>
      <w:proofErr w:type="spellEnd"/>
      <w:r w:rsidRPr="00D05EFE">
        <w:t>(A) za čas dan</w:t>
      </w:r>
      <w:r w:rsidR="000D43D7">
        <w:t>–</w:t>
      </w:r>
      <w:r w:rsidRPr="00D05EFE">
        <w:t>večer</w:t>
      </w:r>
      <w:r w:rsidR="000D43D7">
        <w:t>–</w:t>
      </w:r>
      <w:r w:rsidRPr="00D05EFE">
        <w:t>noč in za 575 zmanjšalo število prebivalcev, pri katerih hrup presega 65</w:t>
      </w:r>
      <w:r w:rsidR="000F2E48">
        <w:t> </w:t>
      </w:r>
      <w:proofErr w:type="spellStart"/>
      <w:r w:rsidRPr="00D05EFE">
        <w:t>dB</w:t>
      </w:r>
      <w:proofErr w:type="spellEnd"/>
      <w:r w:rsidRPr="00D05EFE">
        <w:t>(A) za čas dan</w:t>
      </w:r>
      <w:r w:rsidR="000D43D7">
        <w:t>–</w:t>
      </w:r>
      <w:r w:rsidRPr="00D05EFE">
        <w:t>večer</w:t>
      </w:r>
      <w:r w:rsidR="000D43D7">
        <w:t>–</w:t>
      </w:r>
      <w:r w:rsidRPr="00D05EFE">
        <w:t>noč</w:t>
      </w:r>
      <w:r w:rsidR="00017C4A" w:rsidRPr="00D05EFE">
        <w:t>.</w:t>
      </w:r>
    </w:p>
    <w:p w14:paraId="4D4B6381" w14:textId="77777777" w:rsidR="00D329BC" w:rsidRPr="003607EB" w:rsidRDefault="00D329BC" w:rsidP="007F4338">
      <w:pPr>
        <w:pStyle w:val="Naslov4"/>
      </w:pPr>
      <w:bookmarkStart w:id="169" w:name="_Toc493063416"/>
      <w:bookmarkStart w:id="170" w:name="_Toc497724222"/>
      <w:bookmarkStart w:id="171" w:name="_Toc506383935"/>
      <w:r w:rsidRPr="003607EB">
        <w:t>Ukrepi za dodatne zaščite stavb</w:t>
      </w:r>
      <w:bookmarkEnd w:id="169"/>
      <w:bookmarkEnd w:id="170"/>
      <w:bookmarkEnd w:id="171"/>
    </w:p>
    <w:p w14:paraId="60351837" w14:textId="77777777" w:rsidR="00D329BC" w:rsidRPr="004D24E0" w:rsidRDefault="00D329BC" w:rsidP="00C557F7">
      <w:pPr>
        <w:spacing w:before="120"/>
      </w:pPr>
      <w:r w:rsidRPr="004D24E0">
        <w:t>Za stavbe na območjih razpršene poselitve oziroma na območjih, kjer so stroški postavitev protihrupnih ograj, glede na zmanjšanje obremenitev, nesorazmerno visoki, je predvidena izvedba ukrepov za izboljšanje zvočne zaščite stavb (pasivna protihrupna zaščita).</w:t>
      </w:r>
    </w:p>
    <w:p w14:paraId="6FEED357" w14:textId="3964AF06" w:rsidR="00D329BC" w:rsidRPr="004D24E0" w:rsidRDefault="00433C63" w:rsidP="00C557F7">
      <w:pPr>
        <w:spacing w:before="120"/>
      </w:pPr>
      <w:r>
        <w:t>Predvidena</w:t>
      </w:r>
      <w:r w:rsidR="00D329BC" w:rsidRPr="004D24E0">
        <w:t xml:space="preserve"> je izvedba protihrupnih ukrepov za sanacijo zvočne izoliranosti oken varovanih prostorov v stavbah, kjer obremenitve s hrupom v nočnem času presegajo 59</w:t>
      </w:r>
      <w:r w:rsidR="009322EB" w:rsidRPr="004D24E0">
        <w:t> </w:t>
      </w:r>
      <w:proofErr w:type="spellStart"/>
      <w:r w:rsidR="00D329BC" w:rsidRPr="004D24E0">
        <w:t>dB</w:t>
      </w:r>
      <w:proofErr w:type="spellEnd"/>
      <w:r w:rsidR="00D329BC" w:rsidRPr="004D24E0">
        <w:t>(A). Za stavbe, v katerih se izvajajo šolske in druge družbene dejavnosti, ki potekajo v dnevnem času, se upoštevajo ocenjene obremenitve v dnevnem času. Z upoštevanjem teh kriterijev je izvedba pasivnih protih</w:t>
      </w:r>
      <w:r w:rsidR="002E7EB0">
        <w:t xml:space="preserve">rupnih ukrepov načrtovana za </w:t>
      </w:r>
      <w:r w:rsidR="000F2E48">
        <w:t>273</w:t>
      </w:r>
      <w:r w:rsidR="000F2E48" w:rsidRPr="004D24E0">
        <w:t xml:space="preserve"> </w:t>
      </w:r>
      <w:r w:rsidR="00D329BC" w:rsidRPr="004D24E0">
        <w:t>stavb z varovanimi prostori.</w:t>
      </w:r>
    </w:p>
    <w:p w14:paraId="382E96E2" w14:textId="19F30161" w:rsidR="00D329BC" w:rsidRPr="004D24E0" w:rsidRDefault="00D329BC" w:rsidP="00C557F7">
      <w:pPr>
        <w:spacing w:before="120"/>
      </w:pPr>
      <w:r w:rsidRPr="004D24E0">
        <w:t>Obseg pasivnih ukrepov za posamezno stavbo bo določen z upoštevanjem pr</w:t>
      </w:r>
      <w:r w:rsidR="00256191">
        <w:t>avilnika o zvočni zaščiti stavb.</w:t>
      </w:r>
    </w:p>
    <w:p w14:paraId="2C3D338C" w14:textId="77777777" w:rsidR="007A3F79" w:rsidRDefault="007A3F79">
      <w:pPr>
        <w:spacing w:before="0" w:after="160" w:line="259" w:lineRule="auto"/>
        <w:jc w:val="left"/>
        <w:rPr>
          <w:rFonts w:cs="Arial"/>
          <w:bCs/>
          <w:szCs w:val="20"/>
        </w:rPr>
      </w:pPr>
      <w:r>
        <w:br w:type="page"/>
      </w:r>
    </w:p>
    <w:p w14:paraId="1439656E" w14:textId="74A2FFD3" w:rsidR="00000C41" w:rsidRPr="004D24E0" w:rsidRDefault="00000C41" w:rsidP="00571101">
      <w:pPr>
        <w:pStyle w:val="Napis"/>
        <w:ind w:left="709"/>
      </w:pPr>
      <w:bookmarkStart w:id="172" w:name="_Toc506367401"/>
      <w:r>
        <w:lastRenderedPageBreak/>
        <w:t xml:space="preserve">Tabela </w:t>
      </w:r>
      <w:r w:rsidR="003A3640">
        <w:fldChar w:fldCharType="begin"/>
      </w:r>
      <w:r w:rsidR="003A3640">
        <w:instrText xml:space="preserve"> SEQ Tabela \* ARABIC </w:instrText>
      </w:r>
      <w:r w:rsidR="003A3640">
        <w:fldChar w:fldCharType="separate"/>
      </w:r>
      <w:r w:rsidR="0042543D">
        <w:rPr>
          <w:noProof/>
        </w:rPr>
        <w:t>14</w:t>
      </w:r>
      <w:r w:rsidR="003A3640">
        <w:rPr>
          <w:noProof/>
        </w:rPr>
        <w:fldChar w:fldCharType="end"/>
      </w:r>
      <w:r>
        <w:t xml:space="preserve">: </w:t>
      </w:r>
      <w:r w:rsidR="003E7AC8">
        <w:t xml:space="preserve">Predvidena pasivna zaščita </w:t>
      </w:r>
      <w:r w:rsidRPr="004D24E0">
        <w:t>ob železniških progah</w:t>
      </w:r>
      <w:bookmarkEnd w:id="172"/>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2346"/>
        <w:gridCol w:w="6157"/>
      </w:tblGrid>
      <w:tr w:rsidR="00D329BC" w:rsidRPr="00F1168D" w14:paraId="55F009EC" w14:textId="77777777" w:rsidTr="00052B29">
        <w:trPr>
          <w:trHeight w:val="20"/>
        </w:trPr>
        <w:tc>
          <w:tcPr>
            <w:tcW w:w="620" w:type="dxa"/>
            <w:shd w:val="pct20" w:color="auto" w:fill="auto"/>
            <w:vAlign w:val="center"/>
          </w:tcPr>
          <w:p w14:paraId="50F76B60" w14:textId="77777777" w:rsidR="00D329BC" w:rsidRPr="00F1168D" w:rsidRDefault="00D329BC" w:rsidP="000B79A8">
            <w:pPr>
              <w:rPr>
                <w:sz w:val="18"/>
                <w:szCs w:val="18"/>
              </w:rPr>
            </w:pPr>
            <w:r w:rsidRPr="00F1168D">
              <w:rPr>
                <w:sz w:val="18"/>
                <w:szCs w:val="18"/>
              </w:rPr>
              <w:t>Št. proge</w:t>
            </w:r>
          </w:p>
        </w:tc>
        <w:tc>
          <w:tcPr>
            <w:tcW w:w="2358" w:type="dxa"/>
            <w:shd w:val="pct20" w:color="auto" w:fill="auto"/>
            <w:vAlign w:val="center"/>
          </w:tcPr>
          <w:p w14:paraId="3EDF2B39" w14:textId="77777777" w:rsidR="00D329BC" w:rsidRPr="00F1168D" w:rsidRDefault="00D329BC" w:rsidP="000B79A8">
            <w:pPr>
              <w:rPr>
                <w:sz w:val="18"/>
                <w:szCs w:val="18"/>
              </w:rPr>
            </w:pPr>
            <w:r w:rsidRPr="00F1168D">
              <w:rPr>
                <w:sz w:val="18"/>
                <w:szCs w:val="18"/>
              </w:rPr>
              <w:t>Proga</w:t>
            </w:r>
          </w:p>
        </w:tc>
        <w:tc>
          <w:tcPr>
            <w:tcW w:w="6202" w:type="dxa"/>
            <w:shd w:val="pct20" w:color="auto" w:fill="auto"/>
            <w:vAlign w:val="center"/>
          </w:tcPr>
          <w:p w14:paraId="128A1263" w14:textId="5EC3E448" w:rsidR="00D329BC" w:rsidRPr="00F1168D" w:rsidRDefault="00D329BC" w:rsidP="00433C63">
            <w:pPr>
              <w:rPr>
                <w:sz w:val="18"/>
                <w:szCs w:val="18"/>
              </w:rPr>
            </w:pPr>
            <w:r w:rsidRPr="00F1168D">
              <w:rPr>
                <w:sz w:val="18"/>
                <w:szCs w:val="18"/>
              </w:rPr>
              <w:t xml:space="preserve">Vrsta </w:t>
            </w:r>
            <w:r w:rsidR="00433C63">
              <w:rPr>
                <w:sz w:val="18"/>
                <w:szCs w:val="18"/>
              </w:rPr>
              <w:t>predvidenega</w:t>
            </w:r>
            <w:r w:rsidRPr="00F1168D">
              <w:rPr>
                <w:sz w:val="18"/>
                <w:szCs w:val="18"/>
              </w:rPr>
              <w:t xml:space="preserve"> ukrepa</w:t>
            </w:r>
          </w:p>
        </w:tc>
      </w:tr>
      <w:tr w:rsidR="002E7EB0" w:rsidRPr="00F1168D" w14:paraId="6F775523" w14:textId="77777777" w:rsidTr="00052B29">
        <w:trPr>
          <w:trHeight w:val="20"/>
        </w:trPr>
        <w:tc>
          <w:tcPr>
            <w:tcW w:w="620" w:type="dxa"/>
            <w:shd w:val="clear" w:color="auto" w:fill="auto"/>
            <w:vAlign w:val="center"/>
          </w:tcPr>
          <w:p w14:paraId="6F9CFAC8" w14:textId="77777777" w:rsidR="002E7EB0" w:rsidRPr="00371A77" w:rsidRDefault="002E7EB0" w:rsidP="000B79A8">
            <w:pPr>
              <w:rPr>
                <w:sz w:val="18"/>
                <w:szCs w:val="18"/>
              </w:rPr>
            </w:pPr>
            <w:r w:rsidRPr="00371A77">
              <w:rPr>
                <w:sz w:val="18"/>
                <w:szCs w:val="18"/>
              </w:rPr>
              <w:t>G30</w:t>
            </w:r>
          </w:p>
        </w:tc>
        <w:tc>
          <w:tcPr>
            <w:tcW w:w="2358" w:type="dxa"/>
            <w:shd w:val="clear" w:color="auto" w:fill="auto"/>
            <w:vAlign w:val="center"/>
          </w:tcPr>
          <w:p w14:paraId="744DB953" w14:textId="19AAEEE1" w:rsidR="002E7EB0" w:rsidRPr="00371A77" w:rsidRDefault="002E7EB0" w:rsidP="000D43D7">
            <w:pPr>
              <w:rPr>
                <w:sz w:val="18"/>
                <w:szCs w:val="18"/>
              </w:rPr>
            </w:pPr>
            <w:r w:rsidRPr="00371A77">
              <w:rPr>
                <w:sz w:val="18"/>
                <w:szCs w:val="18"/>
              </w:rPr>
              <w:t>Zidani Most–Maribor</w:t>
            </w:r>
          </w:p>
        </w:tc>
        <w:tc>
          <w:tcPr>
            <w:tcW w:w="6202" w:type="dxa"/>
            <w:shd w:val="clear" w:color="auto" w:fill="auto"/>
            <w:vAlign w:val="center"/>
          </w:tcPr>
          <w:p w14:paraId="64CB89EE" w14:textId="565F1099" w:rsidR="002E7EB0" w:rsidRPr="00371A77" w:rsidRDefault="002E7EB0" w:rsidP="000B79A8">
            <w:pPr>
              <w:rPr>
                <w:sz w:val="18"/>
                <w:szCs w:val="18"/>
              </w:rPr>
            </w:pPr>
            <w:r w:rsidRPr="00371A77">
              <w:rPr>
                <w:sz w:val="18"/>
                <w:szCs w:val="18"/>
              </w:rPr>
              <w:t>220 stavb; 980 stalnih prebivalcev</w:t>
            </w:r>
          </w:p>
        </w:tc>
      </w:tr>
      <w:tr w:rsidR="002E7EB0" w:rsidRPr="00F1168D" w14:paraId="0603A9E9" w14:textId="77777777" w:rsidTr="00052B29">
        <w:trPr>
          <w:trHeight w:val="20"/>
        </w:trPr>
        <w:tc>
          <w:tcPr>
            <w:tcW w:w="620" w:type="dxa"/>
            <w:shd w:val="clear" w:color="auto" w:fill="auto"/>
            <w:vAlign w:val="center"/>
          </w:tcPr>
          <w:p w14:paraId="3712A882" w14:textId="77777777" w:rsidR="002E7EB0" w:rsidRPr="00371A77" w:rsidRDefault="002E7EB0" w:rsidP="000B79A8">
            <w:pPr>
              <w:rPr>
                <w:sz w:val="18"/>
                <w:szCs w:val="18"/>
              </w:rPr>
            </w:pPr>
            <w:r w:rsidRPr="00371A77">
              <w:rPr>
                <w:sz w:val="18"/>
                <w:szCs w:val="18"/>
              </w:rPr>
              <w:t>G50</w:t>
            </w:r>
          </w:p>
        </w:tc>
        <w:tc>
          <w:tcPr>
            <w:tcW w:w="2358" w:type="dxa"/>
            <w:shd w:val="clear" w:color="auto" w:fill="auto"/>
            <w:vAlign w:val="center"/>
          </w:tcPr>
          <w:p w14:paraId="61D7592B" w14:textId="6D7B2A86" w:rsidR="002E7EB0" w:rsidRPr="00371A77" w:rsidRDefault="002E7EB0" w:rsidP="000D43D7">
            <w:pPr>
              <w:rPr>
                <w:sz w:val="18"/>
                <w:szCs w:val="18"/>
              </w:rPr>
            </w:pPr>
            <w:r w:rsidRPr="00371A77">
              <w:rPr>
                <w:sz w:val="18"/>
                <w:szCs w:val="18"/>
              </w:rPr>
              <w:t>Ljubljana</w:t>
            </w:r>
            <w:r w:rsidR="000D43D7" w:rsidRPr="00371A77">
              <w:rPr>
                <w:sz w:val="18"/>
                <w:szCs w:val="18"/>
              </w:rPr>
              <w:t>–</w:t>
            </w:r>
            <w:r w:rsidRPr="00371A77">
              <w:rPr>
                <w:sz w:val="18"/>
                <w:szCs w:val="18"/>
              </w:rPr>
              <w:t>Divača</w:t>
            </w:r>
          </w:p>
        </w:tc>
        <w:tc>
          <w:tcPr>
            <w:tcW w:w="6202" w:type="dxa"/>
            <w:shd w:val="clear" w:color="auto" w:fill="auto"/>
          </w:tcPr>
          <w:p w14:paraId="1D84AD93" w14:textId="58C31859" w:rsidR="002E7EB0" w:rsidRPr="00371A77" w:rsidRDefault="002E7EB0" w:rsidP="000B79A8">
            <w:pPr>
              <w:rPr>
                <w:sz w:val="18"/>
                <w:szCs w:val="18"/>
              </w:rPr>
            </w:pPr>
            <w:r w:rsidRPr="00371A77">
              <w:rPr>
                <w:sz w:val="18"/>
                <w:szCs w:val="18"/>
              </w:rPr>
              <w:t>2 stavbi; 7 stalnih prebivalcev</w:t>
            </w:r>
          </w:p>
        </w:tc>
      </w:tr>
      <w:tr w:rsidR="002E7EB0" w:rsidRPr="00F1168D" w14:paraId="64DC2ED3" w14:textId="77777777" w:rsidTr="00052B29">
        <w:trPr>
          <w:trHeight w:val="20"/>
        </w:trPr>
        <w:tc>
          <w:tcPr>
            <w:tcW w:w="620" w:type="dxa"/>
            <w:vMerge w:val="restart"/>
            <w:shd w:val="clear" w:color="auto" w:fill="auto"/>
            <w:vAlign w:val="center"/>
          </w:tcPr>
          <w:p w14:paraId="71E8F0C7" w14:textId="7E7D2880" w:rsidR="002E7EB0" w:rsidRPr="00371A77" w:rsidRDefault="00797A03" w:rsidP="000B79A8">
            <w:pPr>
              <w:rPr>
                <w:sz w:val="18"/>
                <w:szCs w:val="18"/>
              </w:rPr>
            </w:pPr>
            <w:r w:rsidRPr="00371A77">
              <w:rPr>
                <w:sz w:val="18"/>
                <w:szCs w:val="18"/>
              </w:rPr>
              <w:t>G10</w:t>
            </w:r>
          </w:p>
        </w:tc>
        <w:tc>
          <w:tcPr>
            <w:tcW w:w="2358" w:type="dxa"/>
            <w:vMerge w:val="restart"/>
            <w:shd w:val="clear" w:color="auto" w:fill="auto"/>
            <w:vAlign w:val="center"/>
          </w:tcPr>
          <w:p w14:paraId="1069F11D" w14:textId="6DFD3AED" w:rsidR="002E7EB0" w:rsidRPr="00371A77" w:rsidRDefault="002E7EB0" w:rsidP="000B79A8">
            <w:pPr>
              <w:rPr>
                <w:sz w:val="18"/>
                <w:szCs w:val="18"/>
              </w:rPr>
            </w:pPr>
            <w:r w:rsidRPr="00371A77">
              <w:rPr>
                <w:sz w:val="18"/>
                <w:szCs w:val="18"/>
              </w:rPr>
              <w:t>Ljubljana</w:t>
            </w:r>
          </w:p>
        </w:tc>
        <w:tc>
          <w:tcPr>
            <w:tcW w:w="6202" w:type="dxa"/>
          </w:tcPr>
          <w:p w14:paraId="4B53B1E3" w14:textId="459C7FD4" w:rsidR="002E7EB0" w:rsidRPr="00371A77" w:rsidRDefault="002E7EB0" w:rsidP="000D43D7">
            <w:pPr>
              <w:rPr>
                <w:sz w:val="18"/>
                <w:szCs w:val="18"/>
              </w:rPr>
            </w:pPr>
            <w:r w:rsidRPr="00371A77">
              <w:rPr>
                <w:sz w:val="18"/>
                <w:szCs w:val="18"/>
              </w:rPr>
              <w:t>Območj</w:t>
            </w:r>
            <w:r w:rsidR="000D43D7" w:rsidRPr="00371A77">
              <w:rPr>
                <w:sz w:val="18"/>
                <w:szCs w:val="18"/>
              </w:rPr>
              <w:t>i</w:t>
            </w:r>
            <w:r w:rsidRPr="00371A77">
              <w:rPr>
                <w:sz w:val="18"/>
                <w:szCs w:val="18"/>
              </w:rPr>
              <w:t xml:space="preserve"> Ljubljana Polje in Ljubljana Zalog</w:t>
            </w:r>
          </w:p>
        </w:tc>
      </w:tr>
      <w:tr w:rsidR="002E7EB0" w:rsidRPr="00F1168D" w14:paraId="6BC4CC63" w14:textId="77777777" w:rsidTr="00052B29">
        <w:trPr>
          <w:trHeight w:val="20"/>
        </w:trPr>
        <w:tc>
          <w:tcPr>
            <w:tcW w:w="620" w:type="dxa"/>
            <w:vMerge/>
            <w:shd w:val="clear" w:color="auto" w:fill="auto"/>
            <w:vAlign w:val="center"/>
          </w:tcPr>
          <w:p w14:paraId="715B90B5" w14:textId="77777777" w:rsidR="002E7EB0" w:rsidRPr="00371A77" w:rsidRDefault="002E7EB0" w:rsidP="000B79A8">
            <w:pPr>
              <w:rPr>
                <w:sz w:val="18"/>
                <w:szCs w:val="18"/>
              </w:rPr>
            </w:pPr>
          </w:p>
        </w:tc>
        <w:tc>
          <w:tcPr>
            <w:tcW w:w="2358" w:type="dxa"/>
            <w:vMerge/>
            <w:shd w:val="clear" w:color="auto" w:fill="auto"/>
            <w:vAlign w:val="center"/>
          </w:tcPr>
          <w:p w14:paraId="60CB6DB5" w14:textId="77777777" w:rsidR="002E7EB0" w:rsidRPr="00371A77" w:rsidRDefault="002E7EB0" w:rsidP="000B79A8">
            <w:pPr>
              <w:rPr>
                <w:sz w:val="18"/>
                <w:szCs w:val="18"/>
              </w:rPr>
            </w:pPr>
          </w:p>
        </w:tc>
        <w:tc>
          <w:tcPr>
            <w:tcW w:w="6202" w:type="dxa"/>
          </w:tcPr>
          <w:p w14:paraId="773C9FA1" w14:textId="0E9A7D80" w:rsidR="002E7EB0" w:rsidRPr="00371A77" w:rsidRDefault="000F2E48" w:rsidP="000B79A8">
            <w:pPr>
              <w:rPr>
                <w:sz w:val="18"/>
                <w:szCs w:val="18"/>
              </w:rPr>
            </w:pPr>
            <w:r>
              <w:rPr>
                <w:sz w:val="18"/>
                <w:szCs w:val="18"/>
              </w:rPr>
              <w:t xml:space="preserve">51 </w:t>
            </w:r>
            <w:r w:rsidR="002E7EB0" w:rsidRPr="00371A77">
              <w:rPr>
                <w:sz w:val="18"/>
                <w:szCs w:val="18"/>
              </w:rPr>
              <w:t>stanovanjskih objektov</w:t>
            </w:r>
          </w:p>
        </w:tc>
      </w:tr>
    </w:tbl>
    <w:p w14:paraId="711F76C3" w14:textId="77777777" w:rsidR="007F4338" w:rsidRDefault="007F4338" w:rsidP="007F4338"/>
    <w:p w14:paraId="6478371D" w14:textId="6DB2F9D9" w:rsidR="00DD7F53" w:rsidRDefault="00DD7F53" w:rsidP="007F4338">
      <w:pPr>
        <w:pStyle w:val="Naslov4"/>
      </w:pPr>
      <w:bookmarkStart w:id="173" w:name="_Toc506383936"/>
      <w:r>
        <w:t xml:space="preserve">Ukrepi za TSI tirna vozila </w:t>
      </w:r>
      <w:r w:rsidRPr="007003DB">
        <w:t>–</w:t>
      </w:r>
      <w:r>
        <w:t xml:space="preserve"> </w:t>
      </w:r>
      <w:r w:rsidR="00B42C4E" w:rsidRPr="00B24966">
        <w:rPr>
          <w:smallCaps/>
        </w:rPr>
        <w:t>hrup</w:t>
      </w:r>
      <w:bookmarkEnd w:id="173"/>
    </w:p>
    <w:p w14:paraId="758614E3" w14:textId="7CFD692F" w:rsidR="00DD7F53" w:rsidRDefault="00DD7F53" w:rsidP="00DD7F53">
      <w:pPr>
        <w:spacing w:before="120"/>
      </w:pPr>
      <w:r>
        <w:t>Skladno s smernicami Evropske železniške agencije (ERA/GUI/RST NOI/IU ) se bodo TSI – TIRNA VOZILA –</w:t>
      </w:r>
      <w:r w:rsidR="009A2577">
        <w:t xml:space="preserve"> </w:t>
      </w:r>
      <w:r>
        <w:t>HRUP uporabljala za vsa tirna vozila v področju uporabe Uredbe (EU) št. 1302/2014 (TSI za lokomotive in potniška tirna vozila) in Uredbe (EU) št. 321/2013 (TSI za tovorne vagone</w:t>
      </w:r>
      <w:r w:rsidR="009A2577">
        <w:t>)</w:t>
      </w:r>
      <w:r>
        <w:t xml:space="preserve">. Informacije dajejo smernice za uporabo Uredbe Komisije 1304/2014 z dne 26. novembra 2014 o tehničnih specifikacijah za </w:t>
      </w:r>
      <w:proofErr w:type="spellStart"/>
      <w:r>
        <w:t>interoperabilnost</w:t>
      </w:r>
      <w:proofErr w:type="spellEnd"/>
      <w:r>
        <w:t xml:space="preserve"> v zvezi s podsistemom "vozni park </w:t>
      </w:r>
      <w:r w:rsidR="009A2577">
        <w:t>–</w:t>
      </w:r>
      <w:r>
        <w:t xml:space="preserve"> hrup", kjer je določena optimalna raven harmonizacije v zvezi s specifikacijami na podsistemu tirnih vozil za omejitev emisij hrupa železniškega sistema Unije in za dosego </w:t>
      </w:r>
      <w:proofErr w:type="spellStart"/>
      <w:r>
        <w:t>interoperabilnosti</w:t>
      </w:r>
      <w:proofErr w:type="spellEnd"/>
      <w:r>
        <w:t>. Uredba opredeljuje funkcionalne in tehnične specifikacije za podsisteme in mejne vrednosti hrupa za:</w:t>
      </w:r>
    </w:p>
    <w:p w14:paraId="33DC38C9" w14:textId="71607B1C" w:rsidR="00DD7F53" w:rsidRDefault="00DD7F53" w:rsidP="00DD7F53">
      <w:pPr>
        <w:pStyle w:val="Odstavekseznama"/>
        <w:numPr>
          <w:ilvl w:val="0"/>
          <w:numId w:val="102"/>
        </w:numPr>
        <w:ind w:left="714" w:hanging="357"/>
        <w:contextualSpacing w:val="0"/>
      </w:pPr>
      <w:r>
        <w:t xml:space="preserve">hrup v mirovanju, </w:t>
      </w:r>
    </w:p>
    <w:p w14:paraId="227B3549" w14:textId="62CA856B" w:rsidR="00DD7F53" w:rsidRDefault="00DD7F53" w:rsidP="00DD7F53">
      <w:pPr>
        <w:pStyle w:val="Odstavekseznama"/>
        <w:numPr>
          <w:ilvl w:val="0"/>
          <w:numId w:val="102"/>
        </w:numPr>
        <w:ind w:left="714" w:hanging="357"/>
        <w:contextualSpacing w:val="0"/>
      </w:pPr>
      <w:r>
        <w:t>hrup ob zagonu,</w:t>
      </w:r>
    </w:p>
    <w:p w14:paraId="6BB8092F" w14:textId="212D1901" w:rsidR="00DD7F53" w:rsidRDefault="00DD7F53" w:rsidP="00DD7F53">
      <w:pPr>
        <w:pStyle w:val="Odstavekseznama"/>
        <w:numPr>
          <w:ilvl w:val="0"/>
          <w:numId w:val="102"/>
        </w:numPr>
        <w:ind w:left="714" w:hanging="357"/>
        <w:contextualSpacing w:val="0"/>
      </w:pPr>
      <w:r>
        <w:t>hrup pri prehodu,</w:t>
      </w:r>
    </w:p>
    <w:p w14:paraId="0E453DD9" w14:textId="765FD723" w:rsidR="00DD7F53" w:rsidRDefault="00DD7F53" w:rsidP="00DD7F53">
      <w:pPr>
        <w:pStyle w:val="Odstavekseznama"/>
        <w:numPr>
          <w:ilvl w:val="0"/>
          <w:numId w:val="102"/>
        </w:numPr>
        <w:ind w:left="714" w:hanging="357"/>
        <w:contextualSpacing w:val="0"/>
      </w:pPr>
      <w:r>
        <w:t>notranji hrup v vozniški kabini.</w:t>
      </w:r>
    </w:p>
    <w:p w14:paraId="24EC9BD9" w14:textId="1162655B" w:rsidR="00DD7F53" w:rsidRPr="00DD7F53" w:rsidRDefault="00DD7F53" w:rsidP="00DD7F53">
      <w:pPr>
        <w:spacing w:before="120"/>
      </w:pPr>
      <w:r>
        <w:t>S posodobitvijo voznega parka prevoznikov se pričakuje, da bodo nova železniška vozna sredstva tako v tovornem kot potniškem prometu zmanjšala emisije hrupa.</w:t>
      </w:r>
    </w:p>
    <w:p w14:paraId="12FA3AE0" w14:textId="7E8148E8" w:rsidR="00D81319" w:rsidRDefault="00D81319" w:rsidP="00EE1F92">
      <w:pPr>
        <w:pStyle w:val="Naslov2"/>
      </w:pPr>
      <w:bookmarkStart w:id="174" w:name="_Toc506367172"/>
      <w:bookmarkStart w:id="175" w:name="_Toc506383937"/>
      <w:r w:rsidRPr="004D24E0">
        <w:t>Ocenjeni stroški predvidenih ukrepov varstva pred hrupom</w:t>
      </w:r>
      <w:bookmarkEnd w:id="174"/>
      <w:bookmarkEnd w:id="175"/>
    </w:p>
    <w:p w14:paraId="4F23CCAE" w14:textId="4739F6CF" w:rsidR="00D329BC" w:rsidRPr="004D24E0" w:rsidRDefault="00D329BC" w:rsidP="00C557F7">
      <w:pPr>
        <w:spacing w:before="120"/>
      </w:pPr>
      <w:r w:rsidRPr="004D24E0">
        <w:t xml:space="preserve">Povzetek </w:t>
      </w:r>
      <w:r w:rsidR="00433C63">
        <w:t>predvideni</w:t>
      </w:r>
      <w:r w:rsidRPr="004D24E0">
        <w:t>h ukrepov varstva pred hrupom za obvladovanje hrupa, ki ga povzroča promet po železniških progah</w:t>
      </w:r>
      <w:r w:rsidR="000D43D7">
        <w:t>,</w:t>
      </w:r>
      <w:r w:rsidR="00371823">
        <w:t xml:space="preserve"> ter</w:t>
      </w:r>
      <w:r w:rsidRPr="004D24E0">
        <w:t xml:space="preserve"> </w:t>
      </w:r>
      <w:r w:rsidR="00371823" w:rsidRPr="004D24E0">
        <w:t>ocen</w:t>
      </w:r>
      <w:r w:rsidR="00371823">
        <w:t>o</w:t>
      </w:r>
      <w:r w:rsidR="00371823" w:rsidRPr="004D24E0">
        <w:t xml:space="preserve"> </w:t>
      </w:r>
      <w:r w:rsidRPr="004D24E0">
        <w:t>strošk</w:t>
      </w:r>
      <w:r w:rsidR="00371823">
        <w:t>ov njihove izvedbe</w:t>
      </w:r>
      <w:r w:rsidRPr="004D24E0">
        <w:t xml:space="preserve"> </w:t>
      </w:r>
      <w:r w:rsidR="00CF3374">
        <w:t>predstavlja</w:t>
      </w:r>
      <w:r w:rsidRPr="004D24E0">
        <w:t xml:space="preserve"> </w:t>
      </w:r>
      <w:r w:rsidR="003D79D5">
        <w:fldChar w:fldCharType="begin"/>
      </w:r>
      <w:r w:rsidR="003D79D5">
        <w:instrText xml:space="preserve"> REF  _Ref497726790 \* FirstCap \h  \* MERGEFORMAT </w:instrText>
      </w:r>
      <w:r w:rsidR="003D79D5">
        <w:fldChar w:fldCharType="separate"/>
      </w:r>
      <w:r w:rsidR="0042543D" w:rsidRPr="0091034A">
        <w:t xml:space="preserve">Tabela </w:t>
      </w:r>
      <w:r w:rsidR="0042543D">
        <w:rPr>
          <w:noProof/>
        </w:rPr>
        <w:t>15</w:t>
      </w:r>
      <w:r w:rsidR="003D79D5">
        <w:fldChar w:fldCharType="end"/>
      </w:r>
      <w:r w:rsidR="00D935D8">
        <w:t>.</w:t>
      </w:r>
    </w:p>
    <w:p w14:paraId="5ACEEBDE" w14:textId="725AD293" w:rsidR="00000C41" w:rsidRPr="004D24E0" w:rsidRDefault="00000C41" w:rsidP="00571101">
      <w:pPr>
        <w:pStyle w:val="Napis"/>
        <w:ind w:left="851" w:hanging="851"/>
      </w:pPr>
      <w:bookmarkStart w:id="176" w:name="_Ref497726790"/>
      <w:bookmarkStart w:id="177" w:name="_Toc506367402"/>
      <w:r w:rsidRPr="0091034A">
        <w:t xml:space="preserve">Tabela </w:t>
      </w:r>
      <w:r w:rsidR="003A3640">
        <w:fldChar w:fldCharType="begin"/>
      </w:r>
      <w:r w:rsidR="003A3640">
        <w:instrText xml:space="preserve"> SEQ Tabela \* ARABIC </w:instrText>
      </w:r>
      <w:r w:rsidR="003A3640">
        <w:fldChar w:fldCharType="separate"/>
      </w:r>
      <w:r w:rsidR="0042543D">
        <w:rPr>
          <w:noProof/>
        </w:rPr>
        <w:t>15</w:t>
      </w:r>
      <w:r w:rsidR="003A3640">
        <w:rPr>
          <w:noProof/>
        </w:rPr>
        <w:fldChar w:fldCharType="end"/>
      </w:r>
      <w:bookmarkEnd w:id="176"/>
      <w:r w:rsidRPr="0091034A">
        <w:t xml:space="preserve">: Povzetek </w:t>
      </w:r>
      <w:r w:rsidR="00433C63">
        <w:t>predvidenih</w:t>
      </w:r>
      <w:r w:rsidRPr="0091034A">
        <w:t xml:space="preserve"> ukrepov varstva pred hrupom</w:t>
      </w:r>
      <w:r w:rsidR="00D935D8" w:rsidRPr="0091034A">
        <w:t xml:space="preserve"> ob</w:t>
      </w:r>
      <w:r w:rsidR="00D935D8">
        <w:t xml:space="preserve"> železniških progah</w:t>
      </w:r>
      <w:bookmarkEnd w:id="177"/>
    </w:p>
    <w:tbl>
      <w:tblPr>
        <w:tblW w:w="328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6"/>
        <w:gridCol w:w="2551"/>
      </w:tblGrid>
      <w:tr w:rsidR="0091034A" w:rsidRPr="00F1168D" w14:paraId="1C5823F4" w14:textId="77777777" w:rsidTr="009647AD">
        <w:trPr>
          <w:trHeight w:val="283"/>
        </w:trPr>
        <w:tc>
          <w:tcPr>
            <w:tcW w:w="3545" w:type="dxa"/>
            <w:shd w:val="pct20" w:color="auto" w:fill="auto"/>
            <w:vAlign w:val="center"/>
          </w:tcPr>
          <w:p w14:paraId="2D586088" w14:textId="77777777" w:rsidR="0091034A" w:rsidRPr="00F1168D" w:rsidRDefault="0091034A" w:rsidP="00D52C79">
            <w:pPr>
              <w:jc w:val="center"/>
              <w:rPr>
                <w:sz w:val="18"/>
                <w:szCs w:val="18"/>
              </w:rPr>
            </w:pPr>
            <w:r w:rsidRPr="00F1168D">
              <w:rPr>
                <w:sz w:val="18"/>
                <w:szCs w:val="18"/>
              </w:rPr>
              <w:t>Vrsta ukrepa</w:t>
            </w:r>
          </w:p>
        </w:tc>
        <w:tc>
          <w:tcPr>
            <w:tcW w:w="2551" w:type="dxa"/>
            <w:shd w:val="pct20" w:color="auto" w:fill="auto"/>
            <w:vAlign w:val="center"/>
          </w:tcPr>
          <w:p w14:paraId="5B4889ED" w14:textId="13E9645D" w:rsidR="0091034A" w:rsidRPr="00F1168D" w:rsidRDefault="0091034A" w:rsidP="00B71110">
            <w:pPr>
              <w:jc w:val="center"/>
              <w:rPr>
                <w:sz w:val="18"/>
                <w:szCs w:val="18"/>
              </w:rPr>
            </w:pPr>
            <w:r w:rsidRPr="00F1168D">
              <w:rPr>
                <w:sz w:val="18"/>
                <w:szCs w:val="18"/>
              </w:rPr>
              <w:t xml:space="preserve">Ocenjeni stroški </w:t>
            </w:r>
            <w:r w:rsidR="00B71110">
              <w:rPr>
                <w:sz w:val="18"/>
                <w:szCs w:val="18"/>
              </w:rPr>
              <w:t>(</w:t>
            </w:r>
            <w:r w:rsidR="000F2E48">
              <w:rPr>
                <w:sz w:val="18"/>
                <w:szCs w:val="18"/>
              </w:rPr>
              <w:t>v </w:t>
            </w:r>
            <w:r w:rsidRPr="00F1168D">
              <w:rPr>
                <w:sz w:val="18"/>
                <w:szCs w:val="18"/>
              </w:rPr>
              <w:t>EUR</w:t>
            </w:r>
            <w:r w:rsidR="000F2E48">
              <w:rPr>
                <w:sz w:val="18"/>
                <w:szCs w:val="18"/>
              </w:rPr>
              <w:t> z DDV</w:t>
            </w:r>
            <w:r w:rsidR="00B71110">
              <w:rPr>
                <w:sz w:val="18"/>
                <w:szCs w:val="18"/>
              </w:rPr>
              <w:t>)</w:t>
            </w:r>
          </w:p>
        </w:tc>
      </w:tr>
      <w:tr w:rsidR="006F506E" w:rsidRPr="00F1168D" w14:paraId="636F407D" w14:textId="77777777" w:rsidTr="009647AD">
        <w:trPr>
          <w:trHeight w:val="283"/>
        </w:trPr>
        <w:tc>
          <w:tcPr>
            <w:tcW w:w="3545" w:type="dxa"/>
            <w:vAlign w:val="center"/>
          </w:tcPr>
          <w:p w14:paraId="7C68072D" w14:textId="353AB625" w:rsidR="006F506E" w:rsidRPr="00F1168D" w:rsidRDefault="006F506E" w:rsidP="000D43D7">
            <w:pPr>
              <w:rPr>
                <w:sz w:val="18"/>
                <w:szCs w:val="18"/>
              </w:rPr>
            </w:pPr>
            <w:r w:rsidRPr="00A51B78">
              <w:rPr>
                <w:sz w:val="18"/>
                <w:szCs w:val="18"/>
              </w:rPr>
              <w:t xml:space="preserve">postavitev </w:t>
            </w:r>
            <w:r w:rsidR="00CB7312">
              <w:rPr>
                <w:sz w:val="18"/>
                <w:szCs w:val="18"/>
              </w:rPr>
              <w:t>90</w:t>
            </w:r>
            <w:r w:rsidR="009647AD">
              <w:rPr>
                <w:sz w:val="18"/>
                <w:szCs w:val="18"/>
              </w:rPr>
              <w:t>99</w:t>
            </w:r>
            <w:r w:rsidRPr="00A51B78">
              <w:rPr>
                <w:sz w:val="18"/>
                <w:szCs w:val="18"/>
              </w:rPr>
              <w:t xml:space="preserve"> m protihrupnih </w:t>
            </w:r>
            <w:r w:rsidRPr="00A51B78">
              <w:rPr>
                <w:spacing w:val="-8"/>
                <w:sz w:val="18"/>
                <w:szCs w:val="18"/>
              </w:rPr>
              <w:t>ograj</w:t>
            </w:r>
            <w:r w:rsidRPr="00F1168D">
              <w:rPr>
                <w:spacing w:val="-8"/>
                <w:sz w:val="18"/>
                <w:szCs w:val="18"/>
              </w:rPr>
              <w:t xml:space="preserve"> </w:t>
            </w:r>
          </w:p>
        </w:tc>
        <w:tc>
          <w:tcPr>
            <w:tcW w:w="2551" w:type="dxa"/>
          </w:tcPr>
          <w:p w14:paraId="138875E7" w14:textId="6B63A59E" w:rsidR="006F506E" w:rsidRPr="00F1168D" w:rsidRDefault="000F2E48" w:rsidP="0091034A">
            <w:pPr>
              <w:jc w:val="center"/>
              <w:rPr>
                <w:sz w:val="18"/>
                <w:szCs w:val="18"/>
              </w:rPr>
            </w:pPr>
            <w:r>
              <w:t>10.000.000</w:t>
            </w:r>
            <w:r w:rsidR="006F506E" w:rsidRPr="000161DD">
              <w:t xml:space="preserve"> </w:t>
            </w:r>
          </w:p>
        </w:tc>
      </w:tr>
      <w:tr w:rsidR="006F506E" w:rsidRPr="00F1168D" w14:paraId="57B3DF4E" w14:textId="77777777" w:rsidTr="009647AD">
        <w:trPr>
          <w:trHeight w:val="283"/>
        </w:trPr>
        <w:tc>
          <w:tcPr>
            <w:tcW w:w="3545" w:type="dxa"/>
            <w:vAlign w:val="center"/>
          </w:tcPr>
          <w:p w14:paraId="3E09DBFE" w14:textId="3AD1F09E" w:rsidR="006F506E" w:rsidRPr="00F1168D" w:rsidRDefault="006F506E" w:rsidP="002E7EB0">
            <w:pPr>
              <w:rPr>
                <w:color w:val="4472C4" w:themeColor="accent1"/>
                <w:sz w:val="18"/>
                <w:szCs w:val="18"/>
              </w:rPr>
            </w:pPr>
            <w:r w:rsidRPr="00F1168D">
              <w:rPr>
                <w:sz w:val="18"/>
                <w:szCs w:val="18"/>
              </w:rPr>
              <w:t xml:space="preserve">sanacija zvočne izoliranosti </w:t>
            </w:r>
            <w:r w:rsidR="000F2E48">
              <w:rPr>
                <w:sz w:val="18"/>
                <w:szCs w:val="18"/>
              </w:rPr>
              <w:t xml:space="preserve">273 </w:t>
            </w:r>
            <w:r w:rsidRPr="00F1168D">
              <w:rPr>
                <w:spacing w:val="-7"/>
                <w:sz w:val="18"/>
                <w:szCs w:val="18"/>
              </w:rPr>
              <w:t xml:space="preserve">stavb </w:t>
            </w:r>
          </w:p>
        </w:tc>
        <w:tc>
          <w:tcPr>
            <w:tcW w:w="2551" w:type="dxa"/>
          </w:tcPr>
          <w:p w14:paraId="6D7E7648" w14:textId="3F20CD2F" w:rsidR="006F506E" w:rsidRPr="00F1168D" w:rsidRDefault="000F2E48" w:rsidP="0091034A">
            <w:pPr>
              <w:jc w:val="center"/>
              <w:rPr>
                <w:sz w:val="18"/>
                <w:szCs w:val="18"/>
              </w:rPr>
            </w:pPr>
            <w:r>
              <w:t>1.900.000</w:t>
            </w:r>
            <w:r w:rsidR="006F506E" w:rsidRPr="000161DD">
              <w:t xml:space="preserve"> </w:t>
            </w:r>
          </w:p>
        </w:tc>
      </w:tr>
    </w:tbl>
    <w:p w14:paraId="356BB1D5" w14:textId="77777777" w:rsidR="00FC44C0" w:rsidRDefault="00FC44C0" w:rsidP="00D329BC">
      <w:pPr>
        <w:rPr>
          <w:i/>
        </w:rPr>
        <w:sectPr w:rsidR="00FC44C0" w:rsidSect="00DB6AC1">
          <w:headerReference w:type="even" r:id="rId28"/>
          <w:headerReference w:type="default" r:id="rId29"/>
          <w:pgSz w:w="11906" w:h="16838"/>
          <w:pgMar w:top="1417" w:right="1417" w:bottom="1417" w:left="1417" w:header="708" w:footer="708" w:gutter="0"/>
          <w:cols w:space="708"/>
          <w:docGrid w:linePitch="360"/>
        </w:sectPr>
      </w:pPr>
    </w:p>
    <w:p w14:paraId="16EAD601" w14:textId="4DD76A2C" w:rsidR="007C64EC" w:rsidRPr="0040247E" w:rsidRDefault="007C64EC" w:rsidP="00A4066B">
      <w:pPr>
        <w:pStyle w:val="Naslov1"/>
      </w:pPr>
      <w:bookmarkStart w:id="178" w:name="_Toc495390998"/>
      <w:bookmarkStart w:id="179" w:name="_Ref495581614"/>
      <w:bookmarkStart w:id="180" w:name="_Ref495919611"/>
      <w:bookmarkStart w:id="181" w:name="Poglavje_3"/>
      <w:bookmarkStart w:id="182" w:name="_Toc497723699"/>
      <w:bookmarkStart w:id="183" w:name="_Toc497724225"/>
      <w:bookmarkStart w:id="184" w:name="_Toc506367173"/>
      <w:bookmarkStart w:id="185" w:name="_Toc506383938"/>
      <w:r w:rsidRPr="0040247E">
        <w:lastRenderedPageBreak/>
        <w:t xml:space="preserve">POGLAVJE: </w:t>
      </w:r>
      <w:bookmarkEnd w:id="178"/>
      <w:r w:rsidRPr="0040247E">
        <w:t xml:space="preserve">Pomembne </w:t>
      </w:r>
      <w:r w:rsidR="00D24661">
        <w:t xml:space="preserve">državne </w:t>
      </w:r>
      <w:r w:rsidRPr="0040247E">
        <w:t>ceste</w:t>
      </w:r>
      <w:bookmarkEnd w:id="179"/>
      <w:bookmarkEnd w:id="180"/>
      <w:bookmarkEnd w:id="181"/>
      <w:bookmarkEnd w:id="182"/>
      <w:bookmarkEnd w:id="183"/>
      <w:bookmarkEnd w:id="184"/>
      <w:bookmarkEnd w:id="185"/>
    </w:p>
    <w:p w14:paraId="3AC39884" w14:textId="77777777" w:rsidR="007401F9" w:rsidRPr="004D24E0" w:rsidRDefault="007401F9" w:rsidP="00A4066B">
      <w:pPr>
        <w:pStyle w:val="Naslov2"/>
      </w:pPr>
      <w:bookmarkStart w:id="186" w:name="_Toc485631034"/>
      <w:bookmarkStart w:id="187" w:name="_Toc497724226"/>
      <w:bookmarkStart w:id="188" w:name="_Toc506367174"/>
      <w:bookmarkStart w:id="189" w:name="_Toc506383939"/>
      <w:r w:rsidRPr="000C1004">
        <w:t>Uvod</w:t>
      </w:r>
      <w:bookmarkEnd w:id="186"/>
      <w:bookmarkEnd w:id="187"/>
      <w:bookmarkEnd w:id="188"/>
      <w:bookmarkEnd w:id="189"/>
    </w:p>
    <w:p w14:paraId="405456D1" w14:textId="61D940C4" w:rsidR="007401F9" w:rsidRPr="00A51B78" w:rsidRDefault="007401F9" w:rsidP="00685560">
      <w:pPr>
        <w:spacing w:before="120"/>
      </w:pPr>
      <w:r w:rsidRPr="004D24E0">
        <w:t xml:space="preserve">Operativni program varstva pred hrupom prometa </w:t>
      </w:r>
      <w:r w:rsidRPr="00A51B78">
        <w:t xml:space="preserve">po </w:t>
      </w:r>
      <w:r w:rsidR="000C4A59">
        <w:t>pomembnih državnih cestah</w:t>
      </w:r>
      <w:r w:rsidR="00075D82" w:rsidRPr="00A51B78">
        <w:t xml:space="preserve"> </w:t>
      </w:r>
      <w:r w:rsidRPr="00A51B78">
        <w:t xml:space="preserve">je izdelan z namenom, da se z vidika obremenjevanja okolja s hrupom izboljša </w:t>
      </w:r>
      <w:r w:rsidR="000D43D7">
        <w:t>kakovost</w:t>
      </w:r>
      <w:r w:rsidR="000D43D7" w:rsidRPr="00A51B78">
        <w:t xml:space="preserve"> </w:t>
      </w:r>
      <w:r w:rsidRPr="00A51B78">
        <w:t xml:space="preserve">življenja ljudi, ki živijo na območjih v bližini najbolj prometno obremenjenih cest. </w:t>
      </w:r>
    </w:p>
    <w:p w14:paraId="7E935BF9" w14:textId="39C93AC3" w:rsidR="007401F9" w:rsidRPr="004D24E0" w:rsidRDefault="007401F9" w:rsidP="00685560">
      <w:pPr>
        <w:spacing w:before="120"/>
      </w:pPr>
      <w:r w:rsidRPr="00A51B78">
        <w:t xml:space="preserve">V skladu z Direktivo </w:t>
      </w:r>
      <w:r w:rsidR="001C5D80" w:rsidRPr="00A51B78">
        <w:t>END</w:t>
      </w:r>
      <w:r w:rsidRPr="00A51B78">
        <w:t xml:space="preserve"> so v </w:t>
      </w:r>
      <w:r w:rsidR="0002577B" w:rsidRPr="00A51B78">
        <w:t>tem poglavju</w:t>
      </w:r>
      <w:r w:rsidRPr="00A51B78">
        <w:t xml:space="preserve"> obravnavane ceste, na katerih letni pretok vozil presega </w:t>
      </w:r>
      <w:r w:rsidR="00C54CF5">
        <w:t>tri</w:t>
      </w:r>
      <w:r w:rsidR="0013753A" w:rsidRPr="00A51B78">
        <w:t> </w:t>
      </w:r>
      <w:r w:rsidR="004579C2">
        <w:t>milijone vozil na leto.</w:t>
      </w:r>
    </w:p>
    <w:p w14:paraId="763C6DAB" w14:textId="29EC6C7B" w:rsidR="007401F9" w:rsidRPr="004D24E0" w:rsidRDefault="007401F9" w:rsidP="00685560">
      <w:pPr>
        <w:spacing w:before="120"/>
      </w:pPr>
      <w:r w:rsidRPr="004D24E0">
        <w:t>Upravljavec in vzdrževalec glavnih in regionalnih cest je Direkcija RS za infrastrukturo (kot organ v sestavi Ministrstva za infrastrukturo; v nadaljevanju: DRSI, prej DRSC), upravljavec in vzdrževalec avtocest in hitrih cest pa je Družba za avtoceste v RS (v nadaljevanju: DARS</w:t>
      </w:r>
      <w:r w:rsidR="00290843">
        <w:t>,</w:t>
      </w:r>
      <w:r w:rsidRPr="004D24E0">
        <w:t> d.</w:t>
      </w:r>
      <w:r w:rsidR="00503B85">
        <w:t> </w:t>
      </w:r>
      <w:r w:rsidRPr="004D24E0">
        <w:t>d.).</w:t>
      </w:r>
    </w:p>
    <w:p w14:paraId="776786EF" w14:textId="77777777" w:rsidR="007401F9" w:rsidRPr="004D24E0" w:rsidRDefault="007401F9" w:rsidP="00A4066B">
      <w:pPr>
        <w:pStyle w:val="Naslov2"/>
      </w:pPr>
      <w:bookmarkStart w:id="190" w:name="_Toc485631035"/>
      <w:bookmarkStart w:id="191" w:name="_Toc497724227"/>
      <w:bookmarkStart w:id="192" w:name="_Toc506367175"/>
      <w:bookmarkStart w:id="193" w:name="_Toc506383940"/>
      <w:r w:rsidRPr="000C1004">
        <w:t>Obravnavane</w:t>
      </w:r>
      <w:r w:rsidRPr="004D24E0">
        <w:t xml:space="preserve"> ceste</w:t>
      </w:r>
      <w:bookmarkEnd w:id="190"/>
      <w:bookmarkEnd w:id="191"/>
      <w:bookmarkEnd w:id="192"/>
      <w:bookmarkEnd w:id="193"/>
    </w:p>
    <w:p w14:paraId="6017C31E" w14:textId="58FCC6F4" w:rsidR="007401F9" w:rsidRPr="004D24E0" w:rsidRDefault="00386F3F" w:rsidP="00685560">
      <w:pPr>
        <w:spacing w:before="120"/>
      </w:pPr>
      <w:r>
        <w:t>Ceste</w:t>
      </w:r>
      <w:r w:rsidR="00140935" w:rsidRPr="004D24E0">
        <w:t>, obravnavane</w:t>
      </w:r>
      <w:r w:rsidR="007401F9" w:rsidRPr="004D24E0">
        <w:t xml:space="preserve"> v </w:t>
      </w:r>
      <w:r w:rsidR="0002577B">
        <w:t>tem poglavju</w:t>
      </w:r>
      <w:r w:rsidR="007401F9" w:rsidRPr="004D24E0">
        <w:t xml:space="preserve">, so bile določene na podlagi analize prometne obremenitve cest v letu 2011. </w:t>
      </w:r>
      <w:r>
        <w:t xml:space="preserve">Kriterij več kot </w:t>
      </w:r>
      <w:r w:rsidR="00C54CF5">
        <w:t>tri</w:t>
      </w:r>
      <w:r>
        <w:t xml:space="preserve"> milijone </w:t>
      </w:r>
      <w:r w:rsidR="008953DC">
        <w:t>prevozov vozil na leto</w:t>
      </w:r>
      <w:r w:rsidR="007401F9" w:rsidRPr="004D24E0">
        <w:t xml:space="preserve"> </w:t>
      </w:r>
      <w:r w:rsidR="00075D82">
        <w:t xml:space="preserve">dosega </w:t>
      </w:r>
      <w:r w:rsidR="007401F9" w:rsidRPr="004D24E0">
        <w:t>skoraj celotno omrežje avtocest in hitrih cest</w:t>
      </w:r>
      <w:r w:rsidR="00264704">
        <w:t>.</w:t>
      </w:r>
      <w:r w:rsidR="00397B03">
        <w:t xml:space="preserve"> </w:t>
      </w:r>
      <w:r w:rsidR="00F91723">
        <w:t xml:space="preserve">Manj prevozov od </w:t>
      </w:r>
      <w:r w:rsidR="00C54CF5">
        <w:t>treh</w:t>
      </w:r>
      <w:r w:rsidR="00F91723">
        <w:t xml:space="preserve"> </w:t>
      </w:r>
      <w:r w:rsidR="00F91723" w:rsidRPr="007B2DB1">
        <w:t xml:space="preserve">milijonov </w:t>
      </w:r>
      <w:r w:rsidR="00AC5E63" w:rsidRPr="007B2DB1">
        <w:t>ima</w:t>
      </w:r>
      <w:r w:rsidR="00F91723" w:rsidRPr="007B2DB1">
        <w:t xml:space="preserve"> le avtocestni odsek A5/816 (Lendava–Pince) ter odseka hitre ceste H7/815 (A5–Dolga vas) in H7/817 (Dolga vas rondo–Dolga vas), ki so </w:t>
      </w:r>
      <w:r w:rsidR="002A1E54" w:rsidRPr="007B2DB1">
        <w:t>prav tako d</w:t>
      </w:r>
      <w:r w:rsidR="00AC5E63" w:rsidRPr="007B2DB1">
        <w:t>el operativnega programa.</w:t>
      </w:r>
      <w:r w:rsidR="00752536" w:rsidRPr="007B2DB1">
        <w:t xml:space="preserve"> Dolžina obravnavanih </w:t>
      </w:r>
      <w:r w:rsidR="00D023F8" w:rsidRPr="007B2DB1">
        <w:t xml:space="preserve">cest je </w:t>
      </w:r>
      <w:r w:rsidR="00A2505D" w:rsidRPr="007B2DB1">
        <w:t>1</w:t>
      </w:r>
      <w:r w:rsidR="00C74894" w:rsidRPr="007B2DB1">
        <w:t>244</w:t>
      </w:r>
      <w:r w:rsidR="00A2505D" w:rsidRPr="007B2DB1">
        <w:t xml:space="preserve"> km, od tega 607 km </w:t>
      </w:r>
      <w:r w:rsidR="00752536" w:rsidRPr="007B2DB1">
        <w:t xml:space="preserve">avtocest in hitrih cest </w:t>
      </w:r>
      <w:r w:rsidR="00B80E08" w:rsidRPr="007B2DB1">
        <w:t>(</w:t>
      </w:r>
      <w:r w:rsidR="002A1E54" w:rsidRPr="007B2DB1">
        <w:fldChar w:fldCharType="begin"/>
      </w:r>
      <w:r w:rsidR="002A1E54" w:rsidRPr="007B2DB1">
        <w:instrText xml:space="preserve"> REF _Ref497726871 \h </w:instrText>
      </w:r>
      <w:r w:rsidR="007B2DB1">
        <w:instrText xml:space="preserve"> \* MERGEFORMAT </w:instrText>
      </w:r>
      <w:r w:rsidR="002A1E54" w:rsidRPr="007B2DB1">
        <w:fldChar w:fldCharType="separate"/>
      </w:r>
      <w:r w:rsidR="0042543D">
        <w:t xml:space="preserve">Slika </w:t>
      </w:r>
      <w:r w:rsidR="0042543D">
        <w:rPr>
          <w:noProof/>
        </w:rPr>
        <w:t>9</w:t>
      </w:r>
      <w:r w:rsidR="002A1E54" w:rsidRPr="007B2DB1">
        <w:fldChar w:fldCharType="end"/>
      </w:r>
      <w:r w:rsidR="00B80E08" w:rsidRPr="007B2DB1">
        <w:t xml:space="preserve">) </w:t>
      </w:r>
      <w:r w:rsidR="00A2505D" w:rsidRPr="007B2DB1">
        <w:t xml:space="preserve">ter </w:t>
      </w:r>
      <w:r w:rsidR="00C96A27" w:rsidRPr="007B2DB1">
        <w:t>637</w:t>
      </w:r>
      <w:r w:rsidR="0002577B" w:rsidRPr="007B2DB1">
        <w:t> </w:t>
      </w:r>
      <w:r w:rsidR="007401F9" w:rsidRPr="007B2DB1">
        <w:t>km glavnih in regionalnih cest (</w:t>
      </w:r>
      <w:r w:rsidR="002A1E54" w:rsidRPr="007B2DB1">
        <w:fldChar w:fldCharType="begin"/>
      </w:r>
      <w:r w:rsidR="002A1E54" w:rsidRPr="007B2DB1">
        <w:instrText xml:space="preserve"> REF _Ref497726877 \h </w:instrText>
      </w:r>
      <w:r w:rsidR="007B2DB1">
        <w:instrText xml:space="preserve"> \* MERGEFORMAT </w:instrText>
      </w:r>
      <w:r w:rsidR="002A1E54" w:rsidRPr="007B2DB1">
        <w:fldChar w:fldCharType="separate"/>
      </w:r>
      <w:r w:rsidR="0042543D">
        <w:t xml:space="preserve">Slika </w:t>
      </w:r>
      <w:r w:rsidR="0042543D">
        <w:rPr>
          <w:noProof/>
        </w:rPr>
        <w:t>10</w:t>
      </w:r>
      <w:r w:rsidR="002A1E54" w:rsidRPr="007B2DB1">
        <w:fldChar w:fldCharType="end"/>
      </w:r>
      <w:r w:rsidR="007401F9" w:rsidRPr="007B2DB1">
        <w:t>).</w:t>
      </w:r>
    </w:p>
    <w:p w14:paraId="25B9B6C1" w14:textId="696E7112" w:rsidR="00000C41" w:rsidRPr="00922C31" w:rsidRDefault="00000C41" w:rsidP="00FF7C23">
      <w:pPr>
        <w:pStyle w:val="Napis"/>
      </w:pPr>
      <w:bookmarkStart w:id="194" w:name="_Ref497726871"/>
      <w:bookmarkStart w:id="195" w:name="_Toc506367452"/>
      <w:r>
        <w:t xml:space="preserve">Slika </w:t>
      </w:r>
      <w:r w:rsidR="003A3640">
        <w:fldChar w:fldCharType="begin"/>
      </w:r>
      <w:r w:rsidR="003A3640">
        <w:instrText xml:space="preserve"> SEQ Slika \* ARABIC </w:instrText>
      </w:r>
      <w:r w:rsidR="003A3640">
        <w:fldChar w:fldCharType="separate"/>
      </w:r>
      <w:r w:rsidR="0042543D">
        <w:rPr>
          <w:noProof/>
        </w:rPr>
        <w:t>9</w:t>
      </w:r>
      <w:r w:rsidR="003A3640">
        <w:rPr>
          <w:noProof/>
        </w:rPr>
        <w:fldChar w:fldCharType="end"/>
      </w:r>
      <w:bookmarkEnd w:id="194"/>
      <w:r>
        <w:t>: Obravnavani odseki avtocest in hitrih cest</w:t>
      </w:r>
      <w:bookmarkEnd w:id="195"/>
    </w:p>
    <w:p w14:paraId="2D84E183" w14:textId="2683D3DF" w:rsidR="007401F9" w:rsidRPr="004D24E0" w:rsidRDefault="007A407E" w:rsidP="00685D24">
      <w:pPr>
        <w:jc w:val="center"/>
        <w:rPr>
          <w:rFonts w:cs="Arial"/>
          <w:szCs w:val="20"/>
        </w:rPr>
      </w:pPr>
      <w:r>
        <w:rPr>
          <w:rFonts w:cs="Arial"/>
          <w:noProof/>
          <w:szCs w:val="20"/>
          <w:lang w:eastAsia="sl-SI"/>
        </w:rPr>
        <w:drawing>
          <wp:inline distT="0" distB="0" distL="0" distR="0" wp14:anchorId="2618F9A2" wp14:editId="048E15ED">
            <wp:extent cx="5551200" cy="3916800"/>
            <wp:effectExtent l="19050" t="19050" r="11430" b="2667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1200" cy="3916800"/>
                    </a:xfrm>
                    <a:prstGeom prst="rect">
                      <a:avLst/>
                    </a:prstGeom>
                    <a:noFill/>
                    <a:ln>
                      <a:solidFill>
                        <a:schemeClr val="bg1">
                          <a:lumMod val="75000"/>
                        </a:schemeClr>
                      </a:solidFill>
                    </a:ln>
                  </pic:spPr>
                </pic:pic>
              </a:graphicData>
            </a:graphic>
          </wp:inline>
        </w:drawing>
      </w:r>
    </w:p>
    <w:p w14:paraId="469F2D8F" w14:textId="77777777" w:rsidR="00A51B78" w:rsidRDefault="00A51B78" w:rsidP="00685560">
      <w:pPr>
        <w:spacing w:before="120"/>
        <w:rPr>
          <w:rFonts w:cs="Arial"/>
          <w:szCs w:val="20"/>
        </w:rPr>
      </w:pPr>
    </w:p>
    <w:p w14:paraId="5DCC2AA4" w14:textId="65ED5354" w:rsidR="007401F9" w:rsidRDefault="00743D7A" w:rsidP="00685560">
      <w:pPr>
        <w:spacing w:before="120"/>
        <w:rPr>
          <w:rFonts w:cs="Arial"/>
          <w:szCs w:val="20"/>
        </w:rPr>
      </w:pPr>
      <w:r>
        <w:rPr>
          <w:rFonts w:cs="Arial"/>
          <w:szCs w:val="20"/>
        </w:rPr>
        <w:t xml:space="preserve">Največje prometne obremenitve na </w:t>
      </w:r>
      <w:r w:rsidRPr="003029F0">
        <w:rPr>
          <w:rFonts w:cs="Arial"/>
          <w:szCs w:val="20"/>
        </w:rPr>
        <w:t>omrežju avtocest</w:t>
      </w:r>
      <w:r w:rsidR="00075D82" w:rsidRPr="003029F0">
        <w:rPr>
          <w:rFonts w:cs="Arial"/>
          <w:szCs w:val="20"/>
        </w:rPr>
        <w:t xml:space="preserve"> in hitrih cest</w:t>
      </w:r>
      <w:r w:rsidRPr="003029F0">
        <w:rPr>
          <w:rFonts w:cs="Arial"/>
          <w:szCs w:val="20"/>
        </w:rPr>
        <w:t xml:space="preserve"> so na območju ljubljanskega cestnega obroča, kjer gostota prometa dosega med 62</w:t>
      </w:r>
      <w:r w:rsidR="003D79D5">
        <w:rPr>
          <w:rFonts w:cs="Arial"/>
          <w:szCs w:val="20"/>
        </w:rPr>
        <w:t> </w:t>
      </w:r>
      <w:r w:rsidRPr="003029F0">
        <w:rPr>
          <w:rFonts w:cs="Arial"/>
          <w:szCs w:val="20"/>
        </w:rPr>
        <w:t>000 in 87</w:t>
      </w:r>
      <w:r w:rsidR="003D79D5">
        <w:rPr>
          <w:rFonts w:cs="Arial"/>
          <w:szCs w:val="20"/>
        </w:rPr>
        <w:t> </w:t>
      </w:r>
      <w:r w:rsidR="00336F86" w:rsidRPr="003029F0">
        <w:rPr>
          <w:rFonts w:cs="Arial"/>
          <w:szCs w:val="20"/>
        </w:rPr>
        <w:t>3</w:t>
      </w:r>
      <w:r w:rsidRPr="003029F0">
        <w:rPr>
          <w:rFonts w:cs="Arial"/>
          <w:szCs w:val="20"/>
        </w:rPr>
        <w:t xml:space="preserve">00 vozili na dan. V letu 2011 je bil </w:t>
      </w:r>
      <w:r w:rsidRPr="003029F0">
        <w:rPr>
          <w:rFonts w:cs="Arial"/>
          <w:szCs w:val="20"/>
        </w:rPr>
        <w:lastRenderedPageBreak/>
        <w:t>prometno najbolj obremenjen odsek A2/14 (Koseze–Brdo), kjer je gostota prometa dosegla 87</w:t>
      </w:r>
      <w:r w:rsidR="003D79D5">
        <w:rPr>
          <w:rFonts w:cs="Arial"/>
          <w:szCs w:val="20"/>
        </w:rPr>
        <w:t> </w:t>
      </w:r>
      <w:r w:rsidR="00336F86" w:rsidRPr="003029F0">
        <w:rPr>
          <w:rFonts w:cs="Arial"/>
          <w:szCs w:val="20"/>
        </w:rPr>
        <w:t>3</w:t>
      </w:r>
      <w:r w:rsidRPr="003029F0">
        <w:rPr>
          <w:rFonts w:cs="Arial"/>
          <w:szCs w:val="20"/>
        </w:rPr>
        <w:t>00 vozil na dan.</w:t>
      </w:r>
      <w:r w:rsidR="005E5DB8" w:rsidRPr="003029F0">
        <w:rPr>
          <w:rFonts w:cs="Arial"/>
          <w:szCs w:val="20"/>
        </w:rPr>
        <w:t xml:space="preserve"> </w:t>
      </w:r>
      <w:r w:rsidR="00326D99" w:rsidRPr="003029F0">
        <w:rPr>
          <w:rFonts w:cs="Arial"/>
          <w:szCs w:val="20"/>
        </w:rPr>
        <w:t xml:space="preserve">Med </w:t>
      </w:r>
      <w:r w:rsidR="00D371A1" w:rsidRPr="003029F0">
        <w:rPr>
          <w:rFonts w:cs="Arial"/>
          <w:szCs w:val="20"/>
        </w:rPr>
        <w:t>deset najbolj obremenjenih</w:t>
      </w:r>
      <w:r w:rsidR="00326D99" w:rsidRPr="003029F0">
        <w:rPr>
          <w:rFonts w:cs="Arial"/>
          <w:szCs w:val="20"/>
        </w:rPr>
        <w:t xml:space="preserve"> </w:t>
      </w:r>
      <w:r w:rsidR="00466465" w:rsidRPr="003029F0">
        <w:rPr>
          <w:rFonts w:cs="Arial"/>
          <w:szCs w:val="20"/>
        </w:rPr>
        <w:t>odsek</w:t>
      </w:r>
      <w:r w:rsidR="00D371A1" w:rsidRPr="003029F0">
        <w:rPr>
          <w:rFonts w:cs="Arial"/>
          <w:szCs w:val="20"/>
        </w:rPr>
        <w:t>ov</w:t>
      </w:r>
      <w:r w:rsidR="00466465" w:rsidRPr="003029F0">
        <w:rPr>
          <w:rFonts w:cs="Arial"/>
          <w:szCs w:val="20"/>
        </w:rPr>
        <w:t xml:space="preserve"> na avtocestnem omrežju jih je </w:t>
      </w:r>
      <w:r w:rsidR="00954331" w:rsidRPr="003029F0">
        <w:rPr>
          <w:rFonts w:cs="Arial"/>
          <w:szCs w:val="20"/>
        </w:rPr>
        <w:t>devet</w:t>
      </w:r>
      <w:r w:rsidR="00466465" w:rsidRPr="003029F0">
        <w:rPr>
          <w:rFonts w:cs="Arial"/>
          <w:szCs w:val="20"/>
        </w:rPr>
        <w:t xml:space="preserve"> del ljubljanskega cestnega obroča</w:t>
      </w:r>
      <w:r w:rsidR="00C05DEB" w:rsidRPr="003029F0">
        <w:rPr>
          <w:rFonts w:cs="Arial"/>
          <w:szCs w:val="20"/>
        </w:rPr>
        <w:t>,</w:t>
      </w:r>
      <w:r w:rsidR="00466465" w:rsidRPr="003029F0">
        <w:rPr>
          <w:rFonts w:cs="Arial"/>
          <w:szCs w:val="20"/>
        </w:rPr>
        <w:t xml:space="preserve"> deseti pa je odsek avtoceste proti Vrhniki. Na območju Maribora je </w:t>
      </w:r>
      <w:r w:rsidR="00362C04" w:rsidRPr="003029F0">
        <w:rPr>
          <w:rFonts w:cs="Arial"/>
          <w:szCs w:val="20"/>
        </w:rPr>
        <w:t xml:space="preserve">gostota prometa </w:t>
      </w:r>
      <w:r w:rsidR="00075D82" w:rsidRPr="003029F0">
        <w:rPr>
          <w:rFonts w:cs="Arial"/>
          <w:szCs w:val="20"/>
        </w:rPr>
        <w:t xml:space="preserve">na omrežju avtocest in hitrih cest </w:t>
      </w:r>
      <w:r w:rsidR="00362C04" w:rsidRPr="003029F0">
        <w:rPr>
          <w:rFonts w:cs="Arial"/>
          <w:szCs w:val="20"/>
        </w:rPr>
        <w:t xml:space="preserve">dosegla </w:t>
      </w:r>
      <w:r w:rsidR="00290843">
        <w:rPr>
          <w:rFonts w:cs="Arial"/>
          <w:szCs w:val="20"/>
        </w:rPr>
        <w:t>od</w:t>
      </w:r>
      <w:r w:rsidR="00290843" w:rsidRPr="003029F0">
        <w:rPr>
          <w:rFonts w:cs="Arial"/>
          <w:szCs w:val="20"/>
        </w:rPr>
        <w:t xml:space="preserve"> </w:t>
      </w:r>
      <w:r w:rsidR="00362C04" w:rsidRPr="003029F0">
        <w:rPr>
          <w:rFonts w:cs="Arial"/>
          <w:szCs w:val="20"/>
        </w:rPr>
        <w:t xml:space="preserve">9000 </w:t>
      </w:r>
      <w:r w:rsidR="00290843">
        <w:rPr>
          <w:rFonts w:cs="Arial"/>
          <w:szCs w:val="20"/>
        </w:rPr>
        <w:t>do</w:t>
      </w:r>
      <w:r w:rsidR="00362C04" w:rsidRPr="003029F0">
        <w:rPr>
          <w:rFonts w:cs="Arial"/>
          <w:szCs w:val="20"/>
        </w:rPr>
        <w:t xml:space="preserve"> 35</w:t>
      </w:r>
      <w:r w:rsidR="00290843">
        <w:rPr>
          <w:rFonts w:cs="Arial"/>
          <w:szCs w:val="20"/>
        </w:rPr>
        <w:t xml:space="preserve"> </w:t>
      </w:r>
      <w:r w:rsidR="00362C04" w:rsidRPr="003029F0">
        <w:rPr>
          <w:rFonts w:cs="Arial"/>
          <w:szCs w:val="20"/>
        </w:rPr>
        <w:t>700 vozil na dan.</w:t>
      </w:r>
      <w:r w:rsidR="005002AE" w:rsidRPr="003029F0">
        <w:rPr>
          <w:rFonts w:cs="Arial"/>
          <w:szCs w:val="20"/>
        </w:rPr>
        <w:t xml:space="preserve"> Na drugih večjih poselitvenih območjih je gostota prometa </w:t>
      </w:r>
      <w:r w:rsidR="00075D82" w:rsidRPr="003029F0">
        <w:rPr>
          <w:rFonts w:cs="Arial"/>
          <w:szCs w:val="20"/>
        </w:rPr>
        <w:t xml:space="preserve">na omrežju avtocest in hitrih cest </w:t>
      </w:r>
      <w:r w:rsidR="005002AE" w:rsidRPr="003029F0">
        <w:rPr>
          <w:rFonts w:cs="Arial"/>
          <w:szCs w:val="20"/>
        </w:rPr>
        <w:t>največja</w:t>
      </w:r>
      <w:r w:rsidR="005002AE">
        <w:rPr>
          <w:rFonts w:cs="Arial"/>
          <w:szCs w:val="20"/>
        </w:rPr>
        <w:t xml:space="preserve"> </w:t>
      </w:r>
      <w:r w:rsidR="00F62A26">
        <w:rPr>
          <w:rFonts w:cs="Arial"/>
          <w:szCs w:val="20"/>
        </w:rPr>
        <w:t>na območju Postojne (do 46</w:t>
      </w:r>
      <w:r w:rsidR="003D79D5">
        <w:rPr>
          <w:rFonts w:cs="Arial"/>
          <w:szCs w:val="20"/>
        </w:rPr>
        <w:t> </w:t>
      </w:r>
      <w:r w:rsidR="00F62A26">
        <w:rPr>
          <w:rFonts w:cs="Arial"/>
          <w:szCs w:val="20"/>
        </w:rPr>
        <w:t xml:space="preserve">000 vozil na dan), na območju Celja (do </w:t>
      </w:r>
      <w:r w:rsidR="00A31BB0">
        <w:rPr>
          <w:rFonts w:cs="Arial"/>
          <w:szCs w:val="20"/>
        </w:rPr>
        <w:t>40</w:t>
      </w:r>
      <w:r w:rsidR="003D79D5">
        <w:rPr>
          <w:rFonts w:cs="Arial"/>
          <w:szCs w:val="20"/>
        </w:rPr>
        <w:t> </w:t>
      </w:r>
      <w:r w:rsidR="00A31BB0">
        <w:rPr>
          <w:rFonts w:cs="Arial"/>
          <w:szCs w:val="20"/>
        </w:rPr>
        <w:t xml:space="preserve">800 vozil na dan), na območju Kopra (do </w:t>
      </w:r>
      <w:r w:rsidR="001525B9">
        <w:rPr>
          <w:rFonts w:cs="Arial"/>
          <w:szCs w:val="20"/>
        </w:rPr>
        <w:t>38</w:t>
      </w:r>
      <w:r w:rsidR="003D79D5">
        <w:rPr>
          <w:rFonts w:cs="Arial"/>
          <w:szCs w:val="20"/>
        </w:rPr>
        <w:t> </w:t>
      </w:r>
      <w:r w:rsidR="001525B9">
        <w:rPr>
          <w:rFonts w:cs="Arial"/>
          <w:szCs w:val="20"/>
        </w:rPr>
        <w:t xml:space="preserve">600 vozil na dan), na območju Kranja (do </w:t>
      </w:r>
      <w:r w:rsidR="00E32B78">
        <w:rPr>
          <w:rFonts w:cs="Arial"/>
          <w:szCs w:val="20"/>
        </w:rPr>
        <w:t>36</w:t>
      </w:r>
      <w:r w:rsidR="003D79D5">
        <w:rPr>
          <w:rFonts w:cs="Arial"/>
          <w:szCs w:val="20"/>
        </w:rPr>
        <w:t> </w:t>
      </w:r>
      <w:r w:rsidR="00E32B78">
        <w:rPr>
          <w:rFonts w:cs="Arial"/>
          <w:szCs w:val="20"/>
        </w:rPr>
        <w:t>700 vozil na dan), medtem ko je go</w:t>
      </w:r>
      <w:r w:rsidR="00954331">
        <w:rPr>
          <w:rFonts w:cs="Arial"/>
          <w:szCs w:val="20"/>
        </w:rPr>
        <w:t>s</w:t>
      </w:r>
      <w:r w:rsidR="00E32B78">
        <w:rPr>
          <w:rFonts w:cs="Arial"/>
          <w:szCs w:val="20"/>
        </w:rPr>
        <w:t xml:space="preserve">tota prometa na območju Novega mesta </w:t>
      </w:r>
      <w:r w:rsidR="00685932">
        <w:rPr>
          <w:rFonts w:cs="Arial"/>
          <w:szCs w:val="20"/>
        </w:rPr>
        <w:t>(do 23</w:t>
      </w:r>
      <w:r w:rsidR="003D79D5">
        <w:rPr>
          <w:rFonts w:cs="Arial"/>
          <w:szCs w:val="20"/>
        </w:rPr>
        <w:t> </w:t>
      </w:r>
      <w:r w:rsidR="00685932">
        <w:rPr>
          <w:rFonts w:cs="Arial"/>
          <w:szCs w:val="20"/>
        </w:rPr>
        <w:t>000 vozil na dan) in Murske Sobote (do 15</w:t>
      </w:r>
      <w:r w:rsidR="003D79D5">
        <w:rPr>
          <w:rFonts w:cs="Arial"/>
          <w:szCs w:val="20"/>
        </w:rPr>
        <w:t> </w:t>
      </w:r>
      <w:r w:rsidR="00685932">
        <w:rPr>
          <w:rFonts w:cs="Arial"/>
          <w:szCs w:val="20"/>
        </w:rPr>
        <w:t>100 vozil na dan)</w:t>
      </w:r>
      <w:r w:rsidR="00531361">
        <w:rPr>
          <w:rFonts w:cs="Arial"/>
          <w:szCs w:val="20"/>
        </w:rPr>
        <w:t xml:space="preserve"> manjša</w:t>
      </w:r>
      <w:r w:rsidR="00685932">
        <w:rPr>
          <w:rFonts w:cs="Arial"/>
          <w:szCs w:val="20"/>
        </w:rPr>
        <w:t>.</w:t>
      </w:r>
    </w:p>
    <w:p w14:paraId="7BF45FFA" w14:textId="49F4DADD" w:rsidR="00935649" w:rsidRDefault="009C095B" w:rsidP="0087611B">
      <w:pPr>
        <w:spacing w:before="120"/>
        <w:rPr>
          <w:rFonts w:cs="Arial"/>
          <w:szCs w:val="20"/>
        </w:rPr>
      </w:pPr>
      <w:r>
        <w:rPr>
          <w:rFonts w:cs="Arial"/>
          <w:szCs w:val="20"/>
        </w:rPr>
        <w:t xml:space="preserve">Avtoceste v smeri vzhod–zahod sovpadajo s potekom V. koridorja </w:t>
      </w:r>
      <w:proofErr w:type="spellStart"/>
      <w:r w:rsidR="006D0F21">
        <w:rPr>
          <w:rFonts w:cs="Arial"/>
          <w:szCs w:val="20"/>
        </w:rPr>
        <w:t>transevropskega</w:t>
      </w:r>
      <w:proofErr w:type="spellEnd"/>
      <w:r w:rsidR="006D0F21">
        <w:rPr>
          <w:rFonts w:cs="Arial"/>
          <w:szCs w:val="20"/>
        </w:rPr>
        <w:t xml:space="preserve"> </w:t>
      </w:r>
      <w:r w:rsidR="00F555D8">
        <w:rPr>
          <w:rFonts w:cs="Arial"/>
          <w:szCs w:val="20"/>
        </w:rPr>
        <w:t>prometnega omrežja</w:t>
      </w:r>
      <w:r w:rsidR="009A2201">
        <w:rPr>
          <w:rFonts w:cs="Arial"/>
          <w:szCs w:val="20"/>
        </w:rPr>
        <w:t xml:space="preserve"> (Trst–Koper–Postojna–Ljubljana–Budimpešta), avtocest</w:t>
      </w:r>
      <w:r w:rsidR="007B5340">
        <w:rPr>
          <w:rFonts w:cs="Arial"/>
          <w:szCs w:val="20"/>
        </w:rPr>
        <w:t>na smer sever–jug pa s</w:t>
      </w:r>
      <w:r w:rsidR="0051664D">
        <w:rPr>
          <w:rFonts w:cs="Arial"/>
          <w:szCs w:val="20"/>
        </w:rPr>
        <w:t>ovpada s</w:t>
      </w:r>
      <w:r w:rsidR="007B5340">
        <w:rPr>
          <w:rFonts w:cs="Arial"/>
          <w:szCs w:val="20"/>
        </w:rPr>
        <w:t xml:space="preserve"> potekom X. koridorja </w:t>
      </w:r>
      <w:proofErr w:type="spellStart"/>
      <w:r w:rsidR="007B5340">
        <w:rPr>
          <w:rFonts w:cs="Arial"/>
          <w:szCs w:val="20"/>
        </w:rPr>
        <w:t>transevropskega</w:t>
      </w:r>
      <w:proofErr w:type="spellEnd"/>
      <w:r w:rsidR="007B5340">
        <w:rPr>
          <w:rFonts w:cs="Arial"/>
          <w:szCs w:val="20"/>
        </w:rPr>
        <w:t xml:space="preserve"> prometnega omrežja</w:t>
      </w:r>
      <w:r w:rsidR="00B907E3">
        <w:rPr>
          <w:rFonts w:cs="Arial"/>
          <w:szCs w:val="20"/>
        </w:rPr>
        <w:t xml:space="preserve">. Predvsem V. prometni koridor </w:t>
      </w:r>
      <w:r w:rsidR="00896D24">
        <w:rPr>
          <w:rFonts w:cs="Arial"/>
          <w:szCs w:val="20"/>
        </w:rPr>
        <w:t xml:space="preserve">je izrazito obremenjen s težkim tranzitnim prometom, ki se povečuje vse od vstopa Slovenije v </w:t>
      </w:r>
      <w:r w:rsidR="00476257">
        <w:rPr>
          <w:rFonts w:cs="Arial"/>
          <w:szCs w:val="20"/>
        </w:rPr>
        <w:t>Evropsko unijo</w:t>
      </w:r>
      <w:r w:rsidR="00B634E6">
        <w:rPr>
          <w:rFonts w:cs="Arial"/>
          <w:szCs w:val="20"/>
        </w:rPr>
        <w:t xml:space="preserve">. Na avtocestnem omrežju </w:t>
      </w:r>
      <w:r w:rsidR="00476257">
        <w:rPr>
          <w:rFonts w:cs="Arial"/>
          <w:szCs w:val="20"/>
        </w:rPr>
        <w:t>je bil</w:t>
      </w:r>
      <w:r w:rsidR="00290843">
        <w:rPr>
          <w:rFonts w:cs="Arial"/>
          <w:szCs w:val="20"/>
        </w:rPr>
        <w:t>a</w:t>
      </w:r>
      <w:r w:rsidR="00476257">
        <w:rPr>
          <w:rFonts w:cs="Arial"/>
          <w:szCs w:val="20"/>
        </w:rPr>
        <w:t xml:space="preserve"> v letu 2011 gostota težkih vozil največja na naslednjih odsekih:</w:t>
      </w:r>
      <w:r w:rsidR="001231EC">
        <w:rPr>
          <w:rFonts w:cs="Arial"/>
          <w:szCs w:val="20"/>
        </w:rPr>
        <w:t xml:space="preserve"> </w:t>
      </w:r>
    </w:p>
    <w:p w14:paraId="07CE1726" w14:textId="2807AE6B" w:rsidR="00476257" w:rsidRPr="00DD2BE4" w:rsidRDefault="00B221C3" w:rsidP="00250BA4">
      <w:pPr>
        <w:pStyle w:val="Odstavekseznama"/>
        <w:numPr>
          <w:ilvl w:val="0"/>
          <w:numId w:val="54"/>
        </w:numPr>
        <w:contextualSpacing w:val="0"/>
        <w:rPr>
          <w:rFonts w:cs="Arial"/>
          <w:szCs w:val="20"/>
        </w:rPr>
      </w:pPr>
      <w:r>
        <w:rPr>
          <w:rFonts w:cs="Arial"/>
          <w:szCs w:val="20"/>
        </w:rPr>
        <w:t>n</w:t>
      </w:r>
      <w:r w:rsidR="001231EC" w:rsidRPr="00DD2BE4">
        <w:rPr>
          <w:rFonts w:cs="Arial"/>
          <w:szCs w:val="20"/>
        </w:rPr>
        <w:t>ad 8000 težkih vozil</w:t>
      </w:r>
      <w:r w:rsidR="00032054">
        <w:rPr>
          <w:rFonts w:cs="Arial"/>
          <w:szCs w:val="20"/>
        </w:rPr>
        <w:t xml:space="preserve"> </w:t>
      </w:r>
      <w:r w:rsidR="00685560">
        <w:rPr>
          <w:rStyle w:val="Sprotnaopomba-sklic"/>
          <w:rFonts w:cs="Arial"/>
          <w:szCs w:val="20"/>
        </w:rPr>
        <w:footnoteReference w:id="2"/>
      </w:r>
      <w:r w:rsidR="00E61239" w:rsidRPr="00E61239">
        <w:rPr>
          <w:rFonts w:cs="Arial"/>
          <w:szCs w:val="20"/>
          <w:vertAlign w:val="superscript"/>
        </w:rPr>
        <w:t>.)</w:t>
      </w:r>
      <w:r w:rsidR="00BB68A7">
        <w:rPr>
          <w:rFonts w:cs="Arial"/>
          <w:szCs w:val="20"/>
          <w:vertAlign w:val="superscript"/>
        </w:rPr>
        <w:t xml:space="preserve"> </w:t>
      </w:r>
      <w:r w:rsidR="001231EC" w:rsidRPr="00DD2BE4">
        <w:rPr>
          <w:rFonts w:cs="Arial"/>
          <w:szCs w:val="20"/>
        </w:rPr>
        <w:t xml:space="preserve">na dan </w:t>
      </w:r>
      <w:r w:rsidR="002724E2" w:rsidRPr="007B2DB1">
        <w:rPr>
          <w:rFonts w:cs="Arial"/>
          <w:szCs w:val="20"/>
        </w:rPr>
        <w:t>odseka</w:t>
      </w:r>
      <w:r w:rsidR="002724E2">
        <w:rPr>
          <w:rFonts w:cs="Arial"/>
          <w:szCs w:val="20"/>
        </w:rPr>
        <w:t xml:space="preserve"> </w:t>
      </w:r>
      <w:r w:rsidR="001231EC" w:rsidRPr="00DD2BE4">
        <w:rPr>
          <w:rFonts w:cs="Arial"/>
          <w:szCs w:val="20"/>
        </w:rPr>
        <w:t>A1/</w:t>
      </w:r>
      <w:r w:rsidR="00447343" w:rsidRPr="00DD2BE4">
        <w:rPr>
          <w:rFonts w:cs="Arial"/>
          <w:szCs w:val="20"/>
        </w:rPr>
        <w:t>51 in A1/52 Kozarje–Vrhnika,</w:t>
      </w:r>
    </w:p>
    <w:p w14:paraId="1BF0441A" w14:textId="1BD1D64F" w:rsidR="00447343" w:rsidRPr="00DD2BE4" w:rsidRDefault="00290843" w:rsidP="00250BA4">
      <w:pPr>
        <w:pStyle w:val="Odstavekseznama"/>
        <w:numPr>
          <w:ilvl w:val="0"/>
          <w:numId w:val="54"/>
        </w:numPr>
        <w:contextualSpacing w:val="0"/>
        <w:rPr>
          <w:rFonts w:cs="Arial"/>
          <w:szCs w:val="20"/>
        </w:rPr>
      </w:pPr>
      <w:r>
        <w:rPr>
          <w:rFonts w:cs="Arial"/>
          <w:szCs w:val="20"/>
        </w:rPr>
        <w:t xml:space="preserve">od </w:t>
      </w:r>
      <w:r w:rsidR="00447343" w:rsidRPr="00DD2BE4">
        <w:rPr>
          <w:rFonts w:cs="Arial"/>
          <w:szCs w:val="20"/>
        </w:rPr>
        <w:t xml:space="preserve">7000 </w:t>
      </w:r>
      <w:r>
        <w:rPr>
          <w:rFonts w:cs="Arial"/>
          <w:szCs w:val="20"/>
        </w:rPr>
        <w:t>do</w:t>
      </w:r>
      <w:r w:rsidR="00447343" w:rsidRPr="00DD2BE4">
        <w:rPr>
          <w:rFonts w:cs="Arial"/>
          <w:szCs w:val="20"/>
        </w:rPr>
        <w:t xml:space="preserve"> 7800 </w:t>
      </w:r>
      <w:r w:rsidR="00D74151" w:rsidRPr="00DD2BE4">
        <w:rPr>
          <w:rFonts w:cs="Arial"/>
          <w:szCs w:val="20"/>
        </w:rPr>
        <w:t>težkih vozil na dan je obremenjen odsek med Vrhniko in Razdrtim</w:t>
      </w:r>
      <w:r w:rsidR="000F2096">
        <w:rPr>
          <w:rFonts w:cs="Arial"/>
          <w:szCs w:val="20"/>
        </w:rPr>
        <w:t>,</w:t>
      </w:r>
    </w:p>
    <w:p w14:paraId="47C9460E" w14:textId="4F504D30" w:rsidR="00D74151" w:rsidRPr="00DD2BE4" w:rsidRDefault="00B221C3" w:rsidP="00250BA4">
      <w:pPr>
        <w:pStyle w:val="Odstavekseznama"/>
        <w:numPr>
          <w:ilvl w:val="0"/>
          <w:numId w:val="54"/>
        </w:numPr>
        <w:contextualSpacing w:val="0"/>
        <w:rPr>
          <w:rFonts w:cs="Arial"/>
          <w:szCs w:val="20"/>
        </w:rPr>
      </w:pPr>
      <w:r>
        <w:rPr>
          <w:rFonts w:cs="Arial"/>
          <w:szCs w:val="20"/>
        </w:rPr>
        <w:t>n</w:t>
      </w:r>
      <w:r w:rsidR="00F10D8A" w:rsidRPr="00DD2BE4">
        <w:rPr>
          <w:rFonts w:cs="Arial"/>
          <w:szCs w:val="20"/>
        </w:rPr>
        <w:t xml:space="preserve">ad 7000 težkih vozil na dan sta obremenjena odseka A1/40 </w:t>
      </w:r>
      <w:r w:rsidR="00916683" w:rsidRPr="00DD2BE4">
        <w:rPr>
          <w:rFonts w:cs="Arial"/>
          <w:szCs w:val="20"/>
        </w:rPr>
        <w:t>Celje–Arja vas in A1/47 Šentjakob–Zadobrov</w:t>
      </w:r>
      <w:r w:rsidR="000F2096">
        <w:rPr>
          <w:rFonts w:cs="Arial"/>
          <w:szCs w:val="20"/>
        </w:rPr>
        <w:t>a,</w:t>
      </w:r>
    </w:p>
    <w:p w14:paraId="70247D91" w14:textId="335B4A6D" w:rsidR="00CA7290" w:rsidRPr="00DD2BE4" w:rsidRDefault="00B221C3" w:rsidP="00250BA4">
      <w:pPr>
        <w:pStyle w:val="Odstavekseznama"/>
        <w:numPr>
          <w:ilvl w:val="0"/>
          <w:numId w:val="54"/>
        </w:numPr>
        <w:contextualSpacing w:val="0"/>
        <w:rPr>
          <w:rFonts w:cs="Arial"/>
          <w:szCs w:val="20"/>
        </w:rPr>
      </w:pPr>
      <w:r>
        <w:rPr>
          <w:rFonts w:cs="Arial"/>
          <w:szCs w:val="20"/>
        </w:rPr>
        <w:t>n</w:t>
      </w:r>
      <w:r w:rsidR="00916683" w:rsidRPr="00DD2BE4">
        <w:rPr>
          <w:rFonts w:cs="Arial"/>
          <w:szCs w:val="20"/>
        </w:rPr>
        <w:t xml:space="preserve">a območju </w:t>
      </w:r>
      <w:r w:rsidR="002724E2">
        <w:rPr>
          <w:rFonts w:cs="Arial"/>
          <w:szCs w:val="20"/>
        </w:rPr>
        <w:t xml:space="preserve">mesta Ljubljana </w:t>
      </w:r>
      <w:r w:rsidR="00E5322D">
        <w:rPr>
          <w:rFonts w:cs="Arial"/>
          <w:szCs w:val="20"/>
        </w:rPr>
        <w:t>do</w:t>
      </w:r>
      <w:r w:rsidR="005D6C3C" w:rsidRPr="00DD2BE4">
        <w:rPr>
          <w:rFonts w:cs="Arial"/>
          <w:szCs w:val="20"/>
        </w:rPr>
        <w:t>s</w:t>
      </w:r>
      <w:r w:rsidR="00E5322D">
        <w:rPr>
          <w:rFonts w:cs="Arial"/>
          <w:szCs w:val="20"/>
        </w:rPr>
        <w:t>e</w:t>
      </w:r>
      <w:r w:rsidR="005D6C3C" w:rsidRPr="00DD2BE4">
        <w:rPr>
          <w:rFonts w:cs="Arial"/>
          <w:szCs w:val="20"/>
        </w:rPr>
        <w:t xml:space="preserve">ga gostota težkih vozil </w:t>
      </w:r>
      <w:r w:rsidR="00290843">
        <w:rPr>
          <w:rFonts w:cs="Arial"/>
          <w:szCs w:val="20"/>
        </w:rPr>
        <w:t xml:space="preserve">od </w:t>
      </w:r>
      <w:r w:rsidR="005D6C3C" w:rsidRPr="00DD2BE4">
        <w:rPr>
          <w:rFonts w:cs="Arial"/>
          <w:szCs w:val="20"/>
        </w:rPr>
        <w:t xml:space="preserve">5000 </w:t>
      </w:r>
      <w:r w:rsidR="00CA7290" w:rsidRPr="00DD2BE4">
        <w:rPr>
          <w:rFonts w:cs="Arial"/>
          <w:szCs w:val="20"/>
        </w:rPr>
        <w:t xml:space="preserve">vozil na dan na posameznih odsekih hitre ceste H3 </w:t>
      </w:r>
      <w:r w:rsidR="004824CD">
        <w:rPr>
          <w:rFonts w:cs="Arial"/>
          <w:szCs w:val="20"/>
        </w:rPr>
        <w:t xml:space="preserve">(Zadobrova–Koseze) </w:t>
      </w:r>
      <w:r w:rsidR="00290843">
        <w:rPr>
          <w:rFonts w:cs="Arial"/>
          <w:szCs w:val="20"/>
        </w:rPr>
        <w:t>do</w:t>
      </w:r>
      <w:r w:rsidR="00CA7290" w:rsidRPr="00DD2BE4">
        <w:rPr>
          <w:rFonts w:cs="Arial"/>
          <w:szCs w:val="20"/>
        </w:rPr>
        <w:t xml:space="preserve"> 8300</w:t>
      </w:r>
      <w:r w:rsidR="00574FC9" w:rsidRPr="00DD2BE4">
        <w:rPr>
          <w:rFonts w:cs="Arial"/>
          <w:szCs w:val="20"/>
        </w:rPr>
        <w:t xml:space="preserve"> vozil na dan na </w:t>
      </w:r>
      <w:r w:rsidR="00C72685" w:rsidRPr="00DD2BE4">
        <w:rPr>
          <w:rFonts w:cs="Arial"/>
          <w:szCs w:val="20"/>
        </w:rPr>
        <w:t>območju</w:t>
      </w:r>
      <w:r w:rsidR="00574FC9" w:rsidRPr="00DD2BE4">
        <w:rPr>
          <w:rFonts w:cs="Arial"/>
          <w:szCs w:val="20"/>
        </w:rPr>
        <w:t xml:space="preserve"> Kozarij</w:t>
      </w:r>
      <w:r w:rsidR="000F2096">
        <w:rPr>
          <w:rFonts w:cs="Arial"/>
          <w:szCs w:val="20"/>
        </w:rPr>
        <w:t>,</w:t>
      </w:r>
    </w:p>
    <w:p w14:paraId="581A8403" w14:textId="458A2419" w:rsidR="00574FC9" w:rsidRPr="00DD2BE4" w:rsidRDefault="00B221C3" w:rsidP="00250BA4">
      <w:pPr>
        <w:pStyle w:val="Odstavekseznama"/>
        <w:numPr>
          <w:ilvl w:val="0"/>
          <w:numId w:val="54"/>
        </w:numPr>
        <w:contextualSpacing w:val="0"/>
        <w:rPr>
          <w:rFonts w:cs="Arial"/>
          <w:szCs w:val="20"/>
        </w:rPr>
      </w:pPr>
      <w:r>
        <w:rPr>
          <w:rFonts w:cs="Arial"/>
          <w:szCs w:val="20"/>
        </w:rPr>
        <w:t>n</w:t>
      </w:r>
      <w:r w:rsidR="00574FC9" w:rsidRPr="00DD2BE4">
        <w:rPr>
          <w:rFonts w:cs="Arial"/>
          <w:szCs w:val="20"/>
        </w:rPr>
        <w:t xml:space="preserve">a območju </w:t>
      </w:r>
      <w:r w:rsidR="002724E2">
        <w:rPr>
          <w:rFonts w:cs="Arial"/>
          <w:szCs w:val="20"/>
        </w:rPr>
        <w:t>mesta Maribor</w:t>
      </w:r>
      <w:r w:rsidR="00341C7E" w:rsidRPr="00DD2BE4">
        <w:rPr>
          <w:rFonts w:cs="Arial"/>
          <w:szCs w:val="20"/>
        </w:rPr>
        <w:t xml:space="preserve"> </w:t>
      </w:r>
      <w:r w:rsidR="00C72685">
        <w:rPr>
          <w:rFonts w:cs="Arial"/>
          <w:szCs w:val="20"/>
        </w:rPr>
        <w:t xml:space="preserve">je na cesti H2 </w:t>
      </w:r>
      <w:r w:rsidR="00C72685" w:rsidRPr="00DD2BE4">
        <w:rPr>
          <w:rFonts w:cs="Arial"/>
          <w:szCs w:val="20"/>
        </w:rPr>
        <w:t xml:space="preserve">(Pesnica–Tezno) </w:t>
      </w:r>
      <w:r w:rsidR="00C72685">
        <w:rPr>
          <w:rFonts w:cs="Arial"/>
          <w:szCs w:val="20"/>
        </w:rPr>
        <w:t xml:space="preserve">gostota prometa težkih vozil </w:t>
      </w:r>
      <w:r w:rsidR="00290843">
        <w:rPr>
          <w:rFonts w:cs="Arial"/>
          <w:szCs w:val="20"/>
        </w:rPr>
        <w:t xml:space="preserve">od </w:t>
      </w:r>
      <w:r w:rsidR="00341C7E" w:rsidRPr="00DD2BE4">
        <w:rPr>
          <w:rFonts w:cs="Arial"/>
          <w:szCs w:val="20"/>
        </w:rPr>
        <w:t xml:space="preserve">500 </w:t>
      </w:r>
      <w:r w:rsidR="00290843">
        <w:rPr>
          <w:rFonts w:cs="Arial"/>
          <w:szCs w:val="20"/>
        </w:rPr>
        <w:t xml:space="preserve">do </w:t>
      </w:r>
      <w:r w:rsidR="00341C7E" w:rsidRPr="00DD2BE4">
        <w:rPr>
          <w:rFonts w:cs="Arial"/>
          <w:szCs w:val="20"/>
        </w:rPr>
        <w:t xml:space="preserve">1300 </w:t>
      </w:r>
      <w:r w:rsidR="003334F2" w:rsidRPr="00DD2BE4">
        <w:rPr>
          <w:rFonts w:cs="Arial"/>
          <w:szCs w:val="20"/>
        </w:rPr>
        <w:t>vozil</w:t>
      </w:r>
      <w:r w:rsidR="00C72685">
        <w:rPr>
          <w:rFonts w:cs="Arial"/>
          <w:szCs w:val="20"/>
        </w:rPr>
        <w:t>i</w:t>
      </w:r>
      <w:r w:rsidR="002724E2">
        <w:rPr>
          <w:rFonts w:cs="Arial"/>
          <w:szCs w:val="20"/>
        </w:rPr>
        <w:t xml:space="preserve"> </w:t>
      </w:r>
      <w:r w:rsidR="002724E2" w:rsidRPr="00C72685">
        <w:rPr>
          <w:rFonts w:cs="Arial"/>
          <w:szCs w:val="20"/>
        </w:rPr>
        <w:t>na dan</w:t>
      </w:r>
      <w:r w:rsidR="003334F2" w:rsidRPr="00DD2BE4">
        <w:rPr>
          <w:rFonts w:cs="Arial"/>
          <w:szCs w:val="20"/>
        </w:rPr>
        <w:t xml:space="preserve"> ter </w:t>
      </w:r>
      <w:r w:rsidR="00C72685" w:rsidRPr="00DD2BE4">
        <w:rPr>
          <w:rFonts w:cs="Arial"/>
          <w:szCs w:val="20"/>
        </w:rPr>
        <w:t>na avtocesti A1 (Pesnica–Slivnica)</w:t>
      </w:r>
      <w:r w:rsidR="00C72685">
        <w:rPr>
          <w:rFonts w:cs="Arial"/>
          <w:szCs w:val="20"/>
        </w:rPr>
        <w:t xml:space="preserve"> </w:t>
      </w:r>
      <w:r w:rsidR="00290843">
        <w:rPr>
          <w:rFonts w:cs="Arial"/>
          <w:szCs w:val="20"/>
        </w:rPr>
        <w:t xml:space="preserve">od </w:t>
      </w:r>
      <w:r w:rsidR="003334F2" w:rsidRPr="00DD2BE4">
        <w:rPr>
          <w:rFonts w:cs="Arial"/>
          <w:szCs w:val="20"/>
        </w:rPr>
        <w:t xml:space="preserve">1800 </w:t>
      </w:r>
      <w:r w:rsidR="00290843">
        <w:rPr>
          <w:rFonts w:cs="Arial"/>
          <w:szCs w:val="20"/>
        </w:rPr>
        <w:t>do</w:t>
      </w:r>
      <w:r w:rsidR="003334F2" w:rsidRPr="00DD2BE4">
        <w:rPr>
          <w:rFonts w:cs="Arial"/>
          <w:szCs w:val="20"/>
        </w:rPr>
        <w:t xml:space="preserve"> 6900 </w:t>
      </w:r>
      <w:r w:rsidR="00C72685">
        <w:rPr>
          <w:rFonts w:cs="Arial"/>
          <w:szCs w:val="20"/>
        </w:rPr>
        <w:t xml:space="preserve">težkih </w:t>
      </w:r>
      <w:r w:rsidR="00F919A0" w:rsidRPr="00DD2BE4">
        <w:rPr>
          <w:rFonts w:cs="Arial"/>
          <w:szCs w:val="20"/>
        </w:rPr>
        <w:t>vozil na dan</w:t>
      </w:r>
      <w:r w:rsidR="007B2DB1">
        <w:rPr>
          <w:rFonts w:cs="Arial"/>
          <w:szCs w:val="20"/>
        </w:rPr>
        <w:t>.</w:t>
      </w:r>
    </w:p>
    <w:p w14:paraId="1599F2F0" w14:textId="42F9CBDB" w:rsidR="00A87114" w:rsidRDefault="00B71E28" w:rsidP="0087611B">
      <w:pPr>
        <w:spacing w:before="120"/>
        <w:rPr>
          <w:rFonts w:cs="Arial"/>
          <w:szCs w:val="20"/>
        </w:rPr>
      </w:pPr>
      <w:r>
        <w:rPr>
          <w:rFonts w:cs="Arial"/>
          <w:szCs w:val="20"/>
        </w:rPr>
        <w:t xml:space="preserve">Največji </w:t>
      </w:r>
      <w:r w:rsidR="004B0C3E">
        <w:rPr>
          <w:rFonts w:cs="Arial"/>
          <w:szCs w:val="20"/>
        </w:rPr>
        <w:t xml:space="preserve">generator tranzitnega tovornega cestnega prometa na območju Slovenije je Luka Koper s </w:t>
      </w:r>
      <w:r w:rsidR="002724E2">
        <w:rPr>
          <w:rFonts w:cs="Arial"/>
          <w:szCs w:val="20"/>
        </w:rPr>
        <w:t>približno</w:t>
      </w:r>
      <w:r w:rsidR="00564990">
        <w:rPr>
          <w:rFonts w:cs="Arial"/>
          <w:szCs w:val="20"/>
        </w:rPr>
        <w:t> </w:t>
      </w:r>
      <w:r w:rsidR="004B0C3E">
        <w:rPr>
          <w:rFonts w:cs="Arial"/>
          <w:szCs w:val="20"/>
        </w:rPr>
        <w:t xml:space="preserve">1700 </w:t>
      </w:r>
      <w:r w:rsidR="009D2B0C">
        <w:rPr>
          <w:rFonts w:cs="Arial"/>
          <w:szCs w:val="20"/>
        </w:rPr>
        <w:t>težkimi vozili na dan iz smeri Kopra</w:t>
      </w:r>
      <w:r w:rsidR="00454D31">
        <w:rPr>
          <w:rFonts w:cs="Arial"/>
          <w:szCs w:val="20"/>
        </w:rPr>
        <w:t xml:space="preserve"> proti notranjosti Slovenije</w:t>
      </w:r>
      <w:r w:rsidR="009D2B0C">
        <w:rPr>
          <w:rFonts w:cs="Arial"/>
          <w:szCs w:val="20"/>
        </w:rPr>
        <w:t>.</w:t>
      </w:r>
      <w:r w:rsidR="00A87114">
        <w:rPr>
          <w:rFonts w:cs="Arial"/>
          <w:szCs w:val="20"/>
        </w:rPr>
        <w:t xml:space="preserve"> Gostota težkih vozil na vstopnih t</w:t>
      </w:r>
      <w:r w:rsidR="002724E2">
        <w:rPr>
          <w:rFonts w:cs="Arial"/>
          <w:szCs w:val="20"/>
        </w:rPr>
        <w:t>očkah v državo</w:t>
      </w:r>
      <w:r w:rsidR="00D371A1">
        <w:rPr>
          <w:rFonts w:cs="Arial"/>
          <w:szCs w:val="20"/>
        </w:rPr>
        <w:t xml:space="preserve"> je naslednja:</w:t>
      </w:r>
    </w:p>
    <w:p w14:paraId="646E6AFA" w14:textId="4E25B246" w:rsidR="00987159" w:rsidRPr="0087611B" w:rsidRDefault="00A87114" w:rsidP="00250BA4">
      <w:pPr>
        <w:pStyle w:val="Odstavekseznama"/>
        <w:numPr>
          <w:ilvl w:val="0"/>
          <w:numId w:val="55"/>
        </w:numPr>
        <w:contextualSpacing w:val="0"/>
        <w:rPr>
          <w:rFonts w:cs="Arial"/>
          <w:szCs w:val="20"/>
        </w:rPr>
      </w:pPr>
      <w:r w:rsidRPr="0087611B">
        <w:rPr>
          <w:rFonts w:cs="Arial"/>
          <w:szCs w:val="20"/>
        </w:rPr>
        <w:t xml:space="preserve">MMP Fernetiči </w:t>
      </w:r>
      <w:r w:rsidR="00987159" w:rsidRPr="0087611B">
        <w:rPr>
          <w:rFonts w:cs="Arial"/>
          <w:szCs w:val="20"/>
        </w:rPr>
        <w:t>3900 vozil/dan,</w:t>
      </w:r>
    </w:p>
    <w:p w14:paraId="1F413696" w14:textId="1CA654E5" w:rsidR="00987159" w:rsidRPr="0087611B" w:rsidRDefault="00987159" w:rsidP="00250BA4">
      <w:pPr>
        <w:pStyle w:val="Odstavekseznama"/>
        <w:numPr>
          <w:ilvl w:val="0"/>
          <w:numId w:val="55"/>
        </w:numPr>
        <w:contextualSpacing w:val="0"/>
        <w:rPr>
          <w:rFonts w:cs="Arial"/>
          <w:szCs w:val="20"/>
        </w:rPr>
      </w:pPr>
      <w:r w:rsidRPr="0087611B">
        <w:rPr>
          <w:rFonts w:cs="Arial"/>
          <w:szCs w:val="20"/>
        </w:rPr>
        <w:t>MMP Pince 2800 vozil/dan,</w:t>
      </w:r>
    </w:p>
    <w:p w14:paraId="14D0147B" w14:textId="0791BB34" w:rsidR="00987159" w:rsidRPr="0087611B" w:rsidRDefault="00987159" w:rsidP="00250BA4">
      <w:pPr>
        <w:pStyle w:val="Odstavekseznama"/>
        <w:numPr>
          <w:ilvl w:val="0"/>
          <w:numId w:val="55"/>
        </w:numPr>
        <w:contextualSpacing w:val="0"/>
        <w:rPr>
          <w:rFonts w:cs="Arial"/>
          <w:szCs w:val="20"/>
        </w:rPr>
      </w:pPr>
      <w:r w:rsidRPr="0087611B">
        <w:rPr>
          <w:rFonts w:cs="Arial"/>
          <w:szCs w:val="20"/>
        </w:rPr>
        <w:t>MMP Vrtojba 2200 vozil na dan,</w:t>
      </w:r>
    </w:p>
    <w:p w14:paraId="41615867" w14:textId="60E5F969" w:rsidR="007307B7" w:rsidRPr="0087611B" w:rsidRDefault="00005C3D" w:rsidP="00250BA4">
      <w:pPr>
        <w:pStyle w:val="Odstavekseznama"/>
        <w:numPr>
          <w:ilvl w:val="0"/>
          <w:numId w:val="55"/>
        </w:numPr>
        <w:contextualSpacing w:val="0"/>
        <w:rPr>
          <w:rFonts w:cs="Arial"/>
          <w:szCs w:val="20"/>
        </w:rPr>
      </w:pPr>
      <w:r w:rsidRPr="0087611B">
        <w:rPr>
          <w:rFonts w:cs="Arial"/>
          <w:szCs w:val="20"/>
        </w:rPr>
        <w:t>MMP Dolga vas in Šentilj 2000 vozil na dan</w:t>
      </w:r>
      <w:r w:rsidR="0087611B">
        <w:rPr>
          <w:rFonts w:cs="Arial"/>
          <w:szCs w:val="20"/>
        </w:rPr>
        <w:t>,</w:t>
      </w:r>
    </w:p>
    <w:p w14:paraId="3085C464" w14:textId="651D006D" w:rsidR="007307B7" w:rsidRPr="0087611B" w:rsidRDefault="007307B7" w:rsidP="00250BA4">
      <w:pPr>
        <w:pStyle w:val="Odstavekseznama"/>
        <w:numPr>
          <w:ilvl w:val="0"/>
          <w:numId w:val="55"/>
        </w:numPr>
        <w:contextualSpacing w:val="0"/>
        <w:rPr>
          <w:rFonts w:cs="Arial"/>
          <w:szCs w:val="20"/>
        </w:rPr>
      </w:pPr>
      <w:r w:rsidRPr="0087611B">
        <w:rPr>
          <w:rFonts w:cs="Arial"/>
          <w:szCs w:val="20"/>
        </w:rPr>
        <w:t>MMP Obrežje 1500 vozil na dan</w:t>
      </w:r>
      <w:r w:rsidR="0087611B">
        <w:rPr>
          <w:rFonts w:cs="Arial"/>
          <w:szCs w:val="20"/>
        </w:rPr>
        <w:t>,</w:t>
      </w:r>
    </w:p>
    <w:p w14:paraId="5544B3FB" w14:textId="12B8D4A6" w:rsidR="0087611B" w:rsidRPr="0087611B" w:rsidRDefault="007307B7" w:rsidP="00250BA4">
      <w:pPr>
        <w:pStyle w:val="Odstavekseznama"/>
        <w:numPr>
          <w:ilvl w:val="0"/>
          <w:numId w:val="55"/>
        </w:numPr>
        <w:contextualSpacing w:val="0"/>
        <w:rPr>
          <w:rFonts w:cs="Arial"/>
          <w:szCs w:val="20"/>
        </w:rPr>
      </w:pPr>
      <w:r w:rsidRPr="0087611B">
        <w:rPr>
          <w:rFonts w:cs="Arial"/>
          <w:szCs w:val="20"/>
        </w:rPr>
        <w:t xml:space="preserve">AC predor Karavanke </w:t>
      </w:r>
      <w:r w:rsidR="0087611B" w:rsidRPr="0087611B">
        <w:rPr>
          <w:rFonts w:cs="Arial"/>
          <w:szCs w:val="20"/>
        </w:rPr>
        <w:t>1100 vozil na dan in</w:t>
      </w:r>
    </w:p>
    <w:p w14:paraId="0C67D264" w14:textId="13D3ACE1" w:rsidR="00B71E28" w:rsidRPr="0087611B" w:rsidRDefault="0087611B" w:rsidP="00250BA4">
      <w:pPr>
        <w:pStyle w:val="Odstavekseznama"/>
        <w:numPr>
          <w:ilvl w:val="0"/>
          <w:numId w:val="55"/>
        </w:numPr>
        <w:contextualSpacing w:val="0"/>
        <w:rPr>
          <w:rFonts w:cs="Arial"/>
          <w:szCs w:val="20"/>
        </w:rPr>
      </w:pPr>
      <w:r w:rsidRPr="0087611B">
        <w:rPr>
          <w:rFonts w:cs="Arial"/>
          <w:szCs w:val="20"/>
        </w:rPr>
        <w:t>MMP Gruškovje 900 vozil na dan.</w:t>
      </w:r>
    </w:p>
    <w:p w14:paraId="781CB970" w14:textId="4EB9EFD1" w:rsidR="00C24B66" w:rsidRPr="00C24B66" w:rsidRDefault="00C24B66" w:rsidP="00C24B66">
      <w:pPr>
        <w:spacing w:before="120"/>
        <w:rPr>
          <w:rFonts w:cs="Arial"/>
          <w:szCs w:val="20"/>
        </w:rPr>
      </w:pPr>
      <w:r w:rsidRPr="00C24B66">
        <w:rPr>
          <w:rFonts w:cs="Arial"/>
          <w:szCs w:val="20"/>
        </w:rPr>
        <w:t>Dnevna struktura lahkih in težkih vozi</w:t>
      </w:r>
      <w:r w:rsidR="002724E2">
        <w:rPr>
          <w:rFonts w:cs="Arial"/>
          <w:szCs w:val="20"/>
        </w:rPr>
        <w:t>l na obravnavanih odsekih cest je</w:t>
      </w:r>
      <w:r w:rsidRPr="00C24B66">
        <w:rPr>
          <w:rFonts w:cs="Arial"/>
          <w:szCs w:val="20"/>
        </w:rPr>
        <w:t>:</w:t>
      </w:r>
    </w:p>
    <w:p w14:paraId="20742247" w14:textId="495CBE38" w:rsidR="00C24B66" w:rsidRPr="00C24B66" w:rsidRDefault="00C24B66" w:rsidP="00250BA4">
      <w:pPr>
        <w:pStyle w:val="Odstavekseznama"/>
        <w:numPr>
          <w:ilvl w:val="0"/>
          <w:numId w:val="56"/>
        </w:numPr>
        <w:contextualSpacing w:val="0"/>
        <w:rPr>
          <w:rFonts w:cs="Arial"/>
          <w:szCs w:val="20"/>
        </w:rPr>
      </w:pPr>
      <w:r w:rsidRPr="00C24B66">
        <w:rPr>
          <w:rFonts w:cs="Arial"/>
          <w:szCs w:val="20"/>
        </w:rPr>
        <w:t>povprečni delež lahkih vozil</w:t>
      </w:r>
      <w:r w:rsidR="00032054">
        <w:rPr>
          <w:rFonts w:cs="Arial"/>
          <w:szCs w:val="20"/>
        </w:rPr>
        <w:t xml:space="preserve"> </w:t>
      </w:r>
      <w:r w:rsidR="00C46CCC">
        <w:rPr>
          <w:rStyle w:val="Sprotnaopomba-sklic"/>
          <w:rFonts w:cs="Arial"/>
          <w:szCs w:val="20"/>
        </w:rPr>
        <w:footnoteReference w:id="3"/>
      </w:r>
      <w:r w:rsidR="00032054" w:rsidRPr="00032054">
        <w:rPr>
          <w:rFonts w:cs="Arial"/>
          <w:szCs w:val="20"/>
          <w:vertAlign w:val="superscript"/>
        </w:rPr>
        <w:t>.)</w:t>
      </w:r>
      <w:r w:rsidR="00032054">
        <w:rPr>
          <w:rFonts w:cs="Arial"/>
          <w:szCs w:val="20"/>
        </w:rPr>
        <w:t xml:space="preserve"> </w:t>
      </w:r>
      <w:r w:rsidRPr="00C24B66">
        <w:rPr>
          <w:rFonts w:cs="Arial"/>
          <w:szCs w:val="20"/>
        </w:rPr>
        <w:t>v dnevnem času je 73</w:t>
      </w:r>
      <w:r>
        <w:rPr>
          <w:rFonts w:cs="Arial"/>
          <w:szCs w:val="20"/>
        </w:rPr>
        <w:t> </w:t>
      </w:r>
      <w:r w:rsidRPr="00C24B66">
        <w:rPr>
          <w:rFonts w:cs="Arial"/>
          <w:szCs w:val="20"/>
        </w:rPr>
        <w:t>%, v večernem času 17</w:t>
      </w:r>
      <w:r>
        <w:rPr>
          <w:rFonts w:cs="Arial"/>
          <w:szCs w:val="20"/>
        </w:rPr>
        <w:t> </w:t>
      </w:r>
      <w:r w:rsidRPr="00C24B66">
        <w:rPr>
          <w:rFonts w:cs="Arial"/>
          <w:szCs w:val="20"/>
        </w:rPr>
        <w:t>% in v nočnem času 10</w:t>
      </w:r>
      <w:r>
        <w:rPr>
          <w:rFonts w:cs="Arial"/>
          <w:szCs w:val="20"/>
        </w:rPr>
        <w:t> </w:t>
      </w:r>
      <w:r w:rsidRPr="00C24B66">
        <w:rPr>
          <w:rFonts w:cs="Arial"/>
          <w:szCs w:val="20"/>
        </w:rPr>
        <w:t>%,</w:t>
      </w:r>
    </w:p>
    <w:p w14:paraId="2253CD25" w14:textId="743FD648" w:rsidR="00C24B66" w:rsidRPr="00C24B66" w:rsidRDefault="00C24B66" w:rsidP="00250BA4">
      <w:pPr>
        <w:pStyle w:val="Odstavekseznama"/>
        <w:numPr>
          <w:ilvl w:val="0"/>
          <w:numId w:val="56"/>
        </w:numPr>
        <w:contextualSpacing w:val="0"/>
        <w:rPr>
          <w:rFonts w:cs="Arial"/>
          <w:szCs w:val="20"/>
        </w:rPr>
      </w:pPr>
      <w:r w:rsidRPr="00C24B66">
        <w:rPr>
          <w:rFonts w:cs="Arial"/>
          <w:szCs w:val="20"/>
        </w:rPr>
        <w:t>povprečni delež težkih vozil v dnevnem času je 72</w:t>
      </w:r>
      <w:r>
        <w:rPr>
          <w:rFonts w:cs="Arial"/>
          <w:szCs w:val="20"/>
        </w:rPr>
        <w:t> </w:t>
      </w:r>
      <w:r w:rsidRPr="00C24B66">
        <w:rPr>
          <w:rFonts w:cs="Arial"/>
          <w:szCs w:val="20"/>
        </w:rPr>
        <w:t>%, v večernem času 12</w:t>
      </w:r>
      <w:r>
        <w:rPr>
          <w:rFonts w:cs="Arial"/>
          <w:szCs w:val="20"/>
        </w:rPr>
        <w:t> </w:t>
      </w:r>
      <w:r w:rsidRPr="00C24B66">
        <w:rPr>
          <w:rFonts w:cs="Arial"/>
          <w:szCs w:val="20"/>
        </w:rPr>
        <w:t>%, v nočnem 16</w:t>
      </w:r>
      <w:r>
        <w:rPr>
          <w:rFonts w:cs="Arial"/>
          <w:szCs w:val="20"/>
        </w:rPr>
        <w:t> </w:t>
      </w:r>
      <w:r w:rsidRPr="00C24B66">
        <w:rPr>
          <w:rFonts w:cs="Arial"/>
          <w:szCs w:val="20"/>
        </w:rPr>
        <w:t>%</w:t>
      </w:r>
      <w:r w:rsidR="00290843">
        <w:rPr>
          <w:rFonts w:cs="Arial"/>
          <w:szCs w:val="20"/>
        </w:rPr>
        <w:t>.</w:t>
      </w:r>
    </w:p>
    <w:p w14:paraId="03F1C5A2" w14:textId="5B620CFA" w:rsidR="00C24B66" w:rsidRPr="007413A1" w:rsidRDefault="007413A1" w:rsidP="007413A1">
      <w:pPr>
        <w:rPr>
          <w:rFonts w:cs="Arial"/>
          <w:szCs w:val="20"/>
        </w:rPr>
      </w:pPr>
      <w:r>
        <w:t>M</w:t>
      </w:r>
      <w:r w:rsidR="00C24B66" w:rsidRPr="007413A1">
        <w:rPr>
          <w:rFonts w:cs="Arial"/>
          <w:szCs w:val="20"/>
        </w:rPr>
        <w:t>ed posameznimi cestami je največji delež težkih vozil v nočnem času na avtocesti A4 (Slivnica–Draženci) 22 % in na A5 (Maribor–Pince) 18 %, najmanjši pa na avtocesti A2 (Karavanke–Obrežje) 15 %</w:t>
      </w:r>
      <w:r w:rsidR="003F191E">
        <w:rPr>
          <w:rFonts w:cs="Arial"/>
          <w:szCs w:val="20"/>
        </w:rPr>
        <w:t>.</w:t>
      </w:r>
    </w:p>
    <w:p w14:paraId="4AC98CF7" w14:textId="23552918" w:rsidR="00C24B66" w:rsidRPr="007413A1" w:rsidRDefault="007413A1" w:rsidP="007413A1">
      <w:pPr>
        <w:rPr>
          <w:rFonts w:cs="Arial"/>
          <w:szCs w:val="20"/>
        </w:rPr>
      </w:pPr>
      <w:r>
        <w:t>D</w:t>
      </w:r>
      <w:r w:rsidR="00C24B66" w:rsidRPr="007413A1">
        <w:rPr>
          <w:rFonts w:cs="Arial"/>
          <w:szCs w:val="20"/>
        </w:rPr>
        <w:t>elež lahkih vozil v dnevnem čas</w:t>
      </w:r>
      <w:r w:rsidR="007E206E" w:rsidRPr="007413A1">
        <w:rPr>
          <w:rFonts w:cs="Arial"/>
          <w:szCs w:val="20"/>
        </w:rPr>
        <w:t xml:space="preserve">u je največji na hitrih cestah </w:t>
      </w:r>
      <w:r w:rsidR="00C24B66" w:rsidRPr="007413A1">
        <w:rPr>
          <w:rFonts w:cs="Arial"/>
          <w:szCs w:val="20"/>
        </w:rPr>
        <w:t>H2</w:t>
      </w:r>
      <w:r w:rsidR="007E206E" w:rsidRPr="007413A1">
        <w:rPr>
          <w:rFonts w:cs="Arial"/>
          <w:szCs w:val="20"/>
        </w:rPr>
        <w:t xml:space="preserve"> (Pesnica–Tezno)</w:t>
      </w:r>
      <w:r w:rsidR="00C05DEB" w:rsidRPr="007413A1">
        <w:rPr>
          <w:rFonts w:cs="Arial"/>
          <w:szCs w:val="20"/>
        </w:rPr>
        <w:t>,</w:t>
      </w:r>
      <w:r w:rsidR="006C2605" w:rsidRPr="007413A1">
        <w:rPr>
          <w:rFonts w:cs="Arial"/>
          <w:szCs w:val="20"/>
        </w:rPr>
        <w:t xml:space="preserve"> H3 (Zadobrova–Koseze)</w:t>
      </w:r>
      <w:r w:rsidR="00C05DEB" w:rsidRPr="007413A1">
        <w:rPr>
          <w:rFonts w:cs="Arial"/>
          <w:szCs w:val="20"/>
        </w:rPr>
        <w:t>,</w:t>
      </w:r>
      <w:r w:rsidR="00C24B66" w:rsidRPr="007413A1">
        <w:rPr>
          <w:rFonts w:cs="Arial"/>
          <w:szCs w:val="20"/>
        </w:rPr>
        <w:t xml:space="preserve"> znotraj o</w:t>
      </w:r>
      <w:r w:rsidR="00C46CCC" w:rsidRPr="007413A1">
        <w:rPr>
          <w:rFonts w:cs="Arial"/>
          <w:szCs w:val="20"/>
        </w:rPr>
        <w:t xml:space="preserve">bmočij </w:t>
      </w:r>
      <w:r w:rsidRPr="007413A1">
        <w:rPr>
          <w:rFonts w:cs="Arial"/>
          <w:szCs w:val="20"/>
        </w:rPr>
        <w:t>mest Ljubljana</w:t>
      </w:r>
      <w:r w:rsidR="00C46CCC" w:rsidRPr="007413A1">
        <w:rPr>
          <w:rFonts w:cs="Arial"/>
          <w:szCs w:val="20"/>
        </w:rPr>
        <w:t xml:space="preserve"> in Maribor </w:t>
      </w:r>
      <w:r w:rsidR="00C24B66" w:rsidRPr="007413A1">
        <w:rPr>
          <w:rFonts w:cs="Arial"/>
          <w:szCs w:val="20"/>
        </w:rPr>
        <w:t>75</w:t>
      </w:r>
      <w:r w:rsidR="00C46CCC" w:rsidRPr="007413A1">
        <w:rPr>
          <w:rFonts w:cs="Arial"/>
          <w:szCs w:val="20"/>
        </w:rPr>
        <w:t> %</w:t>
      </w:r>
      <w:r w:rsidR="00C24B66" w:rsidRPr="007413A1">
        <w:rPr>
          <w:rFonts w:cs="Arial"/>
          <w:szCs w:val="20"/>
        </w:rPr>
        <w:t>, v nočnem času</w:t>
      </w:r>
      <w:r w:rsidR="00C46CCC" w:rsidRPr="007413A1">
        <w:rPr>
          <w:rFonts w:cs="Arial"/>
          <w:szCs w:val="20"/>
        </w:rPr>
        <w:t xml:space="preserve"> pa</w:t>
      </w:r>
      <w:r w:rsidR="00C24B66" w:rsidRPr="007413A1">
        <w:rPr>
          <w:rFonts w:cs="Arial"/>
          <w:szCs w:val="20"/>
        </w:rPr>
        <w:t xml:space="preserve"> je največ osebnega prometa na avtocesti A5 </w:t>
      </w:r>
      <w:r w:rsidR="00C46CCC" w:rsidRPr="007413A1">
        <w:rPr>
          <w:rFonts w:cs="Arial"/>
          <w:szCs w:val="20"/>
        </w:rPr>
        <w:t>(</w:t>
      </w:r>
      <w:r w:rsidR="00C24B66" w:rsidRPr="007413A1">
        <w:rPr>
          <w:rFonts w:cs="Arial"/>
          <w:szCs w:val="20"/>
        </w:rPr>
        <w:t>Maribor–Dolga vas</w:t>
      </w:r>
      <w:r w:rsidR="00C46CCC" w:rsidRPr="007413A1">
        <w:rPr>
          <w:rFonts w:cs="Arial"/>
          <w:szCs w:val="20"/>
        </w:rPr>
        <w:t xml:space="preserve">) </w:t>
      </w:r>
      <w:r w:rsidR="00C24B66" w:rsidRPr="007413A1">
        <w:rPr>
          <w:rFonts w:cs="Arial"/>
          <w:szCs w:val="20"/>
        </w:rPr>
        <w:t>13</w:t>
      </w:r>
      <w:r w:rsidR="00C46CCC" w:rsidRPr="007413A1">
        <w:rPr>
          <w:rFonts w:cs="Arial"/>
          <w:szCs w:val="20"/>
        </w:rPr>
        <w:t> %</w:t>
      </w:r>
      <w:r w:rsidR="00C24B66" w:rsidRPr="007413A1">
        <w:rPr>
          <w:rFonts w:cs="Arial"/>
          <w:szCs w:val="20"/>
        </w:rPr>
        <w:t>.</w:t>
      </w:r>
    </w:p>
    <w:p w14:paraId="07997461" w14:textId="591F585C" w:rsidR="007401F9" w:rsidRPr="004D24E0" w:rsidRDefault="007401F9" w:rsidP="00BE62AB">
      <w:pPr>
        <w:spacing w:before="120"/>
      </w:pPr>
      <w:r w:rsidRPr="004D24E0">
        <w:t xml:space="preserve">Posamezni odseki avtocest in hitrih cest, ki se razvrščajo med pomembne ceste, segajo v poselitvena območja </w:t>
      </w:r>
      <w:r w:rsidR="007413A1">
        <w:t>mesta Ljubljana in mesta Maribor</w:t>
      </w:r>
      <w:r w:rsidRPr="004D24E0">
        <w:t xml:space="preserve">. Na območju </w:t>
      </w:r>
      <w:r w:rsidR="007413A1">
        <w:t>mesta Ljubljana</w:t>
      </w:r>
      <w:r w:rsidRPr="004D24E0">
        <w:t xml:space="preserve"> je takih 18 odsekov avtocest in hitrih cest v dolžini 43,9 km, na območju </w:t>
      </w:r>
      <w:r w:rsidR="007413A1">
        <w:t>mesta Maribor</w:t>
      </w:r>
      <w:r w:rsidRPr="004D24E0">
        <w:t xml:space="preserve"> pa </w:t>
      </w:r>
      <w:r w:rsidR="00D371A1">
        <w:t>pet</w:t>
      </w:r>
      <w:r w:rsidRPr="004D24E0">
        <w:t xml:space="preserve"> odsekov v dolžini 16,3</w:t>
      </w:r>
      <w:r w:rsidR="00087A8E">
        <w:t> </w:t>
      </w:r>
      <w:r w:rsidRPr="004D24E0">
        <w:t xml:space="preserve">km. Ti odseki </w:t>
      </w:r>
      <w:r w:rsidRPr="004D24E0">
        <w:lastRenderedPageBreak/>
        <w:t xml:space="preserve">so obravnavani </w:t>
      </w:r>
      <w:r w:rsidR="00D24661">
        <w:t xml:space="preserve">tudi </w:t>
      </w:r>
      <w:r w:rsidRPr="004D24E0">
        <w:t>v sklopu poglavij</w:t>
      </w:r>
      <w:r w:rsidR="007413A1">
        <w:t xml:space="preserve">. </w:t>
      </w:r>
      <w:r w:rsidR="00B24966">
        <w:t xml:space="preserve">4. </w:t>
      </w:r>
      <w:r w:rsidR="007413A1">
        <w:t xml:space="preserve">Mesto Ljubljana </w:t>
      </w:r>
      <w:r w:rsidR="007A23B4" w:rsidRPr="004D24E0">
        <w:t>in</w:t>
      </w:r>
      <w:r w:rsidRPr="004D24E0">
        <w:t xml:space="preserve"> </w:t>
      </w:r>
      <w:r w:rsidR="00B24966">
        <w:t>5.</w:t>
      </w:r>
      <w:r w:rsidR="007413A1">
        <w:t xml:space="preserve"> Mesto Maribor tega operativnega programa.</w:t>
      </w:r>
    </w:p>
    <w:p w14:paraId="4B86E3D4" w14:textId="335637AE" w:rsidR="00000C41" w:rsidRPr="004D24E0" w:rsidRDefault="00000C41" w:rsidP="00FF7C23">
      <w:pPr>
        <w:spacing w:before="360"/>
        <w:ind w:left="142"/>
        <w:jc w:val="left"/>
        <w:rPr>
          <w:rFonts w:cs="Arial"/>
          <w:szCs w:val="20"/>
        </w:rPr>
      </w:pPr>
      <w:bookmarkStart w:id="196" w:name="_Ref497726877"/>
      <w:bookmarkStart w:id="197" w:name="_Toc506367453"/>
      <w:r>
        <w:t xml:space="preserve">Slika </w:t>
      </w:r>
      <w:r w:rsidR="003A3640">
        <w:fldChar w:fldCharType="begin"/>
      </w:r>
      <w:r w:rsidR="003A3640">
        <w:instrText xml:space="preserve"> SEQ Slika \* ARABIC </w:instrText>
      </w:r>
      <w:r w:rsidR="003A3640">
        <w:fldChar w:fldCharType="separate"/>
      </w:r>
      <w:r w:rsidR="0042543D">
        <w:rPr>
          <w:noProof/>
        </w:rPr>
        <w:t>10</w:t>
      </w:r>
      <w:r w:rsidR="003A3640">
        <w:rPr>
          <w:noProof/>
        </w:rPr>
        <w:fldChar w:fldCharType="end"/>
      </w:r>
      <w:bookmarkEnd w:id="196"/>
      <w:r>
        <w:t xml:space="preserve">: </w:t>
      </w:r>
      <w:r>
        <w:rPr>
          <w:rFonts w:cs="Arial"/>
          <w:szCs w:val="20"/>
        </w:rPr>
        <w:t>Obravnavani odseki glavnih in regionalnih cest</w:t>
      </w:r>
      <w:bookmarkEnd w:id="197"/>
    </w:p>
    <w:p w14:paraId="22555513" w14:textId="181C142C" w:rsidR="007401F9" w:rsidRPr="004D24E0" w:rsidRDefault="00DA720C" w:rsidP="00685D24">
      <w:pPr>
        <w:tabs>
          <w:tab w:val="left" w:pos="0"/>
        </w:tabs>
        <w:ind w:left="993" w:hanging="993"/>
        <w:jc w:val="center"/>
        <w:rPr>
          <w:rFonts w:cs="Arial"/>
          <w:i/>
          <w:szCs w:val="20"/>
        </w:rPr>
      </w:pPr>
      <w:r>
        <w:rPr>
          <w:rFonts w:cs="Arial"/>
          <w:i/>
          <w:noProof/>
          <w:szCs w:val="20"/>
          <w:lang w:eastAsia="sl-SI"/>
        </w:rPr>
        <w:drawing>
          <wp:inline distT="0" distB="0" distL="0" distR="0" wp14:anchorId="0988B6D9" wp14:editId="6BC67D6E">
            <wp:extent cx="5500800" cy="3902400"/>
            <wp:effectExtent l="19050" t="19050" r="24130" b="22225"/>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0800" cy="3902400"/>
                    </a:xfrm>
                    <a:prstGeom prst="rect">
                      <a:avLst/>
                    </a:prstGeom>
                    <a:noFill/>
                    <a:ln>
                      <a:solidFill>
                        <a:schemeClr val="bg1">
                          <a:lumMod val="75000"/>
                        </a:schemeClr>
                      </a:solidFill>
                    </a:ln>
                  </pic:spPr>
                </pic:pic>
              </a:graphicData>
            </a:graphic>
          </wp:inline>
        </w:drawing>
      </w:r>
    </w:p>
    <w:p w14:paraId="3EAD7F49" w14:textId="77777777" w:rsidR="007401F9" w:rsidRPr="007413A1" w:rsidRDefault="007401F9" w:rsidP="007401F9">
      <w:pPr>
        <w:rPr>
          <w:rFonts w:cs="Arial"/>
          <w:szCs w:val="20"/>
        </w:rPr>
      </w:pPr>
    </w:p>
    <w:p w14:paraId="656A8B33" w14:textId="77777777" w:rsidR="004F7A8C" w:rsidRDefault="00B055AE" w:rsidP="00676BB0">
      <w:pPr>
        <w:spacing w:before="120"/>
        <w:rPr>
          <w:rFonts w:cs="Arial"/>
          <w:szCs w:val="20"/>
        </w:rPr>
      </w:pPr>
      <w:r>
        <w:rPr>
          <w:rFonts w:cs="Arial"/>
          <w:szCs w:val="20"/>
        </w:rPr>
        <w:t xml:space="preserve">Največje prometne obremenitve na glavnih in regionalnih cestah so </w:t>
      </w:r>
      <w:r w:rsidR="001B629A">
        <w:rPr>
          <w:rFonts w:cs="Arial"/>
          <w:szCs w:val="20"/>
        </w:rPr>
        <w:t>na odsek</w:t>
      </w:r>
      <w:r w:rsidR="001A5DD8">
        <w:rPr>
          <w:rFonts w:cs="Arial"/>
          <w:szCs w:val="20"/>
        </w:rPr>
        <w:t>i</w:t>
      </w:r>
      <w:r w:rsidR="001B629A">
        <w:rPr>
          <w:rFonts w:cs="Arial"/>
          <w:szCs w:val="20"/>
        </w:rPr>
        <w:t>h cest v bližini večjih naselij</w:t>
      </w:r>
      <w:r w:rsidR="00F45EF9">
        <w:rPr>
          <w:rFonts w:cs="Arial"/>
          <w:szCs w:val="20"/>
        </w:rPr>
        <w:t>, med</w:t>
      </w:r>
      <w:r w:rsidR="001B629A">
        <w:rPr>
          <w:rFonts w:cs="Arial"/>
          <w:szCs w:val="20"/>
        </w:rPr>
        <w:t xml:space="preserve"> katerimi izstopajo območja Ljubljane, Maribora, </w:t>
      </w:r>
      <w:r w:rsidR="00154D30">
        <w:rPr>
          <w:rFonts w:cs="Arial"/>
          <w:szCs w:val="20"/>
        </w:rPr>
        <w:t>Kopra, Celja in Nove Gorice.</w:t>
      </w:r>
    </w:p>
    <w:p w14:paraId="33E17577" w14:textId="41BAC951" w:rsidR="004F7A8C" w:rsidRDefault="00F51510" w:rsidP="00676BB0">
      <w:pPr>
        <w:spacing w:before="120"/>
        <w:rPr>
          <w:rFonts w:cs="Arial"/>
          <w:szCs w:val="20"/>
        </w:rPr>
      </w:pPr>
      <w:r>
        <w:rPr>
          <w:rFonts w:cs="Arial"/>
          <w:szCs w:val="20"/>
        </w:rPr>
        <w:t>Prometne z</w:t>
      </w:r>
      <w:r w:rsidR="004F7A8C">
        <w:rPr>
          <w:rFonts w:cs="Arial"/>
          <w:szCs w:val="20"/>
        </w:rPr>
        <w:t>načilnosti obravnavanih odsekov</w:t>
      </w:r>
      <w:r w:rsidR="00154D30">
        <w:rPr>
          <w:rFonts w:cs="Arial"/>
          <w:szCs w:val="20"/>
        </w:rPr>
        <w:t xml:space="preserve"> </w:t>
      </w:r>
      <w:r>
        <w:rPr>
          <w:rFonts w:cs="Arial"/>
          <w:szCs w:val="20"/>
        </w:rPr>
        <w:t xml:space="preserve">glavnih in regionalnih cest </w:t>
      </w:r>
      <w:r w:rsidR="004F7A8C">
        <w:rPr>
          <w:rFonts w:cs="Arial"/>
          <w:szCs w:val="20"/>
        </w:rPr>
        <w:t>v</w:t>
      </w:r>
      <w:r w:rsidR="00154D30">
        <w:rPr>
          <w:rFonts w:cs="Arial"/>
          <w:szCs w:val="20"/>
        </w:rPr>
        <w:t xml:space="preserve"> letu 2011 </w:t>
      </w:r>
      <w:r w:rsidR="004F7A8C">
        <w:rPr>
          <w:rFonts w:cs="Arial"/>
          <w:szCs w:val="20"/>
        </w:rPr>
        <w:t>so:</w:t>
      </w:r>
    </w:p>
    <w:p w14:paraId="596D16AC" w14:textId="7B757D0A" w:rsidR="002D5B26" w:rsidRDefault="00154D30" w:rsidP="00250BA4">
      <w:pPr>
        <w:pStyle w:val="Odstavekseznama"/>
        <w:numPr>
          <w:ilvl w:val="0"/>
          <w:numId w:val="57"/>
        </w:numPr>
        <w:contextualSpacing w:val="0"/>
        <w:rPr>
          <w:rFonts w:cs="Arial"/>
          <w:szCs w:val="20"/>
        </w:rPr>
      </w:pPr>
      <w:r w:rsidRPr="00E400AA">
        <w:rPr>
          <w:rFonts w:cs="Arial"/>
          <w:szCs w:val="20"/>
        </w:rPr>
        <w:t xml:space="preserve">najbolj </w:t>
      </w:r>
      <w:r w:rsidR="00AD5777" w:rsidRPr="00E400AA">
        <w:rPr>
          <w:rFonts w:cs="Arial"/>
          <w:szCs w:val="20"/>
        </w:rPr>
        <w:t xml:space="preserve">prometno </w:t>
      </w:r>
      <w:r w:rsidRPr="00E400AA">
        <w:rPr>
          <w:rFonts w:cs="Arial"/>
          <w:szCs w:val="20"/>
        </w:rPr>
        <w:t xml:space="preserve">obremenjen </w:t>
      </w:r>
      <w:r w:rsidR="00AD5777" w:rsidRPr="00E400AA">
        <w:rPr>
          <w:rFonts w:cs="Arial"/>
          <w:szCs w:val="20"/>
        </w:rPr>
        <w:t xml:space="preserve">je bil </w:t>
      </w:r>
      <w:r w:rsidRPr="00E400AA">
        <w:rPr>
          <w:rFonts w:cs="Arial"/>
          <w:szCs w:val="20"/>
        </w:rPr>
        <w:t xml:space="preserve">odsek </w:t>
      </w:r>
      <w:r w:rsidR="00C6392B" w:rsidRPr="00E400AA">
        <w:rPr>
          <w:rFonts w:cs="Arial"/>
          <w:szCs w:val="20"/>
        </w:rPr>
        <w:t>glavne ceste G1</w:t>
      </w:r>
      <w:r w:rsidR="00A27EF3" w:rsidRPr="00E400AA">
        <w:rPr>
          <w:rFonts w:cs="Arial"/>
          <w:szCs w:val="20"/>
        </w:rPr>
        <w:t xml:space="preserve">-8/213 Ljubljana </w:t>
      </w:r>
      <w:r w:rsidR="00AC63EF" w:rsidRPr="00E400AA">
        <w:rPr>
          <w:rFonts w:cs="Arial"/>
          <w:szCs w:val="20"/>
        </w:rPr>
        <w:t>(</w:t>
      </w:r>
      <w:r w:rsidR="00A27EF3" w:rsidRPr="00E400AA">
        <w:rPr>
          <w:rFonts w:cs="Arial"/>
          <w:szCs w:val="20"/>
        </w:rPr>
        <w:t>Šentvid</w:t>
      </w:r>
      <w:r w:rsidR="00AC63EF" w:rsidRPr="00E400AA">
        <w:rPr>
          <w:rFonts w:cs="Arial"/>
          <w:szCs w:val="20"/>
        </w:rPr>
        <w:t>–obvoznica)</w:t>
      </w:r>
      <w:r w:rsidR="000E44C6" w:rsidRPr="00E400AA">
        <w:rPr>
          <w:rFonts w:cs="Arial"/>
          <w:szCs w:val="20"/>
        </w:rPr>
        <w:t xml:space="preserve">, kjer je gostota prometa </w:t>
      </w:r>
      <w:r w:rsidR="00A033EF" w:rsidRPr="00E400AA">
        <w:rPr>
          <w:rFonts w:cs="Arial"/>
          <w:szCs w:val="20"/>
        </w:rPr>
        <w:t>do</w:t>
      </w:r>
      <w:r w:rsidR="00F45EF9" w:rsidRPr="00E400AA">
        <w:rPr>
          <w:rFonts w:cs="Arial"/>
          <w:szCs w:val="20"/>
        </w:rPr>
        <w:t>s</w:t>
      </w:r>
      <w:r w:rsidR="00A033EF" w:rsidRPr="00E400AA">
        <w:rPr>
          <w:rFonts w:cs="Arial"/>
          <w:szCs w:val="20"/>
        </w:rPr>
        <w:t>egala 47</w:t>
      </w:r>
      <w:r w:rsidR="003F191E">
        <w:rPr>
          <w:rFonts w:cs="Arial"/>
          <w:szCs w:val="20"/>
        </w:rPr>
        <w:t xml:space="preserve"> </w:t>
      </w:r>
      <w:r w:rsidR="00A033EF" w:rsidRPr="00E400AA">
        <w:rPr>
          <w:rFonts w:cs="Arial"/>
          <w:szCs w:val="20"/>
        </w:rPr>
        <w:t>600 vozil na dan</w:t>
      </w:r>
      <w:r w:rsidR="00AD5777" w:rsidRPr="00E400AA">
        <w:rPr>
          <w:rFonts w:cs="Arial"/>
          <w:szCs w:val="20"/>
        </w:rPr>
        <w:t>,</w:t>
      </w:r>
      <w:r w:rsidR="007B3DC9" w:rsidRPr="00E400AA">
        <w:rPr>
          <w:rFonts w:cs="Arial"/>
          <w:szCs w:val="20"/>
        </w:rPr>
        <w:t xml:space="preserve"> sledita odseka glavne ceste G2-104 </w:t>
      </w:r>
      <w:r w:rsidR="002B3E12">
        <w:rPr>
          <w:rFonts w:cs="Arial"/>
          <w:szCs w:val="20"/>
        </w:rPr>
        <w:t>(</w:t>
      </w:r>
      <w:r w:rsidR="007B3DC9" w:rsidRPr="00E400AA">
        <w:rPr>
          <w:rFonts w:cs="Arial"/>
          <w:szCs w:val="20"/>
        </w:rPr>
        <w:t>Trzin–Tomačevo</w:t>
      </w:r>
      <w:r w:rsidR="0033108B" w:rsidRPr="00E400AA">
        <w:rPr>
          <w:rFonts w:cs="Arial"/>
          <w:szCs w:val="20"/>
        </w:rPr>
        <w:t>–</w:t>
      </w:r>
      <w:r w:rsidR="007B3DC9" w:rsidRPr="00E400AA">
        <w:rPr>
          <w:rFonts w:cs="Arial"/>
          <w:szCs w:val="20"/>
        </w:rPr>
        <w:t>Črnuče</w:t>
      </w:r>
      <w:r w:rsidR="002B3E12">
        <w:rPr>
          <w:rFonts w:cs="Arial"/>
          <w:szCs w:val="20"/>
        </w:rPr>
        <w:t>)</w:t>
      </w:r>
      <w:r w:rsidR="0033108B" w:rsidRPr="00E400AA">
        <w:rPr>
          <w:rFonts w:cs="Arial"/>
          <w:szCs w:val="20"/>
        </w:rPr>
        <w:t xml:space="preserve">, na katerem so prometne obremenitve </w:t>
      </w:r>
      <w:r w:rsidR="003F191E">
        <w:rPr>
          <w:rFonts w:cs="Arial"/>
          <w:szCs w:val="20"/>
        </w:rPr>
        <w:t xml:space="preserve">od </w:t>
      </w:r>
      <w:r w:rsidR="0033108B" w:rsidRPr="00E400AA">
        <w:rPr>
          <w:rFonts w:cs="Arial"/>
          <w:szCs w:val="20"/>
        </w:rPr>
        <w:t>32</w:t>
      </w:r>
      <w:r w:rsidR="003D79D5">
        <w:rPr>
          <w:rFonts w:cs="Arial"/>
          <w:szCs w:val="20"/>
        </w:rPr>
        <w:t> </w:t>
      </w:r>
      <w:r w:rsidR="0033108B" w:rsidRPr="00E400AA">
        <w:rPr>
          <w:rFonts w:cs="Arial"/>
          <w:szCs w:val="20"/>
        </w:rPr>
        <w:t xml:space="preserve">000 </w:t>
      </w:r>
      <w:r w:rsidR="003F191E">
        <w:rPr>
          <w:rFonts w:cs="Arial"/>
          <w:szCs w:val="20"/>
        </w:rPr>
        <w:t xml:space="preserve">do </w:t>
      </w:r>
      <w:r w:rsidR="0033108B" w:rsidRPr="00E400AA">
        <w:rPr>
          <w:rFonts w:cs="Arial"/>
          <w:szCs w:val="20"/>
        </w:rPr>
        <w:t>38</w:t>
      </w:r>
      <w:r w:rsidR="003D79D5">
        <w:rPr>
          <w:rFonts w:cs="Arial"/>
          <w:szCs w:val="20"/>
        </w:rPr>
        <w:t> </w:t>
      </w:r>
      <w:r w:rsidR="0033108B" w:rsidRPr="00E400AA">
        <w:rPr>
          <w:rFonts w:cs="Arial"/>
          <w:szCs w:val="20"/>
        </w:rPr>
        <w:t>300 vozil na dan</w:t>
      </w:r>
      <w:r w:rsidR="00E400AA" w:rsidRPr="00E400AA">
        <w:rPr>
          <w:rFonts w:cs="Arial"/>
          <w:szCs w:val="20"/>
        </w:rPr>
        <w:t>,</w:t>
      </w:r>
    </w:p>
    <w:p w14:paraId="7F687F82" w14:textId="04FC6E25" w:rsidR="00AE4CC1" w:rsidRDefault="00AE4CC1" w:rsidP="00250BA4">
      <w:pPr>
        <w:pStyle w:val="Odstavekseznama"/>
        <w:numPr>
          <w:ilvl w:val="0"/>
          <w:numId w:val="57"/>
        </w:numPr>
        <w:contextualSpacing w:val="0"/>
        <w:rPr>
          <w:rFonts w:cs="Arial"/>
          <w:szCs w:val="20"/>
        </w:rPr>
      </w:pPr>
      <w:r>
        <w:rPr>
          <w:rFonts w:cs="Arial"/>
          <w:szCs w:val="20"/>
        </w:rPr>
        <w:t xml:space="preserve">na območju </w:t>
      </w:r>
      <w:r w:rsidR="007413A1">
        <w:rPr>
          <w:rFonts w:cs="Arial"/>
          <w:szCs w:val="20"/>
        </w:rPr>
        <w:t>mesta</w:t>
      </w:r>
      <w:r>
        <w:rPr>
          <w:rFonts w:cs="Arial"/>
          <w:szCs w:val="20"/>
        </w:rPr>
        <w:t xml:space="preserve"> Maribor </w:t>
      </w:r>
      <w:r w:rsidR="00941E66">
        <w:rPr>
          <w:rFonts w:cs="Arial"/>
          <w:szCs w:val="20"/>
        </w:rPr>
        <w:t xml:space="preserve">promet po regionalni cesti R2-430/273 </w:t>
      </w:r>
      <w:r w:rsidR="00D822FD">
        <w:rPr>
          <w:rFonts w:cs="Arial"/>
          <w:szCs w:val="20"/>
        </w:rPr>
        <w:t xml:space="preserve">(Maribor </w:t>
      </w:r>
      <w:r w:rsidR="00941E66">
        <w:rPr>
          <w:rFonts w:cs="Arial"/>
          <w:szCs w:val="20"/>
        </w:rPr>
        <w:t>Ptujska</w:t>
      </w:r>
      <w:r w:rsidR="00D822FD">
        <w:rPr>
          <w:rFonts w:cs="Arial"/>
          <w:szCs w:val="20"/>
        </w:rPr>
        <w:t>–</w:t>
      </w:r>
      <w:r w:rsidR="00941E66">
        <w:rPr>
          <w:rFonts w:cs="Arial"/>
          <w:szCs w:val="20"/>
        </w:rPr>
        <w:t>Hoče</w:t>
      </w:r>
      <w:r w:rsidR="00D822FD">
        <w:rPr>
          <w:rFonts w:cs="Arial"/>
          <w:szCs w:val="20"/>
        </w:rPr>
        <w:t xml:space="preserve">) dosega </w:t>
      </w:r>
      <w:r w:rsidR="00BE7DDD">
        <w:rPr>
          <w:rFonts w:cs="Arial"/>
          <w:szCs w:val="20"/>
        </w:rPr>
        <w:t>do 35</w:t>
      </w:r>
      <w:r w:rsidR="003D79D5">
        <w:rPr>
          <w:rFonts w:cs="Arial"/>
          <w:szCs w:val="20"/>
        </w:rPr>
        <w:t> </w:t>
      </w:r>
      <w:r w:rsidR="00BE7DDD">
        <w:rPr>
          <w:rFonts w:cs="Arial"/>
          <w:szCs w:val="20"/>
        </w:rPr>
        <w:t xml:space="preserve">600 vozil na dan, na glavni cesti G1-1/246 </w:t>
      </w:r>
      <w:r w:rsidR="004B5DBF">
        <w:rPr>
          <w:rFonts w:cs="Arial"/>
          <w:szCs w:val="20"/>
        </w:rPr>
        <w:t>(</w:t>
      </w:r>
      <w:r w:rsidR="00BE7DDD">
        <w:rPr>
          <w:rFonts w:cs="Arial"/>
          <w:szCs w:val="20"/>
        </w:rPr>
        <w:t>Tržaška cesta</w:t>
      </w:r>
      <w:r w:rsidR="004B5DBF">
        <w:rPr>
          <w:rFonts w:cs="Arial"/>
          <w:szCs w:val="20"/>
        </w:rPr>
        <w:t xml:space="preserve">–Miklavž (Ptujska cesta)) do </w:t>
      </w:r>
      <w:r w:rsidR="003C7553">
        <w:rPr>
          <w:rFonts w:cs="Arial"/>
          <w:szCs w:val="20"/>
        </w:rPr>
        <w:t>33</w:t>
      </w:r>
      <w:r w:rsidR="003D79D5">
        <w:rPr>
          <w:rFonts w:cs="Arial"/>
          <w:szCs w:val="20"/>
        </w:rPr>
        <w:t> </w:t>
      </w:r>
      <w:r w:rsidR="003C7553">
        <w:rPr>
          <w:rFonts w:cs="Arial"/>
          <w:szCs w:val="20"/>
        </w:rPr>
        <w:t xml:space="preserve">900 vozil na dan, na regionalni cesti R2-430/381 </w:t>
      </w:r>
      <w:r w:rsidR="00353C3F">
        <w:rPr>
          <w:rFonts w:cs="Arial"/>
          <w:szCs w:val="20"/>
        </w:rPr>
        <w:t>(</w:t>
      </w:r>
      <w:r w:rsidR="003C7553">
        <w:rPr>
          <w:rFonts w:cs="Arial"/>
          <w:szCs w:val="20"/>
        </w:rPr>
        <w:t>Hoče</w:t>
      </w:r>
      <w:r w:rsidR="003F191E">
        <w:rPr>
          <w:rFonts w:cs="Arial"/>
          <w:szCs w:val="20"/>
        </w:rPr>
        <w:t>–</w:t>
      </w:r>
      <w:r w:rsidR="003C7553">
        <w:rPr>
          <w:rFonts w:cs="Arial"/>
          <w:szCs w:val="20"/>
        </w:rPr>
        <w:t>Slivnica</w:t>
      </w:r>
      <w:r w:rsidR="00353C3F">
        <w:rPr>
          <w:rFonts w:cs="Arial"/>
          <w:szCs w:val="20"/>
        </w:rPr>
        <w:t xml:space="preserve">) </w:t>
      </w:r>
      <w:r w:rsidR="002D23D3">
        <w:rPr>
          <w:rFonts w:cs="Arial"/>
          <w:szCs w:val="20"/>
        </w:rPr>
        <w:t xml:space="preserve">pa </w:t>
      </w:r>
      <w:r w:rsidR="00353C3F">
        <w:rPr>
          <w:rFonts w:cs="Arial"/>
          <w:szCs w:val="20"/>
        </w:rPr>
        <w:t>do 30</w:t>
      </w:r>
      <w:r w:rsidR="003D79D5">
        <w:rPr>
          <w:rFonts w:cs="Arial"/>
          <w:szCs w:val="20"/>
        </w:rPr>
        <w:t> </w:t>
      </w:r>
      <w:r w:rsidR="00353C3F">
        <w:rPr>
          <w:rFonts w:cs="Arial"/>
          <w:szCs w:val="20"/>
        </w:rPr>
        <w:t>800 vozil na dan,</w:t>
      </w:r>
    </w:p>
    <w:p w14:paraId="0F76399F" w14:textId="52BC2ACF" w:rsidR="00353C3F" w:rsidRPr="007413A1" w:rsidRDefault="00353C3F" w:rsidP="00250BA4">
      <w:pPr>
        <w:pStyle w:val="Odstavekseznama"/>
        <w:numPr>
          <w:ilvl w:val="0"/>
          <w:numId w:val="57"/>
        </w:numPr>
        <w:contextualSpacing w:val="0"/>
        <w:rPr>
          <w:rFonts w:cs="Arial"/>
          <w:szCs w:val="20"/>
        </w:rPr>
      </w:pPr>
      <w:r w:rsidRPr="007413A1">
        <w:rPr>
          <w:rFonts w:cs="Arial"/>
          <w:szCs w:val="20"/>
        </w:rPr>
        <w:t>gostota prometa nad 30</w:t>
      </w:r>
      <w:r w:rsidR="003D79D5">
        <w:rPr>
          <w:rFonts w:cs="Arial"/>
          <w:szCs w:val="20"/>
        </w:rPr>
        <w:t> </w:t>
      </w:r>
      <w:r w:rsidRPr="007413A1">
        <w:rPr>
          <w:rFonts w:cs="Arial"/>
          <w:szCs w:val="20"/>
        </w:rPr>
        <w:t xml:space="preserve">000 vozil na dan je </w:t>
      </w:r>
      <w:r w:rsidR="007413A1" w:rsidRPr="007413A1">
        <w:rPr>
          <w:rFonts w:cs="Arial"/>
          <w:szCs w:val="20"/>
        </w:rPr>
        <w:t>tudi</w:t>
      </w:r>
      <w:r w:rsidRPr="007413A1">
        <w:rPr>
          <w:rFonts w:cs="Arial"/>
          <w:szCs w:val="20"/>
        </w:rPr>
        <w:t xml:space="preserve"> na </w:t>
      </w:r>
      <w:r w:rsidR="00AA2030" w:rsidRPr="007413A1">
        <w:rPr>
          <w:rFonts w:cs="Arial"/>
          <w:szCs w:val="20"/>
        </w:rPr>
        <w:t>glavni cesti G1-11/1475 (Slavček–Luka Koper) na območju Kopra</w:t>
      </w:r>
      <w:r w:rsidR="007413A1">
        <w:rPr>
          <w:rFonts w:cs="Arial"/>
          <w:szCs w:val="20"/>
        </w:rPr>
        <w:t>,</w:t>
      </w:r>
      <w:r w:rsidR="00AA2030" w:rsidRPr="007413A1">
        <w:rPr>
          <w:rFonts w:cs="Arial"/>
          <w:szCs w:val="20"/>
        </w:rPr>
        <w:t xml:space="preserve"> </w:t>
      </w:r>
      <w:r w:rsidR="00140935" w:rsidRPr="007413A1">
        <w:rPr>
          <w:rFonts w:cs="Arial"/>
          <w:szCs w:val="20"/>
        </w:rPr>
        <w:t>z</w:t>
      </w:r>
      <w:r w:rsidR="007413A1" w:rsidRPr="007413A1">
        <w:rPr>
          <w:rFonts w:cs="Arial"/>
          <w:szCs w:val="20"/>
        </w:rPr>
        <w:t xml:space="preserve"> </w:t>
      </w:r>
      <w:r w:rsidR="00AA6727" w:rsidRPr="007413A1">
        <w:rPr>
          <w:rFonts w:cs="Arial"/>
          <w:szCs w:val="20"/>
        </w:rPr>
        <w:t>32</w:t>
      </w:r>
      <w:r w:rsidR="003D79D5">
        <w:rPr>
          <w:rFonts w:cs="Arial"/>
          <w:szCs w:val="20"/>
        </w:rPr>
        <w:t> </w:t>
      </w:r>
      <w:r w:rsidR="00AA6727" w:rsidRPr="007413A1">
        <w:rPr>
          <w:rFonts w:cs="Arial"/>
          <w:szCs w:val="20"/>
        </w:rPr>
        <w:t>200 vozil</w:t>
      </w:r>
      <w:r w:rsidR="007413A1">
        <w:rPr>
          <w:rFonts w:cs="Arial"/>
          <w:szCs w:val="20"/>
        </w:rPr>
        <w:t>i</w:t>
      </w:r>
      <w:r w:rsidR="00AA6727" w:rsidRPr="007413A1">
        <w:rPr>
          <w:rFonts w:cs="Arial"/>
          <w:szCs w:val="20"/>
        </w:rPr>
        <w:t xml:space="preserve"> na dan</w:t>
      </w:r>
      <w:r w:rsidR="002B43F3" w:rsidRPr="007413A1">
        <w:rPr>
          <w:rFonts w:cs="Arial"/>
          <w:szCs w:val="20"/>
        </w:rPr>
        <w:t>,</w:t>
      </w:r>
    </w:p>
    <w:p w14:paraId="6CE67AAE" w14:textId="775501BC" w:rsidR="00DB6043" w:rsidRPr="00DB6043" w:rsidRDefault="00DB6043" w:rsidP="00250BA4">
      <w:pPr>
        <w:pStyle w:val="Odstavekseznama"/>
        <w:numPr>
          <w:ilvl w:val="0"/>
          <w:numId w:val="57"/>
        </w:numPr>
        <w:contextualSpacing w:val="0"/>
        <w:rPr>
          <w:rFonts w:cs="Arial"/>
          <w:szCs w:val="20"/>
        </w:rPr>
      </w:pPr>
      <w:r w:rsidRPr="00DB6043">
        <w:rPr>
          <w:rFonts w:cs="Arial"/>
          <w:szCs w:val="20"/>
        </w:rPr>
        <w:t>na območju Celja gostota prometa dosega do 28</w:t>
      </w:r>
      <w:r w:rsidR="003D79D5">
        <w:rPr>
          <w:rFonts w:cs="Arial"/>
          <w:szCs w:val="20"/>
        </w:rPr>
        <w:t> </w:t>
      </w:r>
      <w:r w:rsidRPr="00DB6043">
        <w:rPr>
          <w:rFonts w:cs="Arial"/>
          <w:szCs w:val="20"/>
        </w:rPr>
        <w:t>300 vozi</w:t>
      </w:r>
      <w:r w:rsidR="0079359D">
        <w:rPr>
          <w:rFonts w:cs="Arial"/>
          <w:szCs w:val="20"/>
        </w:rPr>
        <w:t xml:space="preserve">l na </w:t>
      </w:r>
      <w:r>
        <w:rPr>
          <w:rFonts w:cs="Arial"/>
          <w:szCs w:val="20"/>
        </w:rPr>
        <w:t>da</w:t>
      </w:r>
      <w:r w:rsidR="007413A1">
        <w:rPr>
          <w:rFonts w:cs="Arial"/>
          <w:szCs w:val="20"/>
        </w:rPr>
        <w:t>n –</w:t>
      </w:r>
      <w:r>
        <w:rPr>
          <w:rFonts w:cs="Arial"/>
          <w:szCs w:val="20"/>
        </w:rPr>
        <w:t xml:space="preserve"> regionalna cesta R2-430/</w:t>
      </w:r>
      <w:r w:rsidRPr="00DB6043">
        <w:rPr>
          <w:rFonts w:cs="Arial"/>
          <w:szCs w:val="20"/>
        </w:rPr>
        <w:t xml:space="preserve">282 </w:t>
      </w:r>
      <w:r w:rsidR="0079359D">
        <w:rPr>
          <w:rFonts w:cs="Arial"/>
          <w:szCs w:val="20"/>
        </w:rPr>
        <w:t xml:space="preserve">(Višnja vas </w:t>
      </w:r>
      <w:r w:rsidR="003F191E">
        <w:t>–</w:t>
      </w:r>
      <w:r w:rsidR="0079359D">
        <w:rPr>
          <w:rFonts w:cs="Arial"/>
          <w:szCs w:val="20"/>
        </w:rPr>
        <w:t xml:space="preserve"> Celje</w:t>
      </w:r>
      <w:r w:rsidRPr="00DB6043">
        <w:rPr>
          <w:rFonts w:cs="Arial"/>
          <w:szCs w:val="20"/>
        </w:rPr>
        <w:t>), na območju Kranja do 25</w:t>
      </w:r>
      <w:r w:rsidR="003D79D5">
        <w:rPr>
          <w:rFonts w:cs="Arial"/>
          <w:szCs w:val="20"/>
        </w:rPr>
        <w:t> </w:t>
      </w:r>
      <w:r w:rsidRPr="00DB6043">
        <w:rPr>
          <w:rFonts w:cs="Arial"/>
          <w:szCs w:val="20"/>
        </w:rPr>
        <w:t>500 vozil</w:t>
      </w:r>
      <w:r w:rsidR="0079359D">
        <w:rPr>
          <w:rFonts w:cs="Arial"/>
          <w:szCs w:val="20"/>
        </w:rPr>
        <w:t xml:space="preserve"> na </w:t>
      </w:r>
      <w:r w:rsidR="006721C6">
        <w:rPr>
          <w:rFonts w:cs="Arial"/>
          <w:szCs w:val="20"/>
        </w:rPr>
        <w:t>dan</w:t>
      </w:r>
      <w:r w:rsidR="007413A1">
        <w:rPr>
          <w:rFonts w:cs="Arial"/>
          <w:szCs w:val="20"/>
        </w:rPr>
        <w:t xml:space="preserve"> – </w:t>
      </w:r>
      <w:r w:rsidR="00C05DEB">
        <w:rPr>
          <w:rFonts w:cs="Arial"/>
          <w:szCs w:val="20"/>
        </w:rPr>
        <w:t>regi</w:t>
      </w:r>
      <w:r w:rsidR="0079359D">
        <w:rPr>
          <w:rFonts w:cs="Arial"/>
          <w:szCs w:val="20"/>
        </w:rPr>
        <w:t>o</w:t>
      </w:r>
      <w:r w:rsidR="00C05DEB">
        <w:rPr>
          <w:rFonts w:cs="Arial"/>
          <w:szCs w:val="20"/>
        </w:rPr>
        <w:t>n</w:t>
      </w:r>
      <w:r w:rsidR="007413A1">
        <w:rPr>
          <w:rFonts w:cs="Arial"/>
          <w:szCs w:val="20"/>
        </w:rPr>
        <w:t xml:space="preserve">alna </w:t>
      </w:r>
      <w:r w:rsidR="0079359D">
        <w:rPr>
          <w:rFonts w:cs="Arial"/>
          <w:szCs w:val="20"/>
        </w:rPr>
        <w:t xml:space="preserve">cesta </w:t>
      </w:r>
      <w:r w:rsidRPr="00DB6043">
        <w:rPr>
          <w:rFonts w:cs="Arial"/>
          <w:szCs w:val="20"/>
        </w:rPr>
        <w:t xml:space="preserve">R1-210/1109 </w:t>
      </w:r>
      <w:r w:rsidR="0079359D">
        <w:rPr>
          <w:rFonts w:cs="Arial"/>
          <w:szCs w:val="20"/>
        </w:rPr>
        <w:t>(</w:t>
      </w:r>
      <w:r w:rsidRPr="00DB6043">
        <w:rPr>
          <w:rFonts w:cs="Arial"/>
          <w:szCs w:val="20"/>
        </w:rPr>
        <w:t>Kranj–Škofja Loka), na obmo</w:t>
      </w:r>
      <w:r w:rsidR="006721C6">
        <w:rPr>
          <w:rFonts w:cs="Arial"/>
          <w:szCs w:val="20"/>
        </w:rPr>
        <w:t>čju Nove</w:t>
      </w:r>
      <w:r w:rsidR="007413A1">
        <w:rPr>
          <w:rFonts w:cs="Arial"/>
          <w:szCs w:val="20"/>
        </w:rPr>
        <w:t xml:space="preserve"> Gorice do 25</w:t>
      </w:r>
      <w:r w:rsidR="003D79D5">
        <w:rPr>
          <w:rFonts w:cs="Arial"/>
          <w:szCs w:val="20"/>
        </w:rPr>
        <w:t> </w:t>
      </w:r>
      <w:r w:rsidR="007413A1">
        <w:rPr>
          <w:rFonts w:cs="Arial"/>
          <w:szCs w:val="20"/>
        </w:rPr>
        <w:t xml:space="preserve">300 vozil na dan – glavna </w:t>
      </w:r>
      <w:r w:rsidRPr="00DB6043">
        <w:rPr>
          <w:rFonts w:cs="Arial"/>
          <w:szCs w:val="20"/>
        </w:rPr>
        <w:t>cesta</w:t>
      </w:r>
      <w:r w:rsidR="007413A1">
        <w:rPr>
          <w:rFonts w:cs="Arial"/>
          <w:szCs w:val="20"/>
        </w:rPr>
        <w:t xml:space="preserve"> </w:t>
      </w:r>
      <w:r w:rsidRPr="00DB6043">
        <w:rPr>
          <w:rFonts w:cs="Arial"/>
          <w:szCs w:val="20"/>
        </w:rPr>
        <w:t xml:space="preserve">G2-103/1486 </w:t>
      </w:r>
      <w:r w:rsidR="00C56762">
        <w:rPr>
          <w:rFonts w:cs="Arial"/>
          <w:szCs w:val="20"/>
        </w:rPr>
        <w:t>(</w:t>
      </w:r>
      <w:r w:rsidRPr="00DB6043">
        <w:rPr>
          <w:rFonts w:cs="Arial"/>
          <w:szCs w:val="20"/>
        </w:rPr>
        <w:t>Kromberk–</w:t>
      </w:r>
      <w:r w:rsidR="00F17D81" w:rsidRPr="00DB6043">
        <w:rPr>
          <w:rFonts w:cs="Arial"/>
          <w:szCs w:val="20"/>
        </w:rPr>
        <w:t>Rožna Dolina</w:t>
      </w:r>
      <w:r w:rsidRPr="00DB6043">
        <w:rPr>
          <w:rFonts w:cs="Arial"/>
          <w:szCs w:val="20"/>
        </w:rPr>
        <w:t xml:space="preserve">), </w:t>
      </w:r>
    </w:p>
    <w:p w14:paraId="60FD62B7" w14:textId="0BB7E937" w:rsidR="00DB6043" w:rsidRPr="00DB6043" w:rsidRDefault="00DB6043" w:rsidP="00250BA4">
      <w:pPr>
        <w:pStyle w:val="Odstavekseznama"/>
        <w:numPr>
          <w:ilvl w:val="0"/>
          <w:numId w:val="57"/>
        </w:numPr>
        <w:contextualSpacing w:val="0"/>
        <w:rPr>
          <w:rFonts w:cs="Arial"/>
          <w:szCs w:val="20"/>
        </w:rPr>
      </w:pPr>
      <w:r w:rsidRPr="00DB6043">
        <w:rPr>
          <w:rFonts w:cs="Arial"/>
          <w:szCs w:val="20"/>
        </w:rPr>
        <w:t>na območju Velenja gostota</w:t>
      </w:r>
      <w:r w:rsidR="006721C6">
        <w:rPr>
          <w:rFonts w:cs="Arial"/>
          <w:szCs w:val="20"/>
        </w:rPr>
        <w:t xml:space="preserve"> prometa dosega do 20</w:t>
      </w:r>
      <w:r w:rsidR="003D79D5">
        <w:rPr>
          <w:rFonts w:cs="Arial"/>
          <w:szCs w:val="20"/>
        </w:rPr>
        <w:t> </w:t>
      </w:r>
      <w:r w:rsidR="006721C6">
        <w:rPr>
          <w:rFonts w:cs="Arial"/>
          <w:szCs w:val="20"/>
        </w:rPr>
        <w:t xml:space="preserve">500 vozil na </w:t>
      </w:r>
      <w:r w:rsidRPr="00DB6043">
        <w:rPr>
          <w:rFonts w:cs="Arial"/>
          <w:szCs w:val="20"/>
        </w:rPr>
        <w:t>dan</w:t>
      </w:r>
      <w:r w:rsidR="007413A1">
        <w:rPr>
          <w:rFonts w:cs="Arial"/>
          <w:szCs w:val="20"/>
        </w:rPr>
        <w:t xml:space="preserve"> – </w:t>
      </w:r>
      <w:r w:rsidR="006721C6">
        <w:rPr>
          <w:rFonts w:cs="Arial"/>
          <w:szCs w:val="20"/>
        </w:rPr>
        <w:t>glavna</w:t>
      </w:r>
      <w:r w:rsidR="007413A1">
        <w:rPr>
          <w:rFonts w:cs="Arial"/>
          <w:szCs w:val="20"/>
        </w:rPr>
        <w:t xml:space="preserve"> </w:t>
      </w:r>
      <w:r w:rsidR="006721C6">
        <w:rPr>
          <w:rFonts w:cs="Arial"/>
          <w:szCs w:val="20"/>
        </w:rPr>
        <w:t>cesta G1-4/1260 (Zgornji Dolič–Velenje)</w:t>
      </w:r>
      <w:r w:rsidRPr="00DB6043">
        <w:rPr>
          <w:rFonts w:cs="Arial"/>
          <w:szCs w:val="20"/>
        </w:rPr>
        <w:t>, na območju Ptuja je najbolj obrem</w:t>
      </w:r>
      <w:r w:rsidR="007B6EA2">
        <w:rPr>
          <w:rFonts w:cs="Arial"/>
          <w:szCs w:val="20"/>
        </w:rPr>
        <w:t>enjena regionalna cesta R1-229/</w:t>
      </w:r>
      <w:r w:rsidRPr="00DB6043">
        <w:rPr>
          <w:rFonts w:cs="Arial"/>
          <w:szCs w:val="20"/>
        </w:rPr>
        <w:t xml:space="preserve">248 </w:t>
      </w:r>
      <w:r w:rsidR="007B6EA2">
        <w:rPr>
          <w:rFonts w:cs="Arial"/>
          <w:szCs w:val="20"/>
        </w:rPr>
        <w:t>(</w:t>
      </w:r>
      <w:r w:rsidR="007B6EA2">
        <w:rPr>
          <w:rFonts w:cs="Arial"/>
          <w:szCs w:val="20"/>
          <w:lang w:eastAsia="sl-SI"/>
        </w:rPr>
        <w:t xml:space="preserve">Ptuj </w:t>
      </w:r>
      <w:r w:rsidR="007B6EA2" w:rsidRPr="004D24E0">
        <w:rPr>
          <w:rFonts w:cs="Arial"/>
          <w:szCs w:val="20"/>
          <w:lang w:eastAsia="sl-SI"/>
        </w:rPr>
        <w:t>Budina</w:t>
      </w:r>
      <w:r w:rsidR="003D080E">
        <w:t>–</w:t>
      </w:r>
      <w:r w:rsidR="007B6EA2" w:rsidRPr="004D24E0">
        <w:rPr>
          <w:rFonts w:cs="Arial"/>
          <w:szCs w:val="20"/>
          <w:lang w:eastAsia="sl-SI"/>
        </w:rPr>
        <w:t>Center)</w:t>
      </w:r>
      <w:r w:rsidR="007B6EA2">
        <w:rPr>
          <w:rFonts w:cs="Arial"/>
          <w:szCs w:val="20"/>
        </w:rPr>
        <w:t xml:space="preserve"> z 19</w:t>
      </w:r>
      <w:r w:rsidR="003D79D5">
        <w:rPr>
          <w:rFonts w:cs="Arial"/>
          <w:szCs w:val="20"/>
        </w:rPr>
        <w:t> </w:t>
      </w:r>
      <w:r w:rsidR="007B6EA2">
        <w:rPr>
          <w:rFonts w:cs="Arial"/>
          <w:szCs w:val="20"/>
        </w:rPr>
        <w:t>200 vozil na dan</w:t>
      </w:r>
      <w:r w:rsidRPr="00DB6043">
        <w:rPr>
          <w:rFonts w:cs="Arial"/>
          <w:szCs w:val="20"/>
        </w:rPr>
        <w:t xml:space="preserve">, na območju Murske Sobote regionalna cesta R1-232/1316 </w:t>
      </w:r>
      <w:r w:rsidR="007B6EA2">
        <w:rPr>
          <w:rFonts w:cs="Arial"/>
          <w:szCs w:val="20"/>
        </w:rPr>
        <w:t>(</w:t>
      </w:r>
      <w:r w:rsidR="007B6EA2" w:rsidRPr="004D24E0">
        <w:rPr>
          <w:rFonts w:cs="Arial"/>
          <w:szCs w:val="20"/>
          <w:lang w:eastAsia="sl-SI"/>
        </w:rPr>
        <w:t>Martjanci</w:t>
      </w:r>
      <w:r w:rsidR="003D080E">
        <w:t>–</w:t>
      </w:r>
      <w:r w:rsidR="007B6EA2" w:rsidRPr="004D24E0">
        <w:rPr>
          <w:rFonts w:cs="Arial"/>
          <w:szCs w:val="20"/>
          <w:lang w:eastAsia="sl-SI"/>
        </w:rPr>
        <w:t>Murska Sobota</w:t>
      </w:r>
      <w:r w:rsidR="007B6EA2">
        <w:rPr>
          <w:rFonts w:cs="Arial"/>
          <w:szCs w:val="20"/>
        </w:rPr>
        <w:t xml:space="preserve">) </w:t>
      </w:r>
      <w:r w:rsidR="00F17D81">
        <w:rPr>
          <w:rFonts w:cs="Arial"/>
          <w:szCs w:val="20"/>
        </w:rPr>
        <w:t>z</w:t>
      </w:r>
      <w:r w:rsidR="007B6EA2">
        <w:rPr>
          <w:rFonts w:cs="Arial"/>
          <w:szCs w:val="20"/>
        </w:rPr>
        <w:t xml:space="preserve"> 18</w:t>
      </w:r>
      <w:r w:rsidR="003D79D5">
        <w:rPr>
          <w:rFonts w:cs="Arial"/>
          <w:szCs w:val="20"/>
        </w:rPr>
        <w:t> </w:t>
      </w:r>
      <w:r w:rsidR="007B6EA2">
        <w:rPr>
          <w:rFonts w:cs="Arial"/>
          <w:szCs w:val="20"/>
        </w:rPr>
        <w:t xml:space="preserve">900 vozili na </w:t>
      </w:r>
      <w:r w:rsidRPr="00DB6043">
        <w:rPr>
          <w:rFonts w:cs="Arial"/>
          <w:szCs w:val="20"/>
        </w:rPr>
        <w:t>dan, na območju Noveg</w:t>
      </w:r>
      <w:r w:rsidR="007B6EA2">
        <w:rPr>
          <w:rFonts w:cs="Arial"/>
          <w:szCs w:val="20"/>
        </w:rPr>
        <w:t>a mesta pa glavna cesta G2-105/</w:t>
      </w:r>
      <w:r w:rsidRPr="00DB6043">
        <w:rPr>
          <w:rFonts w:cs="Arial"/>
          <w:szCs w:val="20"/>
        </w:rPr>
        <w:t xml:space="preserve">256 </w:t>
      </w:r>
      <w:r w:rsidR="007B6EA2">
        <w:rPr>
          <w:rFonts w:cs="Arial"/>
          <w:szCs w:val="20"/>
        </w:rPr>
        <w:t>(</w:t>
      </w:r>
      <w:r w:rsidR="007B6EA2" w:rsidRPr="004D24E0">
        <w:rPr>
          <w:rFonts w:cs="Arial"/>
          <w:szCs w:val="20"/>
          <w:lang w:eastAsia="sl-SI"/>
        </w:rPr>
        <w:t>Novo mesto (Revoz)</w:t>
      </w:r>
      <w:r w:rsidR="003D080E">
        <w:t>–</w:t>
      </w:r>
      <w:r w:rsidR="007B6EA2" w:rsidRPr="004D24E0">
        <w:rPr>
          <w:rFonts w:cs="Arial"/>
          <w:szCs w:val="20"/>
          <w:lang w:eastAsia="sl-SI"/>
        </w:rPr>
        <w:t>Metlika</w:t>
      </w:r>
      <w:r w:rsidR="007B6EA2">
        <w:rPr>
          <w:rFonts w:cs="Arial"/>
          <w:szCs w:val="20"/>
          <w:lang w:eastAsia="sl-SI"/>
        </w:rPr>
        <w:t>)</w:t>
      </w:r>
      <w:r w:rsidR="007B6EA2">
        <w:rPr>
          <w:rFonts w:cs="Arial"/>
          <w:szCs w:val="20"/>
        </w:rPr>
        <w:t xml:space="preserve"> s 17</w:t>
      </w:r>
      <w:r w:rsidR="003D79D5">
        <w:rPr>
          <w:rFonts w:cs="Arial"/>
          <w:szCs w:val="20"/>
        </w:rPr>
        <w:t> </w:t>
      </w:r>
      <w:r w:rsidR="007B6EA2">
        <w:rPr>
          <w:rFonts w:cs="Arial"/>
          <w:szCs w:val="20"/>
        </w:rPr>
        <w:t xml:space="preserve">600 vozili na </w:t>
      </w:r>
      <w:r w:rsidRPr="00DB6043">
        <w:rPr>
          <w:rFonts w:cs="Arial"/>
          <w:szCs w:val="20"/>
        </w:rPr>
        <w:t>dan.</w:t>
      </w:r>
    </w:p>
    <w:p w14:paraId="2E52405E" w14:textId="77777777" w:rsidR="00041D6D" w:rsidRDefault="00041D6D" w:rsidP="007401F9">
      <w:pPr>
        <w:rPr>
          <w:rFonts w:cs="Arial"/>
          <w:szCs w:val="20"/>
        </w:rPr>
      </w:pPr>
    </w:p>
    <w:p w14:paraId="6DE0D7B4" w14:textId="52F82DCD" w:rsidR="00676BB0" w:rsidRPr="007D2228" w:rsidRDefault="00676BB0" w:rsidP="00676BB0">
      <w:pPr>
        <w:spacing w:before="120"/>
      </w:pPr>
      <w:r w:rsidRPr="007D2228">
        <w:rPr>
          <w:lang w:eastAsia="sl-SI"/>
        </w:rPr>
        <w:lastRenderedPageBreak/>
        <w:t xml:space="preserve">V letu 2011 je bila gostota </w:t>
      </w:r>
      <w:r>
        <w:rPr>
          <w:lang w:eastAsia="sl-SI"/>
        </w:rPr>
        <w:t xml:space="preserve">težkih </w:t>
      </w:r>
      <w:r w:rsidRPr="00F51510">
        <w:rPr>
          <w:lang w:eastAsia="sl-SI"/>
        </w:rPr>
        <w:t xml:space="preserve">vozil </w:t>
      </w:r>
      <w:r w:rsidR="007413A1" w:rsidRPr="00F51510">
        <w:rPr>
          <w:lang w:eastAsia="sl-SI"/>
        </w:rPr>
        <w:t>na glavnih in regionalnih cestah</w:t>
      </w:r>
      <w:r w:rsidR="007413A1">
        <w:rPr>
          <w:lang w:eastAsia="sl-SI"/>
        </w:rPr>
        <w:t xml:space="preserve"> </w:t>
      </w:r>
      <w:r w:rsidRPr="007D2228">
        <w:rPr>
          <w:lang w:eastAsia="sl-SI"/>
        </w:rPr>
        <w:t>največja na naslednjih območjih:</w:t>
      </w:r>
    </w:p>
    <w:p w14:paraId="18A9149F" w14:textId="1D000FBD" w:rsidR="007E580B" w:rsidRDefault="007E580B" w:rsidP="00250BA4">
      <w:pPr>
        <w:numPr>
          <w:ilvl w:val="0"/>
          <w:numId w:val="58"/>
        </w:numPr>
      </w:pPr>
      <w:r>
        <w:t>na območju Maribora</w:t>
      </w:r>
      <w:r w:rsidR="00E703C1">
        <w:t>,</w:t>
      </w:r>
      <w:r>
        <w:t xml:space="preserve"> </w:t>
      </w:r>
      <w:r w:rsidR="00676BB0" w:rsidRPr="007D2228">
        <w:t>regionalna cesta R2-430</w:t>
      </w:r>
      <w:r w:rsidR="00676BB0">
        <w:t>/273</w:t>
      </w:r>
      <w:r w:rsidR="00676BB0" w:rsidRPr="007D2228">
        <w:t xml:space="preserve"> </w:t>
      </w:r>
      <w:r>
        <w:t xml:space="preserve">odsek </w:t>
      </w:r>
      <w:r w:rsidR="00676BB0">
        <w:t>(Maribor Ptujska</w:t>
      </w:r>
      <w:r w:rsidR="003D080E">
        <w:t>–</w:t>
      </w:r>
      <w:r w:rsidR="00676BB0">
        <w:t>Hoče)</w:t>
      </w:r>
      <w:r w:rsidR="00676BB0" w:rsidRPr="007D2228">
        <w:t xml:space="preserve"> </w:t>
      </w:r>
      <w:r w:rsidR="00676BB0">
        <w:t xml:space="preserve">s 1520 </w:t>
      </w:r>
      <w:r w:rsidR="00F17D81">
        <w:t>vozili</w:t>
      </w:r>
      <w:r w:rsidR="00CD5A74">
        <w:t xml:space="preserve"> na </w:t>
      </w:r>
      <w:r w:rsidR="00676BB0">
        <w:t>dan</w:t>
      </w:r>
      <w:r>
        <w:t>,</w:t>
      </w:r>
    </w:p>
    <w:p w14:paraId="65BFF92B" w14:textId="27F453A2" w:rsidR="00676BB0" w:rsidRPr="007D2228" w:rsidRDefault="007E580B" w:rsidP="00250BA4">
      <w:pPr>
        <w:numPr>
          <w:ilvl w:val="0"/>
          <w:numId w:val="58"/>
        </w:numPr>
      </w:pPr>
      <w:r>
        <w:t>na območju Celja</w:t>
      </w:r>
      <w:r w:rsidR="00E703C1">
        <w:t>,</w:t>
      </w:r>
      <w:r>
        <w:t xml:space="preserve"> regionalna </w:t>
      </w:r>
      <w:r w:rsidRPr="007D2228">
        <w:t>cesta R2-430</w:t>
      </w:r>
      <w:r>
        <w:t>/</w:t>
      </w:r>
      <w:r w:rsidR="00676BB0" w:rsidRPr="007D2228">
        <w:t xml:space="preserve">282 </w:t>
      </w:r>
      <w:r w:rsidR="00CD5A74">
        <w:t>(Višnja vas–Celje) s 1490 vozil</w:t>
      </w:r>
      <w:r>
        <w:t>i</w:t>
      </w:r>
      <w:r w:rsidR="00CD5A74">
        <w:t xml:space="preserve"> na </w:t>
      </w:r>
      <w:r w:rsidR="00676BB0" w:rsidRPr="007D2228">
        <w:t>dan,</w:t>
      </w:r>
    </w:p>
    <w:p w14:paraId="0EFB73BD" w14:textId="76B12697" w:rsidR="007E580B" w:rsidRDefault="007E580B" w:rsidP="00250BA4">
      <w:pPr>
        <w:numPr>
          <w:ilvl w:val="0"/>
          <w:numId w:val="58"/>
        </w:numPr>
      </w:pPr>
      <w:r>
        <w:t xml:space="preserve">na </w:t>
      </w:r>
      <w:r w:rsidR="00676BB0" w:rsidRPr="007D2228">
        <w:t>območju Ljubljane</w:t>
      </w:r>
      <w:r w:rsidR="00E703C1">
        <w:t>,</w:t>
      </w:r>
      <w:r w:rsidR="00676BB0" w:rsidRPr="007D2228">
        <w:t xml:space="preserve"> </w:t>
      </w:r>
      <w:r>
        <w:t>glavna cesta G1-8 (</w:t>
      </w:r>
      <w:r>
        <w:rPr>
          <w:lang w:eastAsia="sl-SI"/>
        </w:rPr>
        <w:t xml:space="preserve">Ljubljana </w:t>
      </w:r>
      <w:r w:rsidRPr="004D24E0">
        <w:rPr>
          <w:lang w:eastAsia="sl-SI"/>
        </w:rPr>
        <w:t>Šentvid</w:t>
      </w:r>
      <w:r w:rsidR="003D080E">
        <w:t>–</w:t>
      </w:r>
      <w:r>
        <w:rPr>
          <w:lang w:eastAsia="sl-SI"/>
        </w:rPr>
        <w:t xml:space="preserve">Obvoznica) </w:t>
      </w:r>
      <w:r>
        <w:t xml:space="preserve">do 1380 vozil na </w:t>
      </w:r>
      <w:r w:rsidR="00676BB0" w:rsidRPr="007D2228">
        <w:t xml:space="preserve">dan, </w:t>
      </w:r>
    </w:p>
    <w:p w14:paraId="22BE6608" w14:textId="5817A77D" w:rsidR="007E580B" w:rsidRDefault="007E580B" w:rsidP="00250BA4">
      <w:pPr>
        <w:numPr>
          <w:ilvl w:val="0"/>
          <w:numId w:val="58"/>
        </w:numPr>
      </w:pPr>
      <w:r>
        <w:t>na območju Ptuja, glavna cesta G1-2/</w:t>
      </w:r>
      <w:r w:rsidR="00676BB0" w:rsidRPr="007D2228">
        <w:t>395</w:t>
      </w:r>
      <w:r>
        <w:t xml:space="preserve"> (</w:t>
      </w:r>
      <w:r w:rsidRPr="004D24E0">
        <w:rPr>
          <w:lang w:eastAsia="sl-SI"/>
        </w:rPr>
        <w:t>Ptuj (Turnišče</w:t>
      </w:r>
      <w:r w:rsidR="003D080E">
        <w:t>–</w:t>
      </w:r>
      <w:r w:rsidRPr="004D24E0">
        <w:rPr>
          <w:lang w:eastAsia="sl-SI"/>
        </w:rPr>
        <w:t>Budina)</w:t>
      </w:r>
      <w:r>
        <w:rPr>
          <w:lang w:eastAsia="sl-SI"/>
        </w:rPr>
        <w:t xml:space="preserve">) </w:t>
      </w:r>
      <w:r w:rsidR="00676BB0" w:rsidRPr="007D2228">
        <w:t>d</w:t>
      </w:r>
      <w:r>
        <w:t xml:space="preserve">o 1205 vozil na </w:t>
      </w:r>
      <w:r w:rsidR="00CC26FF">
        <w:t>dan,</w:t>
      </w:r>
    </w:p>
    <w:p w14:paraId="34B67B87" w14:textId="5A88B9A5" w:rsidR="00676BB0" w:rsidRPr="009E285B" w:rsidRDefault="00676BB0" w:rsidP="00250BA4">
      <w:pPr>
        <w:numPr>
          <w:ilvl w:val="0"/>
          <w:numId w:val="58"/>
        </w:numPr>
      </w:pPr>
      <w:r w:rsidRPr="007D2228">
        <w:t xml:space="preserve">na območju Novega mesta </w:t>
      </w:r>
      <w:r w:rsidR="007E580B">
        <w:t xml:space="preserve">pa </w:t>
      </w:r>
      <w:r w:rsidRPr="007D2228">
        <w:t>do 1150</w:t>
      </w:r>
      <w:r w:rsidR="007E580B">
        <w:t xml:space="preserve"> vozil na dan</w:t>
      </w:r>
      <w:r w:rsidRPr="007D2228">
        <w:t>.</w:t>
      </w:r>
    </w:p>
    <w:p w14:paraId="711CBBF6" w14:textId="647EA0D4" w:rsidR="00540C84" w:rsidRDefault="00540C84" w:rsidP="004901A8">
      <w:pPr>
        <w:spacing w:before="120"/>
        <w:rPr>
          <w:lang w:eastAsia="sl-SI"/>
        </w:rPr>
      </w:pPr>
      <w:r>
        <w:rPr>
          <w:lang w:eastAsia="sl-SI"/>
        </w:rPr>
        <w:t xml:space="preserve">Dnevna struktura </w:t>
      </w:r>
      <w:r w:rsidR="003E072F">
        <w:rPr>
          <w:lang w:eastAsia="sl-SI"/>
        </w:rPr>
        <w:t>lahkih in težkih vozil</w:t>
      </w:r>
      <w:r w:rsidR="007413A1">
        <w:rPr>
          <w:lang w:eastAsia="sl-SI"/>
        </w:rPr>
        <w:t xml:space="preserve"> na obravnavanih odsekih cest je</w:t>
      </w:r>
      <w:r w:rsidR="003E072F">
        <w:rPr>
          <w:lang w:eastAsia="sl-SI"/>
        </w:rPr>
        <w:t>:</w:t>
      </w:r>
    </w:p>
    <w:p w14:paraId="50F5FBAB" w14:textId="178FE956" w:rsidR="004901A8" w:rsidRPr="007D2228" w:rsidRDefault="004901A8" w:rsidP="00250BA4">
      <w:pPr>
        <w:numPr>
          <w:ilvl w:val="0"/>
          <w:numId w:val="59"/>
        </w:numPr>
      </w:pPr>
      <w:r w:rsidRPr="007D2228">
        <w:t>povprečni delež lahkih vozil v dnevnem času je 75</w:t>
      </w:r>
      <w:r w:rsidR="003E072F">
        <w:t> </w:t>
      </w:r>
      <w:r w:rsidRPr="007D2228">
        <w:t>%, v večernem času 17</w:t>
      </w:r>
      <w:r w:rsidR="003E072F">
        <w:t> </w:t>
      </w:r>
      <w:r w:rsidRPr="007D2228">
        <w:t>% in v nočnem času 8</w:t>
      </w:r>
      <w:r w:rsidR="003E072F">
        <w:t> </w:t>
      </w:r>
      <w:r w:rsidRPr="007D2228">
        <w:t>%,</w:t>
      </w:r>
    </w:p>
    <w:p w14:paraId="07C4BC12" w14:textId="7AB74757" w:rsidR="004901A8" w:rsidRPr="007D2228" w:rsidRDefault="004901A8" w:rsidP="00250BA4">
      <w:pPr>
        <w:numPr>
          <w:ilvl w:val="0"/>
          <w:numId w:val="59"/>
        </w:numPr>
      </w:pPr>
      <w:r w:rsidRPr="007D2228">
        <w:t>povprečni delež težkih vozil v dnevnem času je 84</w:t>
      </w:r>
      <w:r w:rsidR="003E072F">
        <w:t> </w:t>
      </w:r>
      <w:r w:rsidR="007413A1">
        <w:t>%, v večernem času</w:t>
      </w:r>
      <w:r w:rsidRPr="007D2228">
        <w:t xml:space="preserve"> 7</w:t>
      </w:r>
      <w:r w:rsidR="003E072F">
        <w:t> </w:t>
      </w:r>
      <w:r w:rsidR="007413A1">
        <w:t xml:space="preserve">% in v </w:t>
      </w:r>
      <w:r w:rsidRPr="007D2228">
        <w:t xml:space="preserve">nočnem </w:t>
      </w:r>
      <w:r w:rsidR="007413A1">
        <w:t xml:space="preserve">času </w:t>
      </w:r>
      <w:r w:rsidRPr="007D2228">
        <w:t>9</w:t>
      </w:r>
      <w:r w:rsidR="003E072F">
        <w:t> </w:t>
      </w:r>
      <w:r w:rsidR="007413A1">
        <w:t>%.</w:t>
      </w:r>
    </w:p>
    <w:p w14:paraId="216FB610" w14:textId="42EE64F1" w:rsidR="004901A8" w:rsidRPr="007D2228" w:rsidRDefault="007413A1" w:rsidP="007413A1">
      <w:r>
        <w:t>G</w:t>
      </w:r>
      <w:r w:rsidR="004901A8" w:rsidRPr="007D2228">
        <w:t>lede na kategorijo cest ni bistvenih razlik v povprečni dnevni strukturi lahkih vozil, pri težkih vozilih pa je na cestah višjega ranga glede na ceste nižjega ranga</w:t>
      </w:r>
      <w:r w:rsidR="004901A8" w:rsidRPr="007D2228" w:rsidDel="00FE31BA">
        <w:t xml:space="preserve"> </w:t>
      </w:r>
      <w:r w:rsidR="004901A8" w:rsidRPr="007D2228">
        <w:t>več prometa v nočnem in manj prometa v dnevnem času.</w:t>
      </w:r>
    </w:p>
    <w:p w14:paraId="20F8F501" w14:textId="3941D158" w:rsidR="007401F9" w:rsidRPr="00922C31" w:rsidRDefault="007E4FBB" w:rsidP="00912195">
      <w:pPr>
        <w:spacing w:before="120"/>
        <w:rPr>
          <w:rFonts w:cs="Arial"/>
          <w:szCs w:val="20"/>
        </w:rPr>
      </w:pPr>
      <w:r w:rsidRPr="00922C31">
        <w:rPr>
          <w:rFonts w:cs="Arial"/>
          <w:szCs w:val="20"/>
        </w:rPr>
        <w:t>Vsi obravnavani odseki</w:t>
      </w:r>
      <w:r w:rsidR="005470FE" w:rsidRPr="00922C31">
        <w:rPr>
          <w:rFonts w:cs="Arial"/>
          <w:szCs w:val="20"/>
        </w:rPr>
        <w:t xml:space="preserve"> </w:t>
      </w:r>
      <w:r w:rsidRPr="00922C31">
        <w:rPr>
          <w:rFonts w:cs="Arial"/>
          <w:szCs w:val="20"/>
        </w:rPr>
        <w:t>avtocest in hitrih cest oziroma</w:t>
      </w:r>
      <w:r w:rsidR="005470FE" w:rsidRPr="00922C31">
        <w:rPr>
          <w:rFonts w:cs="Arial"/>
          <w:szCs w:val="20"/>
        </w:rPr>
        <w:t xml:space="preserve"> glavnih in regionalnih cest</w:t>
      </w:r>
      <w:r w:rsidR="00922C31" w:rsidRPr="00922C31">
        <w:rPr>
          <w:rFonts w:cs="Arial"/>
          <w:szCs w:val="20"/>
        </w:rPr>
        <w:t xml:space="preserve"> so </w:t>
      </w:r>
      <w:r w:rsidR="00F17D81" w:rsidRPr="00922C31">
        <w:rPr>
          <w:rFonts w:cs="Arial"/>
          <w:szCs w:val="20"/>
        </w:rPr>
        <w:t>navedeni</w:t>
      </w:r>
      <w:r w:rsidR="00922C31" w:rsidRPr="00922C31">
        <w:rPr>
          <w:rFonts w:cs="Arial"/>
          <w:szCs w:val="20"/>
        </w:rPr>
        <w:t xml:space="preserve"> v </w:t>
      </w:r>
      <w:r w:rsidR="003D080E">
        <w:rPr>
          <w:rFonts w:cs="Arial"/>
          <w:szCs w:val="20"/>
        </w:rPr>
        <w:t>P</w:t>
      </w:r>
      <w:r w:rsidR="00922C31" w:rsidRPr="00922C31">
        <w:rPr>
          <w:rFonts w:cs="Arial"/>
          <w:szCs w:val="20"/>
        </w:rPr>
        <w:t>rilog</w:t>
      </w:r>
      <w:r w:rsidR="00912195">
        <w:rPr>
          <w:rFonts w:cs="Arial"/>
          <w:szCs w:val="20"/>
        </w:rPr>
        <w:t>i</w:t>
      </w:r>
      <w:r w:rsidR="00CC0935">
        <w:rPr>
          <w:rFonts w:cs="Arial"/>
          <w:szCs w:val="20"/>
        </w:rPr>
        <w:t xml:space="preserve"> A</w:t>
      </w:r>
      <w:r w:rsidR="00912195">
        <w:rPr>
          <w:rFonts w:cs="Arial"/>
          <w:szCs w:val="20"/>
        </w:rPr>
        <w:t xml:space="preserve">. Seznam obravnavanih odsekov avtocest in hitrih cest ter seznam obravnavanih odsekov glavnih in regionalnih cest </w:t>
      </w:r>
      <w:r w:rsidR="005470FE" w:rsidRPr="00922C31">
        <w:rPr>
          <w:rFonts w:cs="Arial"/>
          <w:szCs w:val="20"/>
        </w:rPr>
        <w:t xml:space="preserve">vsebujeta </w:t>
      </w:r>
      <w:r w:rsidR="00684A6D">
        <w:rPr>
          <w:rFonts w:cs="Arial"/>
          <w:szCs w:val="20"/>
        </w:rPr>
        <w:t xml:space="preserve">tudi </w:t>
      </w:r>
      <w:r w:rsidR="005470FE" w:rsidRPr="00922C31">
        <w:rPr>
          <w:rFonts w:cs="Arial"/>
          <w:szCs w:val="20"/>
        </w:rPr>
        <w:t xml:space="preserve">podatke o dolžini in </w:t>
      </w:r>
      <w:r w:rsidR="00140935" w:rsidRPr="00922C31">
        <w:rPr>
          <w:rFonts w:cs="Arial"/>
          <w:szCs w:val="20"/>
        </w:rPr>
        <w:t>povprečnem</w:t>
      </w:r>
      <w:r w:rsidR="005470FE" w:rsidRPr="00922C31">
        <w:rPr>
          <w:rFonts w:cs="Arial"/>
          <w:szCs w:val="20"/>
        </w:rPr>
        <w:t xml:space="preserve"> </w:t>
      </w:r>
      <w:r w:rsidR="00140935" w:rsidRPr="00922C31">
        <w:rPr>
          <w:rFonts w:cs="Arial"/>
          <w:szCs w:val="20"/>
        </w:rPr>
        <w:t>letnem</w:t>
      </w:r>
      <w:r w:rsidR="005470FE" w:rsidRPr="00922C31">
        <w:rPr>
          <w:rFonts w:cs="Arial"/>
          <w:szCs w:val="20"/>
        </w:rPr>
        <w:t xml:space="preserve"> </w:t>
      </w:r>
      <w:r w:rsidR="00140935" w:rsidRPr="00922C31">
        <w:rPr>
          <w:rFonts w:cs="Arial"/>
          <w:szCs w:val="20"/>
        </w:rPr>
        <w:t>dnevnem</w:t>
      </w:r>
      <w:r w:rsidR="005470FE" w:rsidRPr="00922C31">
        <w:rPr>
          <w:rFonts w:cs="Arial"/>
          <w:szCs w:val="20"/>
        </w:rPr>
        <w:t xml:space="preserve"> prometu</w:t>
      </w:r>
      <w:r w:rsidR="00684A6D">
        <w:rPr>
          <w:rFonts w:cs="Arial"/>
          <w:szCs w:val="20"/>
        </w:rPr>
        <w:t>.</w:t>
      </w:r>
    </w:p>
    <w:p w14:paraId="40AC544C" w14:textId="77777777" w:rsidR="007401F9" w:rsidRPr="004D24E0" w:rsidRDefault="007401F9" w:rsidP="00A4066B">
      <w:pPr>
        <w:pStyle w:val="Naslov2"/>
      </w:pPr>
      <w:bookmarkStart w:id="198" w:name="_Toc485631036"/>
      <w:bookmarkStart w:id="199" w:name="_Toc497724228"/>
      <w:bookmarkStart w:id="200" w:name="_Toc506367176"/>
      <w:bookmarkStart w:id="201" w:name="_Toc506383941"/>
      <w:r w:rsidRPr="004D24E0">
        <w:t>Izdelava strateške karte</w:t>
      </w:r>
      <w:bookmarkEnd w:id="198"/>
      <w:bookmarkEnd w:id="199"/>
      <w:bookmarkEnd w:id="200"/>
      <w:bookmarkEnd w:id="201"/>
    </w:p>
    <w:p w14:paraId="39DBE3FC" w14:textId="2B212DDD" w:rsidR="007401F9" w:rsidRDefault="007401F9" w:rsidP="009E285B">
      <w:pPr>
        <w:spacing w:before="120"/>
      </w:pPr>
      <w:r w:rsidRPr="004D24E0">
        <w:t xml:space="preserve">Strateške karte hrupa, ki so izhodišče za </w:t>
      </w:r>
      <w:r w:rsidR="00087A8E">
        <w:t>izdelavo operativnega programa, so</w:t>
      </w:r>
      <w:r w:rsidRPr="004D24E0">
        <w:t xml:space="preserve"> izdela</w:t>
      </w:r>
      <w:r w:rsidR="00087A8E">
        <w:t>ne s pomočjo računske ocene obremenitve s hrupom po smernici</w:t>
      </w:r>
      <w:r w:rsidR="001E4E6F">
        <w:t xml:space="preserve"> </w:t>
      </w:r>
      <w:r w:rsidR="00087A8E">
        <w:t>NMPB-</w:t>
      </w:r>
      <w:proofErr w:type="spellStart"/>
      <w:r w:rsidR="00087A8E">
        <w:t>Routes</w:t>
      </w:r>
      <w:proofErr w:type="spellEnd"/>
      <w:r w:rsidR="00087A8E">
        <w:t xml:space="preserve">-1996 in standardom </w:t>
      </w:r>
      <w:r w:rsidR="001E4E6F">
        <w:t xml:space="preserve">XPS 31-133 </w:t>
      </w:r>
      <w:r w:rsidR="00087A8E">
        <w:t>ter na</w:t>
      </w:r>
      <w:r w:rsidRPr="004D24E0">
        <w:t xml:space="preserve"> podlagi meritev hrup</w:t>
      </w:r>
      <w:r w:rsidR="00087A8E">
        <w:t>a</w:t>
      </w:r>
      <w:r w:rsidRPr="004D24E0">
        <w:t xml:space="preserve"> </w:t>
      </w:r>
      <w:r w:rsidR="00335251">
        <w:t>po</w:t>
      </w:r>
      <w:r w:rsidR="00087A8E">
        <w:t xml:space="preserve"> standardu SIST ISO 1996-2:2007.</w:t>
      </w:r>
    </w:p>
    <w:p w14:paraId="43C605B3" w14:textId="205D4765" w:rsidR="007401F9" w:rsidRDefault="007401F9" w:rsidP="009E285B">
      <w:pPr>
        <w:spacing w:before="120"/>
      </w:pPr>
      <w:r w:rsidRPr="004D24E0">
        <w:t>Za izračun obremenjenosti okolja s hrupom je treba poznati značilnosti obratovanja virov hrupa oziroma obseg in razporeditev njihovih emisij hrupa ter meteorološke, reliefne in poselitvene značilnosti obravnavanega območja, med njimi tudi podatke o obstoječih ovirah za preprečevanje širjenja hrupa v okolju</w:t>
      </w:r>
      <w:r w:rsidR="003D080E">
        <w:t>,</w:t>
      </w:r>
      <w:r w:rsidRPr="004D24E0">
        <w:t xml:space="preserve"> kot so protihrupne ograje in nasipi.</w:t>
      </w:r>
    </w:p>
    <w:p w14:paraId="562D2BA4" w14:textId="36CA2B3A" w:rsidR="003A4B99" w:rsidRDefault="007546F4" w:rsidP="009E285B">
      <w:pPr>
        <w:spacing w:before="120"/>
        <w:rPr>
          <w:rFonts w:cs="Arial"/>
          <w:szCs w:val="20"/>
        </w:rPr>
      </w:pPr>
      <w:r w:rsidRPr="004D24E0">
        <w:rPr>
          <w:rFonts w:cs="Arial"/>
          <w:szCs w:val="20"/>
        </w:rPr>
        <w:t xml:space="preserve">Strateške karte hrupa cest prikazujejo računsko oceno </w:t>
      </w:r>
      <w:r w:rsidR="003A4B99">
        <w:rPr>
          <w:rFonts w:cs="Arial"/>
          <w:szCs w:val="20"/>
        </w:rPr>
        <w:t>kazalcev hrupa L</w:t>
      </w:r>
      <w:r w:rsidR="003A4B99" w:rsidRPr="003A4B99">
        <w:rPr>
          <w:rFonts w:cs="Arial"/>
          <w:szCs w:val="20"/>
          <w:vertAlign w:val="subscript"/>
        </w:rPr>
        <w:t>dvn</w:t>
      </w:r>
      <w:r w:rsidR="009E285B">
        <w:rPr>
          <w:rFonts w:cs="Arial"/>
          <w:szCs w:val="20"/>
        </w:rPr>
        <w:t xml:space="preserve">(A) </w:t>
      </w:r>
      <w:r w:rsidR="003A4B99">
        <w:rPr>
          <w:rFonts w:cs="Arial"/>
          <w:szCs w:val="20"/>
        </w:rPr>
        <w:t>in L</w:t>
      </w:r>
      <w:r w:rsidR="003A4B99" w:rsidRPr="003A4B99">
        <w:rPr>
          <w:rFonts w:cs="Arial"/>
          <w:szCs w:val="20"/>
          <w:vertAlign w:val="subscript"/>
        </w:rPr>
        <w:t>noč</w:t>
      </w:r>
      <w:r w:rsidR="003A4B99">
        <w:rPr>
          <w:rFonts w:cs="Arial"/>
          <w:szCs w:val="20"/>
        </w:rPr>
        <w:t>(A):</w:t>
      </w:r>
    </w:p>
    <w:p w14:paraId="727410B8" w14:textId="664E7907" w:rsidR="003A4B99" w:rsidRDefault="003A4B99" w:rsidP="00B24966">
      <w:pPr>
        <w:pStyle w:val="Alineja"/>
        <w:numPr>
          <w:ilvl w:val="0"/>
          <w:numId w:val="60"/>
        </w:numPr>
        <w:spacing w:before="60"/>
        <w:ind w:left="357" w:hanging="357"/>
      </w:pPr>
      <w:r>
        <w:t xml:space="preserve">kot </w:t>
      </w:r>
      <w:r w:rsidR="007546F4" w:rsidRPr="004D24E0">
        <w:t>obremenit</w:t>
      </w:r>
      <w:r>
        <w:t>ev v točkah pred vsemi fasad</w:t>
      </w:r>
      <w:r w:rsidR="00F17D81">
        <w:t>a</w:t>
      </w:r>
      <w:r>
        <w:t>mi</w:t>
      </w:r>
      <w:r w:rsidR="003D080E">
        <w:t xml:space="preserve"> </w:t>
      </w:r>
      <w:r>
        <w:t>stavb z varovanimi prostori in</w:t>
      </w:r>
    </w:p>
    <w:p w14:paraId="73522E06" w14:textId="4CCC2BED" w:rsidR="007546F4" w:rsidRDefault="003A4B99" w:rsidP="00B24966">
      <w:pPr>
        <w:pStyle w:val="Alineja"/>
        <w:numPr>
          <w:ilvl w:val="0"/>
          <w:numId w:val="60"/>
        </w:numPr>
        <w:spacing w:before="60"/>
        <w:ind w:left="357" w:hanging="357"/>
      </w:pPr>
      <w:r>
        <w:t>kot prostorska obremenitev v mreži računskih točk 5</w:t>
      </w:r>
      <w:r w:rsidRPr="003A4B99">
        <w:t> x </w:t>
      </w:r>
      <w:r>
        <w:t>5</w:t>
      </w:r>
      <w:r w:rsidRPr="003A4B99">
        <w:t> m</w:t>
      </w:r>
      <w:r>
        <w:t>.</w:t>
      </w:r>
    </w:p>
    <w:p w14:paraId="67859F58" w14:textId="276DBF33" w:rsidR="007546F4" w:rsidRDefault="003A4B99" w:rsidP="00B24966">
      <w:pPr>
        <w:spacing w:before="120"/>
      </w:pPr>
      <w:r>
        <w:t>Za namen določitve obremenjenosti površin ter fasad</w:t>
      </w:r>
      <w:r w:rsidR="003D080E">
        <w:t xml:space="preserve"> </w:t>
      </w:r>
      <w:r>
        <w:t xml:space="preserve">stavb se upošteva višina </w:t>
      </w:r>
      <w:r w:rsidRPr="004D24E0">
        <w:t>4 m od tal</w:t>
      </w:r>
      <w:r>
        <w:t xml:space="preserve">. Obremenjenost okolja s hrupom </w:t>
      </w:r>
      <w:r w:rsidR="005702F5">
        <w:t xml:space="preserve">pa </w:t>
      </w:r>
      <w:r>
        <w:t xml:space="preserve">je računsko ocenjena </w:t>
      </w:r>
      <w:r w:rsidR="001C1D85">
        <w:t>do</w:t>
      </w:r>
      <w:r>
        <w:t xml:space="preserve"> o</w:t>
      </w:r>
      <w:r w:rsidR="002F561D">
        <w:t>d</w:t>
      </w:r>
      <w:r>
        <w:t xml:space="preserve">daljenosti </w:t>
      </w:r>
      <w:r w:rsidR="007546F4" w:rsidRPr="004D24E0">
        <w:t xml:space="preserve">1500 m od </w:t>
      </w:r>
      <w:r>
        <w:t xml:space="preserve">osi </w:t>
      </w:r>
      <w:r w:rsidR="007546F4" w:rsidRPr="004D24E0">
        <w:t>cest.</w:t>
      </w:r>
    </w:p>
    <w:p w14:paraId="3A0FAB51" w14:textId="76174D3E" w:rsidR="007401F9" w:rsidRPr="004D24E0" w:rsidRDefault="007401F9" w:rsidP="00A4066B">
      <w:pPr>
        <w:pStyle w:val="Naslov2"/>
      </w:pPr>
      <w:bookmarkStart w:id="202" w:name="_Toc485631037"/>
      <w:bookmarkStart w:id="203" w:name="_Toc497724229"/>
      <w:bookmarkStart w:id="204" w:name="_Toc506367177"/>
      <w:bookmarkStart w:id="205" w:name="_Toc506383942"/>
      <w:r w:rsidRPr="004D24E0">
        <w:t>O</w:t>
      </w:r>
      <w:r w:rsidR="00BC7575" w:rsidRPr="004D24E0">
        <w:t xml:space="preserve">cena </w:t>
      </w:r>
      <w:r w:rsidR="00BC7575" w:rsidRPr="004A365C">
        <w:t>o</w:t>
      </w:r>
      <w:r w:rsidRPr="004A365C">
        <w:t>bremen</w:t>
      </w:r>
      <w:r w:rsidR="00BC7575" w:rsidRPr="004A365C">
        <w:t>jenosti</w:t>
      </w:r>
      <w:r w:rsidRPr="004D24E0">
        <w:t xml:space="preserve"> s hrupom</w:t>
      </w:r>
      <w:bookmarkEnd w:id="202"/>
      <w:bookmarkEnd w:id="203"/>
      <w:bookmarkEnd w:id="204"/>
      <w:bookmarkEnd w:id="205"/>
    </w:p>
    <w:p w14:paraId="689708C3" w14:textId="6674D474" w:rsidR="006D17AC" w:rsidRPr="001E4E6F" w:rsidRDefault="00B64A05" w:rsidP="002E7BEC">
      <w:pPr>
        <w:tabs>
          <w:tab w:val="left" w:pos="5810"/>
        </w:tabs>
        <w:spacing w:before="120"/>
        <w:rPr>
          <w:rFonts w:cs="Arial"/>
          <w:szCs w:val="20"/>
        </w:rPr>
      </w:pPr>
      <w:r>
        <w:rPr>
          <w:rFonts w:cs="Arial"/>
          <w:szCs w:val="20"/>
        </w:rPr>
        <w:t>Obremenjenost s hrupom</w:t>
      </w:r>
      <w:r w:rsidR="007438BD" w:rsidRPr="004D24E0">
        <w:rPr>
          <w:rFonts w:cs="Arial"/>
          <w:szCs w:val="20"/>
        </w:rPr>
        <w:t xml:space="preserve"> je prikazana </w:t>
      </w:r>
      <w:r w:rsidR="006D17AC">
        <w:rPr>
          <w:rFonts w:cs="Arial"/>
          <w:szCs w:val="20"/>
        </w:rPr>
        <w:t>z oceno</w:t>
      </w:r>
      <w:r w:rsidR="007438BD" w:rsidRPr="004D24E0">
        <w:rPr>
          <w:rFonts w:cs="Arial"/>
          <w:szCs w:val="20"/>
        </w:rPr>
        <w:t xml:space="preserve"> števil</w:t>
      </w:r>
      <w:r w:rsidR="006D17AC">
        <w:rPr>
          <w:rFonts w:cs="Arial"/>
          <w:szCs w:val="20"/>
        </w:rPr>
        <w:t>a prebivalcev v stanovanjskih stavbah</w:t>
      </w:r>
      <w:r w:rsidR="007438BD" w:rsidRPr="004D24E0">
        <w:rPr>
          <w:rFonts w:cs="Arial"/>
          <w:szCs w:val="20"/>
        </w:rPr>
        <w:t xml:space="preserve">, </w:t>
      </w:r>
      <w:r w:rsidR="006D17AC">
        <w:rPr>
          <w:rFonts w:cs="Arial"/>
          <w:szCs w:val="20"/>
        </w:rPr>
        <w:t xml:space="preserve">števila </w:t>
      </w:r>
      <w:r w:rsidR="007438BD" w:rsidRPr="004D24E0">
        <w:rPr>
          <w:rFonts w:cs="Arial"/>
          <w:szCs w:val="20"/>
        </w:rPr>
        <w:t xml:space="preserve">stavb z varovanimi prostori </w:t>
      </w:r>
      <w:r w:rsidR="006D17AC">
        <w:rPr>
          <w:rFonts w:cs="Arial"/>
          <w:szCs w:val="20"/>
        </w:rPr>
        <w:t>in</w:t>
      </w:r>
      <w:r w:rsidR="007438BD" w:rsidRPr="004D24E0">
        <w:rPr>
          <w:rFonts w:cs="Arial"/>
          <w:szCs w:val="20"/>
        </w:rPr>
        <w:t xml:space="preserve"> velikostjo območja, ki je izpostavljeno določeni ravni hrupa. </w:t>
      </w:r>
      <w:r w:rsidR="001E4E6F">
        <w:rPr>
          <w:rFonts w:cs="Arial"/>
          <w:szCs w:val="20"/>
        </w:rPr>
        <w:t xml:space="preserve">Posamezni razredi obremenitve so </w:t>
      </w:r>
      <w:r w:rsidR="006D17AC">
        <w:rPr>
          <w:rFonts w:cs="Arial"/>
          <w:szCs w:val="20"/>
        </w:rPr>
        <w:t>i</w:t>
      </w:r>
      <w:r w:rsidR="001E4E6F">
        <w:rPr>
          <w:rFonts w:cs="Arial"/>
          <w:szCs w:val="20"/>
        </w:rPr>
        <w:t>zraženi</w:t>
      </w:r>
      <w:r w:rsidRPr="004D24E0">
        <w:rPr>
          <w:rFonts w:cs="Arial"/>
          <w:szCs w:val="20"/>
        </w:rPr>
        <w:t xml:space="preserve"> s t.</w:t>
      </w:r>
      <w:r w:rsidR="00B24966">
        <w:rPr>
          <w:rFonts w:cs="Arial"/>
          <w:szCs w:val="20"/>
        </w:rPr>
        <w:t xml:space="preserve"> </w:t>
      </w:r>
      <w:r w:rsidRPr="004D24E0">
        <w:rPr>
          <w:rFonts w:cs="Arial"/>
          <w:szCs w:val="20"/>
        </w:rPr>
        <w:t xml:space="preserve">i. kazalci hrupa, katerih vrednosti prikazujejo letne povprečne vrednosti celodnevnega in nočnega hrupa. </w:t>
      </w:r>
    </w:p>
    <w:p w14:paraId="5A6BD0F9" w14:textId="5D872F7E" w:rsidR="006D17AC" w:rsidRPr="001E4E6F" w:rsidRDefault="006D17AC" w:rsidP="002E7BEC">
      <w:pPr>
        <w:spacing w:before="120"/>
      </w:pPr>
      <w:r w:rsidRPr="001E4E6F">
        <w:rPr>
          <w:rFonts w:cs="Arial"/>
        </w:rPr>
        <w:t>Med stavbami z varovanimi prostori je več pozornosti namenjene stanovanjskim stavbam, saj so to prostori, kjer se ljudje zadržujejo največ časa.</w:t>
      </w:r>
      <w:r w:rsidRPr="001E4E6F">
        <w:t xml:space="preserve"> </w:t>
      </w:r>
      <w:r w:rsidR="00230046">
        <w:t>V</w:t>
      </w:r>
      <w:r w:rsidRPr="001E4E6F">
        <w:t xml:space="preserve"> razredih obremenitve s hrupom je ocenjeno število </w:t>
      </w:r>
      <w:r w:rsidRPr="00A51B78">
        <w:t>prebivalcev s stalnim prebivališčem ter prebivalcev, ki živ</w:t>
      </w:r>
      <w:r w:rsidR="00C82E79" w:rsidRPr="00A51B78">
        <w:t>ijo v objektih s tiho fasado</w:t>
      </w:r>
      <w:r w:rsidR="003D080E">
        <w:t xml:space="preserve"> </w:t>
      </w:r>
      <w:r w:rsidR="00C82E79" w:rsidRPr="00A51B78">
        <w:t>in</w:t>
      </w:r>
      <w:r w:rsidRPr="00A51B78">
        <w:t xml:space="preserve"> v objektih s posebno zaščito. Pri</w:t>
      </w:r>
      <w:r w:rsidRPr="001E4E6F">
        <w:t xml:space="preserve"> </w:t>
      </w:r>
      <w:r w:rsidR="003D080E">
        <w:t>zadnjih</w:t>
      </w:r>
      <w:r w:rsidR="003D080E" w:rsidRPr="001E4E6F">
        <w:t xml:space="preserve"> </w:t>
      </w:r>
      <w:r w:rsidRPr="001E4E6F">
        <w:t>gre za stavbe, na katerih je bila v preteklosti zaradi njihove preobremenjenosti izboljšana zvočna zaščita varovanih prostorov</w:t>
      </w:r>
      <w:r w:rsidR="00713043">
        <w:t xml:space="preserve"> (tako imenovana pasivna zaščita stavb)</w:t>
      </w:r>
      <w:r w:rsidR="00CC0EFF">
        <w:t>,</w:t>
      </w:r>
      <w:r w:rsidRPr="001E4E6F">
        <w:t xml:space="preserve"> pri objektih s tiho fasado, pa za stavbe</w:t>
      </w:r>
      <w:r w:rsidR="001E4E6F" w:rsidRPr="001E4E6F">
        <w:t>,</w:t>
      </w:r>
      <w:r w:rsidRPr="001E4E6F">
        <w:t xml:space="preserve"> kjer je razlika med obremenitvijo na najbolj izpostavljeni in na najtišji fa</w:t>
      </w:r>
      <w:r w:rsidR="00170A73">
        <w:t>sadi</w:t>
      </w:r>
      <w:r w:rsidR="003D080E">
        <w:t xml:space="preserve"> </w:t>
      </w:r>
      <w:r w:rsidR="00170A73">
        <w:t>objekta večja od 20 </w:t>
      </w:r>
      <w:proofErr w:type="spellStart"/>
      <w:r w:rsidR="00170A73">
        <w:t>dB</w:t>
      </w:r>
      <w:proofErr w:type="spellEnd"/>
      <w:r w:rsidR="00170A73">
        <w:t>(A).</w:t>
      </w:r>
    </w:p>
    <w:p w14:paraId="51A81EA8" w14:textId="7D40A0CB" w:rsidR="008571CF" w:rsidRPr="001E4E6F" w:rsidRDefault="008571CF" w:rsidP="002E7BEC">
      <w:pPr>
        <w:tabs>
          <w:tab w:val="left" w:pos="5810"/>
        </w:tabs>
        <w:spacing w:before="120"/>
        <w:rPr>
          <w:rFonts w:cs="Arial"/>
          <w:szCs w:val="20"/>
        </w:rPr>
      </w:pPr>
      <w:r w:rsidRPr="001E4E6F">
        <w:rPr>
          <w:rFonts w:cs="Arial"/>
          <w:szCs w:val="20"/>
        </w:rPr>
        <w:t xml:space="preserve">Razvrstitev prebivalcev </w:t>
      </w:r>
      <w:r w:rsidR="00230046">
        <w:rPr>
          <w:rFonts w:cs="Arial"/>
          <w:szCs w:val="20"/>
        </w:rPr>
        <w:t>v</w:t>
      </w:r>
      <w:r w:rsidRPr="001E4E6F">
        <w:rPr>
          <w:rFonts w:cs="Arial"/>
          <w:szCs w:val="20"/>
        </w:rPr>
        <w:t xml:space="preserve"> razredih obremenitve hrupa je izvedeno v skladu z metodo END razporeditve (angl. </w:t>
      </w:r>
      <w:r w:rsidRPr="00C82E79">
        <w:rPr>
          <w:rFonts w:cs="Arial"/>
          <w:i/>
          <w:szCs w:val="20"/>
        </w:rPr>
        <w:t xml:space="preserve">END </w:t>
      </w:r>
      <w:proofErr w:type="spellStart"/>
      <w:r w:rsidRPr="00C82E79">
        <w:rPr>
          <w:rFonts w:cs="Arial"/>
          <w:i/>
          <w:szCs w:val="20"/>
        </w:rPr>
        <w:t>distribution</w:t>
      </w:r>
      <w:proofErr w:type="spellEnd"/>
      <w:r w:rsidRPr="00C82E79">
        <w:rPr>
          <w:rFonts w:cs="Arial"/>
          <w:i/>
          <w:szCs w:val="20"/>
        </w:rPr>
        <w:t xml:space="preserve"> </w:t>
      </w:r>
      <w:proofErr w:type="spellStart"/>
      <w:r w:rsidRPr="00C82E79">
        <w:rPr>
          <w:rFonts w:cs="Arial"/>
          <w:i/>
          <w:szCs w:val="20"/>
        </w:rPr>
        <w:t>method</w:t>
      </w:r>
      <w:proofErr w:type="spellEnd"/>
      <w:r w:rsidRPr="001E4E6F">
        <w:rPr>
          <w:rFonts w:cs="Arial"/>
          <w:szCs w:val="20"/>
        </w:rPr>
        <w:t xml:space="preserve">), </w:t>
      </w:r>
      <w:r w:rsidR="003D080E">
        <w:rPr>
          <w:rFonts w:cs="Arial"/>
          <w:szCs w:val="20"/>
        </w:rPr>
        <w:t>pri kateri</w:t>
      </w:r>
      <w:r w:rsidR="003D080E" w:rsidRPr="001E4E6F">
        <w:rPr>
          <w:rFonts w:cs="Arial"/>
          <w:szCs w:val="20"/>
        </w:rPr>
        <w:t xml:space="preserve"> </w:t>
      </w:r>
      <w:r w:rsidRPr="001E4E6F">
        <w:rPr>
          <w:rFonts w:cs="Arial"/>
          <w:szCs w:val="20"/>
        </w:rPr>
        <w:t>je najvišji vrednosti kazalca hrupa na najbolj obremenjeni fasadi</w:t>
      </w:r>
      <w:r w:rsidR="003D080E">
        <w:rPr>
          <w:rFonts w:cs="Arial"/>
          <w:szCs w:val="20"/>
        </w:rPr>
        <w:t xml:space="preserve"> </w:t>
      </w:r>
      <w:r w:rsidRPr="001E4E6F">
        <w:rPr>
          <w:rFonts w:cs="Arial"/>
          <w:szCs w:val="20"/>
        </w:rPr>
        <w:t xml:space="preserve">objekta pripisano število vseh ljudi, ki </w:t>
      </w:r>
      <w:r w:rsidR="006D17AC" w:rsidRPr="001E4E6F">
        <w:rPr>
          <w:rFonts w:cs="Arial"/>
          <w:szCs w:val="20"/>
        </w:rPr>
        <w:t xml:space="preserve">imajo </w:t>
      </w:r>
      <w:r w:rsidRPr="001E4E6F">
        <w:rPr>
          <w:rFonts w:cs="Arial"/>
          <w:szCs w:val="20"/>
        </w:rPr>
        <w:t>v stavbi</w:t>
      </w:r>
      <w:r w:rsidR="006D17AC" w:rsidRPr="001E4E6F">
        <w:rPr>
          <w:rFonts w:cs="Arial"/>
          <w:szCs w:val="20"/>
        </w:rPr>
        <w:t xml:space="preserve"> prijavljeno stalno prebivališče</w:t>
      </w:r>
      <w:r w:rsidRPr="001E4E6F">
        <w:rPr>
          <w:rFonts w:cs="Arial"/>
          <w:szCs w:val="20"/>
        </w:rPr>
        <w:t>.</w:t>
      </w:r>
      <w:r w:rsidR="006D17AC" w:rsidRPr="001E4E6F">
        <w:rPr>
          <w:rFonts w:cs="Arial"/>
          <w:szCs w:val="20"/>
        </w:rPr>
        <w:t xml:space="preserve"> </w:t>
      </w:r>
    </w:p>
    <w:p w14:paraId="50FB6562" w14:textId="6DB60F97" w:rsidR="000C0163" w:rsidRDefault="000C0163" w:rsidP="002E7BEC">
      <w:pPr>
        <w:tabs>
          <w:tab w:val="left" w:pos="5810"/>
        </w:tabs>
        <w:spacing w:before="120"/>
        <w:rPr>
          <w:rFonts w:cs="Arial"/>
          <w:szCs w:val="20"/>
        </w:rPr>
      </w:pPr>
      <w:r w:rsidRPr="001E4E6F">
        <w:rPr>
          <w:rFonts w:cs="Arial"/>
          <w:szCs w:val="20"/>
        </w:rPr>
        <w:lastRenderedPageBreak/>
        <w:t xml:space="preserve">V </w:t>
      </w:r>
      <w:r w:rsidR="00580185">
        <w:rPr>
          <w:rFonts w:cs="Arial"/>
          <w:szCs w:val="20"/>
        </w:rPr>
        <w:t xml:space="preserve">nadaljevanju je </w:t>
      </w:r>
      <w:r w:rsidRPr="001E4E6F">
        <w:rPr>
          <w:rFonts w:cs="Arial"/>
          <w:szCs w:val="20"/>
        </w:rPr>
        <w:t xml:space="preserve">prikazana skupna ocena obremenjenosti </w:t>
      </w:r>
      <w:r w:rsidR="00B64A05" w:rsidRPr="001E4E6F">
        <w:rPr>
          <w:rFonts w:cs="Arial"/>
          <w:szCs w:val="20"/>
        </w:rPr>
        <w:t xml:space="preserve">zaradi prometa po </w:t>
      </w:r>
      <w:r w:rsidRPr="001E4E6F">
        <w:rPr>
          <w:rFonts w:cs="Arial"/>
          <w:szCs w:val="20"/>
        </w:rPr>
        <w:t>vseh pomembnih cest</w:t>
      </w:r>
      <w:r w:rsidR="00B64A05" w:rsidRPr="001E4E6F">
        <w:rPr>
          <w:rFonts w:cs="Arial"/>
          <w:szCs w:val="20"/>
        </w:rPr>
        <w:t>ah</w:t>
      </w:r>
      <w:r w:rsidR="00A52AA1">
        <w:rPr>
          <w:rFonts w:cs="Arial"/>
          <w:szCs w:val="20"/>
        </w:rPr>
        <w:t>. P</w:t>
      </w:r>
      <w:r w:rsidRPr="001E4E6F">
        <w:rPr>
          <w:rFonts w:cs="Arial"/>
          <w:szCs w:val="20"/>
        </w:rPr>
        <w:t xml:space="preserve">odrobnejša ocena obremenjenosti zaradi prometa po avtocestah in hitrih cestah </w:t>
      </w:r>
      <w:r w:rsidR="00580185">
        <w:rPr>
          <w:rFonts w:cs="Arial"/>
          <w:szCs w:val="20"/>
        </w:rPr>
        <w:t xml:space="preserve">ter </w:t>
      </w:r>
      <w:r w:rsidR="00580185" w:rsidRPr="001E4E6F">
        <w:rPr>
          <w:rFonts w:cs="Arial"/>
          <w:szCs w:val="20"/>
        </w:rPr>
        <w:t>obremenjenosti</w:t>
      </w:r>
      <w:r w:rsidRPr="001E4E6F">
        <w:rPr>
          <w:rFonts w:cs="Arial"/>
          <w:szCs w:val="20"/>
        </w:rPr>
        <w:t xml:space="preserve"> </w:t>
      </w:r>
      <w:r w:rsidR="00B64A05" w:rsidRPr="001E4E6F">
        <w:rPr>
          <w:rFonts w:cs="Arial"/>
          <w:szCs w:val="20"/>
        </w:rPr>
        <w:t xml:space="preserve">zaradi prometa po </w:t>
      </w:r>
      <w:r w:rsidRPr="001E4E6F">
        <w:rPr>
          <w:rFonts w:cs="Arial"/>
          <w:szCs w:val="20"/>
        </w:rPr>
        <w:t>glavnih ter regionalnih cest</w:t>
      </w:r>
      <w:r w:rsidR="00B64A05" w:rsidRPr="001E4E6F">
        <w:rPr>
          <w:rFonts w:cs="Arial"/>
          <w:szCs w:val="20"/>
        </w:rPr>
        <w:t>ah</w:t>
      </w:r>
      <w:r w:rsidR="00A52AA1">
        <w:rPr>
          <w:rFonts w:cs="Arial"/>
          <w:szCs w:val="20"/>
        </w:rPr>
        <w:t xml:space="preserve"> je v </w:t>
      </w:r>
      <w:r w:rsidR="003D080E">
        <w:rPr>
          <w:rFonts w:cs="Arial"/>
          <w:szCs w:val="20"/>
        </w:rPr>
        <w:t>P</w:t>
      </w:r>
      <w:r w:rsidR="00371EA4">
        <w:rPr>
          <w:rFonts w:cs="Arial"/>
          <w:szCs w:val="20"/>
        </w:rPr>
        <w:t>rilogi</w:t>
      </w:r>
      <w:r w:rsidR="00CC0935">
        <w:rPr>
          <w:rFonts w:cs="Arial"/>
          <w:szCs w:val="20"/>
        </w:rPr>
        <w:t xml:space="preserve"> A</w:t>
      </w:r>
      <w:r w:rsidR="00371EA4">
        <w:rPr>
          <w:rFonts w:cs="Arial"/>
          <w:szCs w:val="20"/>
        </w:rPr>
        <w:t>.</w:t>
      </w:r>
    </w:p>
    <w:p w14:paraId="60731788" w14:textId="77EBBF8C" w:rsidR="003607EB" w:rsidRDefault="000C1004" w:rsidP="00A4066B">
      <w:pPr>
        <w:pStyle w:val="Naslov3"/>
      </w:pPr>
      <w:bookmarkStart w:id="206" w:name="_Toc497724230"/>
      <w:bookmarkStart w:id="207" w:name="_Toc506367178"/>
      <w:bookmarkStart w:id="208" w:name="_Toc506383943"/>
      <w:r>
        <w:t>Obremenjenost</w:t>
      </w:r>
      <w:r w:rsidR="003607EB">
        <w:t xml:space="preserve"> stavb in prebivalcev</w:t>
      </w:r>
      <w:bookmarkEnd w:id="206"/>
      <w:bookmarkEnd w:id="207"/>
      <w:bookmarkEnd w:id="208"/>
    </w:p>
    <w:p w14:paraId="7FFC68E1" w14:textId="7CA75529" w:rsidR="003607EB" w:rsidRDefault="00FE006B" w:rsidP="003607EB">
      <w:r w:rsidRPr="00A52AA1">
        <w:rPr>
          <w:rFonts w:cs="Arial"/>
          <w:szCs w:val="20"/>
        </w:rPr>
        <w:t xml:space="preserve">Ocenjeno obremenjenost </w:t>
      </w:r>
      <w:r w:rsidRPr="004D24E0">
        <w:rPr>
          <w:rFonts w:cs="Arial"/>
          <w:szCs w:val="20"/>
        </w:rPr>
        <w:t>stavb</w:t>
      </w:r>
      <w:r w:rsidR="00140935">
        <w:rPr>
          <w:rFonts w:cs="Arial"/>
          <w:szCs w:val="20"/>
        </w:rPr>
        <w:t>, v</w:t>
      </w:r>
      <w:r w:rsidR="003570E1">
        <w:rPr>
          <w:rFonts w:cs="Arial"/>
          <w:szCs w:val="20"/>
        </w:rPr>
        <w:t xml:space="preserve"> katerih se izvaja zdravstvena in vzgojno</w:t>
      </w:r>
      <w:r w:rsidR="003D080E">
        <w:rPr>
          <w:rFonts w:cs="Arial"/>
          <w:szCs w:val="20"/>
        </w:rPr>
        <w:t>-</w:t>
      </w:r>
      <w:r w:rsidR="003570E1">
        <w:rPr>
          <w:rFonts w:cs="Arial"/>
          <w:szCs w:val="20"/>
        </w:rPr>
        <w:t>izobraževalna dejavnost</w:t>
      </w:r>
      <w:r w:rsidR="003D080E">
        <w:rPr>
          <w:rFonts w:cs="Arial"/>
          <w:szCs w:val="20"/>
        </w:rPr>
        <w:t>,</w:t>
      </w:r>
      <w:r w:rsidR="003570E1">
        <w:rPr>
          <w:rFonts w:cs="Arial"/>
          <w:szCs w:val="20"/>
        </w:rPr>
        <w:t xml:space="preserve"> zaradi </w:t>
      </w:r>
      <w:r w:rsidRPr="004D24E0">
        <w:rPr>
          <w:rFonts w:cs="Arial"/>
          <w:szCs w:val="20"/>
        </w:rPr>
        <w:t>hrup</w:t>
      </w:r>
      <w:r w:rsidR="003570E1">
        <w:rPr>
          <w:rFonts w:cs="Arial"/>
          <w:szCs w:val="20"/>
        </w:rPr>
        <w:t>a</w:t>
      </w:r>
      <w:r>
        <w:rPr>
          <w:rFonts w:cs="Arial"/>
          <w:szCs w:val="20"/>
        </w:rPr>
        <w:t xml:space="preserve"> prometa po pomembnih cestah</w:t>
      </w:r>
      <w:r w:rsidRPr="004D24E0">
        <w:rPr>
          <w:rFonts w:cs="Arial"/>
          <w:szCs w:val="20"/>
        </w:rPr>
        <w:t>, ki presega izbrane vrednosti kazalcev hrupa v celodnevnem času, prikazuje</w:t>
      </w:r>
      <w:r w:rsidR="00371EA4">
        <w:rPr>
          <w:rFonts w:cs="Arial"/>
          <w:szCs w:val="20"/>
        </w:rPr>
        <w:t xml:space="preserve"> </w:t>
      </w:r>
      <w:r w:rsidR="003D79D5">
        <w:rPr>
          <w:rFonts w:cs="Arial"/>
          <w:szCs w:val="20"/>
        </w:rPr>
        <w:fldChar w:fldCharType="begin"/>
      </w:r>
      <w:r w:rsidR="003D79D5">
        <w:rPr>
          <w:rFonts w:cs="Arial"/>
          <w:szCs w:val="20"/>
        </w:rPr>
        <w:instrText xml:space="preserve"> REF  _Ref497727275 \* FirstCap \h  \* MERGEFORMAT </w:instrText>
      </w:r>
      <w:r w:rsidR="003D79D5">
        <w:rPr>
          <w:rFonts w:cs="Arial"/>
          <w:szCs w:val="20"/>
        </w:rPr>
      </w:r>
      <w:r w:rsidR="003D79D5">
        <w:rPr>
          <w:rFonts w:cs="Arial"/>
          <w:szCs w:val="20"/>
        </w:rPr>
        <w:fldChar w:fldCharType="separate"/>
      </w:r>
      <w:r w:rsidR="0042543D">
        <w:t xml:space="preserve">Tabela </w:t>
      </w:r>
      <w:r w:rsidR="0042543D">
        <w:rPr>
          <w:noProof/>
        </w:rPr>
        <w:t>16</w:t>
      </w:r>
      <w:r w:rsidR="003D79D5">
        <w:rPr>
          <w:rFonts w:cs="Arial"/>
          <w:szCs w:val="20"/>
        </w:rPr>
        <w:fldChar w:fldCharType="end"/>
      </w:r>
      <w:r w:rsidR="00371EA4">
        <w:rPr>
          <w:rFonts w:cs="Arial"/>
          <w:szCs w:val="20"/>
        </w:rPr>
        <w:t>.</w:t>
      </w:r>
    </w:p>
    <w:p w14:paraId="5192BA63" w14:textId="7DA8B291" w:rsidR="00000C41" w:rsidRPr="00000C41" w:rsidRDefault="00000C41" w:rsidP="00571101">
      <w:pPr>
        <w:pStyle w:val="Napis"/>
        <w:ind w:left="992" w:hanging="992"/>
        <w:rPr>
          <w:vertAlign w:val="subscript"/>
        </w:rPr>
      </w:pPr>
      <w:bookmarkStart w:id="209" w:name="_Ref497727275"/>
      <w:bookmarkStart w:id="210" w:name="_Toc506367403"/>
      <w:r>
        <w:t xml:space="preserve">Tabela </w:t>
      </w:r>
      <w:r w:rsidR="003A3640">
        <w:fldChar w:fldCharType="begin"/>
      </w:r>
      <w:r w:rsidR="003A3640">
        <w:instrText xml:space="preserve"> SEQ Tabela \* ARABIC </w:instrText>
      </w:r>
      <w:r w:rsidR="003A3640">
        <w:fldChar w:fldCharType="separate"/>
      </w:r>
      <w:r w:rsidR="0042543D">
        <w:rPr>
          <w:noProof/>
        </w:rPr>
        <w:t>16</w:t>
      </w:r>
      <w:r w:rsidR="003A3640">
        <w:rPr>
          <w:noProof/>
        </w:rPr>
        <w:fldChar w:fldCharType="end"/>
      </w:r>
      <w:bookmarkEnd w:id="209"/>
      <w:r>
        <w:t xml:space="preserve">: </w:t>
      </w:r>
      <w:r w:rsidRPr="00414EAD">
        <w:t>Skupna ocena števila stavb</w:t>
      </w:r>
      <w:r w:rsidR="001C3F8B">
        <w:t>,</w:t>
      </w:r>
      <w:r w:rsidRPr="00414EAD">
        <w:t xml:space="preserve"> v katerih s</w:t>
      </w:r>
      <w:r w:rsidR="009F417F">
        <w:t>e izvaja zdravstvena in vzgojno-</w:t>
      </w:r>
      <w:r w:rsidRPr="00414EAD">
        <w:t xml:space="preserve">izobraževalna dejavnost </w:t>
      </w:r>
      <w:r w:rsidR="00F45A58">
        <w:t>v</w:t>
      </w:r>
      <w:r w:rsidRPr="00414EAD">
        <w:t xml:space="preserve"> razredih obremenitve </w:t>
      </w:r>
      <w:r w:rsidR="009F417F">
        <w:t xml:space="preserve">s hrupom </w:t>
      </w:r>
      <w:r w:rsidRPr="00414EAD">
        <w:t>zaradi prometa po cestah, kazalec L</w:t>
      </w:r>
      <w:r w:rsidRPr="00414EAD">
        <w:rPr>
          <w:vertAlign w:val="subscript"/>
        </w:rPr>
        <w:t>dvn</w:t>
      </w:r>
      <w:bookmarkEnd w:id="210"/>
    </w:p>
    <w:tbl>
      <w:tblPr>
        <w:tblpPr w:leftFromText="180" w:rightFromText="180" w:vertAnchor="text" w:horzAnchor="page" w:tblpX="1456" w:tblpY="138"/>
        <w:tblW w:w="496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060"/>
        <w:gridCol w:w="3060"/>
        <w:gridCol w:w="3060"/>
      </w:tblGrid>
      <w:tr w:rsidR="007806E9" w:rsidRPr="00651AAA" w14:paraId="13D648A2" w14:textId="77777777" w:rsidTr="00B323F7">
        <w:trPr>
          <w:trHeight w:val="20"/>
          <w:tblHeader/>
        </w:trPr>
        <w:tc>
          <w:tcPr>
            <w:tcW w:w="3060" w:type="dxa"/>
            <w:shd w:val="clear" w:color="auto" w:fill="D9D9D9" w:themeFill="background1" w:themeFillShade="D9"/>
            <w:noWrap/>
            <w:tcMar>
              <w:left w:w="57" w:type="dxa"/>
              <w:right w:w="57" w:type="dxa"/>
            </w:tcMar>
            <w:vAlign w:val="center"/>
          </w:tcPr>
          <w:p w14:paraId="39A236D3" w14:textId="77777777" w:rsidR="007806E9" w:rsidRPr="00651AAA" w:rsidRDefault="007806E9" w:rsidP="00052B29">
            <w:pPr>
              <w:tabs>
                <w:tab w:val="left" w:pos="720"/>
                <w:tab w:val="left" w:pos="1418"/>
                <w:tab w:val="left" w:pos="1701"/>
                <w:tab w:val="left" w:pos="2835"/>
                <w:tab w:val="left" w:pos="4253"/>
                <w:tab w:val="left" w:pos="5670"/>
                <w:tab w:val="left" w:pos="7088"/>
              </w:tabs>
              <w:spacing w:before="20"/>
              <w:jc w:val="center"/>
              <w:rPr>
                <w:rFonts w:cs="Arial"/>
                <w:sz w:val="18"/>
                <w:szCs w:val="18"/>
              </w:rPr>
            </w:pPr>
            <w:bookmarkStart w:id="211" w:name="_Ref496538835"/>
            <w:r w:rsidRPr="00651AAA">
              <w:rPr>
                <w:rFonts w:cs="Arial"/>
                <w:sz w:val="18"/>
                <w:szCs w:val="18"/>
              </w:rPr>
              <w:t xml:space="preserve">Razred obremenitve (R) v </w:t>
            </w:r>
            <w:proofErr w:type="spellStart"/>
            <w:r w:rsidRPr="00651AAA">
              <w:rPr>
                <w:rFonts w:cs="Arial"/>
                <w:sz w:val="18"/>
                <w:szCs w:val="18"/>
              </w:rPr>
              <w:t>dB</w:t>
            </w:r>
            <w:proofErr w:type="spellEnd"/>
            <w:r w:rsidRPr="00651AAA">
              <w:rPr>
                <w:rFonts w:cs="Arial"/>
                <w:sz w:val="18"/>
                <w:szCs w:val="18"/>
              </w:rPr>
              <w:t>(A)</w:t>
            </w:r>
          </w:p>
        </w:tc>
        <w:tc>
          <w:tcPr>
            <w:tcW w:w="3060" w:type="dxa"/>
            <w:shd w:val="clear" w:color="auto" w:fill="D9D9D9" w:themeFill="background1" w:themeFillShade="D9"/>
            <w:vAlign w:val="center"/>
          </w:tcPr>
          <w:p w14:paraId="1F1E0F13" w14:textId="1B50D52B" w:rsidR="007806E9" w:rsidRPr="00651AAA" w:rsidRDefault="007806E9" w:rsidP="00052B29">
            <w:pPr>
              <w:spacing w:before="20"/>
              <w:jc w:val="center"/>
              <w:rPr>
                <w:rFonts w:cs="Arial"/>
                <w:sz w:val="18"/>
                <w:szCs w:val="18"/>
              </w:rPr>
            </w:pPr>
            <w:r w:rsidRPr="00651AAA">
              <w:rPr>
                <w:rFonts w:cs="Arial"/>
                <w:sz w:val="18"/>
                <w:szCs w:val="18"/>
              </w:rPr>
              <w:t xml:space="preserve">Število stavb zdravstvena dejavnost </w:t>
            </w:r>
          </w:p>
        </w:tc>
        <w:tc>
          <w:tcPr>
            <w:tcW w:w="3060" w:type="dxa"/>
            <w:shd w:val="clear" w:color="auto" w:fill="D9D9D9" w:themeFill="background1" w:themeFillShade="D9"/>
            <w:vAlign w:val="center"/>
          </w:tcPr>
          <w:p w14:paraId="5F351E3F" w14:textId="25BF6BBA" w:rsidR="007806E9" w:rsidRPr="00651AAA" w:rsidRDefault="007806E9" w:rsidP="00052B29">
            <w:pPr>
              <w:spacing w:before="20"/>
              <w:jc w:val="center"/>
              <w:rPr>
                <w:rFonts w:cs="Arial"/>
                <w:sz w:val="18"/>
                <w:szCs w:val="18"/>
              </w:rPr>
            </w:pPr>
            <w:r w:rsidRPr="00651AAA">
              <w:rPr>
                <w:rFonts w:cs="Arial"/>
                <w:sz w:val="18"/>
                <w:szCs w:val="18"/>
              </w:rPr>
              <w:t>Število stavb vzgojno</w:t>
            </w:r>
            <w:r w:rsidR="003D080E">
              <w:rPr>
                <w:rFonts w:cs="Arial"/>
                <w:sz w:val="18"/>
                <w:szCs w:val="18"/>
              </w:rPr>
              <w:t>-</w:t>
            </w:r>
            <w:r w:rsidRPr="00651AAA">
              <w:rPr>
                <w:rFonts w:cs="Arial"/>
                <w:sz w:val="18"/>
                <w:szCs w:val="18"/>
              </w:rPr>
              <w:t>izobraževalna dejavnost</w:t>
            </w:r>
          </w:p>
        </w:tc>
      </w:tr>
      <w:tr w:rsidR="00414EAD" w:rsidRPr="00651AAA" w14:paraId="0D41C59E" w14:textId="77777777" w:rsidTr="00B323F7">
        <w:trPr>
          <w:trHeight w:val="20"/>
          <w:tblHeader/>
        </w:trPr>
        <w:tc>
          <w:tcPr>
            <w:tcW w:w="3060" w:type="dxa"/>
            <w:shd w:val="clear" w:color="auto" w:fill="auto"/>
            <w:noWrap/>
            <w:tcMar>
              <w:left w:w="57" w:type="dxa"/>
              <w:right w:w="57" w:type="dxa"/>
            </w:tcMar>
            <w:vAlign w:val="center"/>
          </w:tcPr>
          <w:p w14:paraId="46605D56" w14:textId="77777777" w:rsidR="00414EAD" w:rsidRPr="00651AAA" w:rsidRDefault="00414EAD" w:rsidP="00052B29">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55 ≤ R &lt; 60</w:t>
            </w:r>
          </w:p>
        </w:tc>
        <w:tc>
          <w:tcPr>
            <w:tcW w:w="3060" w:type="dxa"/>
            <w:tcBorders>
              <w:top w:val="single" w:sz="6" w:space="0" w:color="auto"/>
            </w:tcBorders>
            <w:vAlign w:val="center"/>
          </w:tcPr>
          <w:p w14:paraId="0F6A9E10" w14:textId="4AB3E8DC" w:rsidR="00414EAD" w:rsidRPr="00651AAA" w:rsidRDefault="00414EAD" w:rsidP="00052B29">
            <w:pPr>
              <w:spacing w:before="20"/>
              <w:jc w:val="center"/>
              <w:rPr>
                <w:rFonts w:cs="Arial"/>
                <w:sz w:val="18"/>
                <w:szCs w:val="18"/>
              </w:rPr>
            </w:pPr>
            <w:r w:rsidRPr="00651AAA">
              <w:rPr>
                <w:rFonts w:cs="Arial"/>
                <w:sz w:val="18"/>
                <w:szCs w:val="18"/>
              </w:rPr>
              <w:t>43</w:t>
            </w:r>
          </w:p>
        </w:tc>
        <w:tc>
          <w:tcPr>
            <w:tcW w:w="3060" w:type="dxa"/>
            <w:vAlign w:val="center"/>
          </w:tcPr>
          <w:p w14:paraId="31C9294A" w14:textId="458E8A24" w:rsidR="00414EAD" w:rsidRPr="00651AAA" w:rsidRDefault="00414EAD" w:rsidP="00052B29">
            <w:pPr>
              <w:spacing w:before="20"/>
              <w:jc w:val="center"/>
              <w:rPr>
                <w:rFonts w:cs="Arial"/>
                <w:sz w:val="18"/>
                <w:szCs w:val="18"/>
              </w:rPr>
            </w:pPr>
            <w:r w:rsidRPr="00651AAA">
              <w:rPr>
                <w:rFonts w:cs="Arial"/>
                <w:sz w:val="18"/>
                <w:szCs w:val="18"/>
              </w:rPr>
              <w:t>126</w:t>
            </w:r>
          </w:p>
        </w:tc>
      </w:tr>
      <w:tr w:rsidR="00414EAD" w:rsidRPr="00651AAA" w14:paraId="5C129E5E" w14:textId="77777777" w:rsidTr="00B323F7">
        <w:trPr>
          <w:trHeight w:val="20"/>
          <w:tblHeader/>
        </w:trPr>
        <w:tc>
          <w:tcPr>
            <w:tcW w:w="3060" w:type="dxa"/>
            <w:shd w:val="clear" w:color="auto" w:fill="auto"/>
            <w:noWrap/>
            <w:tcMar>
              <w:left w:w="57" w:type="dxa"/>
              <w:right w:w="57" w:type="dxa"/>
            </w:tcMar>
            <w:vAlign w:val="center"/>
          </w:tcPr>
          <w:p w14:paraId="7BAB7EB9" w14:textId="77777777" w:rsidR="00414EAD" w:rsidRPr="00651AAA" w:rsidRDefault="00414EAD" w:rsidP="00052B29">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60 ≤ R &lt; 65</w:t>
            </w:r>
          </w:p>
        </w:tc>
        <w:tc>
          <w:tcPr>
            <w:tcW w:w="3060" w:type="dxa"/>
            <w:tcBorders>
              <w:top w:val="single" w:sz="6" w:space="0" w:color="auto"/>
            </w:tcBorders>
            <w:vAlign w:val="center"/>
          </w:tcPr>
          <w:p w14:paraId="3BE452A6" w14:textId="05F329FA" w:rsidR="00414EAD" w:rsidRPr="00651AAA" w:rsidRDefault="00414EAD" w:rsidP="00052B29">
            <w:pPr>
              <w:spacing w:before="20"/>
              <w:jc w:val="center"/>
              <w:rPr>
                <w:rFonts w:cs="Arial"/>
                <w:sz w:val="18"/>
                <w:szCs w:val="18"/>
              </w:rPr>
            </w:pPr>
            <w:r w:rsidRPr="00651AAA">
              <w:rPr>
                <w:rFonts w:cs="Arial"/>
                <w:sz w:val="18"/>
                <w:szCs w:val="18"/>
              </w:rPr>
              <w:t>31</w:t>
            </w:r>
          </w:p>
        </w:tc>
        <w:tc>
          <w:tcPr>
            <w:tcW w:w="3060" w:type="dxa"/>
            <w:vAlign w:val="center"/>
          </w:tcPr>
          <w:p w14:paraId="19CCACEC" w14:textId="589AC0E5" w:rsidR="00414EAD" w:rsidRPr="00651AAA" w:rsidRDefault="00414EAD" w:rsidP="00052B29">
            <w:pPr>
              <w:spacing w:before="20"/>
              <w:jc w:val="center"/>
              <w:rPr>
                <w:rFonts w:cs="Arial"/>
                <w:sz w:val="18"/>
                <w:szCs w:val="18"/>
              </w:rPr>
            </w:pPr>
            <w:r w:rsidRPr="00651AAA">
              <w:rPr>
                <w:rFonts w:cs="Arial"/>
                <w:sz w:val="18"/>
                <w:szCs w:val="18"/>
              </w:rPr>
              <w:t>48</w:t>
            </w:r>
          </w:p>
        </w:tc>
      </w:tr>
      <w:tr w:rsidR="00414EAD" w:rsidRPr="00651AAA" w14:paraId="2DD67054" w14:textId="77777777" w:rsidTr="00B323F7">
        <w:trPr>
          <w:trHeight w:val="20"/>
          <w:tblHeader/>
        </w:trPr>
        <w:tc>
          <w:tcPr>
            <w:tcW w:w="3060" w:type="dxa"/>
            <w:shd w:val="clear" w:color="auto" w:fill="auto"/>
            <w:noWrap/>
            <w:tcMar>
              <w:left w:w="57" w:type="dxa"/>
              <w:right w:w="57" w:type="dxa"/>
            </w:tcMar>
            <w:vAlign w:val="center"/>
          </w:tcPr>
          <w:p w14:paraId="44E8938E" w14:textId="77777777" w:rsidR="00414EAD" w:rsidRPr="00651AAA" w:rsidRDefault="00414EAD" w:rsidP="00052B29">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65 ≤ R &lt; 70</w:t>
            </w:r>
          </w:p>
        </w:tc>
        <w:tc>
          <w:tcPr>
            <w:tcW w:w="3060" w:type="dxa"/>
            <w:tcBorders>
              <w:top w:val="single" w:sz="6" w:space="0" w:color="auto"/>
            </w:tcBorders>
            <w:vAlign w:val="center"/>
          </w:tcPr>
          <w:p w14:paraId="05A7F6F6" w14:textId="499887B2" w:rsidR="00414EAD" w:rsidRPr="00651AAA" w:rsidRDefault="00414EAD" w:rsidP="00052B29">
            <w:pPr>
              <w:spacing w:before="20"/>
              <w:jc w:val="center"/>
              <w:rPr>
                <w:rFonts w:cs="Arial"/>
                <w:sz w:val="18"/>
                <w:szCs w:val="18"/>
              </w:rPr>
            </w:pPr>
            <w:r w:rsidRPr="00651AAA">
              <w:rPr>
                <w:rFonts w:cs="Arial"/>
                <w:sz w:val="18"/>
                <w:szCs w:val="18"/>
              </w:rPr>
              <w:t>23</w:t>
            </w:r>
          </w:p>
        </w:tc>
        <w:tc>
          <w:tcPr>
            <w:tcW w:w="3060" w:type="dxa"/>
            <w:vAlign w:val="center"/>
          </w:tcPr>
          <w:p w14:paraId="7E26B40E" w14:textId="6DFE7E15" w:rsidR="00414EAD" w:rsidRPr="00651AAA" w:rsidRDefault="00414EAD" w:rsidP="00052B29">
            <w:pPr>
              <w:spacing w:before="20"/>
              <w:jc w:val="center"/>
              <w:rPr>
                <w:rFonts w:cs="Arial"/>
                <w:sz w:val="18"/>
                <w:szCs w:val="18"/>
              </w:rPr>
            </w:pPr>
            <w:r w:rsidRPr="00651AAA">
              <w:rPr>
                <w:rFonts w:cs="Arial"/>
                <w:sz w:val="18"/>
                <w:szCs w:val="18"/>
              </w:rPr>
              <w:t>32</w:t>
            </w:r>
          </w:p>
        </w:tc>
      </w:tr>
      <w:tr w:rsidR="00414EAD" w:rsidRPr="00651AAA" w14:paraId="00D8F34F" w14:textId="77777777" w:rsidTr="00B323F7">
        <w:trPr>
          <w:trHeight w:val="20"/>
          <w:tblHeader/>
        </w:trPr>
        <w:tc>
          <w:tcPr>
            <w:tcW w:w="3060" w:type="dxa"/>
            <w:shd w:val="clear" w:color="auto" w:fill="auto"/>
            <w:noWrap/>
            <w:tcMar>
              <w:left w:w="57" w:type="dxa"/>
              <w:right w:w="57" w:type="dxa"/>
            </w:tcMar>
            <w:vAlign w:val="center"/>
          </w:tcPr>
          <w:p w14:paraId="6A423C58" w14:textId="77777777" w:rsidR="00414EAD" w:rsidRPr="00651AAA" w:rsidRDefault="00414EAD" w:rsidP="00052B29">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70 ≤ R &lt; 75</w:t>
            </w:r>
          </w:p>
        </w:tc>
        <w:tc>
          <w:tcPr>
            <w:tcW w:w="3060" w:type="dxa"/>
            <w:tcBorders>
              <w:top w:val="single" w:sz="6" w:space="0" w:color="auto"/>
            </w:tcBorders>
            <w:vAlign w:val="center"/>
          </w:tcPr>
          <w:p w14:paraId="6F2953F9" w14:textId="7FD6C115" w:rsidR="00414EAD" w:rsidRPr="00651AAA" w:rsidRDefault="00414EAD" w:rsidP="00052B29">
            <w:pPr>
              <w:spacing w:before="20"/>
              <w:jc w:val="center"/>
              <w:rPr>
                <w:rFonts w:cs="Arial"/>
                <w:sz w:val="18"/>
                <w:szCs w:val="18"/>
              </w:rPr>
            </w:pPr>
            <w:r w:rsidRPr="00651AAA">
              <w:rPr>
                <w:rFonts w:cs="Arial"/>
                <w:sz w:val="18"/>
                <w:szCs w:val="18"/>
              </w:rPr>
              <w:t>11</w:t>
            </w:r>
          </w:p>
        </w:tc>
        <w:tc>
          <w:tcPr>
            <w:tcW w:w="3060" w:type="dxa"/>
            <w:vAlign w:val="center"/>
          </w:tcPr>
          <w:p w14:paraId="27299229" w14:textId="67CEDCA7" w:rsidR="00414EAD" w:rsidRPr="00651AAA" w:rsidRDefault="00414EAD" w:rsidP="00052B29">
            <w:pPr>
              <w:spacing w:before="20"/>
              <w:jc w:val="center"/>
              <w:rPr>
                <w:rFonts w:cs="Arial"/>
                <w:sz w:val="18"/>
                <w:szCs w:val="18"/>
              </w:rPr>
            </w:pPr>
            <w:r w:rsidRPr="00651AAA">
              <w:rPr>
                <w:rFonts w:cs="Arial"/>
                <w:sz w:val="18"/>
                <w:szCs w:val="18"/>
              </w:rPr>
              <w:t>13</w:t>
            </w:r>
          </w:p>
        </w:tc>
      </w:tr>
      <w:tr w:rsidR="00414EAD" w:rsidRPr="00651AAA" w14:paraId="79A32F4E" w14:textId="77777777" w:rsidTr="00B323F7">
        <w:trPr>
          <w:trHeight w:val="20"/>
          <w:tblHeader/>
        </w:trPr>
        <w:tc>
          <w:tcPr>
            <w:tcW w:w="3060" w:type="dxa"/>
            <w:shd w:val="clear" w:color="auto" w:fill="auto"/>
            <w:noWrap/>
            <w:tcMar>
              <w:left w:w="57" w:type="dxa"/>
              <w:right w:w="57" w:type="dxa"/>
            </w:tcMar>
            <w:vAlign w:val="center"/>
          </w:tcPr>
          <w:p w14:paraId="1A0D31B1" w14:textId="77777777" w:rsidR="00414EAD" w:rsidRPr="00651AAA" w:rsidRDefault="00414EAD" w:rsidP="00052B29">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75 ≤ R</w:t>
            </w:r>
          </w:p>
        </w:tc>
        <w:tc>
          <w:tcPr>
            <w:tcW w:w="3060" w:type="dxa"/>
            <w:tcBorders>
              <w:top w:val="single" w:sz="6" w:space="0" w:color="auto"/>
            </w:tcBorders>
            <w:vAlign w:val="center"/>
          </w:tcPr>
          <w:p w14:paraId="10149C2B" w14:textId="5C4E675B" w:rsidR="00414EAD" w:rsidRPr="00651AAA" w:rsidRDefault="00414EAD" w:rsidP="00052B29">
            <w:pPr>
              <w:spacing w:before="20"/>
              <w:jc w:val="center"/>
              <w:rPr>
                <w:rFonts w:cs="Arial"/>
                <w:sz w:val="18"/>
                <w:szCs w:val="18"/>
              </w:rPr>
            </w:pPr>
            <w:r w:rsidRPr="00651AAA">
              <w:rPr>
                <w:rFonts w:cs="Arial"/>
                <w:sz w:val="18"/>
                <w:szCs w:val="18"/>
              </w:rPr>
              <w:t>0</w:t>
            </w:r>
          </w:p>
        </w:tc>
        <w:tc>
          <w:tcPr>
            <w:tcW w:w="3060" w:type="dxa"/>
            <w:vAlign w:val="center"/>
          </w:tcPr>
          <w:p w14:paraId="3989E1AB" w14:textId="46DFE92C" w:rsidR="00414EAD" w:rsidRPr="00651AAA" w:rsidRDefault="00414EAD" w:rsidP="00052B29">
            <w:pPr>
              <w:spacing w:before="20"/>
              <w:jc w:val="center"/>
              <w:rPr>
                <w:rFonts w:cs="Arial"/>
                <w:sz w:val="18"/>
                <w:szCs w:val="18"/>
              </w:rPr>
            </w:pPr>
            <w:r w:rsidRPr="00651AAA">
              <w:rPr>
                <w:rFonts w:cs="Arial"/>
                <w:sz w:val="18"/>
                <w:szCs w:val="18"/>
              </w:rPr>
              <w:t>0</w:t>
            </w:r>
          </w:p>
        </w:tc>
      </w:tr>
    </w:tbl>
    <w:p w14:paraId="5CAA51B9" w14:textId="4D1C1647" w:rsidR="0087428B" w:rsidRDefault="00D24661" w:rsidP="0087428B">
      <w:pPr>
        <w:rPr>
          <w:rFonts w:cs="Arial"/>
          <w:i/>
          <w:szCs w:val="20"/>
        </w:rPr>
      </w:pPr>
      <w:r>
        <w:t>*</w:t>
      </w:r>
      <w:r w:rsidRPr="00D81319">
        <w:rPr>
          <w:rFonts w:cs="Arial"/>
          <w:i/>
          <w:szCs w:val="20"/>
        </w:rPr>
        <w:t xml:space="preserve">Opomba: </w:t>
      </w:r>
      <w:r w:rsidR="003D080E">
        <w:rPr>
          <w:rFonts w:cs="Arial"/>
          <w:i/>
          <w:szCs w:val="20"/>
        </w:rPr>
        <w:t>O</w:t>
      </w:r>
      <w:r w:rsidRPr="00D81319">
        <w:rPr>
          <w:rFonts w:cs="Arial"/>
          <w:i/>
          <w:szCs w:val="20"/>
        </w:rPr>
        <w:t>cena zajema območje izven mest Ljubljana in Maribor</w:t>
      </w:r>
      <w:r w:rsidR="003D080E">
        <w:rPr>
          <w:rFonts w:cs="Arial"/>
          <w:i/>
          <w:szCs w:val="20"/>
        </w:rPr>
        <w:t>.</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13"/>
      </w:tblGrid>
      <w:tr w:rsidR="0008309C" w14:paraId="4B1BAA1D" w14:textId="77777777" w:rsidTr="00D522A4">
        <w:trPr>
          <w:trHeight w:val="1000"/>
        </w:trPr>
        <w:tc>
          <w:tcPr>
            <w:tcW w:w="4675" w:type="dxa"/>
          </w:tcPr>
          <w:p w14:paraId="700A42CF" w14:textId="77CDEF42" w:rsidR="0008309C" w:rsidRPr="0008309C" w:rsidRDefault="0008309C" w:rsidP="00FF7C23">
            <w:pPr>
              <w:pStyle w:val="Napis"/>
            </w:pPr>
            <w:bookmarkStart w:id="212" w:name="_Ref497729079"/>
            <w:bookmarkStart w:id="213" w:name="_Toc506367454"/>
            <w:r>
              <w:t xml:space="preserve">Slika </w:t>
            </w:r>
            <w:r w:rsidR="003A3640">
              <w:fldChar w:fldCharType="begin"/>
            </w:r>
            <w:r w:rsidR="003A3640">
              <w:instrText xml:space="preserve"> SEQ Slika \* ARABIC </w:instrText>
            </w:r>
            <w:r w:rsidR="003A3640">
              <w:fldChar w:fldCharType="separate"/>
            </w:r>
            <w:r w:rsidR="0042543D">
              <w:rPr>
                <w:noProof/>
              </w:rPr>
              <w:t>11</w:t>
            </w:r>
            <w:r w:rsidR="003A3640">
              <w:rPr>
                <w:noProof/>
              </w:rPr>
              <w:fldChar w:fldCharType="end"/>
            </w:r>
            <w:bookmarkEnd w:id="212"/>
            <w:r>
              <w:t>: Obremenjenost stavb za zdravstveno dejavnost zaradi hrupa cest, ločeno po upravljavcu cest, kazalec L</w:t>
            </w:r>
            <w:r w:rsidRPr="002041D6">
              <w:rPr>
                <w:vertAlign w:val="subscript"/>
              </w:rPr>
              <w:t>dvn</w:t>
            </w:r>
            <w:bookmarkEnd w:id="213"/>
          </w:p>
        </w:tc>
        <w:tc>
          <w:tcPr>
            <w:tcW w:w="4613" w:type="dxa"/>
          </w:tcPr>
          <w:p w14:paraId="54B1FBF4" w14:textId="0073DC10" w:rsidR="0008309C" w:rsidRPr="0008309C" w:rsidRDefault="0008309C" w:rsidP="00B24966">
            <w:pPr>
              <w:pStyle w:val="Napis"/>
              <w:rPr>
                <w:vertAlign w:val="subscript"/>
              </w:rPr>
            </w:pPr>
            <w:bookmarkStart w:id="214" w:name="_Ref503870442"/>
            <w:bookmarkStart w:id="215" w:name="_Toc506367455"/>
            <w:r>
              <w:t xml:space="preserve">Slika </w:t>
            </w:r>
            <w:r w:rsidR="003A3640">
              <w:fldChar w:fldCharType="begin"/>
            </w:r>
            <w:r w:rsidR="003A3640">
              <w:instrText xml:space="preserve"> SEQ Slika \* ARABIC </w:instrText>
            </w:r>
            <w:r w:rsidR="003A3640">
              <w:fldChar w:fldCharType="separate"/>
            </w:r>
            <w:r w:rsidR="0042543D">
              <w:rPr>
                <w:noProof/>
              </w:rPr>
              <w:t>12</w:t>
            </w:r>
            <w:r w:rsidR="003A3640">
              <w:rPr>
                <w:noProof/>
              </w:rPr>
              <w:fldChar w:fldCharType="end"/>
            </w:r>
            <w:bookmarkEnd w:id="214"/>
            <w:r>
              <w:t>: Obremenjenost stavb za izobraževalno dejavnost zaradi hrupa cest, ločeno po upravljavcu</w:t>
            </w:r>
            <w:r w:rsidRPr="00631909">
              <w:rPr>
                <w:noProof/>
                <w:lang w:eastAsia="en-GB"/>
              </w:rPr>
              <w:t xml:space="preserve"> cest,</w:t>
            </w:r>
            <w:r w:rsidRPr="002041D6">
              <w:t xml:space="preserve"> </w:t>
            </w:r>
            <w:r>
              <w:t>kazalec L</w:t>
            </w:r>
            <w:r w:rsidRPr="002041D6">
              <w:rPr>
                <w:vertAlign w:val="subscript"/>
              </w:rPr>
              <w:t>dvn</w:t>
            </w:r>
            <w:bookmarkEnd w:id="215"/>
          </w:p>
        </w:tc>
      </w:tr>
      <w:tr w:rsidR="0008309C" w14:paraId="7E2DE017" w14:textId="77777777" w:rsidTr="00D522A4">
        <w:tc>
          <w:tcPr>
            <w:tcW w:w="4675" w:type="dxa"/>
          </w:tcPr>
          <w:p w14:paraId="7F59F8A4" w14:textId="1ACADF0D" w:rsidR="0008309C" w:rsidRDefault="0008309C" w:rsidP="0018269E">
            <w:pPr>
              <w:spacing w:before="120"/>
              <w:rPr>
                <w:i/>
              </w:rPr>
            </w:pPr>
            <w:r>
              <w:rPr>
                <w:noProof/>
                <w:lang w:eastAsia="sl-SI"/>
              </w:rPr>
              <w:drawing>
                <wp:inline distT="0" distB="0" distL="0" distR="0" wp14:anchorId="73DBC6F1" wp14:editId="516C07DB">
                  <wp:extent cx="2859924" cy="176400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9924" cy="1764000"/>
                          </a:xfrm>
                          <a:prstGeom prst="rect">
                            <a:avLst/>
                          </a:prstGeom>
                          <a:noFill/>
                        </pic:spPr>
                      </pic:pic>
                    </a:graphicData>
                  </a:graphic>
                </wp:inline>
              </w:drawing>
            </w:r>
          </w:p>
        </w:tc>
        <w:tc>
          <w:tcPr>
            <w:tcW w:w="4613" w:type="dxa"/>
          </w:tcPr>
          <w:p w14:paraId="39A4B12D" w14:textId="142CE98D" w:rsidR="0008309C" w:rsidRDefault="0008309C" w:rsidP="0018269E">
            <w:pPr>
              <w:spacing w:before="120"/>
              <w:rPr>
                <w:i/>
              </w:rPr>
            </w:pPr>
            <w:r>
              <w:rPr>
                <w:noProof/>
                <w:lang w:eastAsia="sl-SI"/>
              </w:rPr>
              <w:drawing>
                <wp:inline distT="0" distB="0" distL="0" distR="0" wp14:anchorId="1A087D13" wp14:editId="52B2F3E1">
                  <wp:extent cx="2811568" cy="1764000"/>
                  <wp:effectExtent l="0" t="0" r="825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1568" cy="1764000"/>
                          </a:xfrm>
                          <a:prstGeom prst="rect">
                            <a:avLst/>
                          </a:prstGeom>
                          <a:noFill/>
                        </pic:spPr>
                      </pic:pic>
                    </a:graphicData>
                  </a:graphic>
                </wp:inline>
              </w:drawing>
            </w:r>
          </w:p>
        </w:tc>
      </w:tr>
    </w:tbl>
    <w:p w14:paraId="6FABB2C1" w14:textId="28EF67B2" w:rsidR="00D24661" w:rsidRDefault="00D24661" w:rsidP="0018269E">
      <w:pPr>
        <w:spacing w:before="120"/>
        <w:rPr>
          <w:i/>
        </w:rPr>
      </w:pPr>
      <w:r w:rsidRPr="00D24661">
        <w:rPr>
          <w:i/>
        </w:rPr>
        <w:t xml:space="preserve">*Opomba: Sliki 11 in 12 prikazujeta </w:t>
      </w:r>
      <w:r w:rsidR="003D080E">
        <w:rPr>
          <w:i/>
        </w:rPr>
        <w:t>podrobnejši</w:t>
      </w:r>
      <w:r w:rsidR="003D080E" w:rsidRPr="00D24661">
        <w:rPr>
          <w:i/>
        </w:rPr>
        <w:t xml:space="preserve"> </w:t>
      </w:r>
      <w:r w:rsidRPr="00D24661">
        <w:rPr>
          <w:i/>
        </w:rPr>
        <w:t xml:space="preserve">prikaz podatkov iz </w:t>
      </w:r>
      <w:r w:rsidR="003D080E">
        <w:rPr>
          <w:i/>
        </w:rPr>
        <w:t>T</w:t>
      </w:r>
      <w:r w:rsidRPr="00D24661">
        <w:rPr>
          <w:i/>
        </w:rPr>
        <w:t>abele 13</w:t>
      </w:r>
      <w:r>
        <w:rPr>
          <w:i/>
        </w:rPr>
        <w:t>.</w:t>
      </w:r>
    </w:p>
    <w:p w14:paraId="51C379AF" w14:textId="77777777" w:rsidR="00D522A4" w:rsidRPr="00D24661" w:rsidRDefault="00D522A4" w:rsidP="0018269E">
      <w:pPr>
        <w:spacing w:before="120"/>
        <w:rPr>
          <w:i/>
        </w:rPr>
      </w:pPr>
    </w:p>
    <w:p w14:paraId="4AD29A05" w14:textId="74C43C88" w:rsidR="0018269E" w:rsidRDefault="0018269E" w:rsidP="00BF1116">
      <w:r>
        <w:t>Glavne in regionalne ceste, za razliko od avtocest in hitrih cest</w:t>
      </w:r>
      <w:r w:rsidR="003D080E">
        <w:t>,</w:t>
      </w:r>
      <w:r>
        <w:t xml:space="preserve"> potekajo skozi naselja, iz primerjave obremenjenosti objektov</w:t>
      </w:r>
      <w:r w:rsidR="003D080E">
        <w:t>,</w:t>
      </w:r>
      <w:r>
        <w:t xml:space="preserve"> v katerih se izvaja zdravstvena dejavnost (</w:t>
      </w:r>
      <w:r w:rsidR="00222185">
        <w:fldChar w:fldCharType="begin"/>
      </w:r>
      <w:r w:rsidR="00222185">
        <w:instrText xml:space="preserve"> REF _Ref497729079 \h </w:instrText>
      </w:r>
      <w:r w:rsidR="00222185">
        <w:fldChar w:fldCharType="separate"/>
      </w:r>
      <w:r w:rsidR="0042543D">
        <w:t xml:space="preserve">Slika </w:t>
      </w:r>
      <w:r w:rsidR="0042543D">
        <w:rPr>
          <w:noProof/>
        </w:rPr>
        <w:t>11</w:t>
      </w:r>
      <w:r w:rsidR="00222185">
        <w:fldChar w:fldCharType="end"/>
      </w:r>
      <w:r>
        <w:t>)</w:t>
      </w:r>
      <w:r w:rsidR="003D080E">
        <w:t>,</w:t>
      </w:r>
      <w:r>
        <w:t xml:space="preserve"> in objektov</w:t>
      </w:r>
      <w:r w:rsidR="003D080E">
        <w:t>,</w:t>
      </w:r>
      <w:r>
        <w:t xml:space="preserve"> v katerih se izvaja vzgojno</w:t>
      </w:r>
      <w:r w:rsidR="003D080E">
        <w:t>-</w:t>
      </w:r>
      <w:r>
        <w:t>izobraževalna dejavnost (</w:t>
      </w:r>
      <w:r w:rsidR="007574C0">
        <w:fldChar w:fldCharType="begin"/>
      </w:r>
      <w:r w:rsidR="007574C0">
        <w:instrText xml:space="preserve"> REF _Ref503870442 \h </w:instrText>
      </w:r>
      <w:r w:rsidR="007574C0">
        <w:fldChar w:fldCharType="separate"/>
      </w:r>
      <w:r w:rsidR="0042543D">
        <w:t xml:space="preserve">Slika </w:t>
      </w:r>
      <w:r w:rsidR="0042543D">
        <w:rPr>
          <w:noProof/>
        </w:rPr>
        <w:t>12</w:t>
      </w:r>
      <w:r w:rsidR="007574C0">
        <w:fldChar w:fldCharType="end"/>
      </w:r>
      <w:r>
        <w:t>)</w:t>
      </w:r>
      <w:r w:rsidR="00D71977">
        <w:t xml:space="preserve"> </w:t>
      </w:r>
      <w:r>
        <w:t>je razvidno, da je promet po glavnih in regionalnih cestah bistveno bolj obremenjujoč kot promet po avtocestah in hitrih cestah.</w:t>
      </w:r>
    </w:p>
    <w:p w14:paraId="2B075DCD" w14:textId="77777777" w:rsidR="00B24966" w:rsidRDefault="00B24966" w:rsidP="00BF1116"/>
    <w:p w14:paraId="54A65E62" w14:textId="77777777" w:rsidR="00B24966" w:rsidRDefault="00B24966" w:rsidP="00BF1116"/>
    <w:p w14:paraId="2081441D" w14:textId="28F773E1" w:rsidR="00000C41" w:rsidRPr="00000C41" w:rsidRDefault="00000C41" w:rsidP="00571101">
      <w:pPr>
        <w:pStyle w:val="Napis"/>
        <w:ind w:hanging="993"/>
        <w:rPr>
          <w:vertAlign w:val="subscript"/>
        </w:rPr>
      </w:pPr>
      <w:bookmarkStart w:id="216" w:name="_Toc506367404"/>
      <w:r>
        <w:lastRenderedPageBreak/>
        <w:t xml:space="preserve">Tabela </w:t>
      </w:r>
      <w:r w:rsidR="003A3640">
        <w:fldChar w:fldCharType="begin"/>
      </w:r>
      <w:r w:rsidR="003A3640">
        <w:instrText xml:space="preserve"> SEQ Tabela \* ARABIC </w:instrText>
      </w:r>
      <w:r w:rsidR="003A3640">
        <w:fldChar w:fldCharType="separate"/>
      </w:r>
      <w:r w:rsidR="0042543D">
        <w:rPr>
          <w:noProof/>
        </w:rPr>
        <w:t>17</w:t>
      </w:r>
      <w:r w:rsidR="003A3640">
        <w:rPr>
          <w:noProof/>
        </w:rPr>
        <w:fldChar w:fldCharType="end"/>
      </w:r>
      <w:r>
        <w:t xml:space="preserve">: </w:t>
      </w:r>
      <w:r w:rsidRPr="004D24E0">
        <w:t xml:space="preserve">Število </w:t>
      </w:r>
      <w:r w:rsidR="00B44F77">
        <w:t>stavb</w:t>
      </w:r>
      <w:r w:rsidR="00D24661">
        <w:t xml:space="preserve"> z varovanimi prostori</w:t>
      </w:r>
      <w:r w:rsidR="00B44F77">
        <w:t xml:space="preserve">, </w:t>
      </w:r>
      <w:r>
        <w:t>stanovanj</w:t>
      </w:r>
      <w:r w:rsidRPr="004D24E0">
        <w:t xml:space="preserve"> in prebivalcev </w:t>
      </w:r>
      <w:r w:rsidR="00F45A58">
        <w:t>v</w:t>
      </w:r>
      <w:r w:rsidRPr="004D24E0">
        <w:t xml:space="preserve"> razredih obremenitve </w:t>
      </w:r>
      <w:r w:rsidR="005E544D">
        <w:t xml:space="preserve">s hrupom </w:t>
      </w:r>
      <w:r w:rsidRPr="004D24E0">
        <w:t xml:space="preserve">prometa po </w:t>
      </w:r>
      <w:r w:rsidR="005F63D7">
        <w:t xml:space="preserve">glavnih in regionalnih </w:t>
      </w:r>
      <w:r w:rsidRPr="004D24E0">
        <w:t>cestah, kazalc</w:t>
      </w:r>
      <w:r w:rsidR="001F55DB">
        <w:t>a</w:t>
      </w:r>
      <w:r w:rsidRPr="004D24E0">
        <w:t xml:space="preserve"> L</w:t>
      </w:r>
      <w:r w:rsidRPr="008E31A6">
        <w:rPr>
          <w:vertAlign w:val="subscript"/>
        </w:rPr>
        <w:t>dvn</w:t>
      </w:r>
      <w:r w:rsidR="005F63D7" w:rsidRPr="005C36DB">
        <w:t xml:space="preserve"> in L</w:t>
      </w:r>
      <w:r w:rsidR="005F63D7">
        <w:rPr>
          <w:vertAlign w:val="subscript"/>
        </w:rPr>
        <w:t>noč</w:t>
      </w:r>
      <w:bookmarkEnd w:id="216"/>
    </w:p>
    <w:tbl>
      <w:tblPr>
        <w:tblW w:w="4911" w:type="pct"/>
        <w:tblInd w:w="5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18"/>
        <w:gridCol w:w="956"/>
        <w:gridCol w:w="957"/>
        <w:gridCol w:w="957"/>
        <w:gridCol w:w="957"/>
        <w:gridCol w:w="957"/>
        <w:gridCol w:w="957"/>
        <w:gridCol w:w="957"/>
        <w:gridCol w:w="957"/>
      </w:tblGrid>
      <w:tr w:rsidR="00CF72C3" w:rsidRPr="00651AAA" w14:paraId="7974ED1C" w14:textId="77777777" w:rsidTr="00B24966">
        <w:trPr>
          <w:trHeight w:val="20"/>
          <w:tblHeader/>
        </w:trPr>
        <w:tc>
          <w:tcPr>
            <w:tcW w:w="1418" w:type="dxa"/>
            <w:vMerge w:val="restart"/>
            <w:shd w:val="clear" w:color="auto" w:fill="D9D9D9" w:themeFill="background1" w:themeFillShade="D9"/>
            <w:noWrap/>
            <w:tcMar>
              <w:left w:w="57" w:type="dxa"/>
              <w:right w:w="57" w:type="dxa"/>
            </w:tcMar>
            <w:vAlign w:val="center"/>
          </w:tcPr>
          <w:p w14:paraId="775BEE39" w14:textId="63E00FAD" w:rsidR="00CF72C3" w:rsidRPr="00651AAA" w:rsidRDefault="00CF72C3" w:rsidP="00CF72C3">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 xml:space="preserve">Razred obremenitve (R) v </w:t>
            </w:r>
            <w:proofErr w:type="spellStart"/>
            <w:r w:rsidRPr="00651AAA">
              <w:rPr>
                <w:rFonts w:cs="Arial"/>
                <w:sz w:val="18"/>
                <w:szCs w:val="18"/>
              </w:rPr>
              <w:t>dB</w:t>
            </w:r>
            <w:proofErr w:type="spellEnd"/>
            <w:r w:rsidRPr="00651AAA">
              <w:rPr>
                <w:rFonts w:cs="Arial"/>
                <w:sz w:val="18"/>
                <w:szCs w:val="18"/>
              </w:rPr>
              <w:t>(A)</w:t>
            </w:r>
          </w:p>
        </w:tc>
        <w:tc>
          <w:tcPr>
            <w:tcW w:w="1913" w:type="dxa"/>
            <w:gridSpan w:val="2"/>
            <w:shd w:val="clear" w:color="auto" w:fill="D9D9D9" w:themeFill="background1" w:themeFillShade="D9"/>
            <w:vAlign w:val="center"/>
          </w:tcPr>
          <w:p w14:paraId="4CEB4649" w14:textId="482E99ED" w:rsidR="00CF72C3" w:rsidRPr="00651AAA" w:rsidRDefault="00CF72C3" w:rsidP="00CF72C3">
            <w:pPr>
              <w:spacing w:before="20"/>
              <w:jc w:val="center"/>
              <w:rPr>
                <w:rFonts w:cs="Arial"/>
                <w:sz w:val="18"/>
                <w:szCs w:val="18"/>
              </w:rPr>
            </w:pPr>
            <w:r w:rsidRPr="00651AAA">
              <w:rPr>
                <w:rFonts w:cs="Arial"/>
                <w:sz w:val="18"/>
                <w:szCs w:val="18"/>
              </w:rPr>
              <w:t>Št. stavb z varovanimi prostori</w:t>
            </w:r>
          </w:p>
        </w:tc>
        <w:tc>
          <w:tcPr>
            <w:tcW w:w="1914" w:type="dxa"/>
            <w:gridSpan w:val="2"/>
            <w:shd w:val="clear" w:color="auto" w:fill="D9D9D9" w:themeFill="background1" w:themeFillShade="D9"/>
            <w:vAlign w:val="center"/>
          </w:tcPr>
          <w:p w14:paraId="4D0BC89E" w14:textId="3ED3F20A" w:rsidR="00CF72C3" w:rsidRPr="00651AAA" w:rsidRDefault="00CF72C3" w:rsidP="00CF72C3">
            <w:pPr>
              <w:spacing w:before="20"/>
              <w:jc w:val="center"/>
              <w:rPr>
                <w:rFonts w:cs="Arial"/>
                <w:sz w:val="18"/>
                <w:szCs w:val="18"/>
              </w:rPr>
            </w:pPr>
            <w:r w:rsidRPr="00651AAA">
              <w:rPr>
                <w:rFonts w:cs="Arial"/>
                <w:sz w:val="18"/>
                <w:szCs w:val="18"/>
              </w:rPr>
              <w:t>Št. stanovanj</w:t>
            </w:r>
          </w:p>
        </w:tc>
        <w:tc>
          <w:tcPr>
            <w:tcW w:w="1914" w:type="dxa"/>
            <w:gridSpan w:val="2"/>
            <w:shd w:val="clear" w:color="auto" w:fill="D9D9D9" w:themeFill="background1" w:themeFillShade="D9"/>
            <w:vAlign w:val="center"/>
          </w:tcPr>
          <w:p w14:paraId="4DF675B1" w14:textId="63F93469" w:rsidR="00CF72C3" w:rsidRPr="00651AAA" w:rsidRDefault="00CF72C3" w:rsidP="00CF72C3">
            <w:pPr>
              <w:spacing w:before="20"/>
              <w:jc w:val="center"/>
              <w:rPr>
                <w:rFonts w:cs="Arial"/>
                <w:sz w:val="18"/>
                <w:szCs w:val="18"/>
              </w:rPr>
            </w:pPr>
            <w:r w:rsidRPr="00651AAA">
              <w:rPr>
                <w:rFonts w:cs="Arial"/>
                <w:sz w:val="18"/>
                <w:szCs w:val="18"/>
              </w:rPr>
              <w:t>Št. prebivalcev</w:t>
            </w:r>
          </w:p>
        </w:tc>
        <w:tc>
          <w:tcPr>
            <w:tcW w:w="1914" w:type="dxa"/>
            <w:gridSpan w:val="2"/>
            <w:shd w:val="clear" w:color="auto" w:fill="D9D9D9" w:themeFill="background1" w:themeFillShade="D9"/>
            <w:vAlign w:val="center"/>
          </w:tcPr>
          <w:p w14:paraId="47072DCD" w14:textId="38E96F16" w:rsidR="00CF72C3" w:rsidRPr="00651AAA" w:rsidRDefault="00CF72C3" w:rsidP="001F55DB">
            <w:pPr>
              <w:spacing w:before="20"/>
              <w:jc w:val="center"/>
              <w:rPr>
                <w:rFonts w:cs="Arial"/>
                <w:sz w:val="18"/>
                <w:szCs w:val="18"/>
              </w:rPr>
            </w:pPr>
            <w:r w:rsidRPr="00651AAA">
              <w:rPr>
                <w:rFonts w:cs="Arial"/>
                <w:sz w:val="18"/>
                <w:szCs w:val="18"/>
              </w:rPr>
              <w:t>Št. prebivalcev s tiho fasado</w:t>
            </w:r>
          </w:p>
        </w:tc>
      </w:tr>
      <w:tr w:rsidR="00CF72C3" w:rsidRPr="00651AAA" w14:paraId="717A12B1" w14:textId="77777777" w:rsidTr="00B24966">
        <w:trPr>
          <w:trHeight w:val="20"/>
          <w:tblHeader/>
        </w:trPr>
        <w:tc>
          <w:tcPr>
            <w:tcW w:w="1418" w:type="dxa"/>
            <w:vMerge/>
            <w:shd w:val="clear" w:color="auto" w:fill="D9D9D9" w:themeFill="background1" w:themeFillShade="D9"/>
            <w:noWrap/>
            <w:tcMar>
              <w:left w:w="57" w:type="dxa"/>
              <w:right w:w="57" w:type="dxa"/>
            </w:tcMar>
            <w:vAlign w:val="center"/>
          </w:tcPr>
          <w:p w14:paraId="769465FC" w14:textId="1967876F" w:rsidR="00CF72C3" w:rsidRPr="00651AAA" w:rsidRDefault="00CF72C3" w:rsidP="00CF72C3">
            <w:pPr>
              <w:tabs>
                <w:tab w:val="left" w:pos="720"/>
                <w:tab w:val="left" w:pos="1418"/>
                <w:tab w:val="left" w:pos="1701"/>
                <w:tab w:val="left" w:pos="2835"/>
                <w:tab w:val="left" w:pos="4253"/>
                <w:tab w:val="left" w:pos="5670"/>
                <w:tab w:val="left" w:pos="7088"/>
              </w:tabs>
              <w:spacing w:before="20"/>
              <w:jc w:val="center"/>
              <w:rPr>
                <w:rFonts w:cs="Arial"/>
                <w:sz w:val="18"/>
                <w:szCs w:val="18"/>
              </w:rPr>
            </w:pPr>
          </w:p>
        </w:tc>
        <w:tc>
          <w:tcPr>
            <w:tcW w:w="956" w:type="dxa"/>
            <w:tcBorders>
              <w:right w:val="single" w:sz="4" w:space="0" w:color="auto"/>
            </w:tcBorders>
            <w:shd w:val="clear" w:color="auto" w:fill="D9D9D9" w:themeFill="background1" w:themeFillShade="D9"/>
            <w:vAlign w:val="center"/>
          </w:tcPr>
          <w:p w14:paraId="3619677D" w14:textId="38921C35" w:rsidR="00CF72C3" w:rsidRPr="00651AAA" w:rsidRDefault="00CF72C3" w:rsidP="00CF72C3">
            <w:pPr>
              <w:spacing w:before="20"/>
              <w:jc w:val="center"/>
              <w:rPr>
                <w:rFonts w:cs="Arial"/>
                <w:sz w:val="18"/>
                <w:szCs w:val="18"/>
              </w:rPr>
            </w:pPr>
            <w:r w:rsidRPr="00651AAA">
              <w:rPr>
                <w:rFonts w:cs="Arial"/>
                <w:sz w:val="18"/>
                <w:szCs w:val="18"/>
              </w:rPr>
              <w:t>L</w:t>
            </w:r>
            <w:r w:rsidRPr="00651AAA">
              <w:rPr>
                <w:rFonts w:cs="Arial"/>
                <w:sz w:val="18"/>
                <w:szCs w:val="18"/>
                <w:vertAlign w:val="subscript"/>
              </w:rPr>
              <w:t>dvn</w:t>
            </w:r>
          </w:p>
        </w:tc>
        <w:tc>
          <w:tcPr>
            <w:tcW w:w="957" w:type="dxa"/>
            <w:tcBorders>
              <w:left w:val="single" w:sz="4" w:space="0" w:color="auto"/>
            </w:tcBorders>
            <w:shd w:val="clear" w:color="auto" w:fill="D9D9D9" w:themeFill="background1" w:themeFillShade="D9"/>
            <w:vAlign w:val="center"/>
          </w:tcPr>
          <w:p w14:paraId="07A3F277" w14:textId="5850FA63" w:rsidR="00CF72C3" w:rsidRPr="00651AAA" w:rsidRDefault="00CF72C3" w:rsidP="00CF72C3">
            <w:pPr>
              <w:spacing w:before="20"/>
              <w:jc w:val="center"/>
              <w:rPr>
                <w:rFonts w:cs="Arial"/>
                <w:sz w:val="18"/>
                <w:szCs w:val="18"/>
              </w:rPr>
            </w:pPr>
            <w:r w:rsidRPr="00651AAA">
              <w:rPr>
                <w:rFonts w:cs="Arial"/>
                <w:sz w:val="18"/>
                <w:szCs w:val="18"/>
              </w:rPr>
              <w:t>L</w:t>
            </w:r>
            <w:r w:rsidRPr="00651AAA">
              <w:rPr>
                <w:rFonts w:cs="Arial"/>
                <w:sz w:val="18"/>
                <w:szCs w:val="18"/>
                <w:vertAlign w:val="subscript"/>
              </w:rPr>
              <w:t>noč</w:t>
            </w:r>
          </w:p>
        </w:tc>
        <w:tc>
          <w:tcPr>
            <w:tcW w:w="957" w:type="dxa"/>
            <w:tcBorders>
              <w:right w:val="single" w:sz="4" w:space="0" w:color="auto"/>
            </w:tcBorders>
            <w:shd w:val="clear" w:color="auto" w:fill="D9D9D9" w:themeFill="background1" w:themeFillShade="D9"/>
            <w:vAlign w:val="center"/>
          </w:tcPr>
          <w:p w14:paraId="379980B8" w14:textId="35A29FB4" w:rsidR="00CF72C3" w:rsidRPr="00651AAA" w:rsidRDefault="00CF72C3" w:rsidP="00CF72C3">
            <w:pPr>
              <w:spacing w:before="20"/>
              <w:jc w:val="center"/>
              <w:rPr>
                <w:rFonts w:cs="Arial"/>
                <w:sz w:val="18"/>
                <w:szCs w:val="18"/>
              </w:rPr>
            </w:pPr>
            <w:r w:rsidRPr="00651AAA">
              <w:rPr>
                <w:rFonts w:cs="Arial"/>
                <w:sz w:val="18"/>
                <w:szCs w:val="18"/>
              </w:rPr>
              <w:t>L</w:t>
            </w:r>
            <w:r w:rsidRPr="00651AAA">
              <w:rPr>
                <w:rFonts w:cs="Arial"/>
                <w:sz w:val="18"/>
                <w:szCs w:val="18"/>
                <w:vertAlign w:val="subscript"/>
              </w:rPr>
              <w:t>dvn</w:t>
            </w:r>
          </w:p>
        </w:tc>
        <w:tc>
          <w:tcPr>
            <w:tcW w:w="957" w:type="dxa"/>
            <w:tcBorders>
              <w:left w:val="single" w:sz="4" w:space="0" w:color="auto"/>
            </w:tcBorders>
            <w:shd w:val="clear" w:color="auto" w:fill="D9D9D9" w:themeFill="background1" w:themeFillShade="D9"/>
            <w:vAlign w:val="center"/>
          </w:tcPr>
          <w:p w14:paraId="16EBE33F" w14:textId="3AD579E8" w:rsidR="00CF72C3" w:rsidRPr="00651AAA" w:rsidRDefault="00CF72C3" w:rsidP="00CF72C3">
            <w:pPr>
              <w:spacing w:before="20"/>
              <w:jc w:val="center"/>
              <w:rPr>
                <w:rFonts w:cs="Arial"/>
                <w:sz w:val="18"/>
                <w:szCs w:val="18"/>
              </w:rPr>
            </w:pPr>
            <w:r w:rsidRPr="00651AAA">
              <w:rPr>
                <w:rFonts w:cs="Arial"/>
                <w:sz w:val="18"/>
                <w:szCs w:val="18"/>
              </w:rPr>
              <w:t>L</w:t>
            </w:r>
            <w:r w:rsidRPr="00651AAA">
              <w:rPr>
                <w:rFonts w:cs="Arial"/>
                <w:sz w:val="18"/>
                <w:szCs w:val="18"/>
                <w:vertAlign w:val="subscript"/>
              </w:rPr>
              <w:t>noč</w:t>
            </w:r>
          </w:p>
        </w:tc>
        <w:tc>
          <w:tcPr>
            <w:tcW w:w="957" w:type="dxa"/>
            <w:tcBorders>
              <w:right w:val="single" w:sz="4" w:space="0" w:color="auto"/>
            </w:tcBorders>
            <w:shd w:val="clear" w:color="auto" w:fill="D9D9D9" w:themeFill="background1" w:themeFillShade="D9"/>
            <w:vAlign w:val="center"/>
          </w:tcPr>
          <w:p w14:paraId="7279978A" w14:textId="2AB297FE" w:rsidR="00CF72C3" w:rsidRPr="00651AAA" w:rsidRDefault="00CF72C3" w:rsidP="00CF72C3">
            <w:pPr>
              <w:spacing w:before="20"/>
              <w:jc w:val="center"/>
              <w:rPr>
                <w:rFonts w:cs="Arial"/>
                <w:sz w:val="18"/>
                <w:szCs w:val="18"/>
              </w:rPr>
            </w:pPr>
            <w:r w:rsidRPr="00651AAA">
              <w:rPr>
                <w:rFonts w:cs="Arial"/>
                <w:sz w:val="18"/>
                <w:szCs w:val="18"/>
              </w:rPr>
              <w:t>L</w:t>
            </w:r>
            <w:r w:rsidRPr="00651AAA">
              <w:rPr>
                <w:rFonts w:cs="Arial"/>
                <w:sz w:val="18"/>
                <w:szCs w:val="18"/>
                <w:vertAlign w:val="subscript"/>
              </w:rPr>
              <w:t>dvn</w:t>
            </w:r>
          </w:p>
        </w:tc>
        <w:tc>
          <w:tcPr>
            <w:tcW w:w="957" w:type="dxa"/>
            <w:tcBorders>
              <w:left w:val="single" w:sz="4" w:space="0" w:color="auto"/>
            </w:tcBorders>
            <w:shd w:val="clear" w:color="auto" w:fill="D9D9D9" w:themeFill="background1" w:themeFillShade="D9"/>
            <w:vAlign w:val="center"/>
          </w:tcPr>
          <w:p w14:paraId="3DB7770E" w14:textId="207DB588" w:rsidR="00CF72C3" w:rsidRPr="00651AAA" w:rsidRDefault="00CF72C3" w:rsidP="00CF72C3">
            <w:pPr>
              <w:spacing w:before="20"/>
              <w:jc w:val="center"/>
              <w:rPr>
                <w:rFonts w:cs="Arial"/>
                <w:sz w:val="18"/>
                <w:szCs w:val="18"/>
              </w:rPr>
            </w:pPr>
            <w:r w:rsidRPr="00651AAA">
              <w:rPr>
                <w:rFonts w:cs="Arial"/>
                <w:sz w:val="18"/>
                <w:szCs w:val="18"/>
              </w:rPr>
              <w:t>L</w:t>
            </w:r>
            <w:r w:rsidRPr="00651AAA">
              <w:rPr>
                <w:rFonts w:cs="Arial"/>
                <w:sz w:val="18"/>
                <w:szCs w:val="18"/>
                <w:vertAlign w:val="subscript"/>
              </w:rPr>
              <w:t>noč</w:t>
            </w:r>
          </w:p>
        </w:tc>
        <w:tc>
          <w:tcPr>
            <w:tcW w:w="957" w:type="dxa"/>
            <w:tcBorders>
              <w:right w:val="single" w:sz="4" w:space="0" w:color="auto"/>
            </w:tcBorders>
            <w:shd w:val="clear" w:color="auto" w:fill="D9D9D9" w:themeFill="background1" w:themeFillShade="D9"/>
            <w:vAlign w:val="center"/>
          </w:tcPr>
          <w:p w14:paraId="425F198B" w14:textId="11A9D61C" w:rsidR="00CF72C3" w:rsidRPr="00651AAA" w:rsidRDefault="00CF72C3" w:rsidP="00CF72C3">
            <w:pPr>
              <w:spacing w:before="20"/>
              <w:jc w:val="center"/>
              <w:rPr>
                <w:rFonts w:cs="Arial"/>
                <w:sz w:val="18"/>
                <w:szCs w:val="18"/>
              </w:rPr>
            </w:pPr>
            <w:r w:rsidRPr="00651AAA">
              <w:rPr>
                <w:rFonts w:cs="Arial"/>
                <w:sz w:val="18"/>
                <w:szCs w:val="18"/>
              </w:rPr>
              <w:t>L</w:t>
            </w:r>
            <w:r w:rsidRPr="00651AAA">
              <w:rPr>
                <w:rFonts w:cs="Arial"/>
                <w:sz w:val="18"/>
                <w:szCs w:val="18"/>
                <w:vertAlign w:val="subscript"/>
              </w:rPr>
              <w:t>dvn</w:t>
            </w:r>
          </w:p>
        </w:tc>
        <w:tc>
          <w:tcPr>
            <w:tcW w:w="957" w:type="dxa"/>
            <w:tcBorders>
              <w:left w:val="single" w:sz="4" w:space="0" w:color="auto"/>
            </w:tcBorders>
            <w:shd w:val="clear" w:color="auto" w:fill="D9D9D9" w:themeFill="background1" w:themeFillShade="D9"/>
            <w:vAlign w:val="center"/>
          </w:tcPr>
          <w:p w14:paraId="5563D1F2" w14:textId="7D7F1BC4" w:rsidR="00CF72C3" w:rsidRPr="00651AAA" w:rsidRDefault="00CF72C3" w:rsidP="00CF72C3">
            <w:pPr>
              <w:spacing w:before="20"/>
              <w:jc w:val="center"/>
              <w:rPr>
                <w:rFonts w:cs="Arial"/>
                <w:sz w:val="18"/>
                <w:szCs w:val="18"/>
              </w:rPr>
            </w:pPr>
            <w:r w:rsidRPr="00651AAA">
              <w:rPr>
                <w:rFonts w:cs="Arial"/>
                <w:sz w:val="18"/>
                <w:szCs w:val="18"/>
              </w:rPr>
              <w:t>L</w:t>
            </w:r>
            <w:r w:rsidRPr="00651AAA">
              <w:rPr>
                <w:rFonts w:cs="Arial"/>
                <w:sz w:val="18"/>
                <w:szCs w:val="18"/>
                <w:vertAlign w:val="subscript"/>
              </w:rPr>
              <w:t>noč</w:t>
            </w:r>
          </w:p>
        </w:tc>
      </w:tr>
      <w:tr w:rsidR="006F506E" w:rsidRPr="00651AAA" w14:paraId="017288DC" w14:textId="77777777" w:rsidTr="00052B29">
        <w:trPr>
          <w:trHeight w:val="20"/>
          <w:tblHeader/>
        </w:trPr>
        <w:tc>
          <w:tcPr>
            <w:tcW w:w="1418" w:type="dxa"/>
            <w:shd w:val="clear" w:color="auto" w:fill="auto"/>
            <w:noWrap/>
            <w:tcMar>
              <w:left w:w="57" w:type="dxa"/>
              <w:right w:w="57" w:type="dxa"/>
            </w:tcMar>
            <w:vAlign w:val="center"/>
          </w:tcPr>
          <w:p w14:paraId="5B06D2C1" w14:textId="77777777" w:rsidR="006F506E" w:rsidRPr="00651AAA" w:rsidRDefault="006F506E" w:rsidP="00CF72C3">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50 ≤ R &lt; 55</w:t>
            </w:r>
          </w:p>
        </w:tc>
        <w:tc>
          <w:tcPr>
            <w:tcW w:w="956" w:type="dxa"/>
            <w:tcBorders>
              <w:right w:val="single" w:sz="4" w:space="0" w:color="auto"/>
            </w:tcBorders>
            <w:vAlign w:val="center"/>
          </w:tcPr>
          <w:p w14:paraId="2FD02A2E" w14:textId="31B78F5A" w:rsidR="006F506E" w:rsidRPr="00651AAA" w:rsidRDefault="006F506E" w:rsidP="00CF72C3">
            <w:pPr>
              <w:spacing w:before="20"/>
              <w:jc w:val="center"/>
              <w:rPr>
                <w:rFonts w:cs="Arial"/>
                <w:sz w:val="18"/>
                <w:szCs w:val="18"/>
              </w:rPr>
            </w:pPr>
            <w:r w:rsidRPr="002E44A0">
              <w:t>–</w:t>
            </w:r>
          </w:p>
        </w:tc>
        <w:tc>
          <w:tcPr>
            <w:tcW w:w="957" w:type="dxa"/>
            <w:tcBorders>
              <w:left w:val="single" w:sz="4" w:space="0" w:color="auto"/>
            </w:tcBorders>
            <w:vAlign w:val="center"/>
          </w:tcPr>
          <w:p w14:paraId="5FEEE80C" w14:textId="1221DD73" w:rsidR="006F506E" w:rsidRPr="00651AAA" w:rsidRDefault="006F506E" w:rsidP="00CF72C3">
            <w:pPr>
              <w:spacing w:before="20"/>
              <w:jc w:val="center"/>
              <w:rPr>
                <w:rFonts w:cs="Arial"/>
                <w:sz w:val="18"/>
                <w:szCs w:val="18"/>
              </w:rPr>
            </w:pPr>
            <w:r w:rsidRPr="00651AAA">
              <w:rPr>
                <w:rFonts w:cs="Arial"/>
                <w:sz w:val="18"/>
                <w:szCs w:val="18"/>
              </w:rPr>
              <w:t>4.447</w:t>
            </w:r>
          </w:p>
        </w:tc>
        <w:tc>
          <w:tcPr>
            <w:tcW w:w="957" w:type="dxa"/>
            <w:tcBorders>
              <w:right w:val="single" w:sz="4" w:space="0" w:color="auto"/>
            </w:tcBorders>
            <w:vAlign w:val="center"/>
          </w:tcPr>
          <w:p w14:paraId="6B48FD2F" w14:textId="17EFE390" w:rsidR="006F506E" w:rsidRPr="00651AAA" w:rsidRDefault="006F506E" w:rsidP="00CF72C3">
            <w:pPr>
              <w:spacing w:before="20"/>
              <w:jc w:val="center"/>
              <w:rPr>
                <w:rFonts w:cs="Arial"/>
                <w:sz w:val="18"/>
                <w:szCs w:val="18"/>
              </w:rPr>
            </w:pPr>
            <w:r w:rsidRPr="002E44A0">
              <w:t>–</w:t>
            </w:r>
          </w:p>
        </w:tc>
        <w:tc>
          <w:tcPr>
            <w:tcW w:w="957" w:type="dxa"/>
            <w:tcBorders>
              <w:left w:val="single" w:sz="4" w:space="0" w:color="auto"/>
            </w:tcBorders>
          </w:tcPr>
          <w:p w14:paraId="6A25D255" w14:textId="04FBA5E9" w:rsidR="006F506E" w:rsidRPr="00651AAA" w:rsidRDefault="006F506E" w:rsidP="00CF72C3">
            <w:pPr>
              <w:spacing w:before="20"/>
              <w:jc w:val="center"/>
              <w:rPr>
                <w:rFonts w:cs="Arial"/>
                <w:sz w:val="18"/>
                <w:szCs w:val="18"/>
              </w:rPr>
            </w:pPr>
            <w:r w:rsidRPr="00AF348F">
              <w:t xml:space="preserve"> – </w:t>
            </w:r>
          </w:p>
        </w:tc>
        <w:tc>
          <w:tcPr>
            <w:tcW w:w="957" w:type="dxa"/>
            <w:tcBorders>
              <w:right w:val="single" w:sz="4" w:space="0" w:color="auto"/>
            </w:tcBorders>
            <w:vAlign w:val="center"/>
          </w:tcPr>
          <w:p w14:paraId="4802F433" w14:textId="4F0DC915" w:rsidR="006F506E" w:rsidRPr="00651AAA" w:rsidRDefault="006F506E" w:rsidP="00CF72C3">
            <w:pPr>
              <w:spacing w:before="20"/>
              <w:jc w:val="center"/>
              <w:rPr>
                <w:rFonts w:cs="Arial"/>
                <w:sz w:val="18"/>
                <w:szCs w:val="18"/>
              </w:rPr>
            </w:pPr>
            <w:r w:rsidRPr="002E44A0">
              <w:t>–</w:t>
            </w:r>
          </w:p>
        </w:tc>
        <w:tc>
          <w:tcPr>
            <w:tcW w:w="957" w:type="dxa"/>
            <w:tcBorders>
              <w:left w:val="single" w:sz="4" w:space="0" w:color="auto"/>
            </w:tcBorders>
            <w:vAlign w:val="center"/>
          </w:tcPr>
          <w:p w14:paraId="345F22E4" w14:textId="37D9FE08" w:rsidR="006F506E" w:rsidRPr="00651AAA" w:rsidRDefault="006F506E" w:rsidP="00CF72C3">
            <w:pPr>
              <w:spacing w:before="20"/>
              <w:jc w:val="center"/>
              <w:rPr>
                <w:rFonts w:cs="Arial"/>
                <w:sz w:val="18"/>
                <w:szCs w:val="18"/>
              </w:rPr>
            </w:pPr>
            <w:r w:rsidRPr="00651AAA">
              <w:rPr>
                <w:rFonts w:cs="Arial"/>
                <w:sz w:val="18"/>
                <w:szCs w:val="18"/>
              </w:rPr>
              <w:t>26.739</w:t>
            </w:r>
          </w:p>
        </w:tc>
        <w:tc>
          <w:tcPr>
            <w:tcW w:w="957" w:type="dxa"/>
            <w:tcBorders>
              <w:right w:val="single" w:sz="4" w:space="0" w:color="auto"/>
            </w:tcBorders>
            <w:shd w:val="clear" w:color="auto" w:fill="auto"/>
            <w:vAlign w:val="center"/>
          </w:tcPr>
          <w:p w14:paraId="40CA60EA" w14:textId="05E0A2B1" w:rsidR="006F506E" w:rsidRPr="00651AAA" w:rsidRDefault="006F506E" w:rsidP="00CF72C3">
            <w:pPr>
              <w:spacing w:before="20"/>
              <w:jc w:val="center"/>
              <w:rPr>
                <w:rFonts w:cs="Arial"/>
                <w:sz w:val="18"/>
                <w:szCs w:val="18"/>
              </w:rPr>
            </w:pPr>
            <w:r w:rsidRPr="002E44A0">
              <w:t>–</w:t>
            </w:r>
          </w:p>
        </w:tc>
        <w:tc>
          <w:tcPr>
            <w:tcW w:w="957" w:type="dxa"/>
            <w:tcBorders>
              <w:left w:val="single" w:sz="4" w:space="0" w:color="auto"/>
            </w:tcBorders>
            <w:shd w:val="clear" w:color="auto" w:fill="auto"/>
            <w:vAlign w:val="center"/>
          </w:tcPr>
          <w:p w14:paraId="2EF4D3EA" w14:textId="09B35926" w:rsidR="006F506E" w:rsidRPr="00651AAA" w:rsidRDefault="006F506E" w:rsidP="00CF72C3">
            <w:pPr>
              <w:spacing w:before="20"/>
              <w:jc w:val="center"/>
              <w:rPr>
                <w:rFonts w:cs="Arial"/>
                <w:sz w:val="18"/>
                <w:szCs w:val="18"/>
              </w:rPr>
            </w:pPr>
            <w:r w:rsidRPr="00651AAA">
              <w:rPr>
                <w:rFonts w:cs="Arial"/>
                <w:sz w:val="18"/>
                <w:szCs w:val="18"/>
              </w:rPr>
              <w:t>6.859</w:t>
            </w:r>
          </w:p>
        </w:tc>
      </w:tr>
      <w:tr w:rsidR="006F506E" w:rsidRPr="00651AAA" w14:paraId="0C48EF08" w14:textId="77777777" w:rsidTr="00052B29">
        <w:trPr>
          <w:trHeight w:val="20"/>
          <w:tblHeader/>
        </w:trPr>
        <w:tc>
          <w:tcPr>
            <w:tcW w:w="1418" w:type="dxa"/>
            <w:shd w:val="clear" w:color="auto" w:fill="auto"/>
            <w:noWrap/>
            <w:tcMar>
              <w:left w:w="57" w:type="dxa"/>
              <w:right w:w="57" w:type="dxa"/>
            </w:tcMar>
            <w:vAlign w:val="center"/>
          </w:tcPr>
          <w:p w14:paraId="21F91306" w14:textId="77777777" w:rsidR="006F506E" w:rsidRPr="00651AAA" w:rsidRDefault="006F506E" w:rsidP="00CF72C3">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55 ≤ R &lt; 60</w:t>
            </w:r>
          </w:p>
        </w:tc>
        <w:tc>
          <w:tcPr>
            <w:tcW w:w="956" w:type="dxa"/>
            <w:tcBorders>
              <w:right w:val="single" w:sz="4" w:space="0" w:color="auto"/>
            </w:tcBorders>
            <w:vAlign w:val="center"/>
          </w:tcPr>
          <w:p w14:paraId="6B5BA25F" w14:textId="083DEF9F" w:rsidR="006F506E" w:rsidRPr="00651AAA" w:rsidRDefault="006F506E" w:rsidP="00CF72C3">
            <w:pPr>
              <w:spacing w:before="20"/>
              <w:jc w:val="center"/>
              <w:rPr>
                <w:rFonts w:cs="Arial"/>
                <w:sz w:val="18"/>
                <w:szCs w:val="18"/>
              </w:rPr>
            </w:pPr>
            <w:r w:rsidRPr="00651AAA">
              <w:rPr>
                <w:rFonts w:cs="Arial"/>
                <w:sz w:val="18"/>
                <w:szCs w:val="18"/>
              </w:rPr>
              <w:t>7.118</w:t>
            </w:r>
          </w:p>
        </w:tc>
        <w:tc>
          <w:tcPr>
            <w:tcW w:w="957" w:type="dxa"/>
            <w:tcBorders>
              <w:left w:val="single" w:sz="4" w:space="0" w:color="auto"/>
            </w:tcBorders>
            <w:vAlign w:val="center"/>
          </w:tcPr>
          <w:p w14:paraId="35711002" w14:textId="685E71F9" w:rsidR="006F506E" w:rsidRPr="00651AAA" w:rsidRDefault="006F506E" w:rsidP="00CF72C3">
            <w:pPr>
              <w:spacing w:before="20"/>
              <w:jc w:val="center"/>
              <w:rPr>
                <w:rFonts w:cs="Arial"/>
                <w:sz w:val="18"/>
                <w:szCs w:val="18"/>
              </w:rPr>
            </w:pPr>
            <w:r w:rsidRPr="00651AAA">
              <w:rPr>
                <w:rFonts w:cs="Arial"/>
                <w:sz w:val="18"/>
                <w:szCs w:val="18"/>
              </w:rPr>
              <w:t>4.141</w:t>
            </w:r>
          </w:p>
        </w:tc>
        <w:tc>
          <w:tcPr>
            <w:tcW w:w="957" w:type="dxa"/>
            <w:tcBorders>
              <w:right w:val="single" w:sz="4" w:space="0" w:color="auto"/>
            </w:tcBorders>
            <w:vAlign w:val="center"/>
          </w:tcPr>
          <w:p w14:paraId="4D7FF7C4" w14:textId="56B0B51D" w:rsidR="006F506E" w:rsidRPr="00651AAA" w:rsidRDefault="006F506E" w:rsidP="00CF72C3">
            <w:pPr>
              <w:spacing w:before="20"/>
              <w:jc w:val="center"/>
              <w:rPr>
                <w:rFonts w:cs="Arial"/>
                <w:sz w:val="18"/>
                <w:szCs w:val="18"/>
              </w:rPr>
            </w:pPr>
            <w:r w:rsidRPr="00651AAA">
              <w:rPr>
                <w:rFonts w:cs="Arial"/>
                <w:sz w:val="18"/>
                <w:szCs w:val="18"/>
              </w:rPr>
              <w:t>16.008</w:t>
            </w:r>
          </w:p>
        </w:tc>
        <w:tc>
          <w:tcPr>
            <w:tcW w:w="957" w:type="dxa"/>
            <w:tcBorders>
              <w:left w:val="single" w:sz="4" w:space="0" w:color="auto"/>
            </w:tcBorders>
          </w:tcPr>
          <w:p w14:paraId="4150E847" w14:textId="57C1E641" w:rsidR="006F506E" w:rsidRPr="00651AAA" w:rsidRDefault="006F506E" w:rsidP="00CF72C3">
            <w:pPr>
              <w:spacing w:before="20"/>
              <w:jc w:val="center"/>
              <w:rPr>
                <w:rFonts w:cs="Arial"/>
                <w:sz w:val="18"/>
                <w:szCs w:val="18"/>
              </w:rPr>
            </w:pPr>
            <w:r w:rsidRPr="00AF348F">
              <w:t xml:space="preserve"> – </w:t>
            </w:r>
          </w:p>
        </w:tc>
        <w:tc>
          <w:tcPr>
            <w:tcW w:w="957" w:type="dxa"/>
            <w:tcBorders>
              <w:right w:val="single" w:sz="4" w:space="0" w:color="auto"/>
            </w:tcBorders>
            <w:vAlign w:val="center"/>
          </w:tcPr>
          <w:p w14:paraId="57EBCFF9" w14:textId="4E7000F3" w:rsidR="006F506E" w:rsidRPr="00651AAA" w:rsidRDefault="006F506E" w:rsidP="00CF72C3">
            <w:pPr>
              <w:spacing w:before="20"/>
              <w:jc w:val="center"/>
              <w:rPr>
                <w:rFonts w:cs="Arial"/>
                <w:sz w:val="18"/>
                <w:szCs w:val="18"/>
              </w:rPr>
            </w:pPr>
            <w:r w:rsidRPr="00651AAA">
              <w:rPr>
                <w:rFonts w:cs="Arial"/>
                <w:sz w:val="18"/>
                <w:szCs w:val="18"/>
              </w:rPr>
              <w:t>37.170</w:t>
            </w:r>
          </w:p>
        </w:tc>
        <w:tc>
          <w:tcPr>
            <w:tcW w:w="957" w:type="dxa"/>
            <w:tcBorders>
              <w:left w:val="single" w:sz="4" w:space="0" w:color="auto"/>
            </w:tcBorders>
            <w:vAlign w:val="center"/>
          </w:tcPr>
          <w:p w14:paraId="0C9657AE" w14:textId="14A845EC" w:rsidR="006F506E" w:rsidRPr="00651AAA" w:rsidRDefault="006F506E" w:rsidP="00CF72C3">
            <w:pPr>
              <w:spacing w:before="20"/>
              <w:jc w:val="center"/>
              <w:rPr>
                <w:rFonts w:cs="Arial"/>
                <w:sz w:val="18"/>
                <w:szCs w:val="18"/>
              </w:rPr>
            </w:pPr>
            <w:r w:rsidRPr="00651AAA">
              <w:rPr>
                <w:rFonts w:cs="Arial"/>
                <w:sz w:val="18"/>
                <w:szCs w:val="18"/>
              </w:rPr>
              <w:t>28.897</w:t>
            </w:r>
          </w:p>
        </w:tc>
        <w:tc>
          <w:tcPr>
            <w:tcW w:w="957" w:type="dxa"/>
            <w:tcBorders>
              <w:right w:val="single" w:sz="4" w:space="0" w:color="auto"/>
            </w:tcBorders>
            <w:shd w:val="clear" w:color="auto" w:fill="auto"/>
            <w:vAlign w:val="center"/>
          </w:tcPr>
          <w:p w14:paraId="7EAE67FA" w14:textId="18EB5219" w:rsidR="006F506E" w:rsidRPr="00651AAA" w:rsidRDefault="006F506E" w:rsidP="00CF72C3">
            <w:pPr>
              <w:spacing w:before="20"/>
              <w:jc w:val="center"/>
              <w:rPr>
                <w:rFonts w:cs="Arial"/>
                <w:sz w:val="18"/>
                <w:szCs w:val="18"/>
              </w:rPr>
            </w:pPr>
            <w:r w:rsidRPr="00651AAA">
              <w:rPr>
                <w:rFonts w:cs="Arial"/>
                <w:sz w:val="18"/>
                <w:szCs w:val="18"/>
              </w:rPr>
              <w:t>2.483</w:t>
            </w:r>
          </w:p>
        </w:tc>
        <w:tc>
          <w:tcPr>
            <w:tcW w:w="957" w:type="dxa"/>
            <w:tcBorders>
              <w:left w:val="single" w:sz="4" w:space="0" w:color="auto"/>
            </w:tcBorders>
            <w:shd w:val="clear" w:color="auto" w:fill="auto"/>
            <w:vAlign w:val="center"/>
          </w:tcPr>
          <w:p w14:paraId="03D7E3C0" w14:textId="5E65C850" w:rsidR="006F506E" w:rsidRPr="00651AAA" w:rsidRDefault="006F506E" w:rsidP="00CF72C3">
            <w:pPr>
              <w:spacing w:before="20"/>
              <w:jc w:val="center"/>
              <w:rPr>
                <w:rFonts w:cs="Arial"/>
                <w:sz w:val="18"/>
                <w:szCs w:val="18"/>
              </w:rPr>
            </w:pPr>
            <w:r w:rsidRPr="00651AAA">
              <w:rPr>
                <w:rFonts w:cs="Arial"/>
                <w:sz w:val="18"/>
                <w:szCs w:val="18"/>
              </w:rPr>
              <w:t>17.504</w:t>
            </w:r>
          </w:p>
        </w:tc>
      </w:tr>
      <w:tr w:rsidR="006F506E" w:rsidRPr="00651AAA" w14:paraId="47CF5087" w14:textId="77777777" w:rsidTr="00052B29">
        <w:trPr>
          <w:trHeight w:val="20"/>
          <w:tblHeader/>
        </w:trPr>
        <w:tc>
          <w:tcPr>
            <w:tcW w:w="1418" w:type="dxa"/>
            <w:shd w:val="clear" w:color="auto" w:fill="auto"/>
            <w:noWrap/>
            <w:tcMar>
              <w:left w:w="57" w:type="dxa"/>
              <w:right w:w="57" w:type="dxa"/>
            </w:tcMar>
            <w:vAlign w:val="center"/>
          </w:tcPr>
          <w:p w14:paraId="6506B4CF" w14:textId="77777777" w:rsidR="006F506E" w:rsidRPr="00651AAA" w:rsidRDefault="006F506E" w:rsidP="00CF72C3">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60 ≤ R &lt; 65</w:t>
            </w:r>
          </w:p>
        </w:tc>
        <w:tc>
          <w:tcPr>
            <w:tcW w:w="956" w:type="dxa"/>
            <w:tcBorders>
              <w:right w:val="single" w:sz="4" w:space="0" w:color="auto"/>
            </w:tcBorders>
            <w:vAlign w:val="center"/>
          </w:tcPr>
          <w:p w14:paraId="4D535E29" w14:textId="6DEC990E" w:rsidR="006F506E" w:rsidRPr="00651AAA" w:rsidRDefault="006F506E" w:rsidP="00CF72C3">
            <w:pPr>
              <w:spacing w:before="20"/>
              <w:jc w:val="center"/>
              <w:rPr>
                <w:rFonts w:cs="Arial"/>
                <w:sz w:val="18"/>
                <w:szCs w:val="18"/>
              </w:rPr>
            </w:pPr>
            <w:r w:rsidRPr="00651AAA">
              <w:rPr>
                <w:rFonts w:cs="Arial"/>
                <w:sz w:val="18"/>
                <w:szCs w:val="18"/>
              </w:rPr>
              <w:t>4.220</w:t>
            </w:r>
          </w:p>
        </w:tc>
        <w:tc>
          <w:tcPr>
            <w:tcW w:w="957" w:type="dxa"/>
            <w:tcBorders>
              <w:left w:val="single" w:sz="4" w:space="0" w:color="auto"/>
            </w:tcBorders>
            <w:vAlign w:val="center"/>
          </w:tcPr>
          <w:p w14:paraId="1250397E" w14:textId="50B276AA" w:rsidR="006F506E" w:rsidRPr="00651AAA" w:rsidRDefault="006F506E" w:rsidP="00CF72C3">
            <w:pPr>
              <w:spacing w:before="20"/>
              <w:jc w:val="center"/>
              <w:rPr>
                <w:rFonts w:cs="Arial"/>
                <w:sz w:val="18"/>
                <w:szCs w:val="18"/>
              </w:rPr>
            </w:pPr>
            <w:r w:rsidRPr="00651AAA">
              <w:rPr>
                <w:rFonts w:cs="Arial"/>
                <w:sz w:val="18"/>
                <w:szCs w:val="18"/>
              </w:rPr>
              <w:t>2.621</w:t>
            </w:r>
          </w:p>
        </w:tc>
        <w:tc>
          <w:tcPr>
            <w:tcW w:w="957" w:type="dxa"/>
            <w:tcBorders>
              <w:right w:val="single" w:sz="4" w:space="0" w:color="auto"/>
            </w:tcBorders>
            <w:vAlign w:val="center"/>
          </w:tcPr>
          <w:p w14:paraId="2ABA4E26" w14:textId="11840043" w:rsidR="006F506E" w:rsidRPr="00651AAA" w:rsidRDefault="006F506E" w:rsidP="00CF72C3">
            <w:pPr>
              <w:spacing w:before="20"/>
              <w:jc w:val="center"/>
              <w:rPr>
                <w:rFonts w:cs="Arial"/>
                <w:sz w:val="18"/>
                <w:szCs w:val="18"/>
              </w:rPr>
            </w:pPr>
            <w:r w:rsidRPr="00651AAA">
              <w:rPr>
                <w:rFonts w:cs="Arial"/>
                <w:sz w:val="18"/>
                <w:szCs w:val="18"/>
              </w:rPr>
              <w:t>10.969</w:t>
            </w:r>
          </w:p>
        </w:tc>
        <w:tc>
          <w:tcPr>
            <w:tcW w:w="957" w:type="dxa"/>
            <w:tcBorders>
              <w:left w:val="single" w:sz="4" w:space="0" w:color="auto"/>
            </w:tcBorders>
          </w:tcPr>
          <w:p w14:paraId="4854C432" w14:textId="77BCA2CC" w:rsidR="006F506E" w:rsidRPr="00651AAA" w:rsidRDefault="006F506E" w:rsidP="00CF72C3">
            <w:pPr>
              <w:spacing w:before="20"/>
              <w:jc w:val="center"/>
              <w:rPr>
                <w:rFonts w:cs="Arial"/>
                <w:sz w:val="18"/>
                <w:szCs w:val="18"/>
              </w:rPr>
            </w:pPr>
            <w:r w:rsidRPr="00AF348F">
              <w:t xml:space="preserve"> – </w:t>
            </w:r>
          </w:p>
        </w:tc>
        <w:tc>
          <w:tcPr>
            <w:tcW w:w="957" w:type="dxa"/>
            <w:tcBorders>
              <w:right w:val="single" w:sz="4" w:space="0" w:color="auto"/>
            </w:tcBorders>
            <w:vAlign w:val="center"/>
          </w:tcPr>
          <w:p w14:paraId="76F79B6F" w14:textId="0F2B403F" w:rsidR="006F506E" w:rsidRPr="00651AAA" w:rsidRDefault="006F506E" w:rsidP="00CF72C3">
            <w:pPr>
              <w:spacing w:before="20"/>
              <w:jc w:val="center"/>
              <w:rPr>
                <w:rFonts w:cs="Arial"/>
                <w:sz w:val="18"/>
                <w:szCs w:val="18"/>
              </w:rPr>
            </w:pPr>
            <w:r w:rsidRPr="00651AAA">
              <w:rPr>
                <w:rFonts w:cs="Arial"/>
                <w:sz w:val="18"/>
                <w:szCs w:val="18"/>
              </w:rPr>
              <w:t>25.041</w:t>
            </w:r>
          </w:p>
        </w:tc>
        <w:tc>
          <w:tcPr>
            <w:tcW w:w="957" w:type="dxa"/>
            <w:tcBorders>
              <w:left w:val="single" w:sz="4" w:space="0" w:color="auto"/>
            </w:tcBorders>
            <w:vAlign w:val="center"/>
          </w:tcPr>
          <w:p w14:paraId="1412F966" w14:textId="51FDFD9B" w:rsidR="006F506E" w:rsidRPr="00651AAA" w:rsidRDefault="006F506E" w:rsidP="00CF72C3">
            <w:pPr>
              <w:spacing w:before="20"/>
              <w:jc w:val="center"/>
              <w:rPr>
                <w:rFonts w:cs="Arial"/>
                <w:sz w:val="18"/>
                <w:szCs w:val="18"/>
              </w:rPr>
            </w:pPr>
            <w:r w:rsidRPr="00651AAA">
              <w:rPr>
                <w:rFonts w:cs="Arial"/>
                <w:sz w:val="18"/>
                <w:szCs w:val="18"/>
              </w:rPr>
              <w:t>14.093</w:t>
            </w:r>
          </w:p>
        </w:tc>
        <w:tc>
          <w:tcPr>
            <w:tcW w:w="957" w:type="dxa"/>
            <w:tcBorders>
              <w:right w:val="single" w:sz="4" w:space="0" w:color="auto"/>
            </w:tcBorders>
            <w:shd w:val="clear" w:color="auto" w:fill="auto"/>
            <w:vAlign w:val="center"/>
          </w:tcPr>
          <w:p w14:paraId="36F66C23" w14:textId="2159A9C0" w:rsidR="006F506E" w:rsidRPr="00651AAA" w:rsidRDefault="006F506E" w:rsidP="00CF72C3">
            <w:pPr>
              <w:spacing w:before="20"/>
              <w:jc w:val="center"/>
              <w:rPr>
                <w:rFonts w:cs="Arial"/>
                <w:sz w:val="18"/>
                <w:szCs w:val="18"/>
              </w:rPr>
            </w:pPr>
            <w:r w:rsidRPr="00651AAA">
              <w:rPr>
                <w:rFonts w:cs="Arial"/>
                <w:sz w:val="18"/>
                <w:szCs w:val="18"/>
              </w:rPr>
              <w:t>9.276</w:t>
            </w:r>
          </w:p>
        </w:tc>
        <w:tc>
          <w:tcPr>
            <w:tcW w:w="957" w:type="dxa"/>
            <w:tcBorders>
              <w:left w:val="single" w:sz="4" w:space="0" w:color="auto"/>
            </w:tcBorders>
            <w:shd w:val="clear" w:color="auto" w:fill="auto"/>
            <w:vAlign w:val="center"/>
          </w:tcPr>
          <w:p w14:paraId="269F4964" w14:textId="1C9179DB" w:rsidR="006F506E" w:rsidRPr="00651AAA" w:rsidRDefault="006F506E" w:rsidP="00CF72C3">
            <w:pPr>
              <w:spacing w:before="20"/>
              <w:jc w:val="center"/>
              <w:rPr>
                <w:rFonts w:cs="Arial"/>
                <w:sz w:val="18"/>
                <w:szCs w:val="18"/>
              </w:rPr>
            </w:pPr>
            <w:r w:rsidRPr="00651AAA">
              <w:rPr>
                <w:rFonts w:cs="Arial"/>
                <w:sz w:val="18"/>
                <w:szCs w:val="18"/>
              </w:rPr>
              <w:t>10.134</w:t>
            </w:r>
          </w:p>
        </w:tc>
      </w:tr>
      <w:tr w:rsidR="006F506E" w:rsidRPr="00651AAA" w14:paraId="0A6A8EAF" w14:textId="77777777" w:rsidTr="00052B29">
        <w:trPr>
          <w:trHeight w:val="20"/>
          <w:tblHeader/>
        </w:trPr>
        <w:tc>
          <w:tcPr>
            <w:tcW w:w="1418" w:type="dxa"/>
            <w:shd w:val="clear" w:color="auto" w:fill="auto"/>
            <w:noWrap/>
            <w:tcMar>
              <w:left w:w="57" w:type="dxa"/>
              <w:right w:w="57" w:type="dxa"/>
            </w:tcMar>
            <w:vAlign w:val="center"/>
          </w:tcPr>
          <w:p w14:paraId="775124A7" w14:textId="77777777" w:rsidR="006F506E" w:rsidRPr="00651AAA" w:rsidRDefault="006F506E" w:rsidP="00CF72C3">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65 ≤ R &lt; 70</w:t>
            </w:r>
          </w:p>
        </w:tc>
        <w:tc>
          <w:tcPr>
            <w:tcW w:w="956" w:type="dxa"/>
            <w:tcBorders>
              <w:right w:val="single" w:sz="4" w:space="0" w:color="auto"/>
            </w:tcBorders>
            <w:vAlign w:val="center"/>
          </w:tcPr>
          <w:p w14:paraId="7EF82428" w14:textId="521F8F6A" w:rsidR="006F506E" w:rsidRPr="00651AAA" w:rsidRDefault="006F506E" w:rsidP="00CF72C3">
            <w:pPr>
              <w:spacing w:before="20"/>
              <w:jc w:val="center"/>
              <w:rPr>
                <w:rFonts w:cs="Arial"/>
                <w:sz w:val="18"/>
                <w:szCs w:val="18"/>
              </w:rPr>
            </w:pPr>
            <w:r w:rsidRPr="00651AAA">
              <w:rPr>
                <w:rFonts w:cs="Arial"/>
                <w:sz w:val="18"/>
                <w:szCs w:val="18"/>
              </w:rPr>
              <w:t>4.244</w:t>
            </w:r>
          </w:p>
        </w:tc>
        <w:tc>
          <w:tcPr>
            <w:tcW w:w="957" w:type="dxa"/>
            <w:tcBorders>
              <w:left w:val="single" w:sz="4" w:space="0" w:color="auto"/>
            </w:tcBorders>
            <w:vAlign w:val="center"/>
          </w:tcPr>
          <w:p w14:paraId="10901EBA" w14:textId="30FD98CE" w:rsidR="006F506E" w:rsidRPr="00651AAA" w:rsidRDefault="006F506E" w:rsidP="00CF72C3">
            <w:pPr>
              <w:spacing w:before="20"/>
              <w:jc w:val="center"/>
              <w:rPr>
                <w:rFonts w:cs="Arial"/>
                <w:sz w:val="18"/>
                <w:szCs w:val="18"/>
              </w:rPr>
            </w:pPr>
            <w:r w:rsidRPr="00651AAA">
              <w:rPr>
                <w:rFonts w:cs="Arial"/>
                <w:sz w:val="18"/>
                <w:szCs w:val="18"/>
              </w:rPr>
              <w:t>126</w:t>
            </w:r>
          </w:p>
        </w:tc>
        <w:tc>
          <w:tcPr>
            <w:tcW w:w="957" w:type="dxa"/>
            <w:tcBorders>
              <w:right w:val="single" w:sz="4" w:space="0" w:color="auto"/>
            </w:tcBorders>
            <w:vAlign w:val="center"/>
          </w:tcPr>
          <w:p w14:paraId="03F7735B" w14:textId="08FB1743" w:rsidR="006F506E" w:rsidRPr="00651AAA" w:rsidRDefault="006F506E" w:rsidP="00CF72C3">
            <w:pPr>
              <w:spacing w:before="20"/>
              <w:jc w:val="center"/>
              <w:rPr>
                <w:rFonts w:cs="Arial"/>
                <w:sz w:val="18"/>
                <w:szCs w:val="18"/>
              </w:rPr>
            </w:pPr>
            <w:r w:rsidRPr="00651AAA">
              <w:rPr>
                <w:rFonts w:cs="Arial"/>
                <w:sz w:val="18"/>
                <w:szCs w:val="18"/>
              </w:rPr>
              <w:t>12.411</w:t>
            </w:r>
          </w:p>
        </w:tc>
        <w:tc>
          <w:tcPr>
            <w:tcW w:w="957" w:type="dxa"/>
            <w:tcBorders>
              <w:left w:val="single" w:sz="4" w:space="0" w:color="auto"/>
            </w:tcBorders>
          </w:tcPr>
          <w:p w14:paraId="47111CDC" w14:textId="14C9FC32" w:rsidR="006F506E" w:rsidRPr="00651AAA" w:rsidRDefault="006F506E" w:rsidP="00CF72C3">
            <w:pPr>
              <w:spacing w:before="20"/>
              <w:jc w:val="center"/>
              <w:rPr>
                <w:rFonts w:cs="Arial"/>
                <w:sz w:val="18"/>
                <w:szCs w:val="18"/>
              </w:rPr>
            </w:pPr>
            <w:r w:rsidRPr="00AF348F">
              <w:t xml:space="preserve"> – </w:t>
            </w:r>
          </w:p>
        </w:tc>
        <w:tc>
          <w:tcPr>
            <w:tcW w:w="957" w:type="dxa"/>
            <w:tcBorders>
              <w:right w:val="single" w:sz="4" w:space="0" w:color="auto"/>
            </w:tcBorders>
            <w:vAlign w:val="center"/>
          </w:tcPr>
          <w:p w14:paraId="768D039A" w14:textId="77F31CA4" w:rsidR="006F506E" w:rsidRPr="00651AAA" w:rsidRDefault="006F506E" w:rsidP="00CF72C3">
            <w:pPr>
              <w:spacing w:before="20"/>
              <w:jc w:val="center"/>
              <w:rPr>
                <w:rFonts w:cs="Arial"/>
                <w:sz w:val="18"/>
                <w:szCs w:val="18"/>
              </w:rPr>
            </w:pPr>
            <w:r w:rsidRPr="00651AAA">
              <w:rPr>
                <w:rFonts w:cs="Arial"/>
                <w:sz w:val="18"/>
                <w:szCs w:val="18"/>
              </w:rPr>
              <w:t>28.693</w:t>
            </w:r>
          </w:p>
        </w:tc>
        <w:tc>
          <w:tcPr>
            <w:tcW w:w="957" w:type="dxa"/>
            <w:tcBorders>
              <w:left w:val="single" w:sz="4" w:space="0" w:color="auto"/>
            </w:tcBorders>
            <w:vAlign w:val="center"/>
          </w:tcPr>
          <w:p w14:paraId="1AD0296D" w14:textId="15D4B400" w:rsidR="006F506E" w:rsidRPr="00651AAA" w:rsidRDefault="006F506E" w:rsidP="00CF72C3">
            <w:pPr>
              <w:spacing w:before="20"/>
              <w:jc w:val="center"/>
              <w:rPr>
                <w:rFonts w:cs="Arial"/>
                <w:sz w:val="18"/>
                <w:szCs w:val="18"/>
              </w:rPr>
            </w:pPr>
            <w:r w:rsidRPr="00651AAA">
              <w:rPr>
                <w:rFonts w:cs="Arial"/>
                <w:sz w:val="18"/>
                <w:szCs w:val="18"/>
              </w:rPr>
              <w:t>1.841</w:t>
            </w:r>
          </w:p>
        </w:tc>
        <w:tc>
          <w:tcPr>
            <w:tcW w:w="957" w:type="dxa"/>
            <w:tcBorders>
              <w:right w:val="single" w:sz="4" w:space="0" w:color="auto"/>
            </w:tcBorders>
            <w:shd w:val="clear" w:color="auto" w:fill="auto"/>
            <w:vAlign w:val="center"/>
          </w:tcPr>
          <w:p w14:paraId="3ED20574" w14:textId="597AAA93" w:rsidR="006F506E" w:rsidRPr="00651AAA" w:rsidRDefault="006F506E" w:rsidP="00CF72C3">
            <w:pPr>
              <w:spacing w:before="20"/>
              <w:jc w:val="center"/>
              <w:rPr>
                <w:rFonts w:cs="Arial"/>
                <w:sz w:val="18"/>
                <w:szCs w:val="18"/>
              </w:rPr>
            </w:pPr>
            <w:r w:rsidRPr="00651AAA">
              <w:rPr>
                <w:rFonts w:cs="Arial"/>
                <w:sz w:val="18"/>
                <w:szCs w:val="18"/>
              </w:rPr>
              <w:t>19.251</w:t>
            </w:r>
          </w:p>
        </w:tc>
        <w:tc>
          <w:tcPr>
            <w:tcW w:w="957" w:type="dxa"/>
            <w:tcBorders>
              <w:left w:val="single" w:sz="4" w:space="0" w:color="auto"/>
            </w:tcBorders>
            <w:shd w:val="clear" w:color="auto" w:fill="auto"/>
            <w:vAlign w:val="center"/>
          </w:tcPr>
          <w:p w14:paraId="1A27F83A" w14:textId="4F322291" w:rsidR="006F506E" w:rsidRPr="00651AAA" w:rsidRDefault="006F506E" w:rsidP="00CF72C3">
            <w:pPr>
              <w:spacing w:before="20"/>
              <w:jc w:val="center"/>
              <w:rPr>
                <w:rFonts w:cs="Arial"/>
                <w:sz w:val="18"/>
                <w:szCs w:val="18"/>
              </w:rPr>
            </w:pPr>
            <w:r w:rsidRPr="00651AAA">
              <w:rPr>
                <w:rFonts w:cs="Arial"/>
                <w:sz w:val="18"/>
                <w:szCs w:val="18"/>
              </w:rPr>
              <w:t>1.529</w:t>
            </w:r>
          </w:p>
        </w:tc>
      </w:tr>
      <w:tr w:rsidR="006F506E" w:rsidRPr="00651AAA" w14:paraId="4C3367BF" w14:textId="77777777" w:rsidTr="00052B29">
        <w:trPr>
          <w:trHeight w:val="20"/>
          <w:tblHeader/>
        </w:trPr>
        <w:tc>
          <w:tcPr>
            <w:tcW w:w="1418" w:type="dxa"/>
            <w:tcBorders>
              <w:bottom w:val="single" w:sz="6" w:space="0" w:color="auto"/>
            </w:tcBorders>
            <w:shd w:val="clear" w:color="auto" w:fill="auto"/>
            <w:noWrap/>
            <w:tcMar>
              <w:left w:w="57" w:type="dxa"/>
              <w:right w:w="57" w:type="dxa"/>
            </w:tcMar>
            <w:vAlign w:val="center"/>
          </w:tcPr>
          <w:p w14:paraId="34F0793C" w14:textId="77777777" w:rsidR="006F506E" w:rsidRPr="00651AAA" w:rsidRDefault="006F506E" w:rsidP="00CF72C3">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70 ≤ R &lt; 75</w:t>
            </w:r>
          </w:p>
        </w:tc>
        <w:tc>
          <w:tcPr>
            <w:tcW w:w="956" w:type="dxa"/>
            <w:tcBorders>
              <w:bottom w:val="single" w:sz="6" w:space="0" w:color="auto"/>
              <w:right w:val="single" w:sz="4" w:space="0" w:color="auto"/>
            </w:tcBorders>
            <w:vAlign w:val="center"/>
          </w:tcPr>
          <w:p w14:paraId="0867CC57" w14:textId="109B83CA" w:rsidR="006F506E" w:rsidRPr="00651AAA" w:rsidRDefault="006F506E" w:rsidP="00CF72C3">
            <w:pPr>
              <w:spacing w:before="20"/>
              <w:jc w:val="center"/>
              <w:rPr>
                <w:rFonts w:cs="Arial"/>
                <w:sz w:val="18"/>
                <w:szCs w:val="18"/>
              </w:rPr>
            </w:pPr>
            <w:r w:rsidRPr="00651AAA">
              <w:rPr>
                <w:rFonts w:cs="Arial"/>
                <w:sz w:val="18"/>
                <w:szCs w:val="18"/>
              </w:rPr>
              <w:t>2.237</w:t>
            </w:r>
          </w:p>
        </w:tc>
        <w:tc>
          <w:tcPr>
            <w:tcW w:w="957" w:type="dxa"/>
            <w:tcBorders>
              <w:left w:val="single" w:sz="4" w:space="0" w:color="auto"/>
              <w:bottom w:val="single" w:sz="6" w:space="0" w:color="auto"/>
            </w:tcBorders>
            <w:vAlign w:val="center"/>
          </w:tcPr>
          <w:p w14:paraId="1116DB68" w14:textId="6310B0E1" w:rsidR="006F506E" w:rsidRPr="00651AAA" w:rsidRDefault="006F506E" w:rsidP="00CF72C3">
            <w:pPr>
              <w:spacing w:before="20"/>
              <w:jc w:val="center"/>
              <w:rPr>
                <w:rFonts w:cs="Arial"/>
                <w:sz w:val="18"/>
                <w:szCs w:val="18"/>
              </w:rPr>
            </w:pPr>
            <w:r w:rsidRPr="00651AAA">
              <w:rPr>
                <w:rFonts w:cs="Arial"/>
                <w:sz w:val="18"/>
                <w:szCs w:val="18"/>
              </w:rPr>
              <w:t>2</w:t>
            </w:r>
          </w:p>
        </w:tc>
        <w:tc>
          <w:tcPr>
            <w:tcW w:w="957" w:type="dxa"/>
            <w:tcBorders>
              <w:bottom w:val="single" w:sz="6" w:space="0" w:color="auto"/>
              <w:right w:val="single" w:sz="4" w:space="0" w:color="auto"/>
            </w:tcBorders>
            <w:vAlign w:val="center"/>
          </w:tcPr>
          <w:p w14:paraId="34EBE84B" w14:textId="6A20EA23" w:rsidR="006F506E" w:rsidRPr="00651AAA" w:rsidRDefault="006F506E" w:rsidP="00CF72C3">
            <w:pPr>
              <w:spacing w:before="20"/>
              <w:jc w:val="center"/>
              <w:rPr>
                <w:rFonts w:cs="Arial"/>
                <w:sz w:val="18"/>
                <w:szCs w:val="18"/>
              </w:rPr>
            </w:pPr>
            <w:r w:rsidRPr="00651AAA">
              <w:rPr>
                <w:rFonts w:cs="Arial"/>
                <w:sz w:val="18"/>
                <w:szCs w:val="18"/>
              </w:rPr>
              <w:t>4.977</w:t>
            </w:r>
          </w:p>
        </w:tc>
        <w:tc>
          <w:tcPr>
            <w:tcW w:w="957" w:type="dxa"/>
            <w:tcBorders>
              <w:left w:val="single" w:sz="4" w:space="0" w:color="auto"/>
              <w:bottom w:val="single" w:sz="6" w:space="0" w:color="auto"/>
            </w:tcBorders>
          </w:tcPr>
          <w:p w14:paraId="593B51F9" w14:textId="69358DC9" w:rsidR="006F506E" w:rsidRPr="00651AAA" w:rsidRDefault="006F506E" w:rsidP="00CF72C3">
            <w:pPr>
              <w:spacing w:before="20"/>
              <w:jc w:val="center"/>
              <w:rPr>
                <w:rFonts w:cs="Arial"/>
                <w:sz w:val="18"/>
                <w:szCs w:val="18"/>
              </w:rPr>
            </w:pPr>
            <w:r w:rsidRPr="00AF348F">
              <w:t xml:space="preserve"> – </w:t>
            </w:r>
          </w:p>
        </w:tc>
        <w:tc>
          <w:tcPr>
            <w:tcW w:w="957" w:type="dxa"/>
            <w:tcBorders>
              <w:bottom w:val="single" w:sz="6" w:space="0" w:color="auto"/>
              <w:right w:val="single" w:sz="4" w:space="0" w:color="auto"/>
            </w:tcBorders>
            <w:vAlign w:val="center"/>
          </w:tcPr>
          <w:p w14:paraId="53C4974C" w14:textId="4AD18DE1" w:rsidR="006F506E" w:rsidRPr="00651AAA" w:rsidRDefault="006F506E" w:rsidP="00CF72C3">
            <w:pPr>
              <w:spacing w:before="20"/>
              <w:jc w:val="center"/>
              <w:rPr>
                <w:rFonts w:cs="Arial"/>
                <w:sz w:val="18"/>
                <w:szCs w:val="18"/>
              </w:rPr>
            </w:pPr>
            <w:r w:rsidRPr="00651AAA">
              <w:rPr>
                <w:rFonts w:cs="Arial"/>
                <w:sz w:val="18"/>
                <w:szCs w:val="18"/>
              </w:rPr>
              <w:t>10.824</w:t>
            </w:r>
          </w:p>
        </w:tc>
        <w:tc>
          <w:tcPr>
            <w:tcW w:w="957" w:type="dxa"/>
            <w:tcBorders>
              <w:left w:val="single" w:sz="4" w:space="0" w:color="auto"/>
              <w:bottom w:val="single" w:sz="6" w:space="0" w:color="auto"/>
            </w:tcBorders>
            <w:vAlign w:val="center"/>
          </w:tcPr>
          <w:p w14:paraId="37ED1048" w14:textId="0BAA3C23" w:rsidR="006F506E" w:rsidRPr="00651AAA" w:rsidRDefault="006F506E" w:rsidP="00CF72C3">
            <w:pPr>
              <w:spacing w:before="20"/>
              <w:jc w:val="center"/>
              <w:rPr>
                <w:rFonts w:cs="Arial"/>
                <w:sz w:val="18"/>
                <w:szCs w:val="18"/>
              </w:rPr>
            </w:pPr>
            <w:r w:rsidRPr="00651AAA">
              <w:rPr>
                <w:rFonts w:cs="Arial"/>
                <w:sz w:val="18"/>
                <w:szCs w:val="18"/>
              </w:rPr>
              <w:t>1</w:t>
            </w:r>
          </w:p>
        </w:tc>
        <w:tc>
          <w:tcPr>
            <w:tcW w:w="957" w:type="dxa"/>
            <w:tcBorders>
              <w:bottom w:val="single" w:sz="6" w:space="0" w:color="auto"/>
              <w:right w:val="single" w:sz="4" w:space="0" w:color="auto"/>
            </w:tcBorders>
            <w:shd w:val="clear" w:color="auto" w:fill="auto"/>
            <w:vAlign w:val="center"/>
          </w:tcPr>
          <w:p w14:paraId="1C96738C" w14:textId="2B8EA80E" w:rsidR="006F506E" w:rsidRPr="00651AAA" w:rsidRDefault="006F506E" w:rsidP="00CF72C3">
            <w:pPr>
              <w:spacing w:before="20"/>
              <w:jc w:val="center"/>
              <w:rPr>
                <w:rFonts w:cs="Arial"/>
                <w:sz w:val="18"/>
                <w:szCs w:val="18"/>
              </w:rPr>
            </w:pPr>
            <w:r w:rsidRPr="00651AAA">
              <w:rPr>
                <w:rFonts w:cs="Arial"/>
                <w:sz w:val="18"/>
                <w:szCs w:val="18"/>
              </w:rPr>
              <w:t>8.311</w:t>
            </w:r>
          </w:p>
        </w:tc>
        <w:tc>
          <w:tcPr>
            <w:tcW w:w="957" w:type="dxa"/>
            <w:tcBorders>
              <w:left w:val="single" w:sz="4" w:space="0" w:color="auto"/>
              <w:bottom w:val="single" w:sz="6" w:space="0" w:color="auto"/>
            </w:tcBorders>
            <w:shd w:val="clear" w:color="auto" w:fill="auto"/>
            <w:vAlign w:val="center"/>
          </w:tcPr>
          <w:p w14:paraId="52DB9015" w14:textId="7F80E239" w:rsidR="006F506E" w:rsidRPr="00651AAA" w:rsidRDefault="006F506E" w:rsidP="00CF72C3">
            <w:pPr>
              <w:spacing w:before="20"/>
              <w:jc w:val="center"/>
              <w:rPr>
                <w:rFonts w:cs="Arial"/>
                <w:sz w:val="18"/>
                <w:szCs w:val="18"/>
              </w:rPr>
            </w:pPr>
            <w:r w:rsidRPr="00651AAA">
              <w:rPr>
                <w:rFonts w:cs="Arial"/>
                <w:sz w:val="18"/>
                <w:szCs w:val="18"/>
              </w:rPr>
              <w:t>1</w:t>
            </w:r>
          </w:p>
        </w:tc>
      </w:tr>
      <w:tr w:rsidR="006F506E" w:rsidRPr="00651AAA" w14:paraId="33920537" w14:textId="77777777" w:rsidTr="00052B29">
        <w:trPr>
          <w:trHeight w:val="20"/>
          <w:tblHeader/>
        </w:trPr>
        <w:tc>
          <w:tcPr>
            <w:tcW w:w="1418" w:type="dxa"/>
            <w:tcBorders>
              <w:top w:val="single" w:sz="6" w:space="0" w:color="auto"/>
              <w:bottom w:val="single" w:sz="4" w:space="0" w:color="auto"/>
            </w:tcBorders>
            <w:shd w:val="clear" w:color="auto" w:fill="auto"/>
            <w:noWrap/>
            <w:tcMar>
              <w:left w:w="57" w:type="dxa"/>
              <w:right w:w="57" w:type="dxa"/>
            </w:tcMar>
            <w:vAlign w:val="center"/>
          </w:tcPr>
          <w:p w14:paraId="6B1FD65D" w14:textId="77777777" w:rsidR="006F506E" w:rsidRPr="00651AAA" w:rsidRDefault="006F506E" w:rsidP="00CF72C3">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75 ≤ R</w:t>
            </w:r>
          </w:p>
        </w:tc>
        <w:tc>
          <w:tcPr>
            <w:tcW w:w="956" w:type="dxa"/>
            <w:tcBorders>
              <w:top w:val="single" w:sz="6" w:space="0" w:color="auto"/>
              <w:bottom w:val="single" w:sz="4" w:space="0" w:color="auto"/>
              <w:right w:val="single" w:sz="4" w:space="0" w:color="auto"/>
            </w:tcBorders>
            <w:vAlign w:val="center"/>
          </w:tcPr>
          <w:p w14:paraId="3F6F8EAB" w14:textId="5876828C" w:rsidR="006F506E" w:rsidRPr="00651AAA" w:rsidRDefault="006F506E" w:rsidP="00CF72C3">
            <w:pPr>
              <w:spacing w:before="20"/>
              <w:jc w:val="center"/>
              <w:rPr>
                <w:rFonts w:cs="Arial"/>
                <w:sz w:val="18"/>
                <w:szCs w:val="18"/>
              </w:rPr>
            </w:pPr>
            <w:r w:rsidRPr="00651AAA">
              <w:rPr>
                <w:rFonts w:cs="Arial"/>
                <w:sz w:val="18"/>
                <w:szCs w:val="18"/>
              </w:rPr>
              <w:t>165</w:t>
            </w:r>
          </w:p>
        </w:tc>
        <w:tc>
          <w:tcPr>
            <w:tcW w:w="957" w:type="dxa"/>
            <w:tcBorders>
              <w:top w:val="single" w:sz="6" w:space="0" w:color="auto"/>
              <w:left w:val="single" w:sz="4" w:space="0" w:color="auto"/>
              <w:bottom w:val="single" w:sz="4" w:space="0" w:color="auto"/>
            </w:tcBorders>
            <w:vAlign w:val="center"/>
          </w:tcPr>
          <w:p w14:paraId="35C10AB7" w14:textId="77777777" w:rsidR="006F506E" w:rsidRPr="00651AAA" w:rsidRDefault="006F506E" w:rsidP="00CF72C3">
            <w:pPr>
              <w:spacing w:before="20"/>
              <w:jc w:val="center"/>
              <w:rPr>
                <w:rFonts w:cs="Arial"/>
                <w:sz w:val="18"/>
                <w:szCs w:val="18"/>
              </w:rPr>
            </w:pPr>
            <w:r w:rsidRPr="00651AAA">
              <w:rPr>
                <w:rFonts w:cs="Arial"/>
                <w:sz w:val="18"/>
                <w:szCs w:val="18"/>
              </w:rPr>
              <w:t>0</w:t>
            </w:r>
          </w:p>
        </w:tc>
        <w:tc>
          <w:tcPr>
            <w:tcW w:w="957" w:type="dxa"/>
            <w:tcBorders>
              <w:top w:val="single" w:sz="6" w:space="0" w:color="auto"/>
              <w:bottom w:val="single" w:sz="4" w:space="0" w:color="auto"/>
              <w:right w:val="single" w:sz="4" w:space="0" w:color="auto"/>
            </w:tcBorders>
            <w:vAlign w:val="center"/>
          </w:tcPr>
          <w:p w14:paraId="49C4EB17" w14:textId="59AA4B0E" w:rsidR="006F506E" w:rsidRPr="00651AAA" w:rsidRDefault="006F506E" w:rsidP="00CF72C3">
            <w:pPr>
              <w:spacing w:before="20"/>
              <w:jc w:val="center"/>
              <w:rPr>
                <w:rFonts w:cs="Arial"/>
                <w:sz w:val="18"/>
                <w:szCs w:val="18"/>
              </w:rPr>
            </w:pPr>
            <w:r w:rsidRPr="00651AAA">
              <w:rPr>
                <w:rFonts w:cs="Arial"/>
                <w:sz w:val="18"/>
                <w:szCs w:val="18"/>
              </w:rPr>
              <w:t>366</w:t>
            </w:r>
          </w:p>
        </w:tc>
        <w:tc>
          <w:tcPr>
            <w:tcW w:w="957" w:type="dxa"/>
            <w:tcBorders>
              <w:top w:val="single" w:sz="6" w:space="0" w:color="auto"/>
              <w:left w:val="single" w:sz="4" w:space="0" w:color="auto"/>
              <w:bottom w:val="single" w:sz="4" w:space="0" w:color="auto"/>
            </w:tcBorders>
          </w:tcPr>
          <w:p w14:paraId="227BBEAE" w14:textId="37A3B2B3" w:rsidR="006F506E" w:rsidRPr="00651AAA" w:rsidRDefault="006F506E" w:rsidP="00CF72C3">
            <w:pPr>
              <w:spacing w:before="20"/>
              <w:jc w:val="center"/>
              <w:rPr>
                <w:rFonts w:cs="Arial"/>
                <w:sz w:val="18"/>
                <w:szCs w:val="18"/>
              </w:rPr>
            </w:pPr>
            <w:r w:rsidRPr="00AF348F">
              <w:t xml:space="preserve"> – </w:t>
            </w:r>
          </w:p>
        </w:tc>
        <w:tc>
          <w:tcPr>
            <w:tcW w:w="957" w:type="dxa"/>
            <w:tcBorders>
              <w:top w:val="single" w:sz="6" w:space="0" w:color="auto"/>
              <w:bottom w:val="single" w:sz="4" w:space="0" w:color="auto"/>
              <w:right w:val="single" w:sz="4" w:space="0" w:color="auto"/>
            </w:tcBorders>
            <w:vAlign w:val="center"/>
          </w:tcPr>
          <w:p w14:paraId="004ECD37" w14:textId="38D5A8CE" w:rsidR="006F506E" w:rsidRPr="00651AAA" w:rsidRDefault="006F506E" w:rsidP="00CF72C3">
            <w:pPr>
              <w:spacing w:before="20"/>
              <w:jc w:val="center"/>
              <w:rPr>
                <w:rFonts w:cs="Arial"/>
                <w:sz w:val="18"/>
                <w:szCs w:val="18"/>
              </w:rPr>
            </w:pPr>
            <w:r w:rsidRPr="00651AAA">
              <w:rPr>
                <w:rFonts w:cs="Arial"/>
                <w:sz w:val="18"/>
                <w:szCs w:val="18"/>
              </w:rPr>
              <w:t>745</w:t>
            </w:r>
          </w:p>
        </w:tc>
        <w:tc>
          <w:tcPr>
            <w:tcW w:w="957" w:type="dxa"/>
            <w:tcBorders>
              <w:top w:val="single" w:sz="6" w:space="0" w:color="auto"/>
              <w:left w:val="single" w:sz="4" w:space="0" w:color="auto"/>
              <w:bottom w:val="single" w:sz="4" w:space="0" w:color="auto"/>
            </w:tcBorders>
            <w:vAlign w:val="center"/>
          </w:tcPr>
          <w:p w14:paraId="6A236CB4" w14:textId="2B60E730" w:rsidR="006F506E" w:rsidRPr="00651AAA" w:rsidRDefault="006F506E" w:rsidP="00CF72C3">
            <w:pPr>
              <w:spacing w:before="20"/>
              <w:jc w:val="center"/>
              <w:rPr>
                <w:rFonts w:cs="Arial"/>
                <w:sz w:val="18"/>
                <w:szCs w:val="18"/>
              </w:rPr>
            </w:pPr>
            <w:r w:rsidRPr="00651AAA">
              <w:rPr>
                <w:rFonts w:cs="Arial"/>
                <w:sz w:val="18"/>
                <w:szCs w:val="18"/>
              </w:rPr>
              <w:t>0</w:t>
            </w:r>
          </w:p>
        </w:tc>
        <w:tc>
          <w:tcPr>
            <w:tcW w:w="957" w:type="dxa"/>
            <w:tcBorders>
              <w:top w:val="single" w:sz="6" w:space="0" w:color="auto"/>
              <w:bottom w:val="single" w:sz="4" w:space="0" w:color="auto"/>
              <w:right w:val="single" w:sz="4" w:space="0" w:color="auto"/>
            </w:tcBorders>
            <w:shd w:val="clear" w:color="auto" w:fill="auto"/>
            <w:vAlign w:val="center"/>
          </w:tcPr>
          <w:p w14:paraId="6C0E184C" w14:textId="02E9AEA8" w:rsidR="006F506E" w:rsidRPr="00651AAA" w:rsidRDefault="006F506E" w:rsidP="00CF72C3">
            <w:pPr>
              <w:spacing w:before="20"/>
              <w:jc w:val="center"/>
              <w:rPr>
                <w:rFonts w:cs="Arial"/>
                <w:sz w:val="18"/>
                <w:szCs w:val="18"/>
              </w:rPr>
            </w:pPr>
            <w:r w:rsidRPr="00651AAA">
              <w:rPr>
                <w:rFonts w:cs="Arial"/>
                <w:sz w:val="18"/>
                <w:szCs w:val="18"/>
              </w:rPr>
              <w:t>658</w:t>
            </w:r>
          </w:p>
        </w:tc>
        <w:tc>
          <w:tcPr>
            <w:tcW w:w="957" w:type="dxa"/>
            <w:tcBorders>
              <w:top w:val="single" w:sz="6" w:space="0" w:color="auto"/>
              <w:left w:val="single" w:sz="4" w:space="0" w:color="auto"/>
              <w:bottom w:val="single" w:sz="4" w:space="0" w:color="auto"/>
            </w:tcBorders>
            <w:shd w:val="clear" w:color="auto" w:fill="auto"/>
            <w:vAlign w:val="center"/>
          </w:tcPr>
          <w:p w14:paraId="73C6FAD7" w14:textId="39D59699" w:rsidR="006F506E" w:rsidRPr="00651AAA" w:rsidRDefault="006F506E" w:rsidP="00CF72C3">
            <w:pPr>
              <w:spacing w:before="20"/>
              <w:jc w:val="center"/>
              <w:rPr>
                <w:rFonts w:cs="Arial"/>
                <w:sz w:val="18"/>
                <w:szCs w:val="18"/>
              </w:rPr>
            </w:pPr>
            <w:r w:rsidRPr="00651AAA">
              <w:rPr>
                <w:rFonts w:cs="Arial"/>
                <w:sz w:val="18"/>
                <w:szCs w:val="18"/>
              </w:rPr>
              <w:t>0</w:t>
            </w:r>
          </w:p>
        </w:tc>
      </w:tr>
    </w:tbl>
    <w:p w14:paraId="522D9E49" w14:textId="2F1BE161" w:rsidR="00D24661" w:rsidRDefault="00D24661" w:rsidP="00D24661">
      <w:pPr>
        <w:rPr>
          <w:rFonts w:cs="Arial"/>
          <w:i/>
          <w:szCs w:val="20"/>
        </w:rPr>
      </w:pPr>
      <w:r>
        <w:t>*</w:t>
      </w:r>
      <w:r w:rsidRPr="00D81319">
        <w:rPr>
          <w:rFonts w:cs="Arial"/>
          <w:i/>
          <w:szCs w:val="20"/>
        </w:rPr>
        <w:t xml:space="preserve">Opomba: </w:t>
      </w:r>
      <w:r w:rsidR="001F55DB">
        <w:rPr>
          <w:rFonts w:cs="Arial"/>
          <w:i/>
          <w:szCs w:val="20"/>
        </w:rPr>
        <w:t>O</w:t>
      </w:r>
      <w:r w:rsidRPr="00D81319">
        <w:rPr>
          <w:rFonts w:cs="Arial"/>
          <w:i/>
          <w:szCs w:val="20"/>
        </w:rPr>
        <w:t>cena zajema območje izven mest Ljubljana in Maribor</w:t>
      </w:r>
      <w:r w:rsidR="009F59F9">
        <w:rPr>
          <w:rFonts w:cs="Arial"/>
          <w:i/>
          <w:szCs w:val="20"/>
        </w:rPr>
        <w:t xml:space="preserve">; </w:t>
      </w:r>
      <w:r w:rsidR="00B71110">
        <w:rPr>
          <w:rFonts w:cs="Arial"/>
          <w:i/>
          <w:szCs w:val="20"/>
        </w:rPr>
        <w:t>–</w:t>
      </w:r>
      <w:r w:rsidR="009F59F9">
        <w:rPr>
          <w:rFonts w:cs="Arial"/>
          <w:i/>
          <w:szCs w:val="20"/>
        </w:rPr>
        <w:t xml:space="preserve"> pomeni ni podatka</w:t>
      </w:r>
      <w:r w:rsidR="001F55DB">
        <w:rPr>
          <w:rFonts w:cs="Arial"/>
          <w:i/>
          <w:szCs w:val="20"/>
        </w:rPr>
        <w:t>.</w:t>
      </w:r>
    </w:p>
    <w:p w14:paraId="5DBFC0E6" w14:textId="0B485D01" w:rsidR="000275F8" w:rsidRPr="00000C41" w:rsidRDefault="000275F8" w:rsidP="00571101">
      <w:pPr>
        <w:pStyle w:val="Napis"/>
        <w:ind w:hanging="993"/>
        <w:rPr>
          <w:vertAlign w:val="subscript"/>
        </w:rPr>
      </w:pPr>
      <w:bookmarkStart w:id="217" w:name="_Toc506367405"/>
      <w:r>
        <w:t xml:space="preserve">Tabela </w:t>
      </w:r>
      <w:r w:rsidR="003A3640">
        <w:fldChar w:fldCharType="begin"/>
      </w:r>
      <w:r w:rsidR="003A3640">
        <w:instrText xml:space="preserve"> SEQ Tabela \* ARABIC </w:instrText>
      </w:r>
      <w:r w:rsidR="003A3640">
        <w:fldChar w:fldCharType="separate"/>
      </w:r>
      <w:r w:rsidR="0042543D">
        <w:rPr>
          <w:noProof/>
        </w:rPr>
        <w:t>18</w:t>
      </w:r>
      <w:r w:rsidR="003A3640">
        <w:rPr>
          <w:noProof/>
        </w:rPr>
        <w:fldChar w:fldCharType="end"/>
      </w:r>
      <w:r>
        <w:t xml:space="preserve">: </w:t>
      </w:r>
      <w:r w:rsidR="00D24661" w:rsidRPr="004D24E0">
        <w:t xml:space="preserve">Število </w:t>
      </w:r>
      <w:r w:rsidR="00D24661">
        <w:t>stavb z varovanimi prostori, stanovanj</w:t>
      </w:r>
      <w:r w:rsidR="00D24661" w:rsidRPr="004D24E0">
        <w:t xml:space="preserve"> in prebivalcev</w:t>
      </w:r>
      <w:r w:rsidRPr="004D24E0">
        <w:t xml:space="preserve"> </w:t>
      </w:r>
      <w:r w:rsidR="00F45A58">
        <w:t>v</w:t>
      </w:r>
      <w:r w:rsidRPr="004D24E0">
        <w:t xml:space="preserve"> razredih obremenitve </w:t>
      </w:r>
      <w:r>
        <w:t xml:space="preserve">s hrupom </w:t>
      </w:r>
      <w:r w:rsidRPr="004D24E0">
        <w:t xml:space="preserve">prometa po </w:t>
      </w:r>
      <w:r>
        <w:t xml:space="preserve">avtocestah in </w:t>
      </w:r>
      <w:r w:rsidR="00C42EE5">
        <w:t>hitrih</w:t>
      </w:r>
      <w:r>
        <w:t xml:space="preserve"> </w:t>
      </w:r>
      <w:r w:rsidRPr="004D24E0">
        <w:t>cestah, kazalc</w:t>
      </w:r>
      <w:r w:rsidR="001F55DB">
        <w:t>a</w:t>
      </w:r>
      <w:r w:rsidRPr="004D24E0">
        <w:t xml:space="preserve"> L</w:t>
      </w:r>
      <w:r w:rsidRPr="008E31A6">
        <w:rPr>
          <w:vertAlign w:val="subscript"/>
        </w:rPr>
        <w:t>dvn</w:t>
      </w:r>
      <w:r w:rsidRPr="005C36DB">
        <w:t xml:space="preserve"> in L</w:t>
      </w:r>
      <w:r>
        <w:rPr>
          <w:vertAlign w:val="subscript"/>
        </w:rPr>
        <w:t>noč</w:t>
      </w:r>
      <w:bookmarkEnd w:id="217"/>
    </w:p>
    <w:tbl>
      <w:tblPr>
        <w:tblW w:w="4911" w:type="pct"/>
        <w:tblInd w:w="5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18"/>
        <w:gridCol w:w="956"/>
        <w:gridCol w:w="957"/>
        <w:gridCol w:w="957"/>
        <w:gridCol w:w="957"/>
        <w:gridCol w:w="957"/>
        <w:gridCol w:w="957"/>
        <w:gridCol w:w="957"/>
        <w:gridCol w:w="957"/>
      </w:tblGrid>
      <w:tr w:rsidR="00CF72C3" w:rsidRPr="00651AAA" w14:paraId="5944C957" w14:textId="77777777" w:rsidTr="00B24966">
        <w:trPr>
          <w:trHeight w:val="20"/>
          <w:tblHeader/>
        </w:trPr>
        <w:tc>
          <w:tcPr>
            <w:tcW w:w="1418" w:type="dxa"/>
            <w:vMerge w:val="restart"/>
            <w:shd w:val="clear" w:color="auto" w:fill="D9D9D9" w:themeFill="background1" w:themeFillShade="D9"/>
            <w:noWrap/>
            <w:tcMar>
              <w:left w:w="57" w:type="dxa"/>
              <w:right w:w="57" w:type="dxa"/>
            </w:tcMar>
            <w:vAlign w:val="center"/>
          </w:tcPr>
          <w:p w14:paraId="639CF0E1" w14:textId="4E818BD3" w:rsidR="00CF72C3" w:rsidRPr="00651AAA" w:rsidRDefault="00CF72C3" w:rsidP="00706065">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 xml:space="preserve">Razred obremenitve (R) v </w:t>
            </w:r>
            <w:proofErr w:type="spellStart"/>
            <w:r w:rsidRPr="00651AAA">
              <w:rPr>
                <w:rFonts w:cs="Arial"/>
                <w:sz w:val="18"/>
                <w:szCs w:val="18"/>
              </w:rPr>
              <w:t>dB</w:t>
            </w:r>
            <w:proofErr w:type="spellEnd"/>
            <w:r w:rsidRPr="00651AAA">
              <w:rPr>
                <w:rFonts w:cs="Arial"/>
                <w:sz w:val="18"/>
                <w:szCs w:val="18"/>
              </w:rPr>
              <w:t>(A)</w:t>
            </w:r>
          </w:p>
        </w:tc>
        <w:tc>
          <w:tcPr>
            <w:tcW w:w="1913" w:type="dxa"/>
            <w:gridSpan w:val="2"/>
            <w:shd w:val="clear" w:color="auto" w:fill="D9D9D9" w:themeFill="background1" w:themeFillShade="D9"/>
            <w:vAlign w:val="center"/>
          </w:tcPr>
          <w:p w14:paraId="16D1D9B5" w14:textId="77777777" w:rsidR="00CF72C3" w:rsidRPr="00651AAA" w:rsidRDefault="00CF72C3" w:rsidP="00706065">
            <w:pPr>
              <w:spacing w:before="20"/>
              <w:jc w:val="center"/>
              <w:rPr>
                <w:rFonts w:cs="Arial"/>
                <w:sz w:val="18"/>
                <w:szCs w:val="18"/>
              </w:rPr>
            </w:pPr>
            <w:r w:rsidRPr="00651AAA">
              <w:rPr>
                <w:rFonts w:cs="Arial"/>
                <w:sz w:val="18"/>
                <w:szCs w:val="18"/>
              </w:rPr>
              <w:t>Št. stavb z varovanimi prostori</w:t>
            </w:r>
          </w:p>
        </w:tc>
        <w:tc>
          <w:tcPr>
            <w:tcW w:w="1914" w:type="dxa"/>
            <w:gridSpan w:val="2"/>
            <w:shd w:val="clear" w:color="auto" w:fill="D9D9D9" w:themeFill="background1" w:themeFillShade="D9"/>
            <w:vAlign w:val="center"/>
          </w:tcPr>
          <w:p w14:paraId="0B99B2CC" w14:textId="77777777" w:rsidR="00CF72C3" w:rsidRPr="00651AAA" w:rsidRDefault="00CF72C3" w:rsidP="00706065">
            <w:pPr>
              <w:spacing w:before="20"/>
              <w:jc w:val="center"/>
              <w:rPr>
                <w:rFonts w:cs="Arial"/>
                <w:sz w:val="18"/>
                <w:szCs w:val="18"/>
              </w:rPr>
            </w:pPr>
            <w:r w:rsidRPr="00651AAA">
              <w:rPr>
                <w:rFonts w:cs="Arial"/>
                <w:sz w:val="18"/>
                <w:szCs w:val="18"/>
              </w:rPr>
              <w:t>Št. stanovanj</w:t>
            </w:r>
          </w:p>
        </w:tc>
        <w:tc>
          <w:tcPr>
            <w:tcW w:w="1914" w:type="dxa"/>
            <w:gridSpan w:val="2"/>
            <w:shd w:val="clear" w:color="auto" w:fill="D9D9D9" w:themeFill="background1" w:themeFillShade="D9"/>
            <w:vAlign w:val="center"/>
          </w:tcPr>
          <w:p w14:paraId="226CFEDF" w14:textId="77777777" w:rsidR="00CF72C3" w:rsidRPr="00651AAA" w:rsidRDefault="00CF72C3" w:rsidP="00706065">
            <w:pPr>
              <w:spacing w:before="20"/>
              <w:jc w:val="center"/>
              <w:rPr>
                <w:rFonts w:cs="Arial"/>
                <w:sz w:val="18"/>
                <w:szCs w:val="18"/>
              </w:rPr>
            </w:pPr>
            <w:r w:rsidRPr="00651AAA">
              <w:rPr>
                <w:rFonts w:cs="Arial"/>
                <w:sz w:val="18"/>
                <w:szCs w:val="18"/>
              </w:rPr>
              <w:t>Št. prebivalcev</w:t>
            </w:r>
          </w:p>
        </w:tc>
        <w:tc>
          <w:tcPr>
            <w:tcW w:w="1914" w:type="dxa"/>
            <w:gridSpan w:val="2"/>
            <w:shd w:val="clear" w:color="auto" w:fill="D9D9D9" w:themeFill="background1" w:themeFillShade="D9"/>
            <w:vAlign w:val="center"/>
          </w:tcPr>
          <w:p w14:paraId="4A7A84C8" w14:textId="763849CF" w:rsidR="00CF72C3" w:rsidRPr="00651AAA" w:rsidRDefault="00CF72C3" w:rsidP="001F55DB">
            <w:pPr>
              <w:spacing w:before="20"/>
              <w:jc w:val="center"/>
              <w:rPr>
                <w:rFonts w:cs="Arial"/>
                <w:sz w:val="18"/>
                <w:szCs w:val="18"/>
              </w:rPr>
            </w:pPr>
            <w:r w:rsidRPr="00651AAA">
              <w:rPr>
                <w:rFonts w:cs="Arial"/>
                <w:sz w:val="18"/>
                <w:szCs w:val="18"/>
              </w:rPr>
              <w:t>Št. prebivalcev s tiho fasado</w:t>
            </w:r>
          </w:p>
        </w:tc>
      </w:tr>
      <w:tr w:rsidR="00CF72C3" w:rsidRPr="00651AAA" w14:paraId="3B96C85D" w14:textId="77777777" w:rsidTr="00B24966">
        <w:trPr>
          <w:trHeight w:val="20"/>
          <w:tblHeader/>
        </w:trPr>
        <w:tc>
          <w:tcPr>
            <w:tcW w:w="1418" w:type="dxa"/>
            <w:vMerge/>
            <w:shd w:val="clear" w:color="auto" w:fill="D9D9D9" w:themeFill="background1" w:themeFillShade="D9"/>
            <w:noWrap/>
            <w:tcMar>
              <w:left w:w="57" w:type="dxa"/>
              <w:right w:w="57" w:type="dxa"/>
            </w:tcMar>
            <w:vAlign w:val="center"/>
          </w:tcPr>
          <w:p w14:paraId="3EED02E5" w14:textId="77777777" w:rsidR="00CF72C3" w:rsidRPr="00651AAA" w:rsidRDefault="00CF72C3" w:rsidP="00706065">
            <w:pPr>
              <w:tabs>
                <w:tab w:val="left" w:pos="720"/>
                <w:tab w:val="left" w:pos="1418"/>
                <w:tab w:val="left" w:pos="1701"/>
                <w:tab w:val="left" w:pos="2835"/>
                <w:tab w:val="left" w:pos="4253"/>
                <w:tab w:val="left" w:pos="5670"/>
                <w:tab w:val="left" w:pos="7088"/>
              </w:tabs>
              <w:spacing w:before="20"/>
              <w:jc w:val="center"/>
              <w:rPr>
                <w:rFonts w:cs="Arial"/>
                <w:sz w:val="18"/>
                <w:szCs w:val="18"/>
              </w:rPr>
            </w:pPr>
          </w:p>
        </w:tc>
        <w:tc>
          <w:tcPr>
            <w:tcW w:w="956" w:type="dxa"/>
            <w:tcBorders>
              <w:right w:val="single" w:sz="4" w:space="0" w:color="auto"/>
            </w:tcBorders>
            <w:shd w:val="clear" w:color="auto" w:fill="D9D9D9" w:themeFill="background1" w:themeFillShade="D9"/>
            <w:vAlign w:val="center"/>
          </w:tcPr>
          <w:p w14:paraId="2594E170" w14:textId="77777777" w:rsidR="00CF72C3" w:rsidRPr="00651AAA" w:rsidRDefault="00CF72C3" w:rsidP="00706065">
            <w:pPr>
              <w:spacing w:before="20"/>
              <w:jc w:val="center"/>
              <w:rPr>
                <w:rFonts w:cs="Arial"/>
                <w:sz w:val="18"/>
                <w:szCs w:val="18"/>
              </w:rPr>
            </w:pPr>
            <w:r w:rsidRPr="00651AAA">
              <w:rPr>
                <w:rFonts w:cs="Arial"/>
                <w:sz w:val="18"/>
                <w:szCs w:val="18"/>
              </w:rPr>
              <w:t>L</w:t>
            </w:r>
            <w:r w:rsidRPr="00651AAA">
              <w:rPr>
                <w:rFonts w:cs="Arial"/>
                <w:sz w:val="18"/>
                <w:szCs w:val="18"/>
                <w:vertAlign w:val="subscript"/>
              </w:rPr>
              <w:t>dvn</w:t>
            </w:r>
          </w:p>
        </w:tc>
        <w:tc>
          <w:tcPr>
            <w:tcW w:w="957" w:type="dxa"/>
            <w:tcBorders>
              <w:left w:val="single" w:sz="4" w:space="0" w:color="auto"/>
            </w:tcBorders>
            <w:shd w:val="clear" w:color="auto" w:fill="D9D9D9" w:themeFill="background1" w:themeFillShade="D9"/>
            <w:vAlign w:val="center"/>
          </w:tcPr>
          <w:p w14:paraId="5B993BC9" w14:textId="77777777" w:rsidR="00CF72C3" w:rsidRPr="00651AAA" w:rsidRDefault="00CF72C3" w:rsidP="00706065">
            <w:pPr>
              <w:spacing w:before="20"/>
              <w:jc w:val="center"/>
              <w:rPr>
                <w:rFonts w:cs="Arial"/>
                <w:sz w:val="18"/>
                <w:szCs w:val="18"/>
              </w:rPr>
            </w:pPr>
            <w:r w:rsidRPr="00651AAA">
              <w:rPr>
                <w:rFonts w:cs="Arial"/>
                <w:sz w:val="18"/>
                <w:szCs w:val="18"/>
              </w:rPr>
              <w:t>L</w:t>
            </w:r>
            <w:r w:rsidRPr="00651AAA">
              <w:rPr>
                <w:rFonts w:cs="Arial"/>
                <w:sz w:val="18"/>
                <w:szCs w:val="18"/>
                <w:vertAlign w:val="subscript"/>
              </w:rPr>
              <w:t>noč</w:t>
            </w:r>
          </w:p>
        </w:tc>
        <w:tc>
          <w:tcPr>
            <w:tcW w:w="957" w:type="dxa"/>
            <w:tcBorders>
              <w:right w:val="single" w:sz="4" w:space="0" w:color="auto"/>
            </w:tcBorders>
            <w:shd w:val="clear" w:color="auto" w:fill="D9D9D9" w:themeFill="background1" w:themeFillShade="D9"/>
            <w:vAlign w:val="center"/>
          </w:tcPr>
          <w:p w14:paraId="20976D68" w14:textId="77777777" w:rsidR="00CF72C3" w:rsidRPr="00651AAA" w:rsidRDefault="00CF72C3" w:rsidP="00706065">
            <w:pPr>
              <w:spacing w:before="20"/>
              <w:jc w:val="center"/>
              <w:rPr>
                <w:rFonts w:cs="Arial"/>
                <w:sz w:val="18"/>
                <w:szCs w:val="18"/>
              </w:rPr>
            </w:pPr>
            <w:r w:rsidRPr="00651AAA">
              <w:rPr>
                <w:rFonts w:cs="Arial"/>
                <w:sz w:val="18"/>
                <w:szCs w:val="18"/>
              </w:rPr>
              <w:t>L</w:t>
            </w:r>
            <w:r w:rsidRPr="00651AAA">
              <w:rPr>
                <w:rFonts w:cs="Arial"/>
                <w:sz w:val="18"/>
                <w:szCs w:val="18"/>
                <w:vertAlign w:val="subscript"/>
              </w:rPr>
              <w:t>dvn</w:t>
            </w:r>
          </w:p>
        </w:tc>
        <w:tc>
          <w:tcPr>
            <w:tcW w:w="957" w:type="dxa"/>
            <w:tcBorders>
              <w:left w:val="single" w:sz="4" w:space="0" w:color="auto"/>
            </w:tcBorders>
            <w:shd w:val="clear" w:color="auto" w:fill="D9D9D9" w:themeFill="background1" w:themeFillShade="D9"/>
            <w:vAlign w:val="center"/>
          </w:tcPr>
          <w:p w14:paraId="6C4CEB05" w14:textId="77777777" w:rsidR="00CF72C3" w:rsidRPr="00651AAA" w:rsidRDefault="00CF72C3" w:rsidP="00706065">
            <w:pPr>
              <w:spacing w:before="20"/>
              <w:jc w:val="center"/>
              <w:rPr>
                <w:rFonts w:cs="Arial"/>
                <w:sz w:val="18"/>
                <w:szCs w:val="18"/>
              </w:rPr>
            </w:pPr>
            <w:r w:rsidRPr="00651AAA">
              <w:rPr>
                <w:rFonts w:cs="Arial"/>
                <w:sz w:val="18"/>
                <w:szCs w:val="18"/>
              </w:rPr>
              <w:t>L</w:t>
            </w:r>
            <w:r w:rsidRPr="00651AAA">
              <w:rPr>
                <w:rFonts w:cs="Arial"/>
                <w:sz w:val="18"/>
                <w:szCs w:val="18"/>
                <w:vertAlign w:val="subscript"/>
              </w:rPr>
              <w:t>noč</w:t>
            </w:r>
          </w:p>
        </w:tc>
        <w:tc>
          <w:tcPr>
            <w:tcW w:w="957" w:type="dxa"/>
            <w:tcBorders>
              <w:right w:val="single" w:sz="4" w:space="0" w:color="auto"/>
            </w:tcBorders>
            <w:shd w:val="clear" w:color="auto" w:fill="D9D9D9" w:themeFill="background1" w:themeFillShade="D9"/>
            <w:vAlign w:val="center"/>
          </w:tcPr>
          <w:p w14:paraId="5DE12084" w14:textId="77777777" w:rsidR="00CF72C3" w:rsidRPr="00651AAA" w:rsidRDefault="00CF72C3" w:rsidP="00706065">
            <w:pPr>
              <w:spacing w:before="20"/>
              <w:jc w:val="center"/>
              <w:rPr>
                <w:rFonts w:cs="Arial"/>
                <w:sz w:val="18"/>
                <w:szCs w:val="18"/>
              </w:rPr>
            </w:pPr>
            <w:r w:rsidRPr="00651AAA">
              <w:rPr>
                <w:rFonts w:cs="Arial"/>
                <w:sz w:val="18"/>
                <w:szCs w:val="18"/>
              </w:rPr>
              <w:t>L</w:t>
            </w:r>
            <w:r w:rsidRPr="00651AAA">
              <w:rPr>
                <w:rFonts w:cs="Arial"/>
                <w:sz w:val="18"/>
                <w:szCs w:val="18"/>
                <w:vertAlign w:val="subscript"/>
              </w:rPr>
              <w:t>dvn</w:t>
            </w:r>
          </w:p>
        </w:tc>
        <w:tc>
          <w:tcPr>
            <w:tcW w:w="957" w:type="dxa"/>
            <w:tcBorders>
              <w:left w:val="single" w:sz="4" w:space="0" w:color="auto"/>
            </w:tcBorders>
            <w:shd w:val="clear" w:color="auto" w:fill="D9D9D9" w:themeFill="background1" w:themeFillShade="D9"/>
            <w:vAlign w:val="center"/>
          </w:tcPr>
          <w:p w14:paraId="20A951FB" w14:textId="77777777" w:rsidR="00CF72C3" w:rsidRPr="00651AAA" w:rsidRDefault="00CF72C3" w:rsidP="00706065">
            <w:pPr>
              <w:spacing w:before="20"/>
              <w:jc w:val="center"/>
              <w:rPr>
                <w:rFonts w:cs="Arial"/>
                <w:sz w:val="18"/>
                <w:szCs w:val="18"/>
              </w:rPr>
            </w:pPr>
            <w:r w:rsidRPr="00651AAA">
              <w:rPr>
                <w:rFonts w:cs="Arial"/>
                <w:sz w:val="18"/>
                <w:szCs w:val="18"/>
              </w:rPr>
              <w:t>L</w:t>
            </w:r>
            <w:r w:rsidRPr="00651AAA">
              <w:rPr>
                <w:rFonts w:cs="Arial"/>
                <w:sz w:val="18"/>
                <w:szCs w:val="18"/>
                <w:vertAlign w:val="subscript"/>
              </w:rPr>
              <w:t>noč</w:t>
            </w:r>
          </w:p>
        </w:tc>
        <w:tc>
          <w:tcPr>
            <w:tcW w:w="957" w:type="dxa"/>
            <w:tcBorders>
              <w:right w:val="single" w:sz="4" w:space="0" w:color="auto"/>
            </w:tcBorders>
            <w:shd w:val="clear" w:color="auto" w:fill="D9D9D9" w:themeFill="background1" w:themeFillShade="D9"/>
            <w:vAlign w:val="center"/>
          </w:tcPr>
          <w:p w14:paraId="1ABABE7C" w14:textId="77777777" w:rsidR="00CF72C3" w:rsidRPr="00651AAA" w:rsidRDefault="00CF72C3" w:rsidP="00706065">
            <w:pPr>
              <w:spacing w:before="20"/>
              <w:jc w:val="center"/>
              <w:rPr>
                <w:rFonts w:cs="Arial"/>
                <w:sz w:val="18"/>
                <w:szCs w:val="18"/>
              </w:rPr>
            </w:pPr>
            <w:r w:rsidRPr="00651AAA">
              <w:rPr>
                <w:rFonts w:cs="Arial"/>
                <w:sz w:val="18"/>
                <w:szCs w:val="18"/>
              </w:rPr>
              <w:t>L</w:t>
            </w:r>
            <w:r w:rsidRPr="00651AAA">
              <w:rPr>
                <w:rFonts w:cs="Arial"/>
                <w:sz w:val="18"/>
                <w:szCs w:val="18"/>
                <w:vertAlign w:val="subscript"/>
              </w:rPr>
              <w:t>dvn</w:t>
            </w:r>
          </w:p>
        </w:tc>
        <w:tc>
          <w:tcPr>
            <w:tcW w:w="957" w:type="dxa"/>
            <w:tcBorders>
              <w:left w:val="single" w:sz="4" w:space="0" w:color="auto"/>
            </w:tcBorders>
            <w:shd w:val="clear" w:color="auto" w:fill="D9D9D9" w:themeFill="background1" w:themeFillShade="D9"/>
            <w:vAlign w:val="center"/>
          </w:tcPr>
          <w:p w14:paraId="092A6CA6" w14:textId="77777777" w:rsidR="00CF72C3" w:rsidRPr="00651AAA" w:rsidRDefault="00CF72C3" w:rsidP="00706065">
            <w:pPr>
              <w:spacing w:before="20"/>
              <w:jc w:val="center"/>
              <w:rPr>
                <w:rFonts w:cs="Arial"/>
                <w:sz w:val="18"/>
                <w:szCs w:val="18"/>
              </w:rPr>
            </w:pPr>
            <w:r w:rsidRPr="00651AAA">
              <w:rPr>
                <w:rFonts w:cs="Arial"/>
                <w:sz w:val="18"/>
                <w:szCs w:val="18"/>
              </w:rPr>
              <w:t>L</w:t>
            </w:r>
            <w:r w:rsidRPr="00651AAA">
              <w:rPr>
                <w:rFonts w:cs="Arial"/>
                <w:sz w:val="18"/>
                <w:szCs w:val="18"/>
                <w:vertAlign w:val="subscript"/>
              </w:rPr>
              <w:t>noč</w:t>
            </w:r>
          </w:p>
        </w:tc>
      </w:tr>
      <w:tr w:rsidR="006F506E" w:rsidRPr="00651AAA" w14:paraId="1B39DF49" w14:textId="77777777" w:rsidTr="00052B29">
        <w:trPr>
          <w:trHeight w:val="20"/>
          <w:tblHeader/>
        </w:trPr>
        <w:tc>
          <w:tcPr>
            <w:tcW w:w="1418" w:type="dxa"/>
            <w:shd w:val="clear" w:color="auto" w:fill="auto"/>
            <w:noWrap/>
            <w:tcMar>
              <w:left w:w="57" w:type="dxa"/>
              <w:right w:w="57" w:type="dxa"/>
            </w:tcMar>
            <w:vAlign w:val="center"/>
          </w:tcPr>
          <w:p w14:paraId="22916A22" w14:textId="77777777" w:rsidR="006F506E" w:rsidRPr="00651AAA" w:rsidRDefault="006F506E" w:rsidP="00CF72C3">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50 ≤ R &lt; 55</w:t>
            </w:r>
          </w:p>
        </w:tc>
        <w:tc>
          <w:tcPr>
            <w:tcW w:w="956" w:type="dxa"/>
            <w:tcBorders>
              <w:right w:val="single" w:sz="4" w:space="0" w:color="auto"/>
            </w:tcBorders>
            <w:vAlign w:val="center"/>
          </w:tcPr>
          <w:p w14:paraId="3FA165BB" w14:textId="5091C539" w:rsidR="006F506E" w:rsidRPr="00651AAA" w:rsidRDefault="006F506E" w:rsidP="00CF72C3">
            <w:pPr>
              <w:spacing w:before="20"/>
              <w:jc w:val="center"/>
              <w:rPr>
                <w:rFonts w:cs="Arial"/>
                <w:sz w:val="18"/>
                <w:szCs w:val="18"/>
              </w:rPr>
            </w:pPr>
            <w:r w:rsidRPr="002E44A0">
              <w:t>–</w:t>
            </w:r>
          </w:p>
        </w:tc>
        <w:tc>
          <w:tcPr>
            <w:tcW w:w="957" w:type="dxa"/>
            <w:tcBorders>
              <w:left w:val="single" w:sz="4" w:space="0" w:color="auto"/>
            </w:tcBorders>
            <w:vAlign w:val="center"/>
          </w:tcPr>
          <w:p w14:paraId="2DC8866F" w14:textId="6F8FD92B" w:rsidR="006F506E" w:rsidRPr="00651AAA" w:rsidRDefault="006F506E" w:rsidP="00CF72C3">
            <w:pPr>
              <w:spacing w:before="20"/>
              <w:jc w:val="center"/>
              <w:rPr>
                <w:rFonts w:cs="Arial"/>
                <w:sz w:val="18"/>
                <w:szCs w:val="18"/>
              </w:rPr>
            </w:pPr>
            <w:r w:rsidRPr="00651AAA">
              <w:rPr>
                <w:rFonts w:cs="Arial"/>
                <w:sz w:val="18"/>
                <w:szCs w:val="18"/>
              </w:rPr>
              <w:t>5.028</w:t>
            </w:r>
          </w:p>
        </w:tc>
        <w:tc>
          <w:tcPr>
            <w:tcW w:w="957" w:type="dxa"/>
            <w:tcBorders>
              <w:right w:val="single" w:sz="4" w:space="0" w:color="auto"/>
            </w:tcBorders>
            <w:vAlign w:val="center"/>
          </w:tcPr>
          <w:p w14:paraId="00DA1F74" w14:textId="034800A4" w:rsidR="006F506E" w:rsidRPr="00651AAA" w:rsidRDefault="006F506E" w:rsidP="00CF72C3">
            <w:pPr>
              <w:spacing w:before="20"/>
              <w:jc w:val="center"/>
              <w:rPr>
                <w:rFonts w:cs="Arial"/>
                <w:sz w:val="18"/>
                <w:szCs w:val="18"/>
              </w:rPr>
            </w:pPr>
            <w:r w:rsidRPr="002E44A0">
              <w:t xml:space="preserve">– </w:t>
            </w:r>
            <w:r w:rsidRPr="00651AAA">
              <w:rPr>
                <w:rFonts w:cs="Arial"/>
                <w:sz w:val="18"/>
                <w:szCs w:val="18"/>
              </w:rPr>
              <w:t>-</w:t>
            </w:r>
          </w:p>
        </w:tc>
        <w:tc>
          <w:tcPr>
            <w:tcW w:w="957" w:type="dxa"/>
            <w:tcBorders>
              <w:left w:val="single" w:sz="4" w:space="0" w:color="auto"/>
            </w:tcBorders>
          </w:tcPr>
          <w:p w14:paraId="4AF5516C" w14:textId="1FF54CA7" w:rsidR="006F506E" w:rsidRPr="00651AAA" w:rsidRDefault="006F506E" w:rsidP="00CF72C3">
            <w:pPr>
              <w:spacing w:before="20"/>
              <w:jc w:val="center"/>
              <w:rPr>
                <w:rFonts w:cs="Arial"/>
                <w:sz w:val="18"/>
                <w:szCs w:val="18"/>
              </w:rPr>
            </w:pPr>
            <w:r w:rsidRPr="00A2029B">
              <w:t xml:space="preserve"> – </w:t>
            </w:r>
          </w:p>
        </w:tc>
        <w:tc>
          <w:tcPr>
            <w:tcW w:w="957" w:type="dxa"/>
            <w:tcBorders>
              <w:right w:val="single" w:sz="4" w:space="0" w:color="auto"/>
            </w:tcBorders>
            <w:vAlign w:val="center"/>
          </w:tcPr>
          <w:p w14:paraId="4041837D" w14:textId="39C5EB9E" w:rsidR="006F506E" w:rsidRPr="00651AAA" w:rsidRDefault="006F506E" w:rsidP="00CF72C3">
            <w:pPr>
              <w:spacing w:before="20"/>
              <w:jc w:val="center"/>
              <w:rPr>
                <w:rFonts w:cs="Arial"/>
                <w:sz w:val="18"/>
                <w:szCs w:val="18"/>
              </w:rPr>
            </w:pPr>
            <w:r w:rsidRPr="002E44A0">
              <w:t>–</w:t>
            </w:r>
          </w:p>
        </w:tc>
        <w:tc>
          <w:tcPr>
            <w:tcW w:w="957" w:type="dxa"/>
            <w:tcBorders>
              <w:left w:val="single" w:sz="4" w:space="0" w:color="auto"/>
            </w:tcBorders>
            <w:vAlign w:val="center"/>
          </w:tcPr>
          <w:p w14:paraId="2C5E1CE4" w14:textId="77634DC1" w:rsidR="006F506E" w:rsidRPr="00651AAA" w:rsidRDefault="006F506E" w:rsidP="00CF72C3">
            <w:pPr>
              <w:spacing w:before="20"/>
              <w:jc w:val="center"/>
              <w:rPr>
                <w:rFonts w:cs="Arial"/>
                <w:sz w:val="18"/>
                <w:szCs w:val="18"/>
              </w:rPr>
            </w:pPr>
            <w:r w:rsidRPr="00651AAA">
              <w:rPr>
                <w:rFonts w:cs="Arial"/>
                <w:sz w:val="18"/>
                <w:szCs w:val="18"/>
              </w:rPr>
              <w:t>18.795</w:t>
            </w:r>
          </w:p>
        </w:tc>
        <w:tc>
          <w:tcPr>
            <w:tcW w:w="957" w:type="dxa"/>
            <w:tcBorders>
              <w:right w:val="single" w:sz="4" w:space="0" w:color="auto"/>
            </w:tcBorders>
            <w:shd w:val="clear" w:color="auto" w:fill="auto"/>
            <w:vAlign w:val="center"/>
          </w:tcPr>
          <w:p w14:paraId="31871F6F" w14:textId="31CE14E7" w:rsidR="006F506E" w:rsidRPr="00651AAA" w:rsidRDefault="006F506E" w:rsidP="00CF72C3">
            <w:pPr>
              <w:spacing w:before="20"/>
              <w:jc w:val="center"/>
              <w:rPr>
                <w:rFonts w:cs="Arial"/>
                <w:sz w:val="18"/>
                <w:szCs w:val="18"/>
              </w:rPr>
            </w:pPr>
            <w:r w:rsidRPr="002E44A0">
              <w:t>–</w:t>
            </w:r>
          </w:p>
        </w:tc>
        <w:tc>
          <w:tcPr>
            <w:tcW w:w="957" w:type="dxa"/>
            <w:tcBorders>
              <w:left w:val="single" w:sz="4" w:space="0" w:color="auto"/>
            </w:tcBorders>
            <w:shd w:val="clear" w:color="auto" w:fill="auto"/>
            <w:vAlign w:val="center"/>
          </w:tcPr>
          <w:p w14:paraId="27CDBF8A" w14:textId="687DB433" w:rsidR="006F506E" w:rsidRPr="00651AAA" w:rsidRDefault="006F506E" w:rsidP="00CF72C3">
            <w:pPr>
              <w:spacing w:before="20"/>
              <w:jc w:val="center"/>
              <w:rPr>
                <w:rFonts w:cs="Arial"/>
                <w:sz w:val="18"/>
                <w:szCs w:val="18"/>
              </w:rPr>
            </w:pPr>
            <w:r w:rsidRPr="00651AAA">
              <w:rPr>
                <w:rFonts w:cs="Arial"/>
                <w:sz w:val="18"/>
                <w:szCs w:val="18"/>
              </w:rPr>
              <w:t>1.817</w:t>
            </w:r>
          </w:p>
        </w:tc>
      </w:tr>
      <w:tr w:rsidR="006F506E" w:rsidRPr="00651AAA" w14:paraId="69630BFD" w14:textId="77777777" w:rsidTr="00052B29">
        <w:trPr>
          <w:trHeight w:val="20"/>
          <w:tblHeader/>
        </w:trPr>
        <w:tc>
          <w:tcPr>
            <w:tcW w:w="1418" w:type="dxa"/>
            <w:shd w:val="clear" w:color="auto" w:fill="auto"/>
            <w:noWrap/>
            <w:tcMar>
              <w:left w:w="57" w:type="dxa"/>
              <w:right w:w="57" w:type="dxa"/>
            </w:tcMar>
            <w:vAlign w:val="center"/>
          </w:tcPr>
          <w:p w14:paraId="1637B84E" w14:textId="77777777" w:rsidR="006F506E" w:rsidRPr="00651AAA" w:rsidRDefault="006F506E" w:rsidP="00CF72C3">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55 ≤ R &lt; 60</w:t>
            </w:r>
          </w:p>
        </w:tc>
        <w:tc>
          <w:tcPr>
            <w:tcW w:w="956" w:type="dxa"/>
            <w:tcBorders>
              <w:right w:val="single" w:sz="4" w:space="0" w:color="auto"/>
            </w:tcBorders>
            <w:vAlign w:val="center"/>
          </w:tcPr>
          <w:p w14:paraId="72A6586E" w14:textId="2482F788" w:rsidR="006F506E" w:rsidRPr="00651AAA" w:rsidRDefault="006F506E" w:rsidP="00CF72C3">
            <w:pPr>
              <w:spacing w:before="20"/>
              <w:jc w:val="center"/>
              <w:rPr>
                <w:rFonts w:cs="Arial"/>
                <w:sz w:val="18"/>
                <w:szCs w:val="18"/>
              </w:rPr>
            </w:pPr>
            <w:r w:rsidRPr="00651AAA">
              <w:rPr>
                <w:rFonts w:cs="Arial"/>
                <w:sz w:val="18"/>
                <w:szCs w:val="18"/>
              </w:rPr>
              <w:t>8.634</w:t>
            </w:r>
          </w:p>
        </w:tc>
        <w:tc>
          <w:tcPr>
            <w:tcW w:w="957" w:type="dxa"/>
            <w:tcBorders>
              <w:left w:val="single" w:sz="4" w:space="0" w:color="auto"/>
            </w:tcBorders>
            <w:vAlign w:val="center"/>
          </w:tcPr>
          <w:p w14:paraId="729B7AD4" w14:textId="084D89BF" w:rsidR="006F506E" w:rsidRPr="00651AAA" w:rsidRDefault="006F506E" w:rsidP="00CF72C3">
            <w:pPr>
              <w:spacing w:before="20"/>
              <w:jc w:val="center"/>
              <w:rPr>
                <w:rFonts w:cs="Arial"/>
                <w:sz w:val="18"/>
                <w:szCs w:val="18"/>
              </w:rPr>
            </w:pPr>
            <w:r w:rsidRPr="00651AAA">
              <w:rPr>
                <w:rFonts w:cs="Arial"/>
                <w:sz w:val="18"/>
                <w:szCs w:val="18"/>
              </w:rPr>
              <w:t>1.448</w:t>
            </w:r>
          </w:p>
        </w:tc>
        <w:tc>
          <w:tcPr>
            <w:tcW w:w="957" w:type="dxa"/>
            <w:tcBorders>
              <w:right w:val="single" w:sz="4" w:space="0" w:color="auto"/>
            </w:tcBorders>
            <w:vAlign w:val="center"/>
          </w:tcPr>
          <w:p w14:paraId="51C4156B" w14:textId="132C0470" w:rsidR="006F506E" w:rsidRPr="00651AAA" w:rsidRDefault="006F506E" w:rsidP="00CF72C3">
            <w:pPr>
              <w:spacing w:before="20"/>
              <w:jc w:val="center"/>
              <w:rPr>
                <w:rFonts w:cs="Arial"/>
                <w:sz w:val="18"/>
                <w:szCs w:val="18"/>
              </w:rPr>
            </w:pPr>
            <w:r w:rsidRPr="00651AAA">
              <w:rPr>
                <w:rFonts w:cs="Arial"/>
                <w:sz w:val="18"/>
                <w:szCs w:val="18"/>
              </w:rPr>
              <w:t>11.878</w:t>
            </w:r>
          </w:p>
        </w:tc>
        <w:tc>
          <w:tcPr>
            <w:tcW w:w="957" w:type="dxa"/>
            <w:tcBorders>
              <w:left w:val="single" w:sz="4" w:space="0" w:color="auto"/>
            </w:tcBorders>
          </w:tcPr>
          <w:p w14:paraId="6A769431" w14:textId="7711AFDC" w:rsidR="006F506E" w:rsidRPr="00651AAA" w:rsidRDefault="006F506E" w:rsidP="00CF72C3">
            <w:pPr>
              <w:spacing w:before="20"/>
              <w:jc w:val="center"/>
              <w:rPr>
                <w:rFonts w:cs="Arial"/>
                <w:sz w:val="18"/>
                <w:szCs w:val="18"/>
              </w:rPr>
            </w:pPr>
            <w:r w:rsidRPr="00A2029B">
              <w:t xml:space="preserve"> – </w:t>
            </w:r>
          </w:p>
        </w:tc>
        <w:tc>
          <w:tcPr>
            <w:tcW w:w="957" w:type="dxa"/>
            <w:tcBorders>
              <w:right w:val="single" w:sz="4" w:space="0" w:color="auto"/>
            </w:tcBorders>
            <w:vAlign w:val="center"/>
          </w:tcPr>
          <w:p w14:paraId="62201256" w14:textId="0FDEDC09" w:rsidR="006F506E" w:rsidRPr="00651AAA" w:rsidRDefault="006F506E" w:rsidP="00CF72C3">
            <w:pPr>
              <w:spacing w:before="20"/>
              <w:jc w:val="center"/>
              <w:rPr>
                <w:rFonts w:cs="Arial"/>
                <w:sz w:val="18"/>
                <w:szCs w:val="18"/>
              </w:rPr>
            </w:pPr>
            <w:r w:rsidRPr="00651AAA">
              <w:rPr>
                <w:rFonts w:cs="Arial"/>
                <w:sz w:val="18"/>
                <w:szCs w:val="18"/>
              </w:rPr>
              <w:t>31.200</w:t>
            </w:r>
          </w:p>
        </w:tc>
        <w:tc>
          <w:tcPr>
            <w:tcW w:w="957" w:type="dxa"/>
            <w:tcBorders>
              <w:left w:val="single" w:sz="4" w:space="0" w:color="auto"/>
            </w:tcBorders>
            <w:vAlign w:val="center"/>
          </w:tcPr>
          <w:p w14:paraId="036C54B9" w14:textId="2AB143AF" w:rsidR="006F506E" w:rsidRPr="00651AAA" w:rsidRDefault="006F506E" w:rsidP="00CF72C3">
            <w:pPr>
              <w:spacing w:before="20"/>
              <w:jc w:val="center"/>
              <w:rPr>
                <w:rFonts w:cs="Arial"/>
                <w:sz w:val="18"/>
                <w:szCs w:val="18"/>
              </w:rPr>
            </w:pPr>
            <w:r w:rsidRPr="00651AAA">
              <w:rPr>
                <w:rFonts w:cs="Arial"/>
                <w:sz w:val="18"/>
                <w:szCs w:val="18"/>
              </w:rPr>
              <w:t>4.625</w:t>
            </w:r>
          </w:p>
        </w:tc>
        <w:tc>
          <w:tcPr>
            <w:tcW w:w="957" w:type="dxa"/>
            <w:tcBorders>
              <w:right w:val="single" w:sz="4" w:space="0" w:color="auto"/>
            </w:tcBorders>
            <w:shd w:val="clear" w:color="auto" w:fill="auto"/>
            <w:vAlign w:val="center"/>
          </w:tcPr>
          <w:p w14:paraId="6DFAEAC3" w14:textId="2574B9CE" w:rsidR="006F506E" w:rsidRPr="00651AAA" w:rsidRDefault="006F506E" w:rsidP="00CF72C3">
            <w:pPr>
              <w:spacing w:before="20"/>
              <w:jc w:val="center"/>
              <w:rPr>
                <w:rFonts w:cs="Arial"/>
                <w:sz w:val="18"/>
                <w:szCs w:val="18"/>
              </w:rPr>
            </w:pPr>
            <w:r w:rsidRPr="00651AAA">
              <w:rPr>
                <w:rFonts w:cs="Arial"/>
                <w:sz w:val="18"/>
                <w:szCs w:val="18"/>
              </w:rPr>
              <w:t>1.448</w:t>
            </w:r>
          </w:p>
        </w:tc>
        <w:tc>
          <w:tcPr>
            <w:tcW w:w="957" w:type="dxa"/>
            <w:tcBorders>
              <w:left w:val="single" w:sz="4" w:space="0" w:color="auto"/>
            </w:tcBorders>
            <w:shd w:val="clear" w:color="auto" w:fill="auto"/>
            <w:vAlign w:val="center"/>
          </w:tcPr>
          <w:p w14:paraId="4E0D2576" w14:textId="0DD319BD" w:rsidR="006F506E" w:rsidRPr="00651AAA" w:rsidRDefault="006F506E" w:rsidP="00CF72C3">
            <w:pPr>
              <w:spacing w:before="20"/>
              <w:jc w:val="center"/>
              <w:rPr>
                <w:rFonts w:cs="Arial"/>
                <w:sz w:val="18"/>
                <w:szCs w:val="18"/>
              </w:rPr>
            </w:pPr>
            <w:r w:rsidRPr="00651AAA">
              <w:rPr>
                <w:rFonts w:cs="Arial"/>
                <w:sz w:val="18"/>
                <w:szCs w:val="18"/>
              </w:rPr>
              <w:t>733</w:t>
            </w:r>
          </w:p>
        </w:tc>
      </w:tr>
      <w:tr w:rsidR="006F506E" w:rsidRPr="00651AAA" w14:paraId="0CAE3A73" w14:textId="77777777" w:rsidTr="00052B29">
        <w:trPr>
          <w:trHeight w:val="20"/>
          <w:tblHeader/>
        </w:trPr>
        <w:tc>
          <w:tcPr>
            <w:tcW w:w="1418" w:type="dxa"/>
            <w:shd w:val="clear" w:color="auto" w:fill="auto"/>
            <w:noWrap/>
            <w:tcMar>
              <w:left w:w="57" w:type="dxa"/>
              <w:right w:w="57" w:type="dxa"/>
            </w:tcMar>
            <w:vAlign w:val="center"/>
          </w:tcPr>
          <w:p w14:paraId="17CFC6DF" w14:textId="77777777" w:rsidR="006F506E" w:rsidRPr="00651AAA" w:rsidRDefault="006F506E" w:rsidP="00CF72C3">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60 ≤ R &lt; 65</w:t>
            </w:r>
          </w:p>
        </w:tc>
        <w:tc>
          <w:tcPr>
            <w:tcW w:w="956" w:type="dxa"/>
            <w:tcBorders>
              <w:right w:val="single" w:sz="4" w:space="0" w:color="auto"/>
            </w:tcBorders>
            <w:vAlign w:val="center"/>
          </w:tcPr>
          <w:p w14:paraId="190D2A50" w14:textId="6AFFA029" w:rsidR="006F506E" w:rsidRPr="00651AAA" w:rsidRDefault="006F506E" w:rsidP="00CF72C3">
            <w:pPr>
              <w:spacing w:before="20"/>
              <w:jc w:val="center"/>
              <w:rPr>
                <w:rFonts w:cs="Arial"/>
                <w:sz w:val="18"/>
                <w:szCs w:val="18"/>
              </w:rPr>
            </w:pPr>
            <w:r w:rsidRPr="00651AAA">
              <w:rPr>
                <w:rFonts w:cs="Arial"/>
                <w:sz w:val="18"/>
                <w:szCs w:val="18"/>
              </w:rPr>
              <w:t>2.591</w:t>
            </w:r>
          </w:p>
        </w:tc>
        <w:tc>
          <w:tcPr>
            <w:tcW w:w="957" w:type="dxa"/>
            <w:tcBorders>
              <w:left w:val="single" w:sz="4" w:space="0" w:color="auto"/>
            </w:tcBorders>
            <w:vAlign w:val="center"/>
          </w:tcPr>
          <w:p w14:paraId="291CF59D" w14:textId="623B3A24" w:rsidR="006F506E" w:rsidRPr="00651AAA" w:rsidRDefault="006F506E" w:rsidP="00CF72C3">
            <w:pPr>
              <w:spacing w:before="20"/>
              <w:jc w:val="center"/>
              <w:rPr>
                <w:rFonts w:cs="Arial"/>
                <w:sz w:val="18"/>
                <w:szCs w:val="18"/>
              </w:rPr>
            </w:pPr>
            <w:r w:rsidRPr="00651AAA">
              <w:rPr>
                <w:rFonts w:cs="Arial"/>
                <w:sz w:val="18"/>
                <w:szCs w:val="18"/>
              </w:rPr>
              <w:t>343</w:t>
            </w:r>
          </w:p>
        </w:tc>
        <w:tc>
          <w:tcPr>
            <w:tcW w:w="957" w:type="dxa"/>
            <w:tcBorders>
              <w:right w:val="single" w:sz="4" w:space="0" w:color="auto"/>
            </w:tcBorders>
            <w:vAlign w:val="center"/>
          </w:tcPr>
          <w:p w14:paraId="57074480" w14:textId="487380BB" w:rsidR="006F506E" w:rsidRPr="00651AAA" w:rsidRDefault="006F506E" w:rsidP="00CF72C3">
            <w:pPr>
              <w:spacing w:before="20"/>
              <w:jc w:val="center"/>
              <w:rPr>
                <w:rFonts w:cs="Arial"/>
                <w:sz w:val="18"/>
                <w:szCs w:val="18"/>
              </w:rPr>
            </w:pPr>
            <w:r w:rsidRPr="00651AAA">
              <w:rPr>
                <w:rFonts w:cs="Arial"/>
                <w:sz w:val="18"/>
                <w:szCs w:val="18"/>
              </w:rPr>
              <w:t>3.303</w:t>
            </w:r>
          </w:p>
        </w:tc>
        <w:tc>
          <w:tcPr>
            <w:tcW w:w="957" w:type="dxa"/>
            <w:tcBorders>
              <w:left w:val="single" w:sz="4" w:space="0" w:color="auto"/>
            </w:tcBorders>
          </w:tcPr>
          <w:p w14:paraId="4CDBD2BE" w14:textId="679C13F6" w:rsidR="006F506E" w:rsidRPr="00651AAA" w:rsidRDefault="006F506E" w:rsidP="00CF72C3">
            <w:pPr>
              <w:spacing w:before="20"/>
              <w:jc w:val="center"/>
              <w:rPr>
                <w:rFonts w:cs="Arial"/>
                <w:sz w:val="18"/>
                <w:szCs w:val="18"/>
              </w:rPr>
            </w:pPr>
            <w:r w:rsidRPr="00A2029B">
              <w:t xml:space="preserve"> – </w:t>
            </w:r>
          </w:p>
        </w:tc>
        <w:tc>
          <w:tcPr>
            <w:tcW w:w="957" w:type="dxa"/>
            <w:tcBorders>
              <w:right w:val="single" w:sz="4" w:space="0" w:color="auto"/>
            </w:tcBorders>
            <w:vAlign w:val="center"/>
          </w:tcPr>
          <w:p w14:paraId="2830A09C" w14:textId="463094F9" w:rsidR="006F506E" w:rsidRPr="00651AAA" w:rsidRDefault="006F506E" w:rsidP="00CF72C3">
            <w:pPr>
              <w:spacing w:before="20"/>
              <w:jc w:val="center"/>
              <w:rPr>
                <w:rFonts w:cs="Arial"/>
                <w:sz w:val="18"/>
                <w:szCs w:val="18"/>
              </w:rPr>
            </w:pPr>
            <w:r w:rsidRPr="00651AAA">
              <w:rPr>
                <w:rFonts w:cs="Arial"/>
                <w:sz w:val="18"/>
                <w:szCs w:val="18"/>
              </w:rPr>
              <w:t>9.052</w:t>
            </w:r>
          </w:p>
        </w:tc>
        <w:tc>
          <w:tcPr>
            <w:tcW w:w="957" w:type="dxa"/>
            <w:tcBorders>
              <w:left w:val="single" w:sz="4" w:space="0" w:color="auto"/>
            </w:tcBorders>
            <w:vAlign w:val="center"/>
          </w:tcPr>
          <w:p w14:paraId="6C8E557D" w14:textId="560C533A" w:rsidR="006F506E" w:rsidRPr="00651AAA" w:rsidRDefault="006F506E" w:rsidP="00CF72C3">
            <w:pPr>
              <w:spacing w:before="20"/>
              <w:jc w:val="center"/>
              <w:rPr>
                <w:rFonts w:cs="Arial"/>
                <w:sz w:val="18"/>
                <w:szCs w:val="18"/>
              </w:rPr>
            </w:pPr>
            <w:r w:rsidRPr="00651AAA">
              <w:rPr>
                <w:rFonts w:cs="Arial"/>
                <w:sz w:val="18"/>
                <w:szCs w:val="18"/>
              </w:rPr>
              <w:t>1.188</w:t>
            </w:r>
          </w:p>
        </w:tc>
        <w:tc>
          <w:tcPr>
            <w:tcW w:w="957" w:type="dxa"/>
            <w:tcBorders>
              <w:right w:val="single" w:sz="4" w:space="0" w:color="auto"/>
            </w:tcBorders>
            <w:shd w:val="clear" w:color="auto" w:fill="auto"/>
            <w:vAlign w:val="center"/>
          </w:tcPr>
          <w:p w14:paraId="2B728DEE" w14:textId="3A7E88CD" w:rsidR="006F506E" w:rsidRPr="00651AAA" w:rsidRDefault="006F506E" w:rsidP="00CF72C3">
            <w:pPr>
              <w:spacing w:before="20"/>
              <w:jc w:val="center"/>
              <w:rPr>
                <w:rFonts w:cs="Arial"/>
                <w:sz w:val="18"/>
                <w:szCs w:val="18"/>
              </w:rPr>
            </w:pPr>
            <w:r w:rsidRPr="00651AAA">
              <w:rPr>
                <w:rFonts w:cs="Arial"/>
                <w:sz w:val="18"/>
                <w:szCs w:val="18"/>
              </w:rPr>
              <w:t>874</w:t>
            </w:r>
          </w:p>
        </w:tc>
        <w:tc>
          <w:tcPr>
            <w:tcW w:w="957" w:type="dxa"/>
            <w:tcBorders>
              <w:left w:val="single" w:sz="4" w:space="0" w:color="auto"/>
            </w:tcBorders>
            <w:shd w:val="clear" w:color="auto" w:fill="auto"/>
            <w:vAlign w:val="center"/>
          </w:tcPr>
          <w:p w14:paraId="64BB9E21" w14:textId="3ECFFDF6" w:rsidR="006F506E" w:rsidRPr="00651AAA" w:rsidRDefault="006F506E" w:rsidP="00CF72C3">
            <w:pPr>
              <w:spacing w:before="20"/>
              <w:jc w:val="center"/>
              <w:rPr>
                <w:rFonts w:cs="Arial"/>
                <w:sz w:val="18"/>
                <w:szCs w:val="18"/>
              </w:rPr>
            </w:pPr>
            <w:r w:rsidRPr="00651AAA">
              <w:rPr>
                <w:rFonts w:cs="Arial"/>
                <w:sz w:val="18"/>
                <w:szCs w:val="18"/>
              </w:rPr>
              <w:t>241</w:t>
            </w:r>
          </w:p>
        </w:tc>
      </w:tr>
      <w:tr w:rsidR="006F506E" w:rsidRPr="00651AAA" w14:paraId="2752F27F" w14:textId="77777777" w:rsidTr="00052B29">
        <w:trPr>
          <w:trHeight w:val="20"/>
          <w:tblHeader/>
        </w:trPr>
        <w:tc>
          <w:tcPr>
            <w:tcW w:w="1418" w:type="dxa"/>
            <w:shd w:val="clear" w:color="auto" w:fill="auto"/>
            <w:noWrap/>
            <w:tcMar>
              <w:left w:w="57" w:type="dxa"/>
              <w:right w:w="57" w:type="dxa"/>
            </w:tcMar>
            <w:vAlign w:val="center"/>
          </w:tcPr>
          <w:p w14:paraId="1304F4D1" w14:textId="77777777" w:rsidR="006F506E" w:rsidRPr="00651AAA" w:rsidRDefault="006F506E" w:rsidP="00CF72C3">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65 ≤ R &lt; 70</w:t>
            </w:r>
          </w:p>
        </w:tc>
        <w:tc>
          <w:tcPr>
            <w:tcW w:w="956" w:type="dxa"/>
            <w:tcBorders>
              <w:right w:val="single" w:sz="4" w:space="0" w:color="auto"/>
            </w:tcBorders>
            <w:vAlign w:val="center"/>
          </w:tcPr>
          <w:p w14:paraId="4030C1C1" w14:textId="00EBD157" w:rsidR="006F506E" w:rsidRPr="00651AAA" w:rsidRDefault="006F506E" w:rsidP="00CF72C3">
            <w:pPr>
              <w:spacing w:before="20"/>
              <w:jc w:val="center"/>
              <w:rPr>
                <w:rFonts w:cs="Arial"/>
                <w:sz w:val="18"/>
                <w:szCs w:val="18"/>
              </w:rPr>
            </w:pPr>
            <w:r w:rsidRPr="00651AAA">
              <w:rPr>
                <w:rFonts w:cs="Arial"/>
                <w:sz w:val="18"/>
                <w:szCs w:val="18"/>
              </w:rPr>
              <w:t>844</w:t>
            </w:r>
          </w:p>
        </w:tc>
        <w:tc>
          <w:tcPr>
            <w:tcW w:w="957" w:type="dxa"/>
            <w:tcBorders>
              <w:left w:val="single" w:sz="4" w:space="0" w:color="auto"/>
            </w:tcBorders>
            <w:vAlign w:val="center"/>
          </w:tcPr>
          <w:p w14:paraId="2985DC10" w14:textId="09196037" w:rsidR="006F506E" w:rsidRPr="00651AAA" w:rsidRDefault="006F506E" w:rsidP="00CF72C3">
            <w:pPr>
              <w:spacing w:before="20"/>
              <w:jc w:val="center"/>
              <w:rPr>
                <w:rFonts w:cs="Arial"/>
                <w:sz w:val="18"/>
                <w:szCs w:val="18"/>
              </w:rPr>
            </w:pPr>
            <w:r w:rsidRPr="00651AAA">
              <w:rPr>
                <w:rFonts w:cs="Arial"/>
                <w:sz w:val="18"/>
                <w:szCs w:val="18"/>
              </w:rPr>
              <w:t>41</w:t>
            </w:r>
          </w:p>
        </w:tc>
        <w:tc>
          <w:tcPr>
            <w:tcW w:w="957" w:type="dxa"/>
            <w:tcBorders>
              <w:right w:val="single" w:sz="4" w:space="0" w:color="auto"/>
            </w:tcBorders>
            <w:vAlign w:val="center"/>
          </w:tcPr>
          <w:p w14:paraId="0F580837" w14:textId="10E1696F" w:rsidR="006F506E" w:rsidRPr="00651AAA" w:rsidRDefault="006F506E" w:rsidP="00CF72C3">
            <w:pPr>
              <w:spacing w:before="20"/>
              <w:jc w:val="center"/>
              <w:rPr>
                <w:rFonts w:cs="Arial"/>
                <w:sz w:val="18"/>
                <w:szCs w:val="18"/>
              </w:rPr>
            </w:pPr>
            <w:r w:rsidRPr="00651AAA">
              <w:rPr>
                <w:rFonts w:cs="Arial"/>
                <w:sz w:val="18"/>
                <w:szCs w:val="18"/>
              </w:rPr>
              <w:t>1.058</w:t>
            </w:r>
          </w:p>
        </w:tc>
        <w:tc>
          <w:tcPr>
            <w:tcW w:w="957" w:type="dxa"/>
            <w:tcBorders>
              <w:left w:val="single" w:sz="4" w:space="0" w:color="auto"/>
            </w:tcBorders>
          </w:tcPr>
          <w:p w14:paraId="3F3FD483" w14:textId="219A7DFE" w:rsidR="006F506E" w:rsidRPr="00651AAA" w:rsidRDefault="006F506E" w:rsidP="00CF72C3">
            <w:pPr>
              <w:spacing w:before="20"/>
              <w:jc w:val="center"/>
              <w:rPr>
                <w:rFonts w:cs="Arial"/>
                <w:sz w:val="18"/>
                <w:szCs w:val="18"/>
              </w:rPr>
            </w:pPr>
            <w:r w:rsidRPr="00A2029B">
              <w:t xml:space="preserve"> – </w:t>
            </w:r>
          </w:p>
        </w:tc>
        <w:tc>
          <w:tcPr>
            <w:tcW w:w="957" w:type="dxa"/>
            <w:tcBorders>
              <w:right w:val="single" w:sz="4" w:space="0" w:color="auto"/>
            </w:tcBorders>
            <w:vAlign w:val="center"/>
          </w:tcPr>
          <w:p w14:paraId="0EC877B7" w14:textId="10F1E6CE" w:rsidR="006F506E" w:rsidRPr="00651AAA" w:rsidRDefault="006F506E" w:rsidP="00CF72C3">
            <w:pPr>
              <w:spacing w:before="20"/>
              <w:jc w:val="center"/>
              <w:rPr>
                <w:rFonts w:cs="Arial"/>
                <w:sz w:val="18"/>
                <w:szCs w:val="18"/>
              </w:rPr>
            </w:pPr>
            <w:r w:rsidRPr="00651AAA">
              <w:rPr>
                <w:rFonts w:cs="Arial"/>
                <w:sz w:val="18"/>
                <w:szCs w:val="18"/>
              </w:rPr>
              <w:t>2.809</w:t>
            </w:r>
          </w:p>
        </w:tc>
        <w:tc>
          <w:tcPr>
            <w:tcW w:w="957" w:type="dxa"/>
            <w:tcBorders>
              <w:left w:val="single" w:sz="4" w:space="0" w:color="auto"/>
            </w:tcBorders>
            <w:vAlign w:val="center"/>
          </w:tcPr>
          <w:p w14:paraId="3BA55DF4" w14:textId="72B5D351" w:rsidR="006F506E" w:rsidRPr="00651AAA" w:rsidRDefault="006F506E" w:rsidP="00CF72C3">
            <w:pPr>
              <w:spacing w:before="20"/>
              <w:jc w:val="center"/>
              <w:rPr>
                <w:rFonts w:cs="Arial"/>
                <w:sz w:val="18"/>
                <w:szCs w:val="18"/>
              </w:rPr>
            </w:pPr>
            <w:r w:rsidRPr="00651AAA">
              <w:rPr>
                <w:rFonts w:cs="Arial"/>
                <w:sz w:val="18"/>
                <w:szCs w:val="18"/>
              </w:rPr>
              <w:t>172</w:t>
            </w:r>
          </w:p>
        </w:tc>
        <w:tc>
          <w:tcPr>
            <w:tcW w:w="957" w:type="dxa"/>
            <w:tcBorders>
              <w:right w:val="single" w:sz="4" w:space="0" w:color="auto"/>
            </w:tcBorders>
            <w:shd w:val="clear" w:color="auto" w:fill="auto"/>
            <w:vAlign w:val="center"/>
          </w:tcPr>
          <w:p w14:paraId="52123580" w14:textId="647EC839" w:rsidR="006F506E" w:rsidRPr="00651AAA" w:rsidRDefault="006F506E" w:rsidP="00CF72C3">
            <w:pPr>
              <w:spacing w:before="20"/>
              <w:jc w:val="center"/>
              <w:rPr>
                <w:rFonts w:cs="Arial"/>
                <w:sz w:val="18"/>
                <w:szCs w:val="18"/>
              </w:rPr>
            </w:pPr>
            <w:r w:rsidRPr="00651AAA">
              <w:rPr>
                <w:rFonts w:cs="Arial"/>
                <w:sz w:val="18"/>
                <w:szCs w:val="18"/>
              </w:rPr>
              <w:t>461</w:t>
            </w:r>
          </w:p>
        </w:tc>
        <w:tc>
          <w:tcPr>
            <w:tcW w:w="957" w:type="dxa"/>
            <w:tcBorders>
              <w:left w:val="single" w:sz="4" w:space="0" w:color="auto"/>
            </w:tcBorders>
            <w:shd w:val="clear" w:color="auto" w:fill="auto"/>
            <w:vAlign w:val="center"/>
          </w:tcPr>
          <w:p w14:paraId="1F9B63DE" w14:textId="59FA711F" w:rsidR="006F506E" w:rsidRPr="00651AAA" w:rsidRDefault="006F506E" w:rsidP="00CF72C3">
            <w:pPr>
              <w:spacing w:before="20"/>
              <w:jc w:val="center"/>
              <w:rPr>
                <w:rFonts w:cs="Arial"/>
                <w:sz w:val="18"/>
                <w:szCs w:val="18"/>
              </w:rPr>
            </w:pPr>
            <w:r w:rsidRPr="00651AAA">
              <w:rPr>
                <w:rFonts w:cs="Arial"/>
                <w:sz w:val="18"/>
                <w:szCs w:val="18"/>
              </w:rPr>
              <w:t>60</w:t>
            </w:r>
          </w:p>
        </w:tc>
      </w:tr>
      <w:tr w:rsidR="006F506E" w:rsidRPr="00651AAA" w14:paraId="75A9644F" w14:textId="77777777" w:rsidTr="00052B29">
        <w:trPr>
          <w:trHeight w:val="20"/>
          <w:tblHeader/>
        </w:trPr>
        <w:tc>
          <w:tcPr>
            <w:tcW w:w="1418" w:type="dxa"/>
            <w:shd w:val="clear" w:color="auto" w:fill="auto"/>
            <w:noWrap/>
            <w:tcMar>
              <w:left w:w="57" w:type="dxa"/>
              <w:right w:w="57" w:type="dxa"/>
            </w:tcMar>
            <w:vAlign w:val="center"/>
          </w:tcPr>
          <w:p w14:paraId="342DCA7A" w14:textId="77777777" w:rsidR="006F506E" w:rsidRPr="00651AAA" w:rsidRDefault="006F506E" w:rsidP="00CF72C3">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70 ≤ R &lt; 75</w:t>
            </w:r>
          </w:p>
        </w:tc>
        <w:tc>
          <w:tcPr>
            <w:tcW w:w="956" w:type="dxa"/>
            <w:tcBorders>
              <w:right w:val="single" w:sz="4" w:space="0" w:color="auto"/>
            </w:tcBorders>
            <w:vAlign w:val="center"/>
          </w:tcPr>
          <w:p w14:paraId="5BBD8A14" w14:textId="667A6EE7" w:rsidR="006F506E" w:rsidRPr="00651AAA" w:rsidRDefault="006F506E" w:rsidP="00CF72C3">
            <w:pPr>
              <w:spacing w:before="20"/>
              <w:jc w:val="center"/>
              <w:rPr>
                <w:rFonts w:cs="Arial"/>
                <w:sz w:val="18"/>
                <w:szCs w:val="18"/>
              </w:rPr>
            </w:pPr>
            <w:r w:rsidRPr="00651AAA">
              <w:rPr>
                <w:rFonts w:cs="Arial"/>
                <w:sz w:val="18"/>
                <w:szCs w:val="18"/>
              </w:rPr>
              <w:t>157</w:t>
            </w:r>
          </w:p>
        </w:tc>
        <w:tc>
          <w:tcPr>
            <w:tcW w:w="957" w:type="dxa"/>
            <w:tcBorders>
              <w:left w:val="single" w:sz="4" w:space="0" w:color="auto"/>
            </w:tcBorders>
            <w:vAlign w:val="center"/>
          </w:tcPr>
          <w:p w14:paraId="1167005A" w14:textId="77A9C09F" w:rsidR="006F506E" w:rsidRPr="00651AAA" w:rsidRDefault="006F506E" w:rsidP="00CF72C3">
            <w:pPr>
              <w:spacing w:before="20"/>
              <w:jc w:val="center"/>
              <w:rPr>
                <w:rFonts w:cs="Arial"/>
                <w:sz w:val="18"/>
                <w:szCs w:val="18"/>
              </w:rPr>
            </w:pPr>
            <w:r w:rsidRPr="00651AAA">
              <w:rPr>
                <w:rFonts w:cs="Arial"/>
                <w:sz w:val="18"/>
                <w:szCs w:val="18"/>
              </w:rPr>
              <w:t>0</w:t>
            </w:r>
          </w:p>
        </w:tc>
        <w:tc>
          <w:tcPr>
            <w:tcW w:w="957" w:type="dxa"/>
            <w:tcBorders>
              <w:right w:val="single" w:sz="4" w:space="0" w:color="auto"/>
            </w:tcBorders>
            <w:vAlign w:val="center"/>
          </w:tcPr>
          <w:p w14:paraId="3785436E" w14:textId="7448A649" w:rsidR="006F506E" w:rsidRPr="00651AAA" w:rsidRDefault="006F506E" w:rsidP="00CF72C3">
            <w:pPr>
              <w:spacing w:before="20"/>
              <w:jc w:val="center"/>
              <w:rPr>
                <w:rFonts w:cs="Arial"/>
                <w:sz w:val="18"/>
                <w:szCs w:val="18"/>
              </w:rPr>
            </w:pPr>
            <w:r w:rsidRPr="00651AAA">
              <w:rPr>
                <w:rFonts w:cs="Arial"/>
                <w:sz w:val="18"/>
                <w:szCs w:val="18"/>
              </w:rPr>
              <w:t>208</w:t>
            </w:r>
          </w:p>
        </w:tc>
        <w:tc>
          <w:tcPr>
            <w:tcW w:w="957" w:type="dxa"/>
            <w:tcBorders>
              <w:left w:val="single" w:sz="4" w:space="0" w:color="auto"/>
            </w:tcBorders>
          </w:tcPr>
          <w:p w14:paraId="0E78986C" w14:textId="3AFEBDF4" w:rsidR="006F506E" w:rsidRPr="00651AAA" w:rsidRDefault="006F506E" w:rsidP="00CF72C3">
            <w:pPr>
              <w:spacing w:before="20"/>
              <w:jc w:val="center"/>
              <w:rPr>
                <w:rFonts w:cs="Arial"/>
                <w:sz w:val="18"/>
                <w:szCs w:val="18"/>
              </w:rPr>
            </w:pPr>
            <w:r w:rsidRPr="00A2029B">
              <w:t xml:space="preserve"> – </w:t>
            </w:r>
          </w:p>
        </w:tc>
        <w:tc>
          <w:tcPr>
            <w:tcW w:w="957" w:type="dxa"/>
            <w:tcBorders>
              <w:right w:val="single" w:sz="4" w:space="0" w:color="auto"/>
            </w:tcBorders>
            <w:vAlign w:val="center"/>
          </w:tcPr>
          <w:p w14:paraId="437C2952" w14:textId="33B04665" w:rsidR="006F506E" w:rsidRPr="00651AAA" w:rsidRDefault="006F506E" w:rsidP="00CF72C3">
            <w:pPr>
              <w:spacing w:before="20"/>
              <w:jc w:val="center"/>
              <w:rPr>
                <w:rFonts w:cs="Arial"/>
                <w:sz w:val="18"/>
                <w:szCs w:val="18"/>
              </w:rPr>
            </w:pPr>
            <w:r w:rsidRPr="00651AAA">
              <w:rPr>
                <w:rFonts w:cs="Arial"/>
                <w:sz w:val="18"/>
                <w:szCs w:val="18"/>
              </w:rPr>
              <w:t>571</w:t>
            </w:r>
          </w:p>
        </w:tc>
        <w:tc>
          <w:tcPr>
            <w:tcW w:w="957" w:type="dxa"/>
            <w:tcBorders>
              <w:left w:val="single" w:sz="4" w:space="0" w:color="auto"/>
            </w:tcBorders>
            <w:vAlign w:val="center"/>
          </w:tcPr>
          <w:p w14:paraId="0D4A1093" w14:textId="0FD4090E" w:rsidR="006F506E" w:rsidRPr="00651AAA" w:rsidRDefault="006F506E" w:rsidP="00CF72C3">
            <w:pPr>
              <w:spacing w:before="20"/>
              <w:jc w:val="center"/>
              <w:rPr>
                <w:rFonts w:cs="Arial"/>
                <w:sz w:val="18"/>
                <w:szCs w:val="18"/>
              </w:rPr>
            </w:pPr>
            <w:r w:rsidRPr="00651AAA">
              <w:rPr>
                <w:rFonts w:cs="Arial"/>
                <w:sz w:val="18"/>
                <w:szCs w:val="18"/>
              </w:rPr>
              <w:t>0</w:t>
            </w:r>
          </w:p>
        </w:tc>
        <w:tc>
          <w:tcPr>
            <w:tcW w:w="957" w:type="dxa"/>
            <w:tcBorders>
              <w:right w:val="single" w:sz="4" w:space="0" w:color="auto"/>
            </w:tcBorders>
            <w:shd w:val="clear" w:color="auto" w:fill="auto"/>
            <w:vAlign w:val="center"/>
          </w:tcPr>
          <w:p w14:paraId="6D6A8C73" w14:textId="50E7B31D" w:rsidR="006F506E" w:rsidRPr="00651AAA" w:rsidRDefault="006F506E" w:rsidP="00CF72C3">
            <w:pPr>
              <w:spacing w:before="20"/>
              <w:jc w:val="center"/>
              <w:rPr>
                <w:rFonts w:cs="Arial"/>
                <w:sz w:val="18"/>
                <w:szCs w:val="18"/>
              </w:rPr>
            </w:pPr>
            <w:r w:rsidRPr="00651AAA">
              <w:rPr>
                <w:rFonts w:cs="Arial"/>
                <w:sz w:val="18"/>
                <w:szCs w:val="18"/>
              </w:rPr>
              <w:t>151</w:t>
            </w:r>
          </w:p>
        </w:tc>
        <w:tc>
          <w:tcPr>
            <w:tcW w:w="957" w:type="dxa"/>
            <w:tcBorders>
              <w:left w:val="single" w:sz="4" w:space="0" w:color="auto"/>
            </w:tcBorders>
            <w:shd w:val="clear" w:color="auto" w:fill="auto"/>
            <w:vAlign w:val="center"/>
          </w:tcPr>
          <w:p w14:paraId="2B9B08B2" w14:textId="2065C336" w:rsidR="006F506E" w:rsidRPr="00651AAA" w:rsidRDefault="006F506E" w:rsidP="00CF72C3">
            <w:pPr>
              <w:spacing w:before="20"/>
              <w:jc w:val="center"/>
              <w:rPr>
                <w:rFonts w:cs="Arial"/>
                <w:sz w:val="18"/>
                <w:szCs w:val="18"/>
              </w:rPr>
            </w:pPr>
            <w:r w:rsidRPr="00651AAA">
              <w:rPr>
                <w:rFonts w:cs="Arial"/>
                <w:sz w:val="18"/>
                <w:szCs w:val="18"/>
              </w:rPr>
              <w:t>0</w:t>
            </w:r>
          </w:p>
        </w:tc>
      </w:tr>
      <w:tr w:rsidR="006F506E" w:rsidRPr="00651AAA" w14:paraId="6F20406D" w14:textId="77777777" w:rsidTr="00052B29">
        <w:trPr>
          <w:trHeight w:val="20"/>
          <w:tblHeader/>
        </w:trPr>
        <w:tc>
          <w:tcPr>
            <w:tcW w:w="1418" w:type="dxa"/>
            <w:shd w:val="clear" w:color="auto" w:fill="auto"/>
            <w:noWrap/>
            <w:tcMar>
              <w:left w:w="57" w:type="dxa"/>
              <w:right w:w="57" w:type="dxa"/>
            </w:tcMar>
            <w:vAlign w:val="center"/>
          </w:tcPr>
          <w:p w14:paraId="7E7A2E1F" w14:textId="77777777" w:rsidR="006F506E" w:rsidRPr="00651AAA" w:rsidRDefault="006F506E" w:rsidP="00CF72C3">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75 ≤ R</w:t>
            </w:r>
          </w:p>
        </w:tc>
        <w:tc>
          <w:tcPr>
            <w:tcW w:w="956" w:type="dxa"/>
            <w:tcBorders>
              <w:right w:val="single" w:sz="4" w:space="0" w:color="auto"/>
            </w:tcBorders>
            <w:vAlign w:val="center"/>
          </w:tcPr>
          <w:p w14:paraId="30484C2E" w14:textId="19C7B46A" w:rsidR="006F506E" w:rsidRPr="00651AAA" w:rsidRDefault="006F506E" w:rsidP="00CF72C3">
            <w:pPr>
              <w:spacing w:before="20"/>
              <w:jc w:val="center"/>
              <w:rPr>
                <w:rFonts w:cs="Arial"/>
                <w:sz w:val="18"/>
                <w:szCs w:val="18"/>
              </w:rPr>
            </w:pPr>
            <w:r w:rsidRPr="00651AAA">
              <w:rPr>
                <w:rFonts w:cs="Arial"/>
                <w:sz w:val="18"/>
                <w:szCs w:val="18"/>
              </w:rPr>
              <w:t>14</w:t>
            </w:r>
          </w:p>
        </w:tc>
        <w:tc>
          <w:tcPr>
            <w:tcW w:w="957" w:type="dxa"/>
            <w:tcBorders>
              <w:left w:val="single" w:sz="4" w:space="0" w:color="auto"/>
            </w:tcBorders>
            <w:vAlign w:val="center"/>
          </w:tcPr>
          <w:p w14:paraId="609F505C" w14:textId="2D2C412B" w:rsidR="006F506E" w:rsidRPr="00651AAA" w:rsidRDefault="006F506E" w:rsidP="00CF72C3">
            <w:pPr>
              <w:spacing w:before="20"/>
              <w:jc w:val="center"/>
              <w:rPr>
                <w:rFonts w:cs="Arial"/>
                <w:sz w:val="18"/>
                <w:szCs w:val="18"/>
              </w:rPr>
            </w:pPr>
            <w:r w:rsidRPr="00651AAA">
              <w:rPr>
                <w:rFonts w:cs="Arial"/>
                <w:sz w:val="18"/>
                <w:szCs w:val="18"/>
              </w:rPr>
              <w:t>0</w:t>
            </w:r>
          </w:p>
        </w:tc>
        <w:tc>
          <w:tcPr>
            <w:tcW w:w="957" w:type="dxa"/>
            <w:tcBorders>
              <w:right w:val="single" w:sz="4" w:space="0" w:color="auto"/>
            </w:tcBorders>
            <w:vAlign w:val="center"/>
          </w:tcPr>
          <w:p w14:paraId="5ADAB67B" w14:textId="6DF0EBB7" w:rsidR="006F506E" w:rsidRPr="00651AAA" w:rsidRDefault="006F506E" w:rsidP="00CF72C3">
            <w:pPr>
              <w:spacing w:before="20"/>
              <w:jc w:val="center"/>
              <w:rPr>
                <w:rFonts w:cs="Arial"/>
                <w:sz w:val="18"/>
                <w:szCs w:val="18"/>
              </w:rPr>
            </w:pPr>
            <w:r w:rsidRPr="00651AAA">
              <w:rPr>
                <w:rFonts w:cs="Arial"/>
                <w:sz w:val="18"/>
                <w:szCs w:val="18"/>
              </w:rPr>
              <w:t>18</w:t>
            </w:r>
          </w:p>
        </w:tc>
        <w:tc>
          <w:tcPr>
            <w:tcW w:w="957" w:type="dxa"/>
            <w:tcBorders>
              <w:left w:val="single" w:sz="4" w:space="0" w:color="auto"/>
            </w:tcBorders>
          </w:tcPr>
          <w:p w14:paraId="13977D74" w14:textId="39401D03" w:rsidR="006F506E" w:rsidRPr="00651AAA" w:rsidRDefault="006F506E" w:rsidP="00CF72C3">
            <w:pPr>
              <w:spacing w:before="20"/>
              <w:jc w:val="center"/>
              <w:rPr>
                <w:rFonts w:cs="Arial"/>
                <w:sz w:val="18"/>
                <w:szCs w:val="18"/>
              </w:rPr>
            </w:pPr>
            <w:r w:rsidRPr="00A2029B">
              <w:t xml:space="preserve"> – </w:t>
            </w:r>
          </w:p>
        </w:tc>
        <w:tc>
          <w:tcPr>
            <w:tcW w:w="957" w:type="dxa"/>
            <w:tcBorders>
              <w:right w:val="single" w:sz="4" w:space="0" w:color="auto"/>
            </w:tcBorders>
            <w:vAlign w:val="center"/>
          </w:tcPr>
          <w:p w14:paraId="35B48CC7" w14:textId="7E992595" w:rsidR="006F506E" w:rsidRPr="00651AAA" w:rsidRDefault="006F506E" w:rsidP="00CF72C3">
            <w:pPr>
              <w:spacing w:before="20"/>
              <w:jc w:val="center"/>
              <w:rPr>
                <w:rFonts w:cs="Arial"/>
                <w:sz w:val="18"/>
                <w:szCs w:val="18"/>
              </w:rPr>
            </w:pPr>
            <w:r w:rsidRPr="00651AAA">
              <w:rPr>
                <w:rFonts w:cs="Arial"/>
                <w:sz w:val="18"/>
                <w:szCs w:val="18"/>
              </w:rPr>
              <w:t>46</w:t>
            </w:r>
          </w:p>
        </w:tc>
        <w:tc>
          <w:tcPr>
            <w:tcW w:w="957" w:type="dxa"/>
            <w:tcBorders>
              <w:left w:val="single" w:sz="4" w:space="0" w:color="auto"/>
            </w:tcBorders>
            <w:vAlign w:val="center"/>
          </w:tcPr>
          <w:p w14:paraId="6A898CA0" w14:textId="4674C585" w:rsidR="006F506E" w:rsidRPr="00651AAA" w:rsidRDefault="006F506E" w:rsidP="00CF72C3">
            <w:pPr>
              <w:spacing w:before="20"/>
              <w:jc w:val="center"/>
              <w:rPr>
                <w:rFonts w:cs="Arial"/>
                <w:sz w:val="18"/>
                <w:szCs w:val="18"/>
              </w:rPr>
            </w:pPr>
            <w:r w:rsidRPr="00651AAA">
              <w:rPr>
                <w:rFonts w:cs="Arial"/>
                <w:sz w:val="18"/>
                <w:szCs w:val="18"/>
              </w:rPr>
              <w:t>0</w:t>
            </w:r>
          </w:p>
        </w:tc>
        <w:tc>
          <w:tcPr>
            <w:tcW w:w="957" w:type="dxa"/>
            <w:tcBorders>
              <w:right w:val="single" w:sz="4" w:space="0" w:color="auto"/>
            </w:tcBorders>
            <w:shd w:val="clear" w:color="auto" w:fill="auto"/>
            <w:vAlign w:val="center"/>
          </w:tcPr>
          <w:p w14:paraId="39E4CA44" w14:textId="56DC38EB" w:rsidR="006F506E" w:rsidRPr="00651AAA" w:rsidRDefault="006F506E" w:rsidP="00CF72C3">
            <w:pPr>
              <w:spacing w:before="20"/>
              <w:jc w:val="center"/>
              <w:rPr>
                <w:rFonts w:cs="Arial"/>
                <w:sz w:val="18"/>
                <w:szCs w:val="18"/>
              </w:rPr>
            </w:pPr>
            <w:r w:rsidRPr="00651AAA">
              <w:rPr>
                <w:rFonts w:cs="Arial"/>
                <w:sz w:val="18"/>
                <w:szCs w:val="18"/>
              </w:rPr>
              <w:t>26</w:t>
            </w:r>
          </w:p>
        </w:tc>
        <w:tc>
          <w:tcPr>
            <w:tcW w:w="957" w:type="dxa"/>
            <w:tcBorders>
              <w:left w:val="single" w:sz="4" w:space="0" w:color="auto"/>
            </w:tcBorders>
            <w:shd w:val="clear" w:color="auto" w:fill="auto"/>
            <w:vAlign w:val="center"/>
          </w:tcPr>
          <w:p w14:paraId="19305B03" w14:textId="2D11FCA5" w:rsidR="006F506E" w:rsidRPr="00651AAA" w:rsidRDefault="006F506E" w:rsidP="00CF72C3">
            <w:pPr>
              <w:spacing w:before="20"/>
              <w:jc w:val="center"/>
              <w:rPr>
                <w:rFonts w:cs="Arial"/>
                <w:sz w:val="18"/>
                <w:szCs w:val="18"/>
              </w:rPr>
            </w:pPr>
            <w:r w:rsidRPr="00651AAA">
              <w:rPr>
                <w:rFonts w:cs="Arial"/>
                <w:sz w:val="18"/>
                <w:szCs w:val="18"/>
              </w:rPr>
              <w:t>0</w:t>
            </w:r>
          </w:p>
        </w:tc>
      </w:tr>
    </w:tbl>
    <w:p w14:paraId="1F3A2138" w14:textId="3C409F67" w:rsidR="00D24661" w:rsidRDefault="00D24661" w:rsidP="00D24661">
      <w:r>
        <w:t>*</w:t>
      </w:r>
      <w:r w:rsidRPr="00D81319">
        <w:rPr>
          <w:rFonts w:cs="Arial"/>
          <w:i/>
          <w:szCs w:val="20"/>
        </w:rPr>
        <w:t xml:space="preserve">Opomba: </w:t>
      </w:r>
      <w:r w:rsidR="001F55DB">
        <w:rPr>
          <w:rFonts w:cs="Arial"/>
          <w:i/>
          <w:szCs w:val="20"/>
        </w:rPr>
        <w:t>O</w:t>
      </w:r>
      <w:r w:rsidRPr="00D81319">
        <w:rPr>
          <w:rFonts w:cs="Arial"/>
          <w:i/>
          <w:szCs w:val="20"/>
        </w:rPr>
        <w:t>cena zajema območje izven mest Ljubljana in Maribor</w:t>
      </w:r>
      <w:r w:rsidR="009F59F9">
        <w:rPr>
          <w:rFonts w:cs="Arial"/>
          <w:i/>
          <w:szCs w:val="20"/>
        </w:rPr>
        <w:t xml:space="preserve">; </w:t>
      </w:r>
      <w:r w:rsidR="00B71110">
        <w:rPr>
          <w:rFonts w:cs="Arial"/>
          <w:i/>
          <w:szCs w:val="20"/>
        </w:rPr>
        <w:t xml:space="preserve">– </w:t>
      </w:r>
      <w:r w:rsidR="009F59F9">
        <w:rPr>
          <w:rFonts w:cs="Arial"/>
          <w:i/>
          <w:szCs w:val="20"/>
        </w:rPr>
        <w:t>pomeni ni podatka</w:t>
      </w:r>
      <w:r w:rsidR="001F55DB">
        <w:rPr>
          <w:rFonts w:cs="Arial"/>
          <w:i/>
          <w:szCs w:val="20"/>
        </w:rPr>
        <w:t>.</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13"/>
      </w:tblGrid>
      <w:tr w:rsidR="00D522A4" w14:paraId="2651F06E" w14:textId="77777777" w:rsidTr="00D522A4">
        <w:trPr>
          <w:trHeight w:val="1000"/>
        </w:trPr>
        <w:tc>
          <w:tcPr>
            <w:tcW w:w="4675" w:type="dxa"/>
          </w:tcPr>
          <w:p w14:paraId="70AFDB31" w14:textId="0181EA94" w:rsidR="00D522A4" w:rsidRPr="0008309C" w:rsidRDefault="00D522A4" w:rsidP="00FF7C23">
            <w:pPr>
              <w:pStyle w:val="Napis"/>
            </w:pPr>
            <w:bookmarkStart w:id="218" w:name="_Ref503870460"/>
            <w:bookmarkStart w:id="219" w:name="_Toc506367456"/>
            <w:r w:rsidRPr="00F17D81">
              <w:t>Slika </w:t>
            </w:r>
            <w:r w:rsidR="003A3640">
              <w:fldChar w:fldCharType="begin"/>
            </w:r>
            <w:r w:rsidR="003A3640">
              <w:instrText xml:space="preserve"> SEQ Slika \* ARABIC </w:instrText>
            </w:r>
            <w:r w:rsidR="003A3640">
              <w:fldChar w:fldCharType="separate"/>
            </w:r>
            <w:r w:rsidR="0042543D">
              <w:rPr>
                <w:noProof/>
              </w:rPr>
              <w:t>13</w:t>
            </w:r>
            <w:r w:rsidR="003A3640">
              <w:rPr>
                <w:noProof/>
              </w:rPr>
              <w:fldChar w:fldCharType="end"/>
            </w:r>
            <w:bookmarkEnd w:id="218"/>
            <w:r w:rsidRPr="00F17D81">
              <w:t>: Primerjava obremenjenosti prebivalcev s hru</w:t>
            </w:r>
            <w:r>
              <w:t>pom cestnega prometa v celodnev</w:t>
            </w:r>
            <w:r w:rsidRPr="00F17D81">
              <w:t>nem in nočnem obdobju</w:t>
            </w:r>
            <w:bookmarkEnd w:id="219"/>
          </w:p>
        </w:tc>
        <w:tc>
          <w:tcPr>
            <w:tcW w:w="4613" w:type="dxa"/>
          </w:tcPr>
          <w:p w14:paraId="2578CCB5" w14:textId="7C210FF4" w:rsidR="00D522A4" w:rsidRPr="00D522A4" w:rsidRDefault="00D522A4" w:rsidP="00FF7C23">
            <w:pPr>
              <w:pStyle w:val="Napis"/>
            </w:pPr>
            <w:bookmarkStart w:id="220" w:name="_Ref503871452"/>
            <w:bookmarkStart w:id="221" w:name="_Toc506367457"/>
            <w:r w:rsidRPr="00F17D81">
              <w:t>Slika </w:t>
            </w:r>
            <w:r w:rsidR="003A3640">
              <w:fldChar w:fldCharType="begin"/>
            </w:r>
            <w:r w:rsidR="003A3640">
              <w:instrText xml:space="preserve"> SEQ Slika \* ARABIC </w:instrText>
            </w:r>
            <w:r w:rsidR="003A3640">
              <w:fldChar w:fldCharType="separate"/>
            </w:r>
            <w:r w:rsidR="0042543D">
              <w:rPr>
                <w:noProof/>
              </w:rPr>
              <w:t>14</w:t>
            </w:r>
            <w:r w:rsidR="003A3640">
              <w:rPr>
                <w:noProof/>
              </w:rPr>
              <w:fldChar w:fldCharType="end"/>
            </w:r>
            <w:bookmarkEnd w:id="220"/>
            <w:r w:rsidRPr="00F17D81">
              <w:t xml:space="preserve">: Primerjava </w:t>
            </w:r>
            <w:r>
              <w:t>obremenjenosti prebival</w:t>
            </w:r>
            <w:r w:rsidRPr="00F17D81">
              <w:t xml:space="preserve">cev </w:t>
            </w:r>
            <w:r>
              <w:t>s hrupom</w:t>
            </w:r>
            <w:r w:rsidRPr="00F17D81">
              <w:t xml:space="preserve"> cestnega prometa</w:t>
            </w:r>
            <w:r w:rsidR="001F55DB">
              <w:t>,</w:t>
            </w:r>
            <w:r w:rsidRPr="00F17D81">
              <w:t xml:space="preserve"> kazalc</w:t>
            </w:r>
            <w:r w:rsidR="001F55DB">
              <w:t>a</w:t>
            </w:r>
            <w:r w:rsidRPr="00F17D81">
              <w:t xml:space="preserve"> L</w:t>
            </w:r>
            <w:r w:rsidRPr="00F17D81">
              <w:rPr>
                <w:vertAlign w:val="subscript"/>
              </w:rPr>
              <w:t xml:space="preserve">dvn </w:t>
            </w:r>
            <w:r w:rsidR="001F55DB">
              <w:t>in</w:t>
            </w:r>
            <w:r w:rsidR="001F55DB" w:rsidRPr="00F17D81">
              <w:t xml:space="preserve"> </w:t>
            </w:r>
            <w:r w:rsidRPr="00F17D81">
              <w:t>L</w:t>
            </w:r>
            <w:r w:rsidRPr="00F17D81">
              <w:rPr>
                <w:vertAlign w:val="subscript"/>
              </w:rPr>
              <w:t>noč</w:t>
            </w:r>
            <w:r>
              <w:t>, glede na tip ceste</w:t>
            </w:r>
            <w:bookmarkEnd w:id="221"/>
          </w:p>
        </w:tc>
      </w:tr>
      <w:tr w:rsidR="00D522A4" w14:paraId="3F1302FF" w14:textId="77777777" w:rsidTr="00D522A4">
        <w:tc>
          <w:tcPr>
            <w:tcW w:w="4675" w:type="dxa"/>
          </w:tcPr>
          <w:p w14:paraId="30817A0A" w14:textId="64A15E15" w:rsidR="00D522A4" w:rsidRDefault="00D522A4" w:rsidP="00B066AF">
            <w:pPr>
              <w:spacing w:before="120"/>
              <w:rPr>
                <w:i/>
              </w:rPr>
            </w:pPr>
            <w:r>
              <w:rPr>
                <w:noProof/>
                <w:lang w:eastAsia="sl-SI"/>
              </w:rPr>
              <w:drawing>
                <wp:inline distT="0" distB="0" distL="0" distR="0" wp14:anchorId="1DA349BC" wp14:editId="0A87AEB1">
                  <wp:extent cx="2700655" cy="1800000"/>
                  <wp:effectExtent l="0" t="0" r="23495" b="10160"/>
                  <wp:docPr id="37"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613" w:type="dxa"/>
          </w:tcPr>
          <w:p w14:paraId="72338F72" w14:textId="7B4AF343" w:rsidR="00D522A4" w:rsidRDefault="00D522A4" w:rsidP="00B066AF">
            <w:pPr>
              <w:spacing w:before="120"/>
              <w:rPr>
                <w:i/>
              </w:rPr>
            </w:pPr>
            <w:r>
              <w:rPr>
                <w:noProof/>
                <w:lang w:eastAsia="sl-SI"/>
              </w:rPr>
              <w:drawing>
                <wp:inline distT="0" distB="0" distL="0" distR="0" wp14:anchorId="28773AA0" wp14:editId="12456AE9">
                  <wp:extent cx="2700000" cy="1800000"/>
                  <wp:effectExtent l="0" t="0" r="24765" b="10160"/>
                  <wp:docPr id="38"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2944525D" w14:textId="3BB83560" w:rsidR="00D24661" w:rsidRPr="00D24661" w:rsidRDefault="00D24661" w:rsidP="00D24661">
      <w:pPr>
        <w:spacing w:before="120"/>
        <w:rPr>
          <w:i/>
        </w:rPr>
      </w:pPr>
      <w:r w:rsidRPr="00D24661">
        <w:rPr>
          <w:i/>
        </w:rPr>
        <w:t>*Opomba: Sliki 1</w:t>
      </w:r>
      <w:r>
        <w:rPr>
          <w:i/>
        </w:rPr>
        <w:t>3</w:t>
      </w:r>
      <w:r w:rsidRPr="00D24661">
        <w:rPr>
          <w:i/>
        </w:rPr>
        <w:t xml:space="preserve"> in 1</w:t>
      </w:r>
      <w:r>
        <w:rPr>
          <w:i/>
        </w:rPr>
        <w:t>4</w:t>
      </w:r>
      <w:r w:rsidRPr="00D24661">
        <w:rPr>
          <w:i/>
        </w:rPr>
        <w:t xml:space="preserve"> prikazujeta </w:t>
      </w:r>
      <w:r w:rsidR="001F55DB">
        <w:rPr>
          <w:i/>
        </w:rPr>
        <w:t>podrobnejši</w:t>
      </w:r>
      <w:r w:rsidR="001F55DB" w:rsidRPr="00D24661">
        <w:rPr>
          <w:i/>
        </w:rPr>
        <w:t xml:space="preserve"> </w:t>
      </w:r>
      <w:r w:rsidRPr="00D24661">
        <w:rPr>
          <w:i/>
        </w:rPr>
        <w:t xml:space="preserve">prikaz podatkov iz </w:t>
      </w:r>
      <w:r w:rsidR="001F55DB">
        <w:rPr>
          <w:i/>
        </w:rPr>
        <w:t>T</w:t>
      </w:r>
      <w:r w:rsidRPr="00D24661">
        <w:rPr>
          <w:i/>
        </w:rPr>
        <w:t>abel 1</w:t>
      </w:r>
      <w:r>
        <w:rPr>
          <w:i/>
        </w:rPr>
        <w:t>4 in 15.</w:t>
      </w:r>
    </w:p>
    <w:p w14:paraId="548964C8" w14:textId="77777777" w:rsidR="00D24661" w:rsidRDefault="00D24661" w:rsidP="000203C1">
      <w:pPr>
        <w:pStyle w:val="alinea"/>
        <w:tabs>
          <w:tab w:val="clear" w:pos="284"/>
          <w:tab w:val="clear" w:pos="720"/>
          <w:tab w:val="clear" w:pos="1418"/>
          <w:tab w:val="clear" w:pos="2835"/>
          <w:tab w:val="clear" w:pos="4253"/>
          <w:tab w:val="clear" w:pos="5670"/>
          <w:tab w:val="clear" w:pos="7088"/>
        </w:tabs>
        <w:ind w:left="0" w:firstLine="0"/>
        <w:rPr>
          <w:rFonts w:ascii="Arial" w:hAnsi="Arial" w:cs="Arial"/>
          <w:sz w:val="20"/>
        </w:rPr>
      </w:pPr>
    </w:p>
    <w:p w14:paraId="2A532325" w14:textId="3E4C9966" w:rsidR="001E6569" w:rsidRPr="008230FA" w:rsidRDefault="002D5864" w:rsidP="000203C1">
      <w:pPr>
        <w:pStyle w:val="alinea"/>
        <w:tabs>
          <w:tab w:val="clear" w:pos="284"/>
          <w:tab w:val="clear" w:pos="720"/>
          <w:tab w:val="clear" w:pos="1418"/>
          <w:tab w:val="clear" w:pos="2835"/>
          <w:tab w:val="clear" w:pos="4253"/>
          <w:tab w:val="clear" w:pos="5670"/>
          <w:tab w:val="clear" w:pos="7088"/>
        </w:tabs>
        <w:ind w:left="0" w:firstLine="0"/>
        <w:rPr>
          <w:rFonts w:ascii="Arial" w:hAnsi="Arial" w:cs="Arial"/>
          <w:sz w:val="20"/>
        </w:rPr>
      </w:pPr>
      <w:r w:rsidRPr="008230FA">
        <w:rPr>
          <w:rFonts w:ascii="Arial" w:hAnsi="Arial" w:cs="Arial"/>
          <w:sz w:val="20"/>
        </w:rPr>
        <w:t>S hrupom so obremenjeni vsi</w:t>
      </w:r>
      <w:r w:rsidR="00CC4868" w:rsidRPr="008230FA">
        <w:rPr>
          <w:rFonts w:ascii="Arial" w:hAnsi="Arial" w:cs="Arial"/>
          <w:sz w:val="20"/>
        </w:rPr>
        <w:t xml:space="preserve"> </w:t>
      </w:r>
      <w:r w:rsidRPr="008230FA">
        <w:rPr>
          <w:rFonts w:ascii="Arial" w:hAnsi="Arial" w:cs="Arial"/>
          <w:sz w:val="20"/>
        </w:rPr>
        <w:t xml:space="preserve">prebivalci, ki so </w:t>
      </w:r>
      <w:r w:rsidR="001E6569" w:rsidRPr="008230FA">
        <w:rPr>
          <w:rFonts w:ascii="Arial" w:hAnsi="Arial" w:cs="Arial"/>
          <w:sz w:val="20"/>
        </w:rPr>
        <w:t>v 1500 m pasu o</w:t>
      </w:r>
      <w:r w:rsidR="007B0E35" w:rsidRPr="008230FA">
        <w:rPr>
          <w:rFonts w:ascii="Arial" w:hAnsi="Arial" w:cs="Arial"/>
          <w:sz w:val="20"/>
        </w:rPr>
        <w:t>d osi</w:t>
      </w:r>
      <w:r w:rsidR="001E6569" w:rsidRPr="008230FA">
        <w:rPr>
          <w:rFonts w:ascii="Arial" w:hAnsi="Arial" w:cs="Arial"/>
          <w:sz w:val="20"/>
        </w:rPr>
        <w:t xml:space="preserve"> </w:t>
      </w:r>
      <w:r w:rsidR="007B0E35" w:rsidRPr="008230FA">
        <w:rPr>
          <w:rFonts w:ascii="Arial" w:hAnsi="Arial" w:cs="Arial"/>
          <w:sz w:val="20"/>
        </w:rPr>
        <w:t>obravnavanih cest izpostavljeni</w:t>
      </w:r>
      <w:r w:rsidR="001E6569" w:rsidRPr="008230FA">
        <w:rPr>
          <w:rFonts w:ascii="Arial" w:hAnsi="Arial" w:cs="Arial"/>
          <w:sz w:val="20"/>
        </w:rPr>
        <w:t xml:space="preserve"> hrupu </w:t>
      </w:r>
      <w:r w:rsidR="007B0E35" w:rsidRPr="008230FA">
        <w:rPr>
          <w:rFonts w:ascii="Arial" w:hAnsi="Arial" w:cs="Arial"/>
          <w:sz w:val="20"/>
        </w:rPr>
        <w:t xml:space="preserve">cestnega prometa </w:t>
      </w:r>
      <w:r w:rsidR="001E6569" w:rsidRPr="008230FA">
        <w:rPr>
          <w:rFonts w:ascii="Arial" w:hAnsi="Arial" w:cs="Arial"/>
          <w:sz w:val="20"/>
        </w:rPr>
        <w:t>nad vrednostmi</w:t>
      </w:r>
      <w:r w:rsidR="00BB0351" w:rsidRPr="008230FA">
        <w:rPr>
          <w:rFonts w:ascii="Arial" w:hAnsi="Arial" w:cs="Arial"/>
          <w:sz w:val="20"/>
        </w:rPr>
        <w:t xml:space="preserve"> L</w:t>
      </w:r>
      <w:r w:rsidR="00BB0351" w:rsidRPr="008230FA">
        <w:rPr>
          <w:rFonts w:ascii="Arial" w:hAnsi="Arial" w:cs="Arial"/>
          <w:sz w:val="20"/>
          <w:vertAlign w:val="subscript"/>
        </w:rPr>
        <w:t>dvn</w:t>
      </w:r>
      <w:r w:rsidR="00BB0351" w:rsidRPr="008230FA">
        <w:rPr>
          <w:rFonts w:ascii="Arial" w:hAnsi="Arial" w:cs="Arial"/>
          <w:sz w:val="20"/>
        </w:rPr>
        <w:t> = 55 </w:t>
      </w:r>
      <w:proofErr w:type="spellStart"/>
      <w:r w:rsidR="00BB0351" w:rsidRPr="008230FA">
        <w:rPr>
          <w:rFonts w:ascii="Arial" w:hAnsi="Arial" w:cs="Arial"/>
          <w:sz w:val="20"/>
        </w:rPr>
        <w:t>dB</w:t>
      </w:r>
      <w:proofErr w:type="spellEnd"/>
      <w:r w:rsidR="00BB0351" w:rsidRPr="008230FA">
        <w:rPr>
          <w:rFonts w:ascii="Arial" w:hAnsi="Arial" w:cs="Arial"/>
          <w:sz w:val="20"/>
        </w:rPr>
        <w:t>(A) in L</w:t>
      </w:r>
      <w:r w:rsidR="00BB0351" w:rsidRPr="008230FA">
        <w:rPr>
          <w:rFonts w:ascii="Arial" w:hAnsi="Arial" w:cs="Arial"/>
          <w:sz w:val="20"/>
          <w:vertAlign w:val="subscript"/>
        </w:rPr>
        <w:t>noč</w:t>
      </w:r>
      <w:r w:rsidR="00BB0351" w:rsidRPr="008230FA">
        <w:rPr>
          <w:rFonts w:ascii="Arial" w:hAnsi="Arial" w:cs="Arial"/>
          <w:sz w:val="20"/>
        </w:rPr>
        <w:t> = 50 </w:t>
      </w:r>
      <w:proofErr w:type="spellStart"/>
      <w:r w:rsidR="00BB0351" w:rsidRPr="008230FA">
        <w:rPr>
          <w:rFonts w:ascii="Arial" w:hAnsi="Arial" w:cs="Arial"/>
          <w:sz w:val="20"/>
        </w:rPr>
        <w:t>dB</w:t>
      </w:r>
      <w:proofErr w:type="spellEnd"/>
      <w:r w:rsidR="00BB0351" w:rsidRPr="008230FA">
        <w:rPr>
          <w:rFonts w:ascii="Arial" w:hAnsi="Arial" w:cs="Arial"/>
          <w:sz w:val="20"/>
        </w:rPr>
        <w:t>(A</w:t>
      </w:r>
      <w:r w:rsidRPr="008230FA">
        <w:rPr>
          <w:rFonts w:ascii="Arial" w:hAnsi="Arial" w:cs="Arial"/>
          <w:sz w:val="20"/>
        </w:rPr>
        <w:t>).</w:t>
      </w:r>
      <w:r w:rsidR="007B0E35" w:rsidRPr="008230FA">
        <w:rPr>
          <w:rFonts w:ascii="Arial" w:hAnsi="Arial" w:cs="Arial"/>
          <w:sz w:val="20"/>
        </w:rPr>
        <w:t xml:space="preserve"> </w:t>
      </w:r>
      <w:r w:rsidR="00BB0351" w:rsidRPr="008230FA">
        <w:rPr>
          <w:rFonts w:ascii="Arial" w:hAnsi="Arial" w:cs="Arial"/>
          <w:sz w:val="20"/>
        </w:rPr>
        <w:t xml:space="preserve">Iz </w:t>
      </w:r>
      <w:r w:rsidRPr="008230FA">
        <w:rPr>
          <w:rFonts w:ascii="Arial" w:hAnsi="Arial" w:cs="Arial"/>
          <w:sz w:val="20"/>
        </w:rPr>
        <w:t>tortnega</w:t>
      </w:r>
      <w:r w:rsidR="00BB0351" w:rsidRPr="008230FA">
        <w:rPr>
          <w:rFonts w:ascii="Arial" w:hAnsi="Arial" w:cs="Arial"/>
          <w:sz w:val="20"/>
        </w:rPr>
        <w:t xml:space="preserve"> diagrama </w:t>
      </w:r>
      <w:r w:rsidRPr="008230FA">
        <w:rPr>
          <w:rFonts w:ascii="Arial" w:hAnsi="Arial" w:cs="Arial"/>
          <w:sz w:val="20"/>
        </w:rPr>
        <w:t>(</w:t>
      </w:r>
      <w:r w:rsidR="006F3C77">
        <w:rPr>
          <w:rFonts w:ascii="Arial" w:hAnsi="Arial" w:cs="Arial"/>
          <w:sz w:val="20"/>
        </w:rPr>
        <w:fldChar w:fldCharType="begin"/>
      </w:r>
      <w:r w:rsidR="006F3C77">
        <w:rPr>
          <w:rFonts w:ascii="Arial" w:hAnsi="Arial" w:cs="Arial"/>
          <w:sz w:val="20"/>
        </w:rPr>
        <w:instrText xml:space="preserve"> REF _Ref503870460 \h  \* MERGEFORMAT </w:instrText>
      </w:r>
      <w:r w:rsidR="006F3C77">
        <w:rPr>
          <w:rFonts w:ascii="Arial" w:hAnsi="Arial" w:cs="Arial"/>
          <w:sz w:val="20"/>
        </w:rPr>
      </w:r>
      <w:r w:rsidR="006F3C77">
        <w:rPr>
          <w:rFonts w:ascii="Arial" w:hAnsi="Arial" w:cs="Arial"/>
          <w:sz w:val="20"/>
        </w:rPr>
        <w:fldChar w:fldCharType="separate"/>
      </w:r>
      <w:r w:rsidR="0042543D" w:rsidRPr="0042543D">
        <w:rPr>
          <w:rFonts w:ascii="Arial" w:hAnsi="Arial" w:cs="Arial"/>
          <w:sz w:val="20"/>
        </w:rPr>
        <w:t>Slika 13</w:t>
      </w:r>
      <w:r w:rsidR="006F3C77">
        <w:rPr>
          <w:rFonts w:ascii="Arial" w:hAnsi="Arial" w:cs="Arial"/>
          <w:sz w:val="20"/>
        </w:rPr>
        <w:fldChar w:fldCharType="end"/>
      </w:r>
      <w:r w:rsidRPr="008230FA">
        <w:rPr>
          <w:rFonts w:ascii="Arial" w:hAnsi="Arial" w:cs="Arial"/>
          <w:sz w:val="20"/>
        </w:rPr>
        <w:t xml:space="preserve">) </w:t>
      </w:r>
      <w:r w:rsidR="00BB0351" w:rsidRPr="008230FA">
        <w:rPr>
          <w:rFonts w:ascii="Arial" w:hAnsi="Arial" w:cs="Arial"/>
          <w:sz w:val="20"/>
        </w:rPr>
        <w:t xml:space="preserve">je razvidno, da je </w:t>
      </w:r>
      <w:r w:rsidRPr="008230FA">
        <w:rPr>
          <w:rFonts w:ascii="Arial" w:hAnsi="Arial" w:cs="Arial"/>
          <w:sz w:val="20"/>
        </w:rPr>
        <w:t>število prebivalcev</w:t>
      </w:r>
      <w:r w:rsidR="00140935" w:rsidRPr="008230FA">
        <w:rPr>
          <w:rFonts w:ascii="Arial" w:hAnsi="Arial" w:cs="Arial"/>
          <w:sz w:val="20"/>
        </w:rPr>
        <w:t>, obremenjenih</w:t>
      </w:r>
      <w:r w:rsidRPr="008230FA">
        <w:rPr>
          <w:rFonts w:ascii="Arial" w:hAnsi="Arial" w:cs="Arial"/>
          <w:sz w:val="20"/>
        </w:rPr>
        <w:t xml:space="preserve"> s celodnevnim hrupom (pribl. 146</w:t>
      </w:r>
      <w:r w:rsidR="001F55DB">
        <w:rPr>
          <w:rFonts w:ascii="Arial" w:hAnsi="Arial" w:cs="Arial"/>
          <w:sz w:val="20"/>
        </w:rPr>
        <w:t xml:space="preserve"> </w:t>
      </w:r>
      <w:r w:rsidR="00F17D81" w:rsidRPr="008230FA">
        <w:rPr>
          <w:rFonts w:ascii="Arial" w:hAnsi="Arial" w:cs="Arial"/>
          <w:sz w:val="20"/>
        </w:rPr>
        <w:t>2</w:t>
      </w:r>
      <w:r w:rsidRPr="008230FA">
        <w:rPr>
          <w:rFonts w:ascii="Arial" w:hAnsi="Arial" w:cs="Arial"/>
          <w:sz w:val="20"/>
        </w:rPr>
        <w:t>00 prebivalcev)</w:t>
      </w:r>
      <w:r w:rsidR="001F55DB">
        <w:rPr>
          <w:rFonts w:ascii="Arial" w:hAnsi="Arial" w:cs="Arial"/>
          <w:sz w:val="20"/>
        </w:rPr>
        <w:t>,</w:t>
      </w:r>
      <w:r w:rsidRPr="008230FA">
        <w:rPr>
          <w:rFonts w:ascii="Arial" w:hAnsi="Arial" w:cs="Arial"/>
          <w:sz w:val="20"/>
        </w:rPr>
        <w:t xml:space="preserve"> višje od števila prebivalcev</w:t>
      </w:r>
      <w:r w:rsidR="001F55DB">
        <w:rPr>
          <w:rFonts w:ascii="Arial" w:hAnsi="Arial" w:cs="Arial"/>
          <w:sz w:val="20"/>
        </w:rPr>
        <w:t>,</w:t>
      </w:r>
      <w:r w:rsidRPr="008230FA">
        <w:rPr>
          <w:rFonts w:ascii="Arial" w:hAnsi="Arial" w:cs="Arial"/>
          <w:sz w:val="20"/>
        </w:rPr>
        <w:t xml:space="preserve"> obremenjenih s hrupom v nočnem obdobju (pribl. 96</w:t>
      </w:r>
      <w:r w:rsidR="001F55DB">
        <w:rPr>
          <w:rFonts w:ascii="Arial" w:hAnsi="Arial" w:cs="Arial"/>
          <w:sz w:val="20"/>
        </w:rPr>
        <w:t xml:space="preserve"> </w:t>
      </w:r>
      <w:r w:rsidRPr="008230FA">
        <w:rPr>
          <w:rFonts w:ascii="Arial" w:hAnsi="Arial" w:cs="Arial"/>
          <w:sz w:val="20"/>
        </w:rPr>
        <w:t xml:space="preserve">400 </w:t>
      </w:r>
      <w:r w:rsidRPr="008230FA">
        <w:rPr>
          <w:rFonts w:ascii="Arial" w:hAnsi="Arial" w:cs="Arial"/>
          <w:sz w:val="20"/>
        </w:rPr>
        <w:lastRenderedPageBreak/>
        <w:t>prebivalcev). S</w:t>
      </w:r>
      <w:r w:rsidR="00BB0351" w:rsidRPr="008230FA">
        <w:rPr>
          <w:rFonts w:ascii="Arial" w:hAnsi="Arial" w:cs="Arial"/>
          <w:sz w:val="20"/>
        </w:rPr>
        <w:t>tolpčn</w:t>
      </w:r>
      <w:r w:rsidRPr="008230FA">
        <w:rPr>
          <w:rFonts w:ascii="Arial" w:hAnsi="Arial" w:cs="Arial"/>
          <w:sz w:val="20"/>
        </w:rPr>
        <w:t>i</w:t>
      </w:r>
      <w:r w:rsidR="00BB0351" w:rsidRPr="008230FA">
        <w:rPr>
          <w:rFonts w:ascii="Arial" w:hAnsi="Arial" w:cs="Arial"/>
          <w:sz w:val="20"/>
        </w:rPr>
        <w:t xml:space="preserve"> diagram </w:t>
      </w:r>
      <w:r w:rsidR="00BB0351" w:rsidRPr="00D641AC">
        <w:rPr>
          <w:rFonts w:ascii="Arial" w:hAnsi="Arial" w:cs="Arial"/>
          <w:sz w:val="20"/>
        </w:rPr>
        <w:t>(</w:t>
      </w:r>
      <w:r w:rsidR="00D641AC" w:rsidRPr="00D641AC">
        <w:rPr>
          <w:rFonts w:ascii="Arial" w:hAnsi="Arial" w:cs="Arial"/>
          <w:sz w:val="20"/>
        </w:rPr>
        <w:fldChar w:fldCharType="begin"/>
      </w:r>
      <w:r w:rsidR="00D641AC" w:rsidRPr="00D641AC">
        <w:rPr>
          <w:rFonts w:ascii="Arial" w:hAnsi="Arial" w:cs="Arial"/>
          <w:sz w:val="20"/>
        </w:rPr>
        <w:instrText xml:space="preserve"> REF _Ref503871452 \h  \* MERGEFORMAT </w:instrText>
      </w:r>
      <w:r w:rsidR="00D641AC" w:rsidRPr="00D641AC">
        <w:rPr>
          <w:rFonts w:ascii="Arial" w:hAnsi="Arial" w:cs="Arial"/>
          <w:sz w:val="20"/>
        </w:rPr>
      </w:r>
      <w:r w:rsidR="00D641AC" w:rsidRPr="00D641AC">
        <w:rPr>
          <w:rFonts w:ascii="Arial" w:hAnsi="Arial" w:cs="Arial"/>
          <w:sz w:val="20"/>
        </w:rPr>
        <w:fldChar w:fldCharType="separate"/>
      </w:r>
      <w:r w:rsidR="0042543D" w:rsidRPr="0042543D">
        <w:rPr>
          <w:rFonts w:ascii="Arial" w:hAnsi="Arial" w:cs="Arial"/>
          <w:sz w:val="20"/>
        </w:rPr>
        <w:t>Slika 14</w:t>
      </w:r>
      <w:r w:rsidR="00D641AC" w:rsidRPr="00D641AC">
        <w:rPr>
          <w:rFonts w:ascii="Arial" w:hAnsi="Arial" w:cs="Arial"/>
          <w:sz w:val="20"/>
        </w:rPr>
        <w:fldChar w:fldCharType="end"/>
      </w:r>
      <w:r w:rsidR="00BB0351" w:rsidRPr="008230FA">
        <w:rPr>
          <w:rFonts w:ascii="Arial" w:hAnsi="Arial" w:cs="Arial"/>
          <w:sz w:val="20"/>
        </w:rPr>
        <w:t>)</w:t>
      </w:r>
      <w:r w:rsidRPr="008230FA">
        <w:rPr>
          <w:rFonts w:ascii="Arial" w:hAnsi="Arial" w:cs="Arial"/>
          <w:sz w:val="20"/>
        </w:rPr>
        <w:t xml:space="preserve"> prikazuje</w:t>
      </w:r>
      <w:r w:rsidR="00BB0351" w:rsidRPr="008230FA">
        <w:rPr>
          <w:rFonts w:ascii="Arial" w:hAnsi="Arial" w:cs="Arial"/>
          <w:sz w:val="20"/>
        </w:rPr>
        <w:t xml:space="preserve"> </w:t>
      </w:r>
      <w:r w:rsidR="008230FA" w:rsidRPr="008230FA">
        <w:rPr>
          <w:rFonts w:ascii="Arial" w:hAnsi="Arial" w:cs="Arial"/>
          <w:sz w:val="20"/>
        </w:rPr>
        <w:t xml:space="preserve">razmerje med obremenjenostjo prebivalcev s celodnevnim in nočnim hrupom glede na tip ceste, in sicer </w:t>
      </w:r>
      <w:r w:rsidR="008230FA">
        <w:rPr>
          <w:rFonts w:ascii="Arial" w:hAnsi="Arial" w:cs="Arial"/>
          <w:sz w:val="20"/>
        </w:rPr>
        <w:t xml:space="preserve">primerjava </w:t>
      </w:r>
      <w:r w:rsidR="008230FA" w:rsidRPr="008230FA">
        <w:rPr>
          <w:rFonts w:ascii="Arial" w:hAnsi="Arial" w:cs="Arial"/>
          <w:sz w:val="20"/>
        </w:rPr>
        <w:t>glavn</w:t>
      </w:r>
      <w:r w:rsidR="008230FA">
        <w:rPr>
          <w:rFonts w:ascii="Arial" w:hAnsi="Arial" w:cs="Arial"/>
          <w:sz w:val="20"/>
        </w:rPr>
        <w:t>ih</w:t>
      </w:r>
      <w:r w:rsidR="008230FA" w:rsidRPr="008230FA">
        <w:rPr>
          <w:rFonts w:ascii="Arial" w:hAnsi="Arial" w:cs="Arial"/>
          <w:sz w:val="20"/>
        </w:rPr>
        <w:t xml:space="preserve"> in regionaln</w:t>
      </w:r>
      <w:r w:rsidR="008230FA">
        <w:rPr>
          <w:rFonts w:ascii="Arial" w:hAnsi="Arial" w:cs="Arial"/>
          <w:sz w:val="20"/>
        </w:rPr>
        <w:t>ih</w:t>
      </w:r>
      <w:r w:rsidR="008230FA" w:rsidRPr="008230FA">
        <w:rPr>
          <w:rFonts w:ascii="Arial" w:hAnsi="Arial" w:cs="Arial"/>
          <w:sz w:val="20"/>
        </w:rPr>
        <w:t xml:space="preserve"> cest</w:t>
      </w:r>
      <w:r w:rsidR="008230FA">
        <w:rPr>
          <w:rFonts w:ascii="Arial" w:hAnsi="Arial" w:cs="Arial"/>
          <w:sz w:val="20"/>
        </w:rPr>
        <w:t xml:space="preserve"> na eni strani</w:t>
      </w:r>
      <w:r w:rsidR="008230FA" w:rsidRPr="008230FA">
        <w:rPr>
          <w:rFonts w:ascii="Arial" w:hAnsi="Arial" w:cs="Arial"/>
          <w:sz w:val="20"/>
        </w:rPr>
        <w:t xml:space="preserve"> ter avtocest in hitr</w:t>
      </w:r>
      <w:r w:rsidR="008230FA">
        <w:rPr>
          <w:rFonts w:ascii="Arial" w:hAnsi="Arial" w:cs="Arial"/>
          <w:sz w:val="20"/>
        </w:rPr>
        <w:t>ih</w:t>
      </w:r>
      <w:r w:rsidR="008230FA" w:rsidRPr="008230FA">
        <w:rPr>
          <w:rFonts w:ascii="Arial" w:hAnsi="Arial" w:cs="Arial"/>
          <w:sz w:val="20"/>
        </w:rPr>
        <w:t xml:space="preserve"> cest</w:t>
      </w:r>
      <w:r w:rsidR="008230FA">
        <w:rPr>
          <w:rFonts w:ascii="Arial" w:hAnsi="Arial" w:cs="Arial"/>
          <w:sz w:val="20"/>
        </w:rPr>
        <w:t xml:space="preserve"> na drugi</w:t>
      </w:r>
      <w:r w:rsidR="008230FA" w:rsidRPr="008230FA">
        <w:rPr>
          <w:rFonts w:ascii="Arial" w:hAnsi="Arial" w:cs="Arial"/>
          <w:sz w:val="20"/>
        </w:rPr>
        <w:t xml:space="preserve">. Iz stolpčnega diagrama je razvidno, da je bistveno več prebivalcev obremenjenih </w:t>
      </w:r>
      <w:r w:rsidR="002071DD">
        <w:rPr>
          <w:rFonts w:ascii="Arial" w:hAnsi="Arial" w:cs="Arial"/>
          <w:sz w:val="20"/>
        </w:rPr>
        <w:t>zaradi</w:t>
      </w:r>
      <w:r w:rsidR="008230FA" w:rsidRPr="008230FA">
        <w:rPr>
          <w:rFonts w:ascii="Arial" w:hAnsi="Arial" w:cs="Arial"/>
          <w:sz w:val="20"/>
        </w:rPr>
        <w:t xml:space="preserve"> prometa po glavnih in regionalnih cestah kot po avtocestah</w:t>
      </w:r>
      <w:r w:rsidR="008230FA">
        <w:rPr>
          <w:rFonts w:ascii="Arial" w:hAnsi="Arial" w:cs="Arial"/>
          <w:sz w:val="20"/>
        </w:rPr>
        <w:t>,</w:t>
      </w:r>
      <w:r w:rsidR="008230FA" w:rsidRPr="008230FA">
        <w:rPr>
          <w:rFonts w:ascii="Arial" w:hAnsi="Arial" w:cs="Arial"/>
          <w:sz w:val="20"/>
        </w:rPr>
        <w:t xml:space="preserve"> kar je posledica dejstva, da so glavne in regionalne ceste umeščene v urbana območja, medtem ko se ji</w:t>
      </w:r>
      <w:r w:rsidR="008230FA">
        <w:rPr>
          <w:rFonts w:ascii="Arial" w:hAnsi="Arial" w:cs="Arial"/>
          <w:sz w:val="20"/>
        </w:rPr>
        <w:t>m</w:t>
      </w:r>
      <w:r w:rsidR="008230FA" w:rsidRPr="008230FA">
        <w:rPr>
          <w:rFonts w:ascii="Arial" w:hAnsi="Arial" w:cs="Arial"/>
          <w:sz w:val="20"/>
        </w:rPr>
        <w:t xml:space="preserve"> avtoceste in hitre ceste večinoma izogibajo. Prav tako je bilo </w:t>
      </w:r>
      <w:r w:rsidR="002071DD">
        <w:rPr>
          <w:rFonts w:ascii="Arial" w:hAnsi="Arial" w:cs="Arial"/>
          <w:sz w:val="20"/>
        </w:rPr>
        <w:t xml:space="preserve">v preteklosti </w:t>
      </w:r>
      <w:r w:rsidR="008230FA" w:rsidRPr="008230FA">
        <w:rPr>
          <w:rFonts w:ascii="Arial" w:hAnsi="Arial" w:cs="Arial"/>
          <w:sz w:val="20"/>
        </w:rPr>
        <w:t>več ukrepov protihrupne zaščite izvedenih na avtocestnem omrežju kot na omrežju glavnih in regionalnih cest</w:t>
      </w:r>
      <w:r w:rsidR="00BB0351" w:rsidRPr="008230FA">
        <w:rPr>
          <w:rFonts w:ascii="Arial" w:hAnsi="Arial" w:cs="Arial"/>
          <w:sz w:val="20"/>
        </w:rPr>
        <w:t>.</w:t>
      </w:r>
    </w:p>
    <w:p w14:paraId="1E7D431B" w14:textId="13521ACB" w:rsidR="000C1004" w:rsidRDefault="000C1004" w:rsidP="00A4066B">
      <w:pPr>
        <w:pStyle w:val="Naslov3"/>
      </w:pPr>
      <w:bookmarkStart w:id="222" w:name="_Toc497724231"/>
      <w:bookmarkStart w:id="223" w:name="_Toc506367179"/>
      <w:bookmarkStart w:id="224" w:name="_Toc506383944"/>
      <w:r>
        <w:t>Obremenjenost površin</w:t>
      </w:r>
      <w:bookmarkEnd w:id="222"/>
      <w:bookmarkEnd w:id="223"/>
      <w:bookmarkEnd w:id="224"/>
    </w:p>
    <w:p w14:paraId="7D5A4693" w14:textId="40E86E37" w:rsidR="00CD7043" w:rsidRDefault="00CD7043" w:rsidP="004B4D59">
      <w:bookmarkStart w:id="225" w:name="_Ref498073731"/>
      <w:r w:rsidRPr="00CD7043">
        <w:t>Za oceno splošne obremenitve nekega območja s hrupom je pomemb</w:t>
      </w:r>
      <w:r w:rsidR="004B4D59">
        <w:t xml:space="preserve">en podatek o površini območij v </w:t>
      </w:r>
      <w:r w:rsidRPr="00CD7043">
        <w:t xml:space="preserve">razredih obremenitve s hrupom ter podatki o številu stavb z varovanimi prostori in številu prebivalcev na teh območjih. </w:t>
      </w:r>
      <w:r w:rsidR="002B58D0">
        <w:t>Oceno obremenjenosti površin, števila stanovanj in prebivalcev zaradi hrupa nad 55</w:t>
      </w:r>
      <w:r w:rsidR="002D3C77">
        <w:t> </w:t>
      </w:r>
      <w:proofErr w:type="spellStart"/>
      <w:r w:rsidR="002B58D0">
        <w:t>dB</w:t>
      </w:r>
      <w:proofErr w:type="spellEnd"/>
      <w:r w:rsidR="002B58D0">
        <w:t>(A), 65</w:t>
      </w:r>
      <w:r w:rsidR="002D3C77">
        <w:t> </w:t>
      </w:r>
      <w:proofErr w:type="spellStart"/>
      <w:r w:rsidR="002B58D0">
        <w:t>dB</w:t>
      </w:r>
      <w:proofErr w:type="spellEnd"/>
      <w:r w:rsidR="002B58D0">
        <w:t>(A) in nad 75</w:t>
      </w:r>
      <w:r w:rsidR="002D3C77">
        <w:t> </w:t>
      </w:r>
      <w:proofErr w:type="spellStart"/>
      <w:r w:rsidR="002B58D0">
        <w:t>dB</w:t>
      </w:r>
      <w:proofErr w:type="spellEnd"/>
      <w:r w:rsidR="002B58D0">
        <w:t xml:space="preserve">(A), ki ga povzroča promet </w:t>
      </w:r>
      <w:r w:rsidR="009E5514">
        <w:t xml:space="preserve">po glavnih in regionalnih cestah </w:t>
      </w:r>
      <w:r w:rsidR="002B58D0">
        <w:t xml:space="preserve">v celodnevnem obdobju, </w:t>
      </w:r>
      <w:r w:rsidR="002B58D0" w:rsidRPr="00CD7043">
        <w:t xml:space="preserve">prikazuje </w:t>
      </w:r>
      <w:r w:rsidR="003D79D5">
        <w:fldChar w:fldCharType="begin"/>
      </w:r>
      <w:r w:rsidR="003D79D5">
        <w:instrText xml:space="preserve"> REF  _Ref498291854 \* FirstCap \h  \* MERGEFORMAT </w:instrText>
      </w:r>
      <w:r w:rsidR="003D79D5">
        <w:fldChar w:fldCharType="separate"/>
      </w:r>
      <w:r w:rsidR="0042543D" w:rsidRPr="004D24E0">
        <w:t xml:space="preserve">Tabela </w:t>
      </w:r>
      <w:r w:rsidR="0042543D">
        <w:rPr>
          <w:noProof/>
        </w:rPr>
        <w:t>19</w:t>
      </w:r>
      <w:r w:rsidR="003D79D5">
        <w:fldChar w:fldCharType="end"/>
      </w:r>
      <w:r w:rsidR="002B58D0">
        <w:t>.</w:t>
      </w:r>
    </w:p>
    <w:p w14:paraId="639D8266" w14:textId="4D0AEC9D" w:rsidR="00912CCA" w:rsidRPr="004D24E0" w:rsidRDefault="00912CCA" w:rsidP="00571101">
      <w:pPr>
        <w:pStyle w:val="Napis"/>
        <w:ind w:hanging="993"/>
        <w:jc w:val="both"/>
      </w:pPr>
      <w:bookmarkStart w:id="226" w:name="_Ref498291854"/>
      <w:bookmarkStart w:id="227" w:name="_Toc506367406"/>
      <w:r w:rsidRPr="004D24E0">
        <w:t xml:space="preserve">Tabela </w:t>
      </w:r>
      <w:r w:rsidR="003A3640">
        <w:fldChar w:fldCharType="begin"/>
      </w:r>
      <w:r w:rsidR="003A3640">
        <w:instrText xml:space="preserve"> SEQ Ta</w:instrText>
      </w:r>
      <w:r w:rsidR="003A3640">
        <w:instrText xml:space="preserve">bela \* ARABIC </w:instrText>
      </w:r>
      <w:r w:rsidR="003A3640">
        <w:fldChar w:fldCharType="separate"/>
      </w:r>
      <w:r w:rsidR="0042543D">
        <w:rPr>
          <w:noProof/>
        </w:rPr>
        <w:t>19</w:t>
      </w:r>
      <w:r w:rsidR="003A3640">
        <w:rPr>
          <w:noProof/>
        </w:rPr>
        <w:fldChar w:fldCharType="end"/>
      </w:r>
      <w:bookmarkEnd w:id="225"/>
      <w:bookmarkEnd w:id="226"/>
      <w:r w:rsidRPr="004D24E0">
        <w:t xml:space="preserve">: </w:t>
      </w:r>
      <w:r w:rsidR="00CD7043">
        <w:t>Površina območij,</w:t>
      </w:r>
      <w:r w:rsidR="00CD7043" w:rsidRPr="004D24E0">
        <w:t xml:space="preserve"> število </w:t>
      </w:r>
      <w:r w:rsidR="00B44F77">
        <w:t>stanovanjskih stavb, stanovanj</w:t>
      </w:r>
      <w:r w:rsidR="00CD7043" w:rsidRPr="004D24E0">
        <w:t xml:space="preserve"> in </w:t>
      </w:r>
      <w:r w:rsidR="00CD7043">
        <w:t xml:space="preserve">število </w:t>
      </w:r>
      <w:r w:rsidR="00CD7043" w:rsidRPr="004D24E0">
        <w:t>prebivalcev</w:t>
      </w:r>
      <w:r w:rsidR="00E643DE" w:rsidRPr="004D24E0">
        <w:t>, izpo</w:t>
      </w:r>
      <w:r w:rsidR="00571101">
        <w:softHyphen/>
      </w:r>
      <w:r w:rsidR="00E643DE" w:rsidRPr="004D24E0">
        <w:t>sta</w:t>
      </w:r>
      <w:r w:rsidR="00571101">
        <w:softHyphen/>
      </w:r>
      <w:r w:rsidR="00E643DE" w:rsidRPr="004D24E0">
        <w:t>vljenih</w:t>
      </w:r>
      <w:r w:rsidR="00CD7043">
        <w:t xml:space="preserve"> hrupu </w:t>
      </w:r>
      <w:r w:rsidR="00347B21" w:rsidRPr="004D24E0">
        <w:t xml:space="preserve">prometa po </w:t>
      </w:r>
      <w:r w:rsidR="00347B21">
        <w:t xml:space="preserve">glavnih in regionalnih </w:t>
      </w:r>
      <w:r w:rsidR="00347B21" w:rsidRPr="004D24E0">
        <w:t xml:space="preserve">cestah, </w:t>
      </w:r>
      <w:r w:rsidR="00CD7043" w:rsidRPr="004D24E0">
        <w:t>nad 55, 65 in 75 </w:t>
      </w:r>
      <w:proofErr w:type="spellStart"/>
      <w:r w:rsidR="00CD7043" w:rsidRPr="004D24E0">
        <w:t>dB</w:t>
      </w:r>
      <w:proofErr w:type="spellEnd"/>
      <w:r w:rsidR="00CD7043" w:rsidRPr="004D24E0">
        <w:t>(A)</w:t>
      </w:r>
      <w:r w:rsidR="00CD7043">
        <w:t>, kazalec</w:t>
      </w:r>
      <w:r w:rsidR="00CD7043" w:rsidRPr="004D24E0">
        <w:t xml:space="preserve"> L</w:t>
      </w:r>
      <w:r w:rsidR="00CD7043" w:rsidRPr="008E31A6">
        <w:rPr>
          <w:vertAlign w:val="subscript"/>
        </w:rPr>
        <w:t>dvn</w:t>
      </w:r>
      <w:bookmarkEnd w:id="227"/>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1814"/>
        <w:gridCol w:w="1815"/>
        <w:gridCol w:w="1814"/>
        <w:gridCol w:w="1815"/>
      </w:tblGrid>
      <w:tr w:rsidR="00347B21" w:rsidRPr="00651AAA" w14:paraId="7FADE778" w14:textId="77777777" w:rsidTr="00DE324A">
        <w:trPr>
          <w:trHeight w:val="20"/>
          <w:tblHeader/>
        </w:trPr>
        <w:tc>
          <w:tcPr>
            <w:tcW w:w="1814" w:type="dxa"/>
            <w:shd w:val="clear" w:color="auto" w:fill="D9D9D9" w:themeFill="background1" w:themeFillShade="D9"/>
            <w:noWrap/>
            <w:tcMar>
              <w:left w:w="57" w:type="dxa"/>
              <w:right w:w="57" w:type="dxa"/>
            </w:tcMar>
            <w:vAlign w:val="center"/>
          </w:tcPr>
          <w:p w14:paraId="7EDF2A6E" w14:textId="77777777" w:rsidR="001B52AC" w:rsidRPr="00651AAA" w:rsidRDefault="001B52AC" w:rsidP="00706065">
            <w:pPr>
              <w:spacing w:before="20"/>
              <w:jc w:val="center"/>
              <w:rPr>
                <w:rFonts w:cs="Arial"/>
                <w:sz w:val="18"/>
                <w:szCs w:val="18"/>
              </w:rPr>
            </w:pPr>
            <w:r w:rsidRPr="00651AAA">
              <w:rPr>
                <w:rFonts w:cs="Arial"/>
                <w:sz w:val="18"/>
                <w:szCs w:val="18"/>
              </w:rPr>
              <w:t xml:space="preserve">Razred obremenitve v </w:t>
            </w:r>
            <w:proofErr w:type="spellStart"/>
            <w:r w:rsidRPr="00651AAA">
              <w:rPr>
                <w:rFonts w:cs="Arial"/>
                <w:sz w:val="18"/>
                <w:szCs w:val="18"/>
              </w:rPr>
              <w:t>dB</w:t>
            </w:r>
            <w:proofErr w:type="spellEnd"/>
            <w:r w:rsidRPr="00651AAA">
              <w:rPr>
                <w:rFonts w:cs="Arial"/>
                <w:sz w:val="18"/>
                <w:szCs w:val="18"/>
              </w:rPr>
              <w:t>(A)</w:t>
            </w:r>
          </w:p>
        </w:tc>
        <w:tc>
          <w:tcPr>
            <w:tcW w:w="1814" w:type="dxa"/>
            <w:shd w:val="clear" w:color="auto" w:fill="D9D9D9" w:themeFill="background1" w:themeFillShade="D9"/>
            <w:noWrap/>
            <w:tcMar>
              <w:left w:w="57" w:type="dxa"/>
              <w:right w:w="57" w:type="dxa"/>
            </w:tcMar>
            <w:vAlign w:val="center"/>
          </w:tcPr>
          <w:p w14:paraId="526BC270" w14:textId="4E3242B5" w:rsidR="001B52AC" w:rsidRPr="00651AAA" w:rsidRDefault="001B52AC" w:rsidP="00706065">
            <w:pPr>
              <w:spacing w:before="20"/>
              <w:jc w:val="center"/>
              <w:rPr>
                <w:rFonts w:cs="Arial"/>
                <w:sz w:val="18"/>
                <w:szCs w:val="18"/>
              </w:rPr>
            </w:pPr>
            <w:r w:rsidRPr="00651AAA">
              <w:rPr>
                <w:rFonts w:cs="Arial"/>
                <w:sz w:val="18"/>
                <w:szCs w:val="18"/>
              </w:rPr>
              <w:t xml:space="preserve">Obremenjene površine </w:t>
            </w:r>
            <w:r w:rsidR="00A11863">
              <w:rPr>
                <w:rFonts w:cs="Arial"/>
                <w:sz w:val="18"/>
                <w:szCs w:val="18"/>
              </w:rPr>
              <w:t>(</w:t>
            </w:r>
            <w:r w:rsidRPr="00651AAA">
              <w:rPr>
                <w:rFonts w:cs="Arial"/>
                <w:sz w:val="18"/>
                <w:szCs w:val="18"/>
              </w:rPr>
              <w:t>km</w:t>
            </w:r>
            <w:r w:rsidRPr="00651AAA">
              <w:rPr>
                <w:rFonts w:cs="Arial"/>
                <w:sz w:val="18"/>
                <w:szCs w:val="18"/>
                <w:vertAlign w:val="superscript"/>
              </w:rPr>
              <w:t>2</w:t>
            </w:r>
            <w:r w:rsidR="00A11863">
              <w:rPr>
                <w:rFonts w:cs="Arial"/>
                <w:sz w:val="18"/>
                <w:szCs w:val="18"/>
              </w:rPr>
              <w:t>)</w:t>
            </w:r>
          </w:p>
        </w:tc>
        <w:tc>
          <w:tcPr>
            <w:tcW w:w="1815" w:type="dxa"/>
            <w:shd w:val="clear" w:color="auto" w:fill="D9D9D9" w:themeFill="background1" w:themeFillShade="D9"/>
            <w:vAlign w:val="center"/>
          </w:tcPr>
          <w:p w14:paraId="0B0F12A4" w14:textId="77777777" w:rsidR="001B52AC" w:rsidRPr="00651AAA" w:rsidRDefault="001B52AC" w:rsidP="00706065">
            <w:pPr>
              <w:spacing w:before="20"/>
              <w:jc w:val="center"/>
              <w:rPr>
                <w:rFonts w:cs="Arial"/>
                <w:sz w:val="18"/>
                <w:szCs w:val="18"/>
              </w:rPr>
            </w:pPr>
            <w:r w:rsidRPr="00651AAA">
              <w:rPr>
                <w:rFonts w:cs="Arial"/>
                <w:sz w:val="18"/>
                <w:szCs w:val="18"/>
              </w:rPr>
              <w:t>Število stanovanjskih stavb</w:t>
            </w:r>
          </w:p>
        </w:tc>
        <w:tc>
          <w:tcPr>
            <w:tcW w:w="1814" w:type="dxa"/>
            <w:shd w:val="clear" w:color="auto" w:fill="D9D9D9" w:themeFill="background1" w:themeFillShade="D9"/>
            <w:vAlign w:val="center"/>
          </w:tcPr>
          <w:p w14:paraId="5C4AC9C9" w14:textId="77777777" w:rsidR="001B52AC" w:rsidRPr="00651AAA" w:rsidRDefault="001B52AC" w:rsidP="00706065">
            <w:pPr>
              <w:spacing w:before="20"/>
              <w:jc w:val="center"/>
              <w:rPr>
                <w:rFonts w:cs="Arial"/>
                <w:sz w:val="18"/>
                <w:szCs w:val="18"/>
              </w:rPr>
            </w:pPr>
            <w:r w:rsidRPr="00651AAA">
              <w:rPr>
                <w:rFonts w:cs="Arial"/>
                <w:sz w:val="18"/>
                <w:szCs w:val="18"/>
              </w:rPr>
              <w:t>Število stanovanj</w:t>
            </w:r>
          </w:p>
        </w:tc>
        <w:tc>
          <w:tcPr>
            <w:tcW w:w="1815" w:type="dxa"/>
            <w:shd w:val="clear" w:color="auto" w:fill="D9D9D9" w:themeFill="background1" w:themeFillShade="D9"/>
            <w:vAlign w:val="center"/>
          </w:tcPr>
          <w:p w14:paraId="3C2C044E" w14:textId="77777777" w:rsidR="001B52AC" w:rsidRPr="00651AAA" w:rsidRDefault="001B52AC" w:rsidP="00706065">
            <w:pPr>
              <w:spacing w:before="20"/>
              <w:jc w:val="center"/>
              <w:rPr>
                <w:rFonts w:cs="Arial"/>
                <w:sz w:val="18"/>
                <w:szCs w:val="18"/>
              </w:rPr>
            </w:pPr>
            <w:r w:rsidRPr="00651AAA">
              <w:rPr>
                <w:rFonts w:cs="Arial"/>
                <w:sz w:val="18"/>
                <w:szCs w:val="18"/>
              </w:rPr>
              <w:t xml:space="preserve">Število prebivalcev </w:t>
            </w:r>
          </w:p>
        </w:tc>
      </w:tr>
      <w:tr w:rsidR="00347B21" w:rsidRPr="00651AAA" w14:paraId="44CAB314" w14:textId="77777777" w:rsidTr="00DE324A">
        <w:trPr>
          <w:trHeight w:val="20"/>
          <w:tblHeader/>
        </w:trPr>
        <w:tc>
          <w:tcPr>
            <w:tcW w:w="1814" w:type="dxa"/>
            <w:shd w:val="clear" w:color="auto" w:fill="auto"/>
            <w:noWrap/>
            <w:tcMar>
              <w:left w:w="57" w:type="dxa"/>
              <w:right w:w="57" w:type="dxa"/>
            </w:tcMar>
            <w:vAlign w:val="center"/>
          </w:tcPr>
          <w:p w14:paraId="4D95DD34" w14:textId="77777777" w:rsidR="00F90153" w:rsidRPr="00651AAA" w:rsidRDefault="00F90153" w:rsidP="00F90153">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 55</w:t>
            </w:r>
          </w:p>
        </w:tc>
        <w:tc>
          <w:tcPr>
            <w:tcW w:w="1814" w:type="dxa"/>
            <w:shd w:val="clear" w:color="auto" w:fill="auto"/>
            <w:noWrap/>
            <w:tcMar>
              <w:left w:w="57" w:type="dxa"/>
              <w:right w:w="57" w:type="dxa"/>
            </w:tcMar>
            <w:vAlign w:val="center"/>
          </w:tcPr>
          <w:p w14:paraId="0954026A" w14:textId="6C35C614" w:rsidR="00F90153" w:rsidRPr="00651AAA" w:rsidRDefault="00F90153" w:rsidP="00F90153">
            <w:pPr>
              <w:tabs>
                <w:tab w:val="left" w:pos="3828"/>
              </w:tabs>
              <w:spacing w:before="20"/>
              <w:jc w:val="center"/>
              <w:rPr>
                <w:rFonts w:cs="Arial"/>
                <w:sz w:val="18"/>
                <w:szCs w:val="18"/>
              </w:rPr>
            </w:pPr>
            <w:r w:rsidRPr="00651AAA">
              <w:rPr>
                <w:rFonts w:cs="Arial"/>
                <w:sz w:val="18"/>
                <w:szCs w:val="18"/>
              </w:rPr>
              <w:t>319,9</w:t>
            </w:r>
          </w:p>
        </w:tc>
        <w:tc>
          <w:tcPr>
            <w:tcW w:w="1815" w:type="dxa"/>
            <w:shd w:val="clear" w:color="auto" w:fill="auto"/>
            <w:vAlign w:val="center"/>
          </w:tcPr>
          <w:p w14:paraId="76ED4CE9" w14:textId="6DEEC26F" w:rsidR="00F90153" w:rsidRPr="00651AAA" w:rsidRDefault="00F90153" w:rsidP="00F90153">
            <w:pPr>
              <w:spacing w:before="20"/>
              <w:jc w:val="center"/>
              <w:rPr>
                <w:rFonts w:cs="Arial"/>
                <w:sz w:val="18"/>
                <w:szCs w:val="18"/>
              </w:rPr>
            </w:pPr>
            <w:r w:rsidRPr="00651AAA">
              <w:rPr>
                <w:rFonts w:cs="Arial"/>
                <w:sz w:val="18"/>
                <w:szCs w:val="18"/>
              </w:rPr>
              <w:t>17.728</w:t>
            </w:r>
          </w:p>
        </w:tc>
        <w:tc>
          <w:tcPr>
            <w:tcW w:w="1814" w:type="dxa"/>
            <w:vAlign w:val="center"/>
          </w:tcPr>
          <w:p w14:paraId="08AC6D86" w14:textId="3EE187D4" w:rsidR="00F90153" w:rsidRPr="00651AAA" w:rsidRDefault="00F90153" w:rsidP="00F90153">
            <w:pPr>
              <w:spacing w:before="20"/>
              <w:jc w:val="center"/>
              <w:rPr>
                <w:rFonts w:cs="Arial"/>
                <w:sz w:val="18"/>
                <w:szCs w:val="18"/>
              </w:rPr>
            </w:pPr>
            <w:r w:rsidRPr="00651AAA">
              <w:rPr>
                <w:rFonts w:cs="Arial"/>
                <w:sz w:val="18"/>
                <w:szCs w:val="18"/>
              </w:rPr>
              <w:t>51.518</w:t>
            </w:r>
          </w:p>
        </w:tc>
        <w:tc>
          <w:tcPr>
            <w:tcW w:w="1815" w:type="dxa"/>
            <w:shd w:val="clear" w:color="auto" w:fill="auto"/>
            <w:vAlign w:val="center"/>
          </w:tcPr>
          <w:p w14:paraId="59F2704A" w14:textId="70A08279" w:rsidR="00F90153" w:rsidRPr="00651AAA" w:rsidRDefault="00F90153" w:rsidP="00F90153">
            <w:pPr>
              <w:spacing w:before="20"/>
              <w:jc w:val="center"/>
              <w:rPr>
                <w:rFonts w:cs="Arial"/>
                <w:sz w:val="18"/>
                <w:szCs w:val="18"/>
              </w:rPr>
            </w:pPr>
            <w:r w:rsidRPr="00651AAA">
              <w:rPr>
                <w:rFonts w:cs="Arial"/>
                <w:sz w:val="18"/>
                <w:szCs w:val="18"/>
              </w:rPr>
              <w:t>102.473</w:t>
            </w:r>
          </w:p>
        </w:tc>
      </w:tr>
      <w:tr w:rsidR="00347B21" w:rsidRPr="00651AAA" w14:paraId="409E689A" w14:textId="77777777" w:rsidTr="00DE324A">
        <w:trPr>
          <w:trHeight w:val="20"/>
          <w:tblHeader/>
        </w:trPr>
        <w:tc>
          <w:tcPr>
            <w:tcW w:w="1814" w:type="dxa"/>
            <w:shd w:val="clear" w:color="auto" w:fill="auto"/>
            <w:noWrap/>
            <w:tcMar>
              <w:left w:w="57" w:type="dxa"/>
              <w:right w:w="57" w:type="dxa"/>
            </w:tcMar>
            <w:vAlign w:val="center"/>
          </w:tcPr>
          <w:p w14:paraId="2F44EB32" w14:textId="77777777" w:rsidR="00F90153" w:rsidRPr="00651AAA" w:rsidRDefault="00F90153" w:rsidP="00F90153">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 65</w:t>
            </w:r>
          </w:p>
        </w:tc>
        <w:tc>
          <w:tcPr>
            <w:tcW w:w="1814" w:type="dxa"/>
            <w:shd w:val="clear" w:color="auto" w:fill="auto"/>
            <w:noWrap/>
            <w:tcMar>
              <w:left w:w="57" w:type="dxa"/>
              <w:right w:w="57" w:type="dxa"/>
            </w:tcMar>
            <w:vAlign w:val="center"/>
          </w:tcPr>
          <w:p w14:paraId="01FFAA58" w14:textId="2EBC998E" w:rsidR="00F90153" w:rsidRPr="00651AAA" w:rsidRDefault="00F90153" w:rsidP="00F90153">
            <w:pPr>
              <w:tabs>
                <w:tab w:val="left" w:pos="3828"/>
              </w:tabs>
              <w:spacing w:before="20"/>
              <w:jc w:val="center"/>
              <w:rPr>
                <w:rFonts w:cs="Arial"/>
                <w:sz w:val="18"/>
                <w:szCs w:val="18"/>
              </w:rPr>
            </w:pPr>
            <w:r w:rsidRPr="00651AAA">
              <w:rPr>
                <w:rFonts w:cs="Arial"/>
                <w:sz w:val="18"/>
                <w:szCs w:val="18"/>
              </w:rPr>
              <w:t>61,0</w:t>
            </w:r>
          </w:p>
        </w:tc>
        <w:tc>
          <w:tcPr>
            <w:tcW w:w="1815" w:type="dxa"/>
            <w:shd w:val="clear" w:color="auto" w:fill="auto"/>
            <w:vAlign w:val="center"/>
          </w:tcPr>
          <w:p w14:paraId="4836A8E4" w14:textId="2BEC7809" w:rsidR="00F90153" w:rsidRPr="00651AAA" w:rsidRDefault="00F90153" w:rsidP="00F90153">
            <w:pPr>
              <w:spacing w:before="20"/>
              <w:jc w:val="center"/>
              <w:rPr>
                <w:rFonts w:cs="Arial"/>
                <w:sz w:val="18"/>
                <w:szCs w:val="18"/>
              </w:rPr>
            </w:pPr>
            <w:r w:rsidRPr="00651AAA">
              <w:rPr>
                <w:rFonts w:cs="Arial"/>
                <w:sz w:val="18"/>
                <w:szCs w:val="18"/>
              </w:rPr>
              <w:t>6.572</w:t>
            </w:r>
          </w:p>
        </w:tc>
        <w:tc>
          <w:tcPr>
            <w:tcW w:w="1814" w:type="dxa"/>
            <w:vAlign w:val="center"/>
          </w:tcPr>
          <w:p w14:paraId="73FA1223" w14:textId="32C8C5E7" w:rsidR="00F90153" w:rsidRPr="00651AAA" w:rsidRDefault="00F90153" w:rsidP="00F90153">
            <w:pPr>
              <w:spacing w:before="20"/>
              <w:jc w:val="center"/>
              <w:rPr>
                <w:rFonts w:cs="Arial"/>
                <w:sz w:val="18"/>
                <w:szCs w:val="18"/>
              </w:rPr>
            </w:pPr>
            <w:r w:rsidRPr="00651AAA">
              <w:rPr>
                <w:rFonts w:cs="Arial"/>
                <w:sz w:val="18"/>
                <w:szCs w:val="18"/>
              </w:rPr>
              <w:t>20.524</w:t>
            </w:r>
          </w:p>
        </w:tc>
        <w:tc>
          <w:tcPr>
            <w:tcW w:w="1815" w:type="dxa"/>
            <w:shd w:val="clear" w:color="auto" w:fill="auto"/>
            <w:vAlign w:val="center"/>
          </w:tcPr>
          <w:p w14:paraId="5B96BB5B" w14:textId="000CA70B" w:rsidR="00F90153" w:rsidRPr="00651AAA" w:rsidRDefault="00F90153" w:rsidP="00F90153">
            <w:pPr>
              <w:spacing w:before="20"/>
              <w:jc w:val="center"/>
              <w:rPr>
                <w:rFonts w:cs="Arial"/>
                <w:sz w:val="18"/>
                <w:szCs w:val="18"/>
              </w:rPr>
            </w:pPr>
            <w:r w:rsidRPr="00651AAA">
              <w:rPr>
                <w:rFonts w:cs="Arial"/>
                <w:sz w:val="18"/>
                <w:szCs w:val="18"/>
              </w:rPr>
              <w:t>40.262</w:t>
            </w:r>
          </w:p>
        </w:tc>
      </w:tr>
      <w:tr w:rsidR="00347B21" w:rsidRPr="00651AAA" w14:paraId="61E381FD" w14:textId="77777777" w:rsidTr="00DE324A">
        <w:trPr>
          <w:trHeight w:val="20"/>
          <w:tblHeader/>
        </w:trPr>
        <w:tc>
          <w:tcPr>
            <w:tcW w:w="1814" w:type="dxa"/>
            <w:shd w:val="clear" w:color="auto" w:fill="auto"/>
            <w:noWrap/>
            <w:tcMar>
              <w:left w:w="57" w:type="dxa"/>
              <w:right w:w="57" w:type="dxa"/>
            </w:tcMar>
            <w:vAlign w:val="center"/>
          </w:tcPr>
          <w:p w14:paraId="181FADEB" w14:textId="77777777" w:rsidR="00F90153" w:rsidRPr="00651AAA" w:rsidRDefault="00F90153" w:rsidP="00F90153">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 75</w:t>
            </w:r>
          </w:p>
        </w:tc>
        <w:tc>
          <w:tcPr>
            <w:tcW w:w="1814" w:type="dxa"/>
            <w:shd w:val="clear" w:color="auto" w:fill="auto"/>
            <w:noWrap/>
            <w:tcMar>
              <w:left w:w="57" w:type="dxa"/>
              <w:right w:w="57" w:type="dxa"/>
            </w:tcMar>
            <w:vAlign w:val="center"/>
          </w:tcPr>
          <w:p w14:paraId="125FDF46" w14:textId="1BC5F88B" w:rsidR="00F90153" w:rsidRPr="00651AAA" w:rsidRDefault="00F90153" w:rsidP="00F90153">
            <w:pPr>
              <w:tabs>
                <w:tab w:val="left" w:pos="3828"/>
              </w:tabs>
              <w:spacing w:before="20"/>
              <w:jc w:val="center"/>
              <w:rPr>
                <w:rFonts w:cs="Arial"/>
                <w:sz w:val="18"/>
                <w:szCs w:val="18"/>
              </w:rPr>
            </w:pPr>
            <w:r w:rsidRPr="00651AAA">
              <w:rPr>
                <w:rFonts w:cs="Arial"/>
                <w:sz w:val="18"/>
                <w:szCs w:val="18"/>
              </w:rPr>
              <w:t>3,4</w:t>
            </w:r>
          </w:p>
        </w:tc>
        <w:tc>
          <w:tcPr>
            <w:tcW w:w="1815" w:type="dxa"/>
            <w:shd w:val="clear" w:color="auto" w:fill="auto"/>
            <w:vAlign w:val="center"/>
          </w:tcPr>
          <w:p w14:paraId="03053E2D" w14:textId="1FB27506" w:rsidR="00F90153" w:rsidRPr="00651AAA" w:rsidRDefault="00F90153" w:rsidP="00F90153">
            <w:pPr>
              <w:spacing w:before="20"/>
              <w:jc w:val="center"/>
              <w:rPr>
                <w:rFonts w:cs="Arial"/>
                <w:sz w:val="18"/>
                <w:szCs w:val="18"/>
                <w:highlight w:val="yellow"/>
              </w:rPr>
            </w:pPr>
            <w:r w:rsidRPr="00651AAA">
              <w:rPr>
                <w:rFonts w:cs="Arial"/>
                <w:sz w:val="18"/>
                <w:szCs w:val="18"/>
              </w:rPr>
              <w:t>2.379</w:t>
            </w:r>
          </w:p>
        </w:tc>
        <w:tc>
          <w:tcPr>
            <w:tcW w:w="1814" w:type="dxa"/>
            <w:vAlign w:val="center"/>
          </w:tcPr>
          <w:p w14:paraId="7B2EEB3B" w14:textId="1B764888" w:rsidR="00F90153" w:rsidRPr="00651AAA" w:rsidRDefault="00F90153" w:rsidP="00F90153">
            <w:pPr>
              <w:spacing w:before="20"/>
              <w:jc w:val="center"/>
              <w:rPr>
                <w:rFonts w:cs="Arial"/>
                <w:sz w:val="18"/>
                <w:szCs w:val="18"/>
              </w:rPr>
            </w:pPr>
            <w:r w:rsidRPr="00651AAA">
              <w:rPr>
                <w:rFonts w:cs="Arial"/>
                <w:sz w:val="18"/>
                <w:szCs w:val="18"/>
              </w:rPr>
              <w:t>6.335</w:t>
            </w:r>
          </w:p>
        </w:tc>
        <w:tc>
          <w:tcPr>
            <w:tcW w:w="1815" w:type="dxa"/>
            <w:shd w:val="clear" w:color="auto" w:fill="auto"/>
            <w:vAlign w:val="center"/>
          </w:tcPr>
          <w:p w14:paraId="5203410D" w14:textId="09BFD367" w:rsidR="00F90153" w:rsidRPr="00651AAA" w:rsidRDefault="00F90153" w:rsidP="00F90153">
            <w:pPr>
              <w:spacing w:before="20"/>
              <w:jc w:val="center"/>
              <w:rPr>
                <w:rFonts w:cs="Arial"/>
                <w:sz w:val="18"/>
                <w:szCs w:val="18"/>
                <w:highlight w:val="yellow"/>
              </w:rPr>
            </w:pPr>
            <w:r w:rsidRPr="00651AAA">
              <w:rPr>
                <w:rFonts w:cs="Arial"/>
                <w:sz w:val="18"/>
                <w:szCs w:val="18"/>
              </w:rPr>
              <w:t>11.569</w:t>
            </w:r>
          </w:p>
        </w:tc>
      </w:tr>
    </w:tbl>
    <w:p w14:paraId="0C9542F9" w14:textId="0D612436" w:rsidR="00690336" w:rsidRDefault="00690336" w:rsidP="0087428B"/>
    <w:p w14:paraId="4584F955" w14:textId="75C5D2A3" w:rsidR="00F16B09" w:rsidRPr="0098337B" w:rsidRDefault="00F16B09" w:rsidP="00140935">
      <w:pPr>
        <w:spacing w:before="120"/>
      </w:pPr>
      <w:r w:rsidRPr="0098337B">
        <w:t>V 1500 m pasu ob obravnavanem cestnem omrežju je v celodnevnem obdobju s hrupom cestnega prometa</w:t>
      </w:r>
      <w:r>
        <w:t xml:space="preserve"> po glavnih in regionalnih cestah</w:t>
      </w:r>
      <w:r w:rsidRPr="0098337B">
        <w:t xml:space="preserve"> nad 55</w:t>
      </w:r>
      <w:r w:rsidR="00571101">
        <w:t> </w:t>
      </w:r>
      <w:proofErr w:type="spellStart"/>
      <w:r w:rsidRPr="0098337B">
        <w:t>dB</w:t>
      </w:r>
      <w:proofErr w:type="spellEnd"/>
      <w:r w:rsidRPr="0098337B">
        <w:t xml:space="preserve">(A) izpostavljenih skoraj </w:t>
      </w:r>
      <w:r>
        <w:t>320 </w:t>
      </w:r>
      <w:r w:rsidRPr="0098337B">
        <w:t>km</w:t>
      </w:r>
      <w:r w:rsidRPr="0098337B">
        <w:rPr>
          <w:vertAlign w:val="superscript"/>
        </w:rPr>
        <w:t>2</w:t>
      </w:r>
      <w:r w:rsidRPr="0098337B">
        <w:t xml:space="preserve"> površin. Skupno število prebivalcev</w:t>
      </w:r>
      <w:r>
        <w:t>,</w:t>
      </w:r>
      <w:r w:rsidRPr="0098337B">
        <w:t xml:space="preserve"> ki imajo stalno prebivališče znotraj teh območij</w:t>
      </w:r>
      <w:r w:rsidR="00BB4160">
        <w:t>,</w:t>
      </w:r>
      <w:r w:rsidRPr="0098337B">
        <w:t xml:space="preserve"> je približno 1</w:t>
      </w:r>
      <w:r>
        <w:t>02</w:t>
      </w:r>
      <w:r w:rsidR="003D79D5">
        <w:t> </w:t>
      </w:r>
      <w:r w:rsidRPr="0098337B">
        <w:t>000. Hrupu nad mejno vrednostjo (L</w:t>
      </w:r>
      <w:r w:rsidRPr="0098337B">
        <w:rPr>
          <w:vertAlign w:val="subscript"/>
        </w:rPr>
        <w:t>dvn</w:t>
      </w:r>
      <w:r w:rsidRPr="0098337B">
        <w:t xml:space="preserve"> </w:t>
      </w:r>
      <w:r w:rsidRPr="0098337B">
        <w:rPr>
          <w:rFonts w:eastAsia="Times New Roman" w:cs="Arial"/>
          <w:szCs w:val="20"/>
        </w:rPr>
        <w:t>≥</w:t>
      </w:r>
      <w:r w:rsidRPr="0098337B">
        <w:t xml:space="preserve"> 65 dB(A)) je izpostavljenih </w:t>
      </w:r>
      <w:r>
        <w:t>61</w:t>
      </w:r>
      <w:r w:rsidRPr="0098337B">
        <w:t> km</w:t>
      </w:r>
      <w:r w:rsidRPr="0098337B">
        <w:rPr>
          <w:vertAlign w:val="superscript"/>
        </w:rPr>
        <w:t xml:space="preserve">2 </w:t>
      </w:r>
      <w:r w:rsidRPr="0098337B">
        <w:t xml:space="preserve">površin. Na teh območjih je </w:t>
      </w:r>
      <w:r w:rsidRPr="00665C55">
        <w:t>20</w:t>
      </w:r>
      <w:r w:rsidR="00665C55">
        <w:t> </w:t>
      </w:r>
      <w:r w:rsidRPr="00665C55">
        <w:t>500</w:t>
      </w:r>
      <w:r w:rsidRPr="0098337B">
        <w:t xml:space="preserve"> stanovanj</w:t>
      </w:r>
      <w:r w:rsidR="00BB4160">
        <w:t>,</w:t>
      </w:r>
      <w:r w:rsidRPr="0098337B">
        <w:t xml:space="preserve"> </w:t>
      </w:r>
      <w:r w:rsidR="002D3C77">
        <w:t>v</w:t>
      </w:r>
      <w:r w:rsidRPr="0098337B">
        <w:t xml:space="preserve"> katerih živi 4</w:t>
      </w:r>
      <w:r>
        <w:t>0</w:t>
      </w:r>
      <w:r w:rsidR="00665C55">
        <w:t> </w:t>
      </w:r>
      <w:r>
        <w:t>200</w:t>
      </w:r>
      <w:r w:rsidRPr="0098337B">
        <w:t xml:space="preserve"> prebivalcev s stalnim prebivališčem. S hrupom cestnega prometa</w:t>
      </w:r>
      <w:r w:rsidR="00BB4160">
        <w:t>,</w:t>
      </w:r>
      <w:r w:rsidRPr="0098337B">
        <w:t xml:space="preserve"> višjim od 75</w:t>
      </w:r>
      <w:r w:rsidR="00571101">
        <w:t> </w:t>
      </w:r>
      <w:proofErr w:type="spellStart"/>
      <w:r w:rsidRPr="0098337B">
        <w:t>dB</w:t>
      </w:r>
      <w:proofErr w:type="spellEnd"/>
      <w:r w:rsidRPr="0098337B">
        <w:t>(A)</w:t>
      </w:r>
      <w:r w:rsidR="00BB4160">
        <w:t>,</w:t>
      </w:r>
      <w:r w:rsidRPr="0098337B">
        <w:t xml:space="preserve"> je obremenjenih </w:t>
      </w:r>
      <w:r>
        <w:t>3</w:t>
      </w:r>
      <w:r w:rsidRPr="0098337B">
        <w:t>,</w:t>
      </w:r>
      <w:r>
        <w:t>4</w:t>
      </w:r>
      <w:r w:rsidRPr="0098337B">
        <w:t> km</w:t>
      </w:r>
      <w:r w:rsidRPr="0098337B">
        <w:rPr>
          <w:vertAlign w:val="superscript"/>
        </w:rPr>
        <w:t>2</w:t>
      </w:r>
      <w:r w:rsidRPr="0098337B">
        <w:t xml:space="preserve"> površin ob obravnavanem omrežju. V območjih, ki so izpostavljena hrupu nad 75 </w:t>
      </w:r>
      <w:proofErr w:type="spellStart"/>
      <w:r w:rsidRPr="0098337B">
        <w:t>dB</w:t>
      </w:r>
      <w:proofErr w:type="spellEnd"/>
      <w:r w:rsidRPr="0098337B">
        <w:t>(A)</w:t>
      </w:r>
      <w:r w:rsidR="00BB4160">
        <w:t>,</w:t>
      </w:r>
      <w:r w:rsidRPr="0098337B">
        <w:t xml:space="preserve"> </w:t>
      </w:r>
      <w:r w:rsidR="00BB4160">
        <w:t xml:space="preserve">je </w:t>
      </w:r>
      <w:r w:rsidRPr="0098337B">
        <w:t xml:space="preserve">približno </w:t>
      </w:r>
      <w:r w:rsidRPr="007B2DB1">
        <w:t>6</w:t>
      </w:r>
      <w:r>
        <w:t>300</w:t>
      </w:r>
      <w:r w:rsidRPr="007B2DB1">
        <w:t xml:space="preserve"> stanovanj, kjer </w:t>
      </w:r>
      <w:r>
        <w:t>ima stalno prebivališče</w:t>
      </w:r>
      <w:r w:rsidRPr="007B2DB1">
        <w:t xml:space="preserve"> 1</w:t>
      </w:r>
      <w:r>
        <w:t>1</w:t>
      </w:r>
      <w:r w:rsidR="003D79D5">
        <w:t> </w:t>
      </w:r>
      <w:r>
        <w:t>600</w:t>
      </w:r>
      <w:r w:rsidRPr="007B2DB1">
        <w:t xml:space="preserve"> prebivalcev.</w:t>
      </w:r>
    </w:p>
    <w:p w14:paraId="54C4840B" w14:textId="34E5A39C" w:rsidR="009E5514" w:rsidRDefault="009E5514" w:rsidP="00140935">
      <w:pPr>
        <w:spacing w:before="120"/>
      </w:pPr>
      <w:r>
        <w:t>Oceno obremenjenosti površin, števila stanovanj in prebivalcev zaradi hrupa nad 55</w:t>
      </w:r>
      <w:r w:rsidR="00571101">
        <w:t> </w:t>
      </w:r>
      <w:proofErr w:type="spellStart"/>
      <w:r>
        <w:t>dB</w:t>
      </w:r>
      <w:proofErr w:type="spellEnd"/>
      <w:r>
        <w:t>(A), 65</w:t>
      </w:r>
      <w:r w:rsidR="00571101">
        <w:t> </w:t>
      </w:r>
      <w:proofErr w:type="spellStart"/>
      <w:r>
        <w:t>dB</w:t>
      </w:r>
      <w:proofErr w:type="spellEnd"/>
      <w:r>
        <w:t>(A) in nad 75</w:t>
      </w:r>
      <w:r w:rsidR="00571101">
        <w:t> </w:t>
      </w:r>
      <w:proofErr w:type="spellStart"/>
      <w:r>
        <w:t>dB</w:t>
      </w:r>
      <w:proofErr w:type="spellEnd"/>
      <w:r>
        <w:t xml:space="preserve">(A), ki ga povzroča promet po avtocestah in hitrih </w:t>
      </w:r>
      <w:r w:rsidRPr="004D24E0">
        <w:t>cestah</w:t>
      </w:r>
      <w:r>
        <w:t xml:space="preserve"> v celodnevnem obdobju, </w:t>
      </w:r>
      <w:r w:rsidRPr="00CD7043">
        <w:t xml:space="preserve">prikazuje </w:t>
      </w:r>
      <w:r w:rsidR="003D79D5">
        <w:fldChar w:fldCharType="begin"/>
      </w:r>
      <w:r w:rsidR="003D79D5">
        <w:instrText xml:space="preserve"> REF  _Ref498291919 \* FirstCap \h  \* MERGEFORMAT </w:instrText>
      </w:r>
      <w:r w:rsidR="003D79D5">
        <w:fldChar w:fldCharType="separate"/>
      </w:r>
      <w:r w:rsidR="0042543D" w:rsidRPr="004D24E0">
        <w:t xml:space="preserve">Tabela </w:t>
      </w:r>
      <w:r w:rsidR="0042543D">
        <w:rPr>
          <w:noProof/>
        </w:rPr>
        <w:t>20</w:t>
      </w:r>
      <w:r w:rsidR="003D79D5">
        <w:fldChar w:fldCharType="end"/>
      </w:r>
      <w:r>
        <w:t>.</w:t>
      </w:r>
    </w:p>
    <w:p w14:paraId="2BA5839E" w14:textId="2CE1189A" w:rsidR="009E5514" w:rsidRPr="004D24E0" w:rsidRDefault="009E5514" w:rsidP="00571101">
      <w:pPr>
        <w:pStyle w:val="Napis"/>
        <w:ind w:hanging="993"/>
        <w:jc w:val="both"/>
      </w:pPr>
      <w:bookmarkStart w:id="228" w:name="_Ref498291919"/>
      <w:bookmarkStart w:id="229" w:name="_Toc506367407"/>
      <w:r w:rsidRPr="004D24E0">
        <w:t xml:space="preserve">Tabela </w:t>
      </w:r>
      <w:r w:rsidR="003A3640">
        <w:fldChar w:fldCharType="begin"/>
      </w:r>
      <w:r w:rsidR="003A3640">
        <w:instrText xml:space="preserve"> SEQ Tabela \* ARABIC </w:instrText>
      </w:r>
      <w:r w:rsidR="003A3640">
        <w:fldChar w:fldCharType="separate"/>
      </w:r>
      <w:r w:rsidR="0042543D">
        <w:rPr>
          <w:noProof/>
        </w:rPr>
        <w:t>20</w:t>
      </w:r>
      <w:r w:rsidR="003A3640">
        <w:rPr>
          <w:noProof/>
        </w:rPr>
        <w:fldChar w:fldCharType="end"/>
      </w:r>
      <w:bookmarkEnd w:id="228"/>
      <w:r w:rsidRPr="004D24E0">
        <w:t xml:space="preserve">: </w:t>
      </w:r>
      <w:r>
        <w:t>Površina območij,</w:t>
      </w:r>
      <w:r w:rsidRPr="004D24E0">
        <w:t xml:space="preserve"> število </w:t>
      </w:r>
      <w:r w:rsidR="00D24661">
        <w:t>stanovanjskih stavb, stanovanj</w:t>
      </w:r>
      <w:r w:rsidR="00D24661" w:rsidRPr="004D24E0">
        <w:t xml:space="preserve"> in </w:t>
      </w:r>
      <w:r w:rsidR="00D24661">
        <w:t xml:space="preserve">število </w:t>
      </w:r>
      <w:r w:rsidR="00D24661" w:rsidRPr="004D24E0">
        <w:t>prebivalcev</w:t>
      </w:r>
      <w:r w:rsidR="00D24661">
        <w:t xml:space="preserve">, </w:t>
      </w:r>
      <w:r w:rsidRPr="004D24E0">
        <w:t>izposta</w:t>
      </w:r>
      <w:r w:rsidR="00571101">
        <w:softHyphen/>
      </w:r>
      <w:r w:rsidRPr="004D24E0">
        <w:t>vljenih</w:t>
      </w:r>
      <w:r>
        <w:t xml:space="preserve"> hrupu </w:t>
      </w:r>
      <w:r w:rsidRPr="004D24E0">
        <w:t xml:space="preserve">prometa po </w:t>
      </w:r>
      <w:r>
        <w:t xml:space="preserve">avtocestah in hitrih </w:t>
      </w:r>
      <w:r w:rsidRPr="004D24E0">
        <w:t>cestah, nad 55, 65 in 75 </w:t>
      </w:r>
      <w:proofErr w:type="spellStart"/>
      <w:r w:rsidRPr="004D24E0">
        <w:t>dB</w:t>
      </w:r>
      <w:proofErr w:type="spellEnd"/>
      <w:r w:rsidRPr="004D24E0">
        <w:t>(A)</w:t>
      </w:r>
      <w:r>
        <w:t>, kazalec</w:t>
      </w:r>
      <w:r w:rsidRPr="004D24E0">
        <w:t xml:space="preserve"> L</w:t>
      </w:r>
      <w:r w:rsidRPr="008E31A6">
        <w:rPr>
          <w:vertAlign w:val="subscript"/>
        </w:rPr>
        <w:t>dvn</w:t>
      </w:r>
      <w:bookmarkEnd w:id="229"/>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1814"/>
        <w:gridCol w:w="1815"/>
        <w:gridCol w:w="1814"/>
        <w:gridCol w:w="1815"/>
      </w:tblGrid>
      <w:tr w:rsidR="009E5514" w:rsidRPr="00651AAA" w14:paraId="6FFD895C" w14:textId="77777777" w:rsidTr="00DE324A">
        <w:trPr>
          <w:trHeight w:val="20"/>
          <w:tblHeader/>
        </w:trPr>
        <w:tc>
          <w:tcPr>
            <w:tcW w:w="1814" w:type="dxa"/>
            <w:shd w:val="clear" w:color="auto" w:fill="D9D9D9" w:themeFill="background1" w:themeFillShade="D9"/>
            <w:noWrap/>
            <w:tcMar>
              <w:left w:w="57" w:type="dxa"/>
              <w:right w:w="57" w:type="dxa"/>
            </w:tcMar>
            <w:vAlign w:val="center"/>
          </w:tcPr>
          <w:p w14:paraId="07B6FD7F" w14:textId="77777777" w:rsidR="009E5514" w:rsidRPr="00651AAA" w:rsidRDefault="009E5514" w:rsidP="00706065">
            <w:pPr>
              <w:spacing w:before="20"/>
              <w:jc w:val="center"/>
              <w:rPr>
                <w:rFonts w:cs="Arial"/>
                <w:sz w:val="18"/>
                <w:szCs w:val="18"/>
              </w:rPr>
            </w:pPr>
            <w:r w:rsidRPr="00651AAA">
              <w:rPr>
                <w:rFonts w:cs="Arial"/>
                <w:sz w:val="18"/>
                <w:szCs w:val="18"/>
              </w:rPr>
              <w:t xml:space="preserve">Razred obremenitve v </w:t>
            </w:r>
            <w:proofErr w:type="spellStart"/>
            <w:r w:rsidRPr="00651AAA">
              <w:rPr>
                <w:rFonts w:cs="Arial"/>
                <w:sz w:val="18"/>
                <w:szCs w:val="18"/>
              </w:rPr>
              <w:t>dB</w:t>
            </w:r>
            <w:proofErr w:type="spellEnd"/>
            <w:r w:rsidRPr="00651AAA">
              <w:rPr>
                <w:rFonts w:cs="Arial"/>
                <w:sz w:val="18"/>
                <w:szCs w:val="18"/>
              </w:rPr>
              <w:t>(A)</w:t>
            </w:r>
          </w:p>
        </w:tc>
        <w:tc>
          <w:tcPr>
            <w:tcW w:w="1814" w:type="dxa"/>
            <w:shd w:val="clear" w:color="auto" w:fill="D9D9D9" w:themeFill="background1" w:themeFillShade="D9"/>
            <w:noWrap/>
            <w:tcMar>
              <w:left w:w="57" w:type="dxa"/>
              <w:right w:w="57" w:type="dxa"/>
            </w:tcMar>
            <w:vAlign w:val="center"/>
          </w:tcPr>
          <w:p w14:paraId="1227B45A" w14:textId="5A3156DC" w:rsidR="009E5514" w:rsidRPr="00651AAA" w:rsidRDefault="009E5514" w:rsidP="00706065">
            <w:pPr>
              <w:spacing w:before="20"/>
              <w:jc w:val="center"/>
              <w:rPr>
                <w:rFonts w:cs="Arial"/>
                <w:sz w:val="18"/>
                <w:szCs w:val="18"/>
              </w:rPr>
            </w:pPr>
            <w:r w:rsidRPr="00651AAA">
              <w:rPr>
                <w:rFonts w:cs="Arial"/>
                <w:sz w:val="18"/>
                <w:szCs w:val="18"/>
              </w:rPr>
              <w:t xml:space="preserve">Obremenjene površine </w:t>
            </w:r>
            <w:r w:rsidR="00A11863">
              <w:rPr>
                <w:rFonts w:cs="Arial"/>
                <w:sz w:val="18"/>
                <w:szCs w:val="18"/>
              </w:rPr>
              <w:t>(</w:t>
            </w:r>
            <w:r w:rsidRPr="00651AAA">
              <w:rPr>
                <w:rFonts w:cs="Arial"/>
                <w:sz w:val="18"/>
                <w:szCs w:val="18"/>
              </w:rPr>
              <w:t>km</w:t>
            </w:r>
            <w:r w:rsidRPr="00651AAA">
              <w:rPr>
                <w:rFonts w:cs="Arial"/>
                <w:sz w:val="18"/>
                <w:szCs w:val="18"/>
                <w:vertAlign w:val="superscript"/>
              </w:rPr>
              <w:t>2</w:t>
            </w:r>
            <w:r w:rsidR="00A11863">
              <w:rPr>
                <w:rFonts w:cs="Arial"/>
                <w:sz w:val="18"/>
                <w:szCs w:val="18"/>
              </w:rPr>
              <w:t>)</w:t>
            </w:r>
          </w:p>
        </w:tc>
        <w:tc>
          <w:tcPr>
            <w:tcW w:w="1815" w:type="dxa"/>
            <w:shd w:val="clear" w:color="auto" w:fill="D9D9D9" w:themeFill="background1" w:themeFillShade="D9"/>
            <w:vAlign w:val="center"/>
          </w:tcPr>
          <w:p w14:paraId="183E918D" w14:textId="77777777" w:rsidR="009E5514" w:rsidRPr="00651AAA" w:rsidRDefault="009E5514" w:rsidP="00706065">
            <w:pPr>
              <w:spacing w:before="20"/>
              <w:jc w:val="center"/>
              <w:rPr>
                <w:rFonts w:cs="Arial"/>
                <w:sz w:val="18"/>
                <w:szCs w:val="18"/>
              </w:rPr>
            </w:pPr>
            <w:r w:rsidRPr="00651AAA">
              <w:rPr>
                <w:rFonts w:cs="Arial"/>
                <w:sz w:val="18"/>
                <w:szCs w:val="18"/>
              </w:rPr>
              <w:t>Število stanovanjskih stavb</w:t>
            </w:r>
          </w:p>
        </w:tc>
        <w:tc>
          <w:tcPr>
            <w:tcW w:w="1814" w:type="dxa"/>
            <w:shd w:val="clear" w:color="auto" w:fill="D9D9D9" w:themeFill="background1" w:themeFillShade="D9"/>
            <w:vAlign w:val="center"/>
          </w:tcPr>
          <w:p w14:paraId="3362922F" w14:textId="77777777" w:rsidR="009E5514" w:rsidRPr="00651AAA" w:rsidRDefault="009E5514" w:rsidP="00706065">
            <w:pPr>
              <w:spacing w:before="20"/>
              <w:jc w:val="center"/>
              <w:rPr>
                <w:rFonts w:cs="Arial"/>
                <w:sz w:val="18"/>
                <w:szCs w:val="18"/>
              </w:rPr>
            </w:pPr>
            <w:r w:rsidRPr="00651AAA">
              <w:rPr>
                <w:rFonts w:cs="Arial"/>
                <w:sz w:val="18"/>
                <w:szCs w:val="18"/>
              </w:rPr>
              <w:t>Število stanovanj</w:t>
            </w:r>
          </w:p>
        </w:tc>
        <w:tc>
          <w:tcPr>
            <w:tcW w:w="1815" w:type="dxa"/>
            <w:shd w:val="clear" w:color="auto" w:fill="D9D9D9" w:themeFill="background1" w:themeFillShade="D9"/>
            <w:vAlign w:val="center"/>
          </w:tcPr>
          <w:p w14:paraId="678EE53F" w14:textId="77777777" w:rsidR="009E5514" w:rsidRPr="00651AAA" w:rsidRDefault="009E5514" w:rsidP="00706065">
            <w:pPr>
              <w:spacing w:before="20"/>
              <w:jc w:val="center"/>
              <w:rPr>
                <w:rFonts w:cs="Arial"/>
                <w:sz w:val="18"/>
                <w:szCs w:val="18"/>
              </w:rPr>
            </w:pPr>
            <w:r w:rsidRPr="00651AAA">
              <w:rPr>
                <w:rFonts w:cs="Arial"/>
                <w:sz w:val="18"/>
                <w:szCs w:val="18"/>
              </w:rPr>
              <w:t xml:space="preserve">Število prebivalcev </w:t>
            </w:r>
          </w:p>
        </w:tc>
      </w:tr>
      <w:tr w:rsidR="009E5514" w:rsidRPr="00651AAA" w14:paraId="13CA29BA" w14:textId="77777777" w:rsidTr="00DE324A">
        <w:trPr>
          <w:trHeight w:val="20"/>
          <w:tblHeader/>
        </w:trPr>
        <w:tc>
          <w:tcPr>
            <w:tcW w:w="1814" w:type="dxa"/>
            <w:shd w:val="clear" w:color="auto" w:fill="auto"/>
            <w:noWrap/>
            <w:tcMar>
              <w:left w:w="57" w:type="dxa"/>
              <w:right w:w="57" w:type="dxa"/>
            </w:tcMar>
            <w:vAlign w:val="center"/>
          </w:tcPr>
          <w:p w14:paraId="6C8B88B4" w14:textId="77777777" w:rsidR="009E5514" w:rsidRPr="00651AAA" w:rsidRDefault="009E5514" w:rsidP="009E5514">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 55</w:t>
            </w:r>
          </w:p>
        </w:tc>
        <w:tc>
          <w:tcPr>
            <w:tcW w:w="1814" w:type="dxa"/>
            <w:shd w:val="clear" w:color="auto" w:fill="auto"/>
            <w:noWrap/>
            <w:tcMar>
              <w:left w:w="57" w:type="dxa"/>
              <w:right w:w="57" w:type="dxa"/>
            </w:tcMar>
            <w:vAlign w:val="center"/>
          </w:tcPr>
          <w:p w14:paraId="40084C04" w14:textId="55B22CCA" w:rsidR="009E5514" w:rsidRPr="00651AAA" w:rsidRDefault="009E5514" w:rsidP="009E5514">
            <w:pPr>
              <w:tabs>
                <w:tab w:val="left" w:pos="3828"/>
              </w:tabs>
              <w:spacing w:before="20"/>
              <w:jc w:val="center"/>
              <w:rPr>
                <w:rFonts w:cs="Arial"/>
                <w:sz w:val="18"/>
                <w:szCs w:val="18"/>
              </w:rPr>
            </w:pPr>
            <w:r w:rsidRPr="00651AAA">
              <w:rPr>
                <w:rFonts w:cs="Arial"/>
                <w:sz w:val="18"/>
                <w:szCs w:val="18"/>
              </w:rPr>
              <w:t>409,1</w:t>
            </w:r>
          </w:p>
        </w:tc>
        <w:tc>
          <w:tcPr>
            <w:tcW w:w="1815" w:type="dxa"/>
            <w:shd w:val="clear" w:color="auto" w:fill="auto"/>
            <w:vAlign w:val="center"/>
          </w:tcPr>
          <w:p w14:paraId="1958FB37" w14:textId="312F5714" w:rsidR="009E5514" w:rsidRPr="00651AAA" w:rsidRDefault="009E5514" w:rsidP="009E5514">
            <w:pPr>
              <w:spacing w:before="20"/>
              <w:jc w:val="center"/>
              <w:rPr>
                <w:rFonts w:cs="Arial"/>
                <w:sz w:val="18"/>
                <w:szCs w:val="18"/>
              </w:rPr>
            </w:pPr>
            <w:r w:rsidRPr="00651AAA">
              <w:rPr>
                <w:rFonts w:cs="Arial"/>
                <w:sz w:val="18"/>
                <w:szCs w:val="18"/>
              </w:rPr>
              <w:t>12.169</w:t>
            </w:r>
          </w:p>
        </w:tc>
        <w:tc>
          <w:tcPr>
            <w:tcW w:w="1814" w:type="dxa"/>
            <w:vAlign w:val="center"/>
          </w:tcPr>
          <w:p w14:paraId="05AA2495" w14:textId="21A8FC31" w:rsidR="009E5514" w:rsidRPr="00651AAA" w:rsidRDefault="009E5514" w:rsidP="009E5514">
            <w:pPr>
              <w:spacing w:before="20"/>
              <w:jc w:val="center"/>
              <w:rPr>
                <w:rFonts w:cs="Arial"/>
                <w:sz w:val="18"/>
                <w:szCs w:val="18"/>
              </w:rPr>
            </w:pPr>
            <w:r w:rsidRPr="00651AAA">
              <w:rPr>
                <w:rFonts w:cs="Arial"/>
                <w:sz w:val="18"/>
                <w:szCs w:val="18"/>
              </w:rPr>
              <w:t>16.534</w:t>
            </w:r>
          </w:p>
        </w:tc>
        <w:tc>
          <w:tcPr>
            <w:tcW w:w="1815" w:type="dxa"/>
            <w:shd w:val="clear" w:color="auto" w:fill="auto"/>
            <w:vAlign w:val="center"/>
          </w:tcPr>
          <w:p w14:paraId="6B4A130F" w14:textId="21C8FD8D" w:rsidR="009E5514" w:rsidRPr="00651AAA" w:rsidRDefault="009E5514" w:rsidP="009E5514">
            <w:pPr>
              <w:spacing w:before="20"/>
              <w:jc w:val="center"/>
              <w:rPr>
                <w:rFonts w:cs="Arial"/>
                <w:sz w:val="18"/>
                <w:szCs w:val="18"/>
              </w:rPr>
            </w:pPr>
            <w:r w:rsidRPr="00651AAA">
              <w:rPr>
                <w:rFonts w:cs="Arial"/>
                <w:sz w:val="18"/>
                <w:szCs w:val="18"/>
              </w:rPr>
              <w:t>43.678</w:t>
            </w:r>
          </w:p>
        </w:tc>
      </w:tr>
      <w:tr w:rsidR="009E5514" w:rsidRPr="00651AAA" w14:paraId="390E44F6" w14:textId="77777777" w:rsidTr="00DE324A">
        <w:trPr>
          <w:trHeight w:val="20"/>
          <w:tblHeader/>
        </w:trPr>
        <w:tc>
          <w:tcPr>
            <w:tcW w:w="1814" w:type="dxa"/>
            <w:shd w:val="clear" w:color="auto" w:fill="auto"/>
            <w:noWrap/>
            <w:tcMar>
              <w:left w:w="57" w:type="dxa"/>
              <w:right w:w="57" w:type="dxa"/>
            </w:tcMar>
            <w:vAlign w:val="center"/>
          </w:tcPr>
          <w:p w14:paraId="4DAF8109" w14:textId="77777777" w:rsidR="009E5514" w:rsidRPr="00651AAA" w:rsidRDefault="009E5514" w:rsidP="009E5514">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 65</w:t>
            </w:r>
          </w:p>
        </w:tc>
        <w:tc>
          <w:tcPr>
            <w:tcW w:w="1814" w:type="dxa"/>
            <w:shd w:val="clear" w:color="auto" w:fill="auto"/>
            <w:noWrap/>
            <w:tcMar>
              <w:left w:w="57" w:type="dxa"/>
              <w:right w:w="57" w:type="dxa"/>
            </w:tcMar>
            <w:vAlign w:val="center"/>
          </w:tcPr>
          <w:p w14:paraId="60F62683" w14:textId="0A12F05A" w:rsidR="009E5514" w:rsidRPr="00651AAA" w:rsidRDefault="009E5514" w:rsidP="009E5514">
            <w:pPr>
              <w:tabs>
                <w:tab w:val="left" w:pos="3828"/>
              </w:tabs>
              <w:spacing w:before="20"/>
              <w:jc w:val="center"/>
              <w:rPr>
                <w:rFonts w:cs="Arial"/>
                <w:sz w:val="18"/>
                <w:szCs w:val="18"/>
              </w:rPr>
            </w:pPr>
            <w:r w:rsidRPr="00651AAA">
              <w:rPr>
                <w:rFonts w:cs="Arial"/>
                <w:sz w:val="18"/>
                <w:szCs w:val="18"/>
              </w:rPr>
              <w:t>92,4</w:t>
            </w:r>
          </w:p>
        </w:tc>
        <w:tc>
          <w:tcPr>
            <w:tcW w:w="1815" w:type="dxa"/>
            <w:shd w:val="clear" w:color="auto" w:fill="auto"/>
            <w:vAlign w:val="center"/>
          </w:tcPr>
          <w:p w14:paraId="5E304D2C" w14:textId="44E1FC4F" w:rsidR="009E5514" w:rsidRPr="00651AAA" w:rsidRDefault="009E5514" w:rsidP="009E5514">
            <w:pPr>
              <w:spacing w:before="20"/>
              <w:jc w:val="center"/>
              <w:rPr>
                <w:rFonts w:cs="Arial"/>
                <w:sz w:val="18"/>
                <w:szCs w:val="18"/>
              </w:rPr>
            </w:pPr>
            <w:r w:rsidRPr="00651AAA">
              <w:rPr>
                <w:rFonts w:cs="Arial"/>
                <w:sz w:val="18"/>
                <w:szCs w:val="18"/>
              </w:rPr>
              <w:t>1.010</w:t>
            </w:r>
          </w:p>
        </w:tc>
        <w:tc>
          <w:tcPr>
            <w:tcW w:w="1814" w:type="dxa"/>
            <w:vAlign w:val="center"/>
          </w:tcPr>
          <w:p w14:paraId="7E0D8C2A" w14:textId="1ED81AAD" w:rsidR="009E5514" w:rsidRPr="00651AAA" w:rsidRDefault="009E5514" w:rsidP="009E5514">
            <w:pPr>
              <w:spacing w:before="20"/>
              <w:jc w:val="center"/>
              <w:rPr>
                <w:rFonts w:cs="Arial"/>
                <w:sz w:val="18"/>
                <w:szCs w:val="18"/>
              </w:rPr>
            </w:pPr>
            <w:r w:rsidRPr="00651AAA">
              <w:rPr>
                <w:rFonts w:cs="Arial"/>
                <w:sz w:val="18"/>
                <w:szCs w:val="18"/>
              </w:rPr>
              <w:t>1.284</w:t>
            </w:r>
          </w:p>
        </w:tc>
        <w:tc>
          <w:tcPr>
            <w:tcW w:w="1815" w:type="dxa"/>
            <w:shd w:val="clear" w:color="auto" w:fill="auto"/>
            <w:vAlign w:val="center"/>
          </w:tcPr>
          <w:p w14:paraId="68C718C6" w14:textId="2A4D3902" w:rsidR="009E5514" w:rsidRPr="00651AAA" w:rsidRDefault="009E5514" w:rsidP="009E5514">
            <w:pPr>
              <w:spacing w:before="20"/>
              <w:jc w:val="center"/>
              <w:rPr>
                <w:rFonts w:cs="Arial"/>
                <w:sz w:val="18"/>
                <w:szCs w:val="18"/>
              </w:rPr>
            </w:pPr>
            <w:r w:rsidRPr="00651AAA">
              <w:rPr>
                <w:rFonts w:cs="Arial"/>
                <w:sz w:val="18"/>
                <w:szCs w:val="18"/>
              </w:rPr>
              <w:t>3.426</w:t>
            </w:r>
          </w:p>
        </w:tc>
      </w:tr>
      <w:tr w:rsidR="009E5514" w:rsidRPr="00651AAA" w14:paraId="7D1DC959" w14:textId="77777777" w:rsidTr="00DE324A">
        <w:trPr>
          <w:trHeight w:val="20"/>
          <w:tblHeader/>
        </w:trPr>
        <w:tc>
          <w:tcPr>
            <w:tcW w:w="1814" w:type="dxa"/>
            <w:shd w:val="clear" w:color="auto" w:fill="auto"/>
            <w:noWrap/>
            <w:tcMar>
              <w:left w:w="57" w:type="dxa"/>
              <w:right w:w="57" w:type="dxa"/>
            </w:tcMar>
            <w:vAlign w:val="center"/>
          </w:tcPr>
          <w:p w14:paraId="737873D2" w14:textId="77777777" w:rsidR="009E5514" w:rsidRPr="00651AAA" w:rsidRDefault="009E5514" w:rsidP="009E5514">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 75</w:t>
            </w:r>
          </w:p>
        </w:tc>
        <w:tc>
          <w:tcPr>
            <w:tcW w:w="1814" w:type="dxa"/>
            <w:shd w:val="clear" w:color="auto" w:fill="auto"/>
            <w:noWrap/>
            <w:tcMar>
              <w:left w:w="57" w:type="dxa"/>
              <w:right w:w="57" w:type="dxa"/>
            </w:tcMar>
            <w:vAlign w:val="center"/>
          </w:tcPr>
          <w:p w14:paraId="6F00330D" w14:textId="4DDBC617" w:rsidR="009E5514" w:rsidRPr="00651AAA" w:rsidRDefault="009E5514" w:rsidP="009E5514">
            <w:pPr>
              <w:tabs>
                <w:tab w:val="left" w:pos="3828"/>
              </w:tabs>
              <w:spacing w:before="20"/>
              <w:jc w:val="center"/>
              <w:rPr>
                <w:rFonts w:cs="Arial"/>
                <w:sz w:val="18"/>
                <w:szCs w:val="18"/>
              </w:rPr>
            </w:pPr>
            <w:r w:rsidRPr="00651AAA">
              <w:rPr>
                <w:rFonts w:cs="Arial"/>
                <w:sz w:val="18"/>
                <w:szCs w:val="18"/>
              </w:rPr>
              <w:t>22,4</w:t>
            </w:r>
          </w:p>
        </w:tc>
        <w:tc>
          <w:tcPr>
            <w:tcW w:w="1815" w:type="dxa"/>
            <w:shd w:val="clear" w:color="auto" w:fill="auto"/>
            <w:vAlign w:val="center"/>
          </w:tcPr>
          <w:p w14:paraId="75B36BFC" w14:textId="0BEE2EA1" w:rsidR="009E5514" w:rsidRPr="00651AAA" w:rsidRDefault="009E5514" w:rsidP="009E5514">
            <w:pPr>
              <w:spacing w:before="20"/>
              <w:jc w:val="center"/>
              <w:rPr>
                <w:rFonts w:cs="Arial"/>
                <w:sz w:val="18"/>
                <w:szCs w:val="18"/>
                <w:highlight w:val="yellow"/>
              </w:rPr>
            </w:pPr>
            <w:r w:rsidRPr="00651AAA">
              <w:rPr>
                <w:rFonts w:cs="Arial"/>
                <w:sz w:val="18"/>
                <w:szCs w:val="18"/>
              </w:rPr>
              <w:t>14</w:t>
            </w:r>
          </w:p>
        </w:tc>
        <w:tc>
          <w:tcPr>
            <w:tcW w:w="1814" w:type="dxa"/>
            <w:vAlign w:val="center"/>
          </w:tcPr>
          <w:p w14:paraId="7F42A2E5" w14:textId="5E74B82A" w:rsidR="009E5514" w:rsidRPr="00651AAA" w:rsidRDefault="009E5514" w:rsidP="009E5514">
            <w:pPr>
              <w:spacing w:before="20"/>
              <w:jc w:val="center"/>
              <w:rPr>
                <w:rFonts w:cs="Arial"/>
                <w:sz w:val="18"/>
                <w:szCs w:val="18"/>
              </w:rPr>
            </w:pPr>
            <w:r w:rsidRPr="00651AAA">
              <w:rPr>
                <w:rFonts w:cs="Arial"/>
                <w:sz w:val="18"/>
                <w:szCs w:val="18"/>
              </w:rPr>
              <w:t>18</w:t>
            </w:r>
          </w:p>
        </w:tc>
        <w:tc>
          <w:tcPr>
            <w:tcW w:w="1815" w:type="dxa"/>
            <w:shd w:val="clear" w:color="auto" w:fill="auto"/>
            <w:vAlign w:val="center"/>
          </w:tcPr>
          <w:p w14:paraId="3A70313D" w14:textId="221EE88A" w:rsidR="009E5514" w:rsidRPr="00651AAA" w:rsidRDefault="009E5514" w:rsidP="009E5514">
            <w:pPr>
              <w:spacing w:before="20"/>
              <w:jc w:val="center"/>
              <w:rPr>
                <w:rFonts w:cs="Arial"/>
                <w:sz w:val="18"/>
                <w:szCs w:val="18"/>
                <w:highlight w:val="yellow"/>
              </w:rPr>
            </w:pPr>
            <w:r w:rsidRPr="00651AAA">
              <w:rPr>
                <w:rFonts w:cs="Arial"/>
                <w:sz w:val="18"/>
                <w:szCs w:val="18"/>
              </w:rPr>
              <w:t>46</w:t>
            </w:r>
          </w:p>
        </w:tc>
      </w:tr>
    </w:tbl>
    <w:p w14:paraId="2C2FE88A" w14:textId="77777777" w:rsidR="009E5514" w:rsidRDefault="009E5514" w:rsidP="0087428B"/>
    <w:p w14:paraId="61D69C72" w14:textId="365C90A4" w:rsidR="00CD7043" w:rsidRPr="0098337B" w:rsidRDefault="00CD7043" w:rsidP="00CD7043">
      <w:r w:rsidRPr="0098337B">
        <w:t xml:space="preserve">V 1500 m pasu ob obravnavanem </w:t>
      </w:r>
      <w:r w:rsidR="0098337B" w:rsidRPr="0098337B">
        <w:t>cestnem</w:t>
      </w:r>
      <w:r w:rsidRPr="0098337B">
        <w:t xml:space="preserve"> omrežju je v celodnevnem obdobju s hrupom</w:t>
      </w:r>
      <w:r w:rsidR="0098337B" w:rsidRPr="0098337B">
        <w:t xml:space="preserve"> cestnega</w:t>
      </w:r>
      <w:r w:rsidRPr="0098337B">
        <w:t xml:space="preserve"> prometa</w:t>
      </w:r>
      <w:r w:rsidR="006A375D">
        <w:t xml:space="preserve"> po </w:t>
      </w:r>
      <w:r w:rsidR="00F16B09">
        <w:t>avtocestah</w:t>
      </w:r>
      <w:r w:rsidR="006A375D">
        <w:t xml:space="preserve"> in </w:t>
      </w:r>
      <w:r w:rsidR="00F16B09">
        <w:t>hitrih</w:t>
      </w:r>
      <w:r w:rsidR="006A375D">
        <w:t xml:space="preserve"> cestah</w:t>
      </w:r>
      <w:r w:rsidRPr="0098337B">
        <w:t xml:space="preserve"> nad 55 </w:t>
      </w:r>
      <w:proofErr w:type="spellStart"/>
      <w:r w:rsidRPr="0098337B">
        <w:t>dB</w:t>
      </w:r>
      <w:proofErr w:type="spellEnd"/>
      <w:r w:rsidRPr="0098337B">
        <w:t xml:space="preserve">(A) izpostavljenih </w:t>
      </w:r>
      <w:r w:rsidR="00F16B09">
        <w:t>409</w:t>
      </w:r>
      <w:r w:rsidR="006A375D">
        <w:t> </w:t>
      </w:r>
      <w:r w:rsidRPr="0098337B">
        <w:t>km</w:t>
      </w:r>
      <w:r w:rsidRPr="0098337B">
        <w:rPr>
          <w:vertAlign w:val="superscript"/>
        </w:rPr>
        <w:t>2</w:t>
      </w:r>
      <w:r w:rsidRPr="0098337B">
        <w:t xml:space="preserve"> površin. Skupno število prebivalcev</w:t>
      </w:r>
      <w:r w:rsidR="00F16B09">
        <w:t>,</w:t>
      </w:r>
      <w:r w:rsidRPr="0098337B">
        <w:t xml:space="preserve"> ki imajo stalno prebivališče znotraj teh območij</w:t>
      </w:r>
      <w:r w:rsidR="00BB4160">
        <w:t>,</w:t>
      </w:r>
      <w:r w:rsidRPr="0098337B">
        <w:t xml:space="preserve"> je </w:t>
      </w:r>
      <w:r w:rsidR="0098337B" w:rsidRPr="0098337B">
        <w:t xml:space="preserve">približno </w:t>
      </w:r>
      <w:r w:rsidR="00F16B09">
        <w:t>44</w:t>
      </w:r>
      <w:r w:rsidR="003D79D5">
        <w:t> </w:t>
      </w:r>
      <w:r w:rsidR="0098337B" w:rsidRPr="0098337B">
        <w:t>000</w:t>
      </w:r>
      <w:r w:rsidRPr="0098337B">
        <w:t>. Hrupu nad mejno vrednostjo (L</w:t>
      </w:r>
      <w:r w:rsidRPr="0098337B">
        <w:rPr>
          <w:vertAlign w:val="subscript"/>
        </w:rPr>
        <w:t>dvn</w:t>
      </w:r>
      <w:r w:rsidRPr="0098337B">
        <w:t xml:space="preserve"> </w:t>
      </w:r>
      <w:r w:rsidRPr="0098337B">
        <w:rPr>
          <w:rFonts w:eastAsia="Times New Roman" w:cs="Arial"/>
          <w:szCs w:val="20"/>
        </w:rPr>
        <w:t>≥</w:t>
      </w:r>
      <w:r w:rsidRPr="0098337B">
        <w:t xml:space="preserve"> 65 dB(A)) je izpostavljenih </w:t>
      </w:r>
      <w:r w:rsidR="00F16B09">
        <w:t>92</w:t>
      </w:r>
      <w:r w:rsidR="0098337B" w:rsidRPr="0098337B">
        <w:t>,4</w:t>
      </w:r>
      <w:r w:rsidRPr="0098337B">
        <w:t> km</w:t>
      </w:r>
      <w:r w:rsidRPr="0098337B">
        <w:rPr>
          <w:vertAlign w:val="superscript"/>
        </w:rPr>
        <w:t xml:space="preserve">2 </w:t>
      </w:r>
      <w:r w:rsidRPr="0098337B">
        <w:t>površin. Na teh območjih je</w:t>
      </w:r>
      <w:r w:rsidR="0098337B" w:rsidRPr="0098337B">
        <w:t xml:space="preserve"> </w:t>
      </w:r>
      <w:r w:rsidR="00F16B09">
        <w:t>1</w:t>
      </w:r>
      <w:r w:rsidR="0098337B" w:rsidRPr="0098337B">
        <w:t>300</w:t>
      </w:r>
      <w:r w:rsidRPr="0098337B">
        <w:t xml:space="preserve"> </w:t>
      </w:r>
      <w:r w:rsidR="0098337B" w:rsidRPr="0098337B">
        <w:t>stanovanj</w:t>
      </w:r>
      <w:r w:rsidR="00BB4160">
        <w:t>,</w:t>
      </w:r>
      <w:r w:rsidR="0098337B" w:rsidRPr="0098337B">
        <w:t xml:space="preserve"> </w:t>
      </w:r>
      <w:r w:rsidR="002D3C77">
        <w:t>v</w:t>
      </w:r>
      <w:r w:rsidRPr="0098337B">
        <w:t xml:space="preserve"> katerih živi </w:t>
      </w:r>
      <w:r w:rsidR="0098337B" w:rsidRPr="0098337B">
        <w:t>3</w:t>
      </w:r>
      <w:r w:rsidR="00F16B09">
        <w:t>400</w:t>
      </w:r>
      <w:r w:rsidRPr="0098337B">
        <w:t xml:space="preserve"> prebivalcev s stalnim prebivališčem. S hrupom</w:t>
      </w:r>
      <w:r w:rsidR="0098337B" w:rsidRPr="0098337B">
        <w:t xml:space="preserve"> cestnega</w:t>
      </w:r>
      <w:r w:rsidRPr="0098337B">
        <w:t xml:space="preserve"> prometa</w:t>
      </w:r>
      <w:r w:rsidR="00BB4160">
        <w:t>,</w:t>
      </w:r>
      <w:r w:rsidRPr="0098337B">
        <w:t xml:space="preserve"> višj</w:t>
      </w:r>
      <w:r w:rsidR="0098337B" w:rsidRPr="0098337B">
        <w:t>im od 75</w:t>
      </w:r>
      <w:r w:rsidR="00F16B09">
        <w:t> </w:t>
      </w:r>
      <w:proofErr w:type="spellStart"/>
      <w:r w:rsidR="0098337B" w:rsidRPr="0098337B">
        <w:t>dB</w:t>
      </w:r>
      <w:proofErr w:type="spellEnd"/>
      <w:r w:rsidR="0098337B" w:rsidRPr="0098337B">
        <w:t>(A)</w:t>
      </w:r>
      <w:r w:rsidR="00BB4160">
        <w:t>,</w:t>
      </w:r>
      <w:r w:rsidR="0098337B" w:rsidRPr="0098337B">
        <w:t xml:space="preserve"> je obremenjenih 2</w:t>
      </w:r>
      <w:r w:rsidR="00F16B09">
        <w:t>2</w:t>
      </w:r>
      <w:r w:rsidR="0098337B" w:rsidRPr="0098337B">
        <w:t>,</w:t>
      </w:r>
      <w:r w:rsidR="00F16B09">
        <w:t>4</w:t>
      </w:r>
      <w:r w:rsidRPr="0098337B">
        <w:t> km</w:t>
      </w:r>
      <w:r w:rsidRPr="0098337B">
        <w:rPr>
          <w:vertAlign w:val="superscript"/>
        </w:rPr>
        <w:t>2</w:t>
      </w:r>
      <w:r w:rsidRPr="0098337B">
        <w:t xml:space="preserve"> površin ob obravnavanem omrežju. V območjih, ki so izpo</w:t>
      </w:r>
      <w:r w:rsidR="0098337B" w:rsidRPr="0098337B">
        <w:t>stavljena hrupu nad 75</w:t>
      </w:r>
      <w:r w:rsidR="00F16B09">
        <w:t> </w:t>
      </w:r>
      <w:proofErr w:type="spellStart"/>
      <w:r w:rsidR="0098337B" w:rsidRPr="0098337B">
        <w:t>dB</w:t>
      </w:r>
      <w:proofErr w:type="spellEnd"/>
      <w:r w:rsidR="0098337B" w:rsidRPr="0098337B">
        <w:t>(A)</w:t>
      </w:r>
      <w:r w:rsidR="00BB4160">
        <w:t>,</w:t>
      </w:r>
      <w:r w:rsidR="0098337B" w:rsidRPr="0098337B">
        <w:t xml:space="preserve"> </w:t>
      </w:r>
      <w:r w:rsidR="00BB4160">
        <w:t>je</w:t>
      </w:r>
      <w:r w:rsidR="0098337B" w:rsidRPr="0098337B">
        <w:t xml:space="preserve"> </w:t>
      </w:r>
      <w:r w:rsidR="00F16B09">
        <w:t>18</w:t>
      </w:r>
      <w:r w:rsidR="0098337B" w:rsidRPr="007B2DB1">
        <w:t xml:space="preserve"> stanovanj</w:t>
      </w:r>
      <w:r w:rsidRPr="007B2DB1">
        <w:t xml:space="preserve">, kjer </w:t>
      </w:r>
      <w:r w:rsidR="007B2DB1">
        <w:t>ima stalno prebivališče</w:t>
      </w:r>
      <w:r w:rsidR="007B2DB1" w:rsidRPr="007B2DB1">
        <w:t xml:space="preserve"> </w:t>
      </w:r>
      <w:r w:rsidR="00F16B09">
        <w:t>46</w:t>
      </w:r>
      <w:r w:rsidR="007B2DB1" w:rsidRPr="007B2DB1">
        <w:t xml:space="preserve"> prebivalcev.</w:t>
      </w:r>
    </w:p>
    <w:p w14:paraId="421DC6F4" w14:textId="0EBBCD41" w:rsidR="007401F9" w:rsidRPr="004D24E0" w:rsidRDefault="007401F9" w:rsidP="00A4066B">
      <w:pPr>
        <w:pStyle w:val="Naslov2"/>
      </w:pPr>
      <w:bookmarkStart w:id="230" w:name="_Toc485631038"/>
      <w:bookmarkStart w:id="231" w:name="_Toc497724232"/>
      <w:bookmarkStart w:id="232" w:name="_Toc506367180"/>
      <w:bookmarkStart w:id="233" w:name="_Toc506383945"/>
      <w:bookmarkEnd w:id="211"/>
      <w:r w:rsidRPr="00076621">
        <w:lastRenderedPageBreak/>
        <w:t>P</w:t>
      </w:r>
      <w:bookmarkEnd w:id="230"/>
      <w:r w:rsidR="00CB56DE">
        <w:t>reo</w:t>
      </w:r>
      <w:r w:rsidR="003607EB" w:rsidRPr="00076621">
        <w:t>bremenjena</w:t>
      </w:r>
      <w:r w:rsidR="003607EB">
        <w:t xml:space="preserve"> območja</w:t>
      </w:r>
      <w:bookmarkEnd w:id="231"/>
      <w:bookmarkEnd w:id="232"/>
      <w:bookmarkEnd w:id="233"/>
    </w:p>
    <w:p w14:paraId="52B348F1" w14:textId="77777777" w:rsidR="00BA0F5D" w:rsidRDefault="00A71465" w:rsidP="00D371A1">
      <w:pPr>
        <w:spacing w:before="120"/>
        <w:rPr>
          <w:color w:val="4472C4" w:themeColor="accent1"/>
        </w:rPr>
      </w:pPr>
      <w:r w:rsidRPr="002F561D">
        <w:t>Za namen uspe</w:t>
      </w:r>
      <w:r w:rsidR="00BA0F5D">
        <w:t>šnega upravljanja s hrupom je treba</w:t>
      </w:r>
      <w:r w:rsidRPr="002F561D">
        <w:t xml:space="preserve"> identificirati območja v prostoru, kjer ocenjena obremenitev s hrupom presega raven določenih mejnih vrednosti kazalcev in na katerih živi večje število prebivalcev.</w:t>
      </w:r>
      <w:r w:rsidR="00BA0F5D" w:rsidRPr="00BA0F5D">
        <w:rPr>
          <w:color w:val="4472C4" w:themeColor="accent1"/>
        </w:rPr>
        <w:t xml:space="preserve"> </w:t>
      </w:r>
    </w:p>
    <w:p w14:paraId="10D44389" w14:textId="2E18209D" w:rsidR="00A71465" w:rsidRPr="002F561D" w:rsidRDefault="00BA0F5D" w:rsidP="00D371A1">
      <w:pPr>
        <w:spacing w:before="120"/>
      </w:pPr>
      <w:r w:rsidRPr="00847F49">
        <w:t>Za določitev območij, kjer je pomembno število prebivalcev</w:t>
      </w:r>
      <w:r w:rsidR="00140935" w:rsidRPr="00847F49">
        <w:t>, izpostavljenih</w:t>
      </w:r>
      <w:r w:rsidRPr="00847F49">
        <w:t xml:space="preserve"> celodnevnemu hrupu (L</w:t>
      </w:r>
      <w:r w:rsidRPr="00847F49">
        <w:rPr>
          <w:vertAlign w:val="subscript"/>
        </w:rPr>
        <w:t>dvn</w:t>
      </w:r>
      <w:r w:rsidRPr="00847F49">
        <w:t>) nad 65 </w:t>
      </w:r>
      <w:proofErr w:type="spellStart"/>
      <w:r w:rsidRPr="00847F49">
        <w:t>dB</w:t>
      </w:r>
      <w:proofErr w:type="spellEnd"/>
      <w:r w:rsidRPr="00847F49">
        <w:t>(A) in 69 </w:t>
      </w:r>
      <w:proofErr w:type="spellStart"/>
      <w:r w:rsidRPr="00847F49">
        <w:t>dB</w:t>
      </w:r>
      <w:proofErr w:type="spellEnd"/>
      <w:r w:rsidRPr="00847F49">
        <w:t>(A) ter nočnemu hrupu (L</w:t>
      </w:r>
      <w:r w:rsidRPr="00847F49">
        <w:rPr>
          <w:vertAlign w:val="subscript"/>
        </w:rPr>
        <w:t>noč</w:t>
      </w:r>
      <w:r w:rsidRPr="00847F49">
        <w:t>) nad 55 </w:t>
      </w:r>
      <w:proofErr w:type="spellStart"/>
      <w:r w:rsidRPr="00847F49">
        <w:t>dB</w:t>
      </w:r>
      <w:proofErr w:type="spellEnd"/>
      <w:r w:rsidRPr="00847F49">
        <w:t>(A) in nad 59 </w:t>
      </w:r>
      <w:proofErr w:type="spellStart"/>
      <w:r w:rsidRPr="00847F49">
        <w:t>dB</w:t>
      </w:r>
      <w:proofErr w:type="spellEnd"/>
      <w:r w:rsidRPr="00847F49">
        <w:t xml:space="preserve">(A), </w:t>
      </w:r>
      <w:r w:rsidR="00AD1DEF" w:rsidRPr="00847F49">
        <w:t>ki ga povzroča cestni promet</w:t>
      </w:r>
      <w:r w:rsidR="000233C8">
        <w:t>,</w:t>
      </w:r>
      <w:r w:rsidRPr="00847F49">
        <w:t xml:space="preserve"> je bila izvedena prostorska analiza,</w:t>
      </w:r>
      <w:r w:rsidR="00AD1DEF">
        <w:t xml:space="preserve"> </w:t>
      </w:r>
      <w:r w:rsidR="00A71465" w:rsidRPr="002F561D">
        <w:t xml:space="preserve">pri kateri so bili rezultati strateškega kartiranja hrupa o številu stalnih prebivalcev v preobremenjenih stavbah ob </w:t>
      </w:r>
      <w:r w:rsidR="008361BB" w:rsidRPr="002F561D">
        <w:t xml:space="preserve">cestah </w:t>
      </w:r>
      <w:r w:rsidR="00A71465" w:rsidRPr="002F561D">
        <w:t xml:space="preserve">glede na lego </w:t>
      </w:r>
      <w:proofErr w:type="spellStart"/>
      <w:r w:rsidR="00A71465" w:rsidRPr="002F561D">
        <w:t>centroide</w:t>
      </w:r>
      <w:proofErr w:type="spellEnd"/>
      <w:r w:rsidR="00A71465" w:rsidRPr="002F561D">
        <w:t xml:space="preserve"> posamezne stavbe pripisani najbližjemu </w:t>
      </w:r>
      <w:r w:rsidR="008361BB" w:rsidRPr="002F561D">
        <w:t>odseku obravnavane ceste.</w:t>
      </w:r>
    </w:p>
    <w:p w14:paraId="51A2232C" w14:textId="030F4F1E" w:rsidR="00A71465" w:rsidRDefault="00A71465" w:rsidP="00D371A1">
      <w:pPr>
        <w:spacing w:before="120"/>
      </w:pPr>
      <w:r w:rsidRPr="002F561D">
        <w:t>Analiza je bila izdelana za celodnevni (L</w:t>
      </w:r>
      <w:r w:rsidRPr="002F561D">
        <w:rPr>
          <w:vertAlign w:val="subscript"/>
        </w:rPr>
        <w:t>dvn</w:t>
      </w:r>
      <w:r w:rsidRPr="002F561D">
        <w:t>) hrup nad ravnijo 65 </w:t>
      </w:r>
      <w:proofErr w:type="spellStart"/>
      <w:r w:rsidRPr="002F561D">
        <w:t>dB</w:t>
      </w:r>
      <w:proofErr w:type="spellEnd"/>
      <w:r w:rsidRPr="002F561D">
        <w:t xml:space="preserve"> ter za nočni hrup (L</w:t>
      </w:r>
      <w:r w:rsidRPr="002F561D">
        <w:rPr>
          <w:vertAlign w:val="subscript"/>
        </w:rPr>
        <w:t>noč</w:t>
      </w:r>
      <w:r w:rsidRPr="002F561D">
        <w:t>) nad 55 </w:t>
      </w:r>
      <w:proofErr w:type="spellStart"/>
      <w:r w:rsidR="004D1E2A">
        <w:t>dB</w:t>
      </w:r>
      <w:proofErr w:type="spellEnd"/>
      <w:r w:rsidR="004D1E2A">
        <w:t>, ločeno za avtoceste in hitre ceste ter glavne in regionalne ceste.</w:t>
      </w:r>
      <w:r w:rsidRPr="002F561D">
        <w:t xml:space="preserve"> Rezultati so grafično predstavljeni v nadaljevanju.</w:t>
      </w:r>
    </w:p>
    <w:p w14:paraId="1ACF931E" w14:textId="4166010C" w:rsidR="004D1E2A" w:rsidRDefault="001F5B2C" w:rsidP="00250BA4">
      <w:pPr>
        <w:pStyle w:val="OPHPodnaslov"/>
        <w:numPr>
          <w:ilvl w:val="0"/>
          <w:numId w:val="36"/>
        </w:numPr>
      </w:pPr>
      <w:r>
        <w:t>P</w:t>
      </w:r>
      <w:r w:rsidR="004D1E2A" w:rsidRPr="00B4782D">
        <w:t>reobremenjena</w:t>
      </w:r>
      <w:r w:rsidR="004D1E2A">
        <w:t xml:space="preserve"> območja ob avtocestah in hitrih cestah</w:t>
      </w:r>
    </w:p>
    <w:p w14:paraId="224A6CC2" w14:textId="78A91DF9" w:rsidR="004D1E2A" w:rsidRPr="00712DB0" w:rsidRDefault="004D1E2A" w:rsidP="004D1E2A">
      <w:r w:rsidRPr="00712DB0">
        <w:t xml:space="preserve">Iz prostorske analize rezultatov obremenjenosti je razvidno, da je izven </w:t>
      </w:r>
      <w:r w:rsidR="000233C8">
        <w:t>mest</w:t>
      </w:r>
      <w:r w:rsidRPr="00712DB0">
        <w:t xml:space="preserve"> Ljubljana in Maribor največja gostota prebivalcev</w:t>
      </w:r>
      <w:r w:rsidR="00BB4160">
        <w:t>,</w:t>
      </w:r>
      <w:r w:rsidRPr="00712DB0">
        <w:t xml:space="preserve"> </w:t>
      </w:r>
      <w:r w:rsidR="000233C8">
        <w:t>izpostavljenih hrupu nad mejnimi vrednostmi, ki ga povzroča promet</w:t>
      </w:r>
      <w:r w:rsidRPr="00712DB0">
        <w:t xml:space="preserve"> </w:t>
      </w:r>
      <w:r>
        <w:t>po avtocestah in hitrih cestah</w:t>
      </w:r>
      <w:r w:rsidR="000233C8">
        <w:t>,</w:t>
      </w:r>
      <w:r>
        <w:t xml:space="preserve"> </w:t>
      </w:r>
      <w:r w:rsidRPr="00712DB0">
        <w:t>na območj</w:t>
      </w:r>
      <w:r w:rsidR="00BB4160">
        <w:t>ih</w:t>
      </w:r>
      <w:r w:rsidRPr="00712DB0">
        <w:t xml:space="preserve"> </w:t>
      </w:r>
      <w:r w:rsidR="00E57E18">
        <w:t>Celja, Brezovice pri Ljubljani, Verda, Loga pri Brezovici in Kopra. Ob odsekih avtocest in hitrih cest, ki potekajo skozi omenjena naselja</w:t>
      </w:r>
      <w:r w:rsidR="00BB4160">
        <w:t>,</w:t>
      </w:r>
      <w:r w:rsidR="00E57E18">
        <w:t xml:space="preserve"> </w:t>
      </w:r>
      <w:r w:rsidRPr="00712DB0">
        <w:t xml:space="preserve">je </w:t>
      </w:r>
      <w:r w:rsidR="00E57E18">
        <w:t xml:space="preserve">gostota </w:t>
      </w:r>
      <w:r w:rsidR="000233C8">
        <w:t>izpostavljenih</w:t>
      </w:r>
      <w:r w:rsidR="00E57E18">
        <w:t xml:space="preserve"> prebivalcev na kilometrski odsek</w:t>
      </w:r>
      <w:r w:rsidRPr="00712DB0">
        <w:t xml:space="preserve"> </w:t>
      </w:r>
      <w:r w:rsidR="00E57E18">
        <w:t>razmeroma visoka tako</w:t>
      </w:r>
      <w:r w:rsidRPr="00712DB0">
        <w:t xml:space="preserve"> v celodnevnem </w:t>
      </w:r>
      <w:r w:rsidR="00E57E18">
        <w:t>(</w:t>
      </w:r>
      <w:r w:rsidR="00E57E18">
        <w:fldChar w:fldCharType="begin"/>
      </w:r>
      <w:r w:rsidR="00E57E18">
        <w:instrText xml:space="preserve"> REF _Ref497744780 \h </w:instrText>
      </w:r>
      <w:r w:rsidR="00E57E18">
        <w:fldChar w:fldCharType="separate"/>
      </w:r>
      <w:r w:rsidR="0042543D">
        <w:t xml:space="preserve">Slika </w:t>
      </w:r>
      <w:r w:rsidR="0042543D">
        <w:rPr>
          <w:noProof/>
        </w:rPr>
        <w:t>15</w:t>
      </w:r>
      <w:r w:rsidR="00E57E18">
        <w:fldChar w:fldCharType="end"/>
      </w:r>
      <w:r w:rsidR="00E57E18">
        <w:t xml:space="preserve">) </w:t>
      </w:r>
      <w:r w:rsidRPr="00712DB0">
        <w:t>kot tudi v nočnem obdobju</w:t>
      </w:r>
      <w:r w:rsidR="00E57E18">
        <w:t xml:space="preserve"> (</w:t>
      </w:r>
      <w:r w:rsidR="00933642">
        <w:fldChar w:fldCharType="begin"/>
      </w:r>
      <w:r w:rsidR="00933642">
        <w:instrText xml:space="preserve"> REF _Ref497745099 \h </w:instrText>
      </w:r>
      <w:r w:rsidR="00933642">
        <w:fldChar w:fldCharType="separate"/>
      </w:r>
      <w:r w:rsidR="0042543D">
        <w:t xml:space="preserve">Slika </w:t>
      </w:r>
      <w:r w:rsidR="0042543D">
        <w:rPr>
          <w:noProof/>
        </w:rPr>
        <w:t>16</w:t>
      </w:r>
      <w:r w:rsidR="00933642">
        <w:fldChar w:fldCharType="end"/>
      </w:r>
      <w:r w:rsidR="00E57E18">
        <w:t>)</w:t>
      </w:r>
      <w:r w:rsidRPr="00712DB0">
        <w:t>.</w:t>
      </w:r>
    </w:p>
    <w:p w14:paraId="2A87D33B" w14:textId="035467E7" w:rsidR="00933642" w:rsidRDefault="001F5B2C" w:rsidP="00250BA4">
      <w:pPr>
        <w:pStyle w:val="OPHPodnaslov"/>
        <w:numPr>
          <w:ilvl w:val="0"/>
          <w:numId w:val="36"/>
        </w:numPr>
      </w:pPr>
      <w:r>
        <w:t>P</w:t>
      </w:r>
      <w:r w:rsidR="00933642">
        <w:t>reobremenjena območja ob glavnih in regionalnih cestah</w:t>
      </w:r>
    </w:p>
    <w:p w14:paraId="37BF3CB3" w14:textId="53B9B7E0" w:rsidR="00933642" w:rsidRPr="00712DB0" w:rsidRDefault="00933642" w:rsidP="00933642">
      <w:r w:rsidRPr="009C016C">
        <w:t xml:space="preserve">Iz prostorske analize rezultatov obremenjenosti je razvidno, da je izven </w:t>
      </w:r>
      <w:r w:rsidR="000233C8" w:rsidRPr="009C016C">
        <w:t>mest</w:t>
      </w:r>
      <w:r w:rsidRPr="009C016C">
        <w:t xml:space="preserve"> Ljubljana in Maribor</w:t>
      </w:r>
      <w:r w:rsidRPr="00712DB0">
        <w:t xml:space="preserve"> največja gostota prebivalcev </w:t>
      </w:r>
      <w:r w:rsidR="000233C8">
        <w:t>izpostavljenih hrupu nad mejnimi vrednostmi,</w:t>
      </w:r>
      <w:r w:rsidR="000233C8" w:rsidRPr="00712DB0">
        <w:t xml:space="preserve"> </w:t>
      </w:r>
      <w:r w:rsidR="000233C8">
        <w:t>ki ga povzroča promet</w:t>
      </w:r>
      <w:r>
        <w:t xml:space="preserve"> po </w:t>
      </w:r>
      <w:r w:rsidR="000233C8">
        <w:t>glavnih in regionalnih</w:t>
      </w:r>
      <w:r>
        <w:t xml:space="preserve"> cestah</w:t>
      </w:r>
      <w:r w:rsidR="000233C8">
        <w:t>,</w:t>
      </w:r>
      <w:r>
        <w:t xml:space="preserve"> na območj</w:t>
      </w:r>
      <w:r w:rsidR="00BB4160">
        <w:t>ih</w:t>
      </w:r>
      <w:r>
        <w:t xml:space="preserve"> občin Velenje, Jesenice, Zagorje ob Savi, Celje, Murska Sobota, Domžale, Piran, Kranj, Ptuj, Krško, Trbovlje in Škofja Loka. </w:t>
      </w:r>
      <w:r w:rsidRPr="00712DB0">
        <w:t xml:space="preserve">Ob </w:t>
      </w:r>
      <w:r w:rsidR="000233C8">
        <w:t>glavnih in regionalnih</w:t>
      </w:r>
      <w:r>
        <w:t xml:space="preserve"> cestah na območj</w:t>
      </w:r>
      <w:r w:rsidR="009C016C">
        <w:t>ih</w:t>
      </w:r>
      <w:r>
        <w:t xml:space="preserve"> navedenih občin</w:t>
      </w:r>
      <w:r w:rsidRPr="00712DB0">
        <w:t xml:space="preserve"> je v</w:t>
      </w:r>
      <w:r w:rsidR="009C016C">
        <w:t>išje</w:t>
      </w:r>
      <w:r w:rsidRPr="00712DB0">
        <w:t xml:space="preserve"> število stalnih prebivalcev obremenjeno tako v celodnevnem </w:t>
      </w:r>
      <w:r>
        <w:t>(</w:t>
      </w:r>
      <w:r>
        <w:fldChar w:fldCharType="begin"/>
      </w:r>
      <w:r>
        <w:instrText xml:space="preserve"> REF _Ref497744794 \h </w:instrText>
      </w:r>
      <w:r>
        <w:fldChar w:fldCharType="separate"/>
      </w:r>
      <w:r w:rsidR="0042543D">
        <w:t xml:space="preserve">Slika </w:t>
      </w:r>
      <w:r w:rsidR="0042543D">
        <w:rPr>
          <w:noProof/>
        </w:rPr>
        <w:t>17</w:t>
      </w:r>
      <w:r>
        <w:fldChar w:fldCharType="end"/>
      </w:r>
      <w:r>
        <w:t xml:space="preserve">) </w:t>
      </w:r>
      <w:r w:rsidRPr="00712DB0">
        <w:t>kot tudi v nočnem obdobju</w:t>
      </w:r>
      <w:r>
        <w:t xml:space="preserve"> (</w:t>
      </w:r>
      <w:r>
        <w:fldChar w:fldCharType="begin"/>
      </w:r>
      <w:r>
        <w:instrText xml:space="preserve"> REF _Ref497744895 \h </w:instrText>
      </w:r>
      <w:r>
        <w:fldChar w:fldCharType="separate"/>
      </w:r>
      <w:r w:rsidR="0042543D">
        <w:t xml:space="preserve">Slika </w:t>
      </w:r>
      <w:r w:rsidR="0042543D">
        <w:rPr>
          <w:noProof/>
        </w:rPr>
        <w:t>18</w:t>
      </w:r>
      <w:r>
        <w:fldChar w:fldCharType="end"/>
      </w:r>
      <w:r>
        <w:t>)</w:t>
      </w:r>
      <w:r w:rsidRPr="00712DB0">
        <w:t>.</w:t>
      </w:r>
    </w:p>
    <w:p w14:paraId="78D6A880" w14:textId="77777777" w:rsidR="004D1E2A" w:rsidRDefault="004D1E2A" w:rsidP="004D1E2A">
      <w:pPr>
        <w:pStyle w:val="OPHPodnaslov"/>
        <w:ind w:left="357" w:hanging="357"/>
      </w:pPr>
    </w:p>
    <w:p w14:paraId="55236FFE" w14:textId="58F84598" w:rsidR="004D1E2A" w:rsidRPr="00963263" w:rsidRDefault="004D1E2A" w:rsidP="00FF7C23">
      <w:pPr>
        <w:pStyle w:val="Napis"/>
      </w:pPr>
      <w:bookmarkStart w:id="234" w:name="_Ref497744780"/>
      <w:bookmarkStart w:id="235" w:name="_Toc506367458"/>
      <w:r>
        <w:lastRenderedPageBreak/>
        <w:t xml:space="preserve">Slika </w:t>
      </w:r>
      <w:r w:rsidR="003A3640">
        <w:fldChar w:fldCharType="begin"/>
      </w:r>
      <w:r w:rsidR="003A3640">
        <w:instrText xml:space="preserve"> SEQ Slika \* ARABIC </w:instrText>
      </w:r>
      <w:r w:rsidR="003A3640">
        <w:fldChar w:fldCharType="separate"/>
      </w:r>
      <w:r w:rsidR="0042543D">
        <w:rPr>
          <w:noProof/>
        </w:rPr>
        <w:t>15</w:t>
      </w:r>
      <w:r w:rsidR="003A3640">
        <w:rPr>
          <w:noProof/>
        </w:rPr>
        <w:fldChar w:fldCharType="end"/>
      </w:r>
      <w:bookmarkEnd w:id="234"/>
      <w:r>
        <w:t xml:space="preserve">: </w:t>
      </w:r>
      <w:r w:rsidR="00504910">
        <w:t>G</w:t>
      </w:r>
      <w:r w:rsidRPr="004D24E0">
        <w:t xml:space="preserve">ostota prebivalcev na km </w:t>
      </w:r>
      <w:r w:rsidR="008A6DB0">
        <w:t>odsek</w:t>
      </w:r>
      <w:r w:rsidR="00504910" w:rsidRPr="00504910">
        <w:t xml:space="preserve"> </w:t>
      </w:r>
      <w:r w:rsidR="00504910" w:rsidRPr="004D24E0">
        <w:t>AC</w:t>
      </w:r>
      <w:r w:rsidR="005A2235">
        <w:t>-</w:t>
      </w:r>
      <w:r w:rsidR="00504910" w:rsidRPr="004D24E0">
        <w:t>omrežj</w:t>
      </w:r>
      <w:r w:rsidR="00504910">
        <w:t>a</w:t>
      </w:r>
      <w:r w:rsidR="00504910" w:rsidRPr="004D24E0">
        <w:t xml:space="preserve"> izven </w:t>
      </w:r>
      <w:r w:rsidR="00504910">
        <w:t>mest Ljubljana in Maribor</w:t>
      </w:r>
      <w:r w:rsidRPr="004D24E0">
        <w:t xml:space="preserve">, </w:t>
      </w:r>
      <w:r w:rsidR="00504910">
        <w:t>izposta</w:t>
      </w:r>
      <w:r w:rsidR="00571101">
        <w:softHyphen/>
      </w:r>
      <w:r w:rsidR="00504910">
        <w:t>vljenih hrupu,</w:t>
      </w:r>
      <w:r w:rsidRPr="004D24E0">
        <w:t xml:space="preserve"> </w:t>
      </w:r>
      <w:r w:rsidR="00F42C39">
        <w:t>kazalec</w:t>
      </w:r>
      <w:r w:rsidR="00F42C39" w:rsidRPr="004D24E0">
        <w:t xml:space="preserve"> </w:t>
      </w:r>
      <w:r w:rsidRPr="004D24E0">
        <w:t>L</w:t>
      </w:r>
      <w:r>
        <w:rPr>
          <w:vertAlign w:val="subscript"/>
        </w:rPr>
        <w:t>dvn</w:t>
      </w:r>
      <w:r>
        <w:t xml:space="preserve"> &gt; 65 </w:t>
      </w:r>
      <w:proofErr w:type="spellStart"/>
      <w:r>
        <w:t>dB</w:t>
      </w:r>
      <w:proofErr w:type="spellEnd"/>
      <w:r>
        <w:t>(A)</w:t>
      </w:r>
      <w:bookmarkEnd w:id="235"/>
    </w:p>
    <w:p w14:paraId="4B8C4AC0" w14:textId="51AD8B70" w:rsidR="004D1E2A" w:rsidRPr="00963263" w:rsidRDefault="00963263" w:rsidP="004D1E2A">
      <w:pPr>
        <w:jc w:val="center"/>
        <w:rPr>
          <w:rFonts w:cs="Arial"/>
          <w:b/>
          <w:szCs w:val="20"/>
          <w:u w:val="single"/>
        </w:rPr>
      </w:pPr>
      <w:r w:rsidRPr="00963263">
        <w:rPr>
          <w:noProof/>
          <w:lang w:eastAsia="sl-SI"/>
        </w:rPr>
        <w:drawing>
          <wp:inline distT="0" distB="0" distL="0" distR="0" wp14:anchorId="07FF9E08" wp14:editId="19A5B479">
            <wp:extent cx="5500800" cy="3902400"/>
            <wp:effectExtent l="0" t="0" r="5080" b="3175"/>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00800" cy="3902400"/>
                    </a:xfrm>
                    <a:prstGeom prst="rect">
                      <a:avLst/>
                    </a:prstGeom>
                    <a:noFill/>
                    <a:ln w="6350">
                      <a:noFill/>
                    </a:ln>
                  </pic:spPr>
                </pic:pic>
              </a:graphicData>
            </a:graphic>
          </wp:inline>
        </w:drawing>
      </w:r>
    </w:p>
    <w:p w14:paraId="1BEC1407" w14:textId="58EA813D" w:rsidR="008A6DB0" w:rsidRPr="008A6DB0" w:rsidRDefault="004D1E2A" w:rsidP="00571101">
      <w:pPr>
        <w:pStyle w:val="Napis"/>
      </w:pPr>
      <w:bookmarkStart w:id="236" w:name="_Ref497745099"/>
      <w:bookmarkStart w:id="237" w:name="_Toc506367459"/>
      <w:r>
        <w:t xml:space="preserve">Slika </w:t>
      </w:r>
      <w:r w:rsidR="003A3640">
        <w:fldChar w:fldCharType="begin"/>
      </w:r>
      <w:r w:rsidR="003A3640">
        <w:instrText xml:space="preserve"> SEQ Slika \* ARABIC </w:instrText>
      </w:r>
      <w:r w:rsidR="003A3640">
        <w:fldChar w:fldCharType="separate"/>
      </w:r>
      <w:r w:rsidR="0042543D">
        <w:rPr>
          <w:noProof/>
        </w:rPr>
        <w:t>16</w:t>
      </w:r>
      <w:r w:rsidR="003A3640">
        <w:rPr>
          <w:noProof/>
        </w:rPr>
        <w:fldChar w:fldCharType="end"/>
      </w:r>
      <w:bookmarkEnd w:id="236"/>
      <w:r>
        <w:t xml:space="preserve">: </w:t>
      </w:r>
      <w:r w:rsidR="008A6DB0">
        <w:t>G</w:t>
      </w:r>
      <w:r w:rsidR="008A6DB0" w:rsidRPr="004D24E0">
        <w:t xml:space="preserve">ostota prebivalcev na </w:t>
      </w:r>
      <w:r w:rsidR="008A6DB0">
        <w:t>km odsek</w:t>
      </w:r>
      <w:r w:rsidR="008A6DB0" w:rsidRPr="00504910">
        <w:t xml:space="preserve"> </w:t>
      </w:r>
      <w:r w:rsidR="008A6DB0" w:rsidRPr="004D24E0">
        <w:t>AC</w:t>
      </w:r>
      <w:r w:rsidR="005A2235">
        <w:t>-</w:t>
      </w:r>
      <w:r w:rsidR="008A6DB0" w:rsidRPr="004D24E0">
        <w:t>omrežj</w:t>
      </w:r>
      <w:r w:rsidR="008A6DB0">
        <w:t>a</w:t>
      </w:r>
      <w:r w:rsidR="008A6DB0" w:rsidRPr="004D24E0">
        <w:t xml:space="preserve"> izven </w:t>
      </w:r>
      <w:r w:rsidR="008A6DB0">
        <w:t>mest Ljubljana in Maribor</w:t>
      </w:r>
      <w:r w:rsidR="008A6DB0" w:rsidRPr="004D24E0">
        <w:t xml:space="preserve">, </w:t>
      </w:r>
      <w:r w:rsidR="00F42C39">
        <w:t>izposta</w:t>
      </w:r>
      <w:r w:rsidR="00571101">
        <w:softHyphen/>
      </w:r>
      <w:r w:rsidR="00F42C39">
        <w:t>vljenih hrupu</w:t>
      </w:r>
      <w:r w:rsidR="008A6DB0">
        <w:t>,</w:t>
      </w:r>
      <w:r w:rsidR="00F42C39" w:rsidRPr="00F42C39">
        <w:t xml:space="preserve"> </w:t>
      </w:r>
      <w:r w:rsidR="00F42C39">
        <w:t>kazalec</w:t>
      </w:r>
      <w:r w:rsidR="008A6DB0">
        <w:t xml:space="preserve"> </w:t>
      </w:r>
      <w:r w:rsidR="008A6DB0" w:rsidRPr="004D24E0">
        <w:t>L</w:t>
      </w:r>
      <w:r w:rsidR="008A6DB0">
        <w:rPr>
          <w:vertAlign w:val="subscript"/>
        </w:rPr>
        <w:t>noč</w:t>
      </w:r>
      <w:r w:rsidR="008A6DB0">
        <w:t xml:space="preserve"> &gt; 55 </w:t>
      </w:r>
      <w:proofErr w:type="spellStart"/>
      <w:r w:rsidR="008A6DB0">
        <w:t>dB</w:t>
      </w:r>
      <w:proofErr w:type="spellEnd"/>
      <w:r w:rsidR="008A6DB0">
        <w:t>(A)</w:t>
      </w:r>
      <w:bookmarkEnd w:id="237"/>
    </w:p>
    <w:p w14:paraId="59352E4B" w14:textId="7417C2FD" w:rsidR="00DE0741" w:rsidRDefault="006C401C" w:rsidP="00CB56DE">
      <w:pPr>
        <w:jc w:val="center"/>
        <w:rPr>
          <w:rFonts w:cs="Arial"/>
          <w:b/>
          <w:szCs w:val="20"/>
          <w:u w:val="single"/>
        </w:rPr>
      </w:pPr>
      <w:r>
        <w:rPr>
          <w:noProof/>
          <w:lang w:eastAsia="sl-SI"/>
        </w:rPr>
        <w:drawing>
          <wp:inline distT="0" distB="0" distL="0" distR="0" wp14:anchorId="4EA0550D" wp14:editId="15DF478D">
            <wp:extent cx="5558400" cy="3916800"/>
            <wp:effectExtent l="19050" t="19050" r="23495" b="2667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58400" cy="3916800"/>
                    </a:xfrm>
                    <a:prstGeom prst="rect">
                      <a:avLst/>
                    </a:prstGeom>
                    <a:ln>
                      <a:solidFill>
                        <a:schemeClr val="bg1">
                          <a:lumMod val="75000"/>
                        </a:schemeClr>
                      </a:solidFill>
                    </a:ln>
                  </pic:spPr>
                </pic:pic>
              </a:graphicData>
            </a:graphic>
          </wp:inline>
        </w:drawing>
      </w:r>
    </w:p>
    <w:p w14:paraId="5C4F1691" w14:textId="1BD9FE9C" w:rsidR="00000C41" w:rsidRDefault="00000C41" w:rsidP="00140935">
      <w:pPr>
        <w:spacing w:before="240"/>
        <w:ind w:left="993" w:hanging="851"/>
        <w:jc w:val="left"/>
      </w:pPr>
      <w:bookmarkStart w:id="238" w:name="_Ref497744794"/>
      <w:bookmarkStart w:id="239" w:name="_Toc506367460"/>
      <w:r>
        <w:lastRenderedPageBreak/>
        <w:t xml:space="preserve">Slika </w:t>
      </w:r>
      <w:r w:rsidR="003A3640">
        <w:fldChar w:fldCharType="begin"/>
      </w:r>
      <w:r w:rsidR="003A3640">
        <w:instrText xml:space="preserve"> SEQ Slika \* ARABIC </w:instrText>
      </w:r>
      <w:r w:rsidR="003A3640">
        <w:fldChar w:fldCharType="separate"/>
      </w:r>
      <w:r w:rsidR="0042543D">
        <w:rPr>
          <w:noProof/>
        </w:rPr>
        <w:t>17</w:t>
      </w:r>
      <w:r w:rsidR="003A3640">
        <w:rPr>
          <w:noProof/>
        </w:rPr>
        <w:fldChar w:fldCharType="end"/>
      </w:r>
      <w:bookmarkEnd w:id="238"/>
      <w:r>
        <w:t xml:space="preserve">: </w:t>
      </w:r>
      <w:r w:rsidR="008A6DB0">
        <w:t>G</w:t>
      </w:r>
      <w:r w:rsidR="008A6DB0" w:rsidRPr="004D24E0">
        <w:t>ostota</w:t>
      </w:r>
      <w:r w:rsidRPr="004D24E0">
        <w:t xml:space="preserve"> prebivalcev na km </w:t>
      </w:r>
      <w:r w:rsidR="008A6DB0">
        <w:t>odsek</w:t>
      </w:r>
      <w:r w:rsidR="008A6DB0" w:rsidRPr="00504910">
        <w:t xml:space="preserve"> </w:t>
      </w:r>
      <w:r w:rsidR="008A6DB0">
        <w:t xml:space="preserve">omrežja </w:t>
      </w:r>
      <w:r w:rsidR="00C926B5">
        <w:t>glavnih in regionalnih</w:t>
      </w:r>
      <w:r w:rsidR="008A6DB0">
        <w:t xml:space="preserve"> cest</w:t>
      </w:r>
      <w:r w:rsidR="008A6DB0" w:rsidRPr="004D24E0">
        <w:t xml:space="preserve"> izven </w:t>
      </w:r>
      <w:r w:rsidR="008A6DB0">
        <w:t>mest Ljubljana in Maribor</w:t>
      </w:r>
      <w:r w:rsidR="008A6DB0" w:rsidRPr="004D24E0">
        <w:t xml:space="preserve">, </w:t>
      </w:r>
      <w:r w:rsidR="008A6DB0">
        <w:t>izpostavljenih hrupu</w:t>
      </w:r>
      <w:r w:rsidR="00F42C39">
        <w:t>,</w:t>
      </w:r>
      <w:r w:rsidR="008A6DB0">
        <w:t xml:space="preserve"> </w:t>
      </w:r>
      <w:r w:rsidRPr="004D24E0">
        <w:t>kazalec L</w:t>
      </w:r>
      <w:r>
        <w:rPr>
          <w:vertAlign w:val="subscript"/>
        </w:rPr>
        <w:t>dvn</w:t>
      </w:r>
      <w:r>
        <w:t xml:space="preserve"> &gt; 65 </w:t>
      </w:r>
      <w:proofErr w:type="spellStart"/>
      <w:r>
        <w:t>dB</w:t>
      </w:r>
      <w:proofErr w:type="spellEnd"/>
      <w:r>
        <w:t>(A)</w:t>
      </w:r>
      <w:bookmarkEnd w:id="239"/>
    </w:p>
    <w:p w14:paraId="00D2CEC2" w14:textId="4616849A" w:rsidR="00CF72C3" w:rsidRDefault="008D7155" w:rsidP="00140935">
      <w:pPr>
        <w:jc w:val="center"/>
      </w:pPr>
      <w:r>
        <w:rPr>
          <w:noProof/>
          <w:lang w:eastAsia="sl-SI"/>
        </w:rPr>
        <w:drawing>
          <wp:inline distT="0" distB="0" distL="0" distR="0" wp14:anchorId="548046A4" wp14:editId="3887744C">
            <wp:extent cx="5500800" cy="3902400"/>
            <wp:effectExtent l="0" t="0" r="5080"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00800" cy="3902400"/>
                    </a:xfrm>
                    <a:prstGeom prst="rect">
                      <a:avLst/>
                    </a:prstGeom>
                    <a:noFill/>
                    <a:ln>
                      <a:noFill/>
                    </a:ln>
                  </pic:spPr>
                </pic:pic>
              </a:graphicData>
            </a:graphic>
          </wp:inline>
        </w:drawing>
      </w:r>
    </w:p>
    <w:p w14:paraId="3F91F78D" w14:textId="6BDBE1E8" w:rsidR="00000C41" w:rsidRPr="004D24E0" w:rsidRDefault="00000C41" w:rsidP="00140935">
      <w:pPr>
        <w:spacing w:before="240"/>
        <w:ind w:left="993" w:hanging="851"/>
        <w:jc w:val="left"/>
      </w:pPr>
      <w:bookmarkStart w:id="240" w:name="_Ref497744895"/>
      <w:bookmarkStart w:id="241" w:name="_Toc506367461"/>
      <w:r>
        <w:t xml:space="preserve">Slika </w:t>
      </w:r>
      <w:r w:rsidR="003A3640">
        <w:fldChar w:fldCharType="begin"/>
      </w:r>
      <w:r w:rsidR="003A3640">
        <w:instrText xml:space="preserve"> SEQ Slika \* ARABIC </w:instrText>
      </w:r>
      <w:r w:rsidR="003A3640">
        <w:fldChar w:fldCharType="separate"/>
      </w:r>
      <w:r w:rsidR="0042543D">
        <w:rPr>
          <w:noProof/>
        </w:rPr>
        <w:t>18</w:t>
      </w:r>
      <w:r w:rsidR="003A3640">
        <w:rPr>
          <w:noProof/>
        </w:rPr>
        <w:fldChar w:fldCharType="end"/>
      </w:r>
      <w:bookmarkEnd w:id="240"/>
      <w:r>
        <w:t xml:space="preserve">: </w:t>
      </w:r>
      <w:r w:rsidR="008A6DB0">
        <w:t>G</w:t>
      </w:r>
      <w:r w:rsidR="008A6DB0" w:rsidRPr="004D24E0">
        <w:t>ostota</w:t>
      </w:r>
      <w:r w:rsidRPr="004D24E0">
        <w:t xml:space="preserve"> prebivalcev na km </w:t>
      </w:r>
      <w:r w:rsidR="008A6DB0">
        <w:t>odsek</w:t>
      </w:r>
      <w:r w:rsidR="008A6DB0" w:rsidRPr="00504910">
        <w:t xml:space="preserve"> </w:t>
      </w:r>
      <w:r w:rsidR="008A6DB0">
        <w:t xml:space="preserve">omrežja </w:t>
      </w:r>
      <w:r w:rsidR="00C926B5">
        <w:t>glavnih in regionalnih</w:t>
      </w:r>
      <w:r w:rsidR="008A6DB0">
        <w:t xml:space="preserve"> cest</w:t>
      </w:r>
      <w:r w:rsidR="008A6DB0" w:rsidRPr="004D24E0">
        <w:t xml:space="preserve"> izven </w:t>
      </w:r>
      <w:r w:rsidR="008A6DB0">
        <w:t>mest Ljubljana in Maribor</w:t>
      </w:r>
      <w:r w:rsidR="008A6DB0" w:rsidRPr="004D24E0">
        <w:t xml:space="preserve">, </w:t>
      </w:r>
      <w:r w:rsidR="008A6DB0">
        <w:t>izpostavljenih hrupu</w:t>
      </w:r>
      <w:r w:rsidRPr="004D24E0">
        <w:t>, kazalec L</w:t>
      </w:r>
      <w:r>
        <w:rPr>
          <w:vertAlign w:val="subscript"/>
        </w:rPr>
        <w:t>noč</w:t>
      </w:r>
      <w:r>
        <w:t xml:space="preserve"> &gt; 55 </w:t>
      </w:r>
      <w:proofErr w:type="spellStart"/>
      <w:r>
        <w:t>dB</w:t>
      </w:r>
      <w:proofErr w:type="spellEnd"/>
      <w:r>
        <w:t>(A)</w:t>
      </w:r>
      <w:bookmarkEnd w:id="241"/>
    </w:p>
    <w:p w14:paraId="5752EA63" w14:textId="16AC070F" w:rsidR="00D45C03" w:rsidRDefault="004827BA" w:rsidP="006922A6">
      <w:pPr>
        <w:jc w:val="center"/>
        <w:rPr>
          <w:rFonts w:cs="Arial"/>
          <w:b/>
          <w:color w:val="ED7D31" w:themeColor="accent2"/>
          <w:szCs w:val="20"/>
          <w:u w:val="single"/>
        </w:rPr>
      </w:pPr>
      <w:r>
        <w:rPr>
          <w:noProof/>
          <w:lang w:eastAsia="sl-SI"/>
        </w:rPr>
        <w:drawing>
          <wp:inline distT="0" distB="0" distL="0" distR="0" wp14:anchorId="06332DF4" wp14:editId="3A489DD1">
            <wp:extent cx="5500800" cy="3902400"/>
            <wp:effectExtent l="0" t="0" r="5080" b="317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00800" cy="3902400"/>
                    </a:xfrm>
                    <a:prstGeom prst="rect">
                      <a:avLst/>
                    </a:prstGeom>
                    <a:noFill/>
                    <a:ln>
                      <a:noFill/>
                    </a:ln>
                  </pic:spPr>
                </pic:pic>
              </a:graphicData>
            </a:graphic>
          </wp:inline>
        </w:drawing>
      </w:r>
    </w:p>
    <w:p w14:paraId="53FFCC18" w14:textId="77777777" w:rsidR="007401F9" w:rsidRPr="004D24E0" w:rsidRDefault="007401F9" w:rsidP="00A4066B">
      <w:pPr>
        <w:pStyle w:val="Naslov2"/>
      </w:pPr>
      <w:bookmarkStart w:id="242" w:name="_Toc485631039"/>
      <w:bookmarkStart w:id="243" w:name="_Toc497724233"/>
      <w:bookmarkStart w:id="244" w:name="_Toc506367181"/>
      <w:bookmarkStart w:id="245" w:name="_Toc506383946"/>
      <w:r w:rsidRPr="004D24E0">
        <w:lastRenderedPageBreak/>
        <w:t>Ukrepi varstva pred hrupom</w:t>
      </w:r>
      <w:bookmarkEnd w:id="242"/>
      <w:bookmarkEnd w:id="243"/>
      <w:bookmarkEnd w:id="244"/>
      <w:bookmarkEnd w:id="245"/>
    </w:p>
    <w:p w14:paraId="06A34A24" w14:textId="77777777" w:rsidR="007401F9" w:rsidRPr="004D24E0" w:rsidRDefault="007401F9" w:rsidP="00A4066B">
      <w:pPr>
        <w:pStyle w:val="Naslov3"/>
      </w:pPr>
      <w:bookmarkStart w:id="246" w:name="_Toc485631040"/>
      <w:bookmarkStart w:id="247" w:name="_Toc497724234"/>
      <w:bookmarkStart w:id="248" w:name="_Toc506367182"/>
      <w:bookmarkStart w:id="249" w:name="_Toc506383947"/>
      <w:r w:rsidRPr="004D24E0">
        <w:t>Izvedeni ukrepi varstva pred hrupom</w:t>
      </w:r>
      <w:bookmarkEnd w:id="246"/>
      <w:bookmarkEnd w:id="247"/>
      <w:bookmarkEnd w:id="248"/>
      <w:bookmarkEnd w:id="249"/>
    </w:p>
    <w:p w14:paraId="21A75741" w14:textId="35F9B52E" w:rsidR="00184233" w:rsidRPr="007F4338" w:rsidRDefault="003D0BC0" w:rsidP="007F4338">
      <w:pPr>
        <w:pStyle w:val="Naslov4"/>
      </w:pPr>
      <w:bookmarkStart w:id="250" w:name="_Toc506383948"/>
      <w:r w:rsidRPr="007F4338">
        <w:t>Izvedeni ukrepi o</w:t>
      </w:r>
      <w:r w:rsidR="00CF0489" w:rsidRPr="007F4338">
        <w:t>b avtocestah in hitrih cestah</w:t>
      </w:r>
      <w:bookmarkEnd w:id="250"/>
    </w:p>
    <w:p w14:paraId="1E4620B4" w14:textId="03CEFFB1" w:rsidR="00D41388" w:rsidRPr="00892E85" w:rsidRDefault="00CF0489" w:rsidP="00CB56DE">
      <w:pPr>
        <w:spacing w:before="120"/>
        <w:rPr>
          <w:color w:val="4472C4" w:themeColor="accent1"/>
        </w:rPr>
      </w:pPr>
      <w:r w:rsidRPr="003E46CF">
        <w:t xml:space="preserve">V poglavju so predstavljeni </w:t>
      </w:r>
      <w:r w:rsidR="005F689F" w:rsidRPr="003E46CF">
        <w:t xml:space="preserve">izvedeni </w:t>
      </w:r>
      <w:r w:rsidRPr="003E46CF">
        <w:t xml:space="preserve">ukrepi varstva pred hrupom na obravnavanem omrežju avtocest in hitrih cest. </w:t>
      </w:r>
      <w:r w:rsidR="005F689F" w:rsidRPr="003E46CF">
        <w:t>Med protihrupnimi ukrepi so bil</w:t>
      </w:r>
      <w:r w:rsidR="00503EE0">
        <w:t>i</w:t>
      </w:r>
      <w:r w:rsidR="005F689F" w:rsidRPr="003E46CF">
        <w:t xml:space="preserve"> izveden</w:t>
      </w:r>
      <w:r w:rsidR="00503EE0">
        <w:t>i</w:t>
      </w:r>
      <w:r w:rsidR="005F689F" w:rsidRPr="003E46CF">
        <w:t xml:space="preserve"> tako protihrupne ograje, nasipi, betonske varnostne ograje kot tudi pasivna protihrupna zaščita. </w:t>
      </w:r>
      <w:r w:rsidR="00D05EFE">
        <w:fldChar w:fldCharType="begin"/>
      </w:r>
      <w:r w:rsidR="00D05EFE">
        <w:instrText xml:space="preserve"> REF  _Ref498196484 \* FirstCap \h  \* MERGEFORMAT </w:instrText>
      </w:r>
      <w:r w:rsidR="00D05EFE">
        <w:fldChar w:fldCharType="separate"/>
      </w:r>
      <w:r w:rsidR="0042543D" w:rsidRPr="001E7E43">
        <w:t xml:space="preserve">Tabela </w:t>
      </w:r>
      <w:r w:rsidR="0042543D">
        <w:t>21</w:t>
      </w:r>
      <w:r w:rsidR="00D05EFE">
        <w:fldChar w:fldCharType="end"/>
      </w:r>
      <w:r w:rsidR="00D05EFE">
        <w:t xml:space="preserve"> prikazuje s</w:t>
      </w:r>
      <w:r w:rsidR="00892E85">
        <w:t>kupen o</w:t>
      </w:r>
      <w:r w:rsidR="003E46CF">
        <w:t xml:space="preserve">bseg ukrepov </w:t>
      </w:r>
      <w:r w:rsidR="00892E85">
        <w:t>na omrežju cest v upravljanju DARS</w:t>
      </w:r>
      <w:r w:rsidR="00503EE0">
        <w:t>,</w:t>
      </w:r>
      <w:r w:rsidR="00892E85">
        <w:t xml:space="preserve"> d.</w:t>
      </w:r>
      <w:r w:rsidR="00CB56DE">
        <w:t> </w:t>
      </w:r>
      <w:r w:rsidR="00892E85">
        <w:t>d</w:t>
      </w:r>
      <w:r w:rsidR="003E46CF" w:rsidRPr="003E46CF">
        <w:t>.</w:t>
      </w:r>
    </w:p>
    <w:p w14:paraId="7DCDF770" w14:textId="761186D9" w:rsidR="003E46CF" w:rsidRPr="004D24E0" w:rsidRDefault="003E46CF" w:rsidP="00571101">
      <w:pPr>
        <w:pStyle w:val="Napis"/>
        <w:ind w:left="709"/>
      </w:pPr>
      <w:bookmarkStart w:id="251" w:name="_Ref498196484"/>
      <w:bookmarkStart w:id="252" w:name="_Toc506367408"/>
      <w:r w:rsidRPr="001E7E43">
        <w:t xml:space="preserve">Tabela </w:t>
      </w:r>
      <w:r w:rsidR="003A3640">
        <w:fldChar w:fldCharType="begin"/>
      </w:r>
      <w:r w:rsidR="003A3640">
        <w:instrText xml:space="preserve"> SEQ Tabela \* ARABIC </w:instrText>
      </w:r>
      <w:r w:rsidR="003A3640">
        <w:fldChar w:fldCharType="separate"/>
      </w:r>
      <w:r w:rsidR="0042543D">
        <w:rPr>
          <w:noProof/>
        </w:rPr>
        <w:t>21</w:t>
      </w:r>
      <w:r w:rsidR="003A3640">
        <w:rPr>
          <w:noProof/>
        </w:rPr>
        <w:fldChar w:fldCharType="end"/>
      </w:r>
      <w:bookmarkEnd w:id="251"/>
      <w:r w:rsidRPr="001E7E43">
        <w:t>: Izvedeni protihrupni ukrepi ob avtocestah in hitrih cestah</w:t>
      </w:r>
      <w:bookmarkEnd w:id="252"/>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6"/>
        <w:gridCol w:w="1499"/>
        <w:gridCol w:w="1499"/>
        <w:gridCol w:w="1499"/>
        <w:gridCol w:w="1390"/>
      </w:tblGrid>
      <w:tr w:rsidR="003E46CF" w:rsidRPr="00651AAA" w14:paraId="6DECA295" w14:textId="77777777" w:rsidTr="00E21273">
        <w:trPr>
          <w:trHeight w:val="20"/>
        </w:trPr>
        <w:tc>
          <w:tcPr>
            <w:tcW w:w="1756" w:type="pct"/>
            <w:shd w:val="clear" w:color="auto" w:fill="D9D9D9" w:themeFill="background1" w:themeFillShade="D9"/>
            <w:vAlign w:val="center"/>
          </w:tcPr>
          <w:p w14:paraId="619A7F3E" w14:textId="77777777" w:rsidR="003E46CF" w:rsidRPr="00651AAA" w:rsidRDefault="003E46CF" w:rsidP="007B2DB1">
            <w:pPr>
              <w:jc w:val="center"/>
              <w:rPr>
                <w:rFonts w:cs="Arial"/>
                <w:sz w:val="18"/>
                <w:szCs w:val="18"/>
                <w:u w:val="single"/>
              </w:rPr>
            </w:pPr>
            <w:r w:rsidRPr="00651AAA">
              <w:rPr>
                <w:rFonts w:cs="Arial"/>
                <w:sz w:val="18"/>
                <w:szCs w:val="18"/>
                <w:lang w:eastAsia="sl-SI"/>
              </w:rPr>
              <w:t>Vrsta ukrepa</w:t>
            </w:r>
          </w:p>
        </w:tc>
        <w:tc>
          <w:tcPr>
            <w:tcW w:w="826" w:type="pct"/>
            <w:shd w:val="clear" w:color="auto" w:fill="D9D9D9" w:themeFill="background1" w:themeFillShade="D9"/>
            <w:vAlign w:val="center"/>
          </w:tcPr>
          <w:p w14:paraId="7F105B97" w14:textId="77777777" w:rsidR="003E46CF" w:rsidRPr="00651AAA" w:rsidRDefault="003E46CF" w:rsidP="007B2DB1">
            <w:pPr>
              <w:jc w:val="center"/>
              <w:rPr>
                <w:rFonts w:cs="Arial"/>
                <w:sz w:val="18"/>
                <w:szCs w:val="18"/>
                <w:u w:val="single"/>
              </w:rPr>
            </w:pPr>
            <w:r w:rsidRPr="00651AAA">
              <w:rPr>
                <w:rFonts w:cs="Arial"/>
                <w:sz w:val="18"/>
                <w:szCs w:val="18"/>
                <w:lang w:eastAsia="sl-SI"/>
              </w:rPr>
              <w:t>Število</w:t>
            </w:r>
          </w:p>
        </w:tc>
        <w:tc>
          <w:tcPr>
            <w:tcW w:w="826" w:type="pct"/>
            <w:shd w:val="clear" w:color="auto" w:fill="D9D9D9" w:themeFill="background1" w:themeFillShade="D9"/>
            <w:vAlign w:val="center"/>
          </w:tcPr>
          <w:p w14:paraId="3196A98A" w14:textId="03D308D1" w:rsidR="003E46CF" w:rsidRPr="00651AAA" w:rsidRDefault="003E46CF" w:rsidP="00B71110">
            <w:pPr>
              <w:jc w:val="center"/>
              <w:rPr>
                <w:rFonts w:cs="Arial"/>
                <w:sz w:val="18"/>
                <w:szCs w:val="18"/>
                <w:u w:val="single"/>
              </w:rPr>
            </w:pPr>
            <w:r w:rsidRPr="00651AAA">
              <w:rPr>
                <w:rFonts w:cs="Arial"/>
                <w:sz w:val="18"/>
                <w:szCs w:val="18"/>
                <w:lang w:eastAsia="sl-SI"/>
              </w:rPr>
              <w:t xml:space="preserve">Dolžina </w:t>
            </w:r>
            <w:r w:rsidR="00B71110">
              <w:rPr>
                <w:rFonts w:cs="Arial"/>
                <w:sz w:val="18"/>
                <w:szCs w:val="18"/>
                <w:lang w:eastAsia="sl-SI"/>
              </w:rPr>
              <w:t>(</w:t>
            </w:r>
            <w:r w:rsidRPr="00651AAA">
              <w:rPr>
                <w:rFonts w:cs="Arial"/>
                <w:sz w:val="18"/>
                <w:szCs w:val="18"/>
                <w:lang w:eastAsia="sl-SI"/>
              </w:rPr>
              <w:t>m</w:t>
            </w:r>
            <w:r w:rsidR="00B71110">
              <w:rPr>
                <w:rFonts w:cs="Arial"/>
                <w:sz w:val="18"/>
                <w:szCs w:val="18"/>
                <w:lang w:eastAsia="sl-SI"/>
              </w:rPr>
              <w:t>)</w:t>
            </w:r>
          </w:p>
        </w:tc>
        <w:tc>
          <w:tcPr>
            <w:tcW w:w="826" w:type="pct"/>
            <w:shd w:val="clear" w:color="auto" w:fill="D9D9D9" w:themeFill="background1" w:themeFillShade="D9"/>
            <w:vAlign w:val="center"/>
          </w:tcPr>
          <w:p w14:paraId="7BF2EC5E" w14:textId="0F0F009D" w:rsidR="003E46CF" w:rsidRPr="00651AAA" w:rsidRDefault="003E46CF" w:rsidP="007B2DB1">
            <w:pPr>
              <w:jc w:val="center"/>
              <w:rPr>
                <w:rFonts w:cs="Arial"/>
                <w:sz w:val="18"/>
                <w:szCs w:val="18"/>
                <w:u w:val="single"/>
              </w:rPr>
            </w:pPr>
            <w:r w:rsidRPr="00651AAA">
              <w:rPr>
                <w:rFonts w:cs="Arial"/>
                <w:sz w:val="18"/>
                <w:szCs w:val="18"/>
                <w:lang w:eastAsia="sl-SI"/>
              </w:rPr>
              <w:t xml:space="preserve">Višina, min </w:t>
            </w:r>
            <w:r w:rsidR="00B71110">
              <w:rPr>
                <w:rFonts w:cs="Arial"/>
                <w:sz w:val="18"/>
                <w:szCs w:val="18"/>
                <w:lang w:eastAsia="sl-SI"/>
              </w:rPr>
              <w:t>(</w:t>
            </w:r>
            <w:r w:rsidR="00B71110" w:rsidRPr="00651AAA">
              <w:rPr>
                <w:rFonts w:cs="Arial"/>
                <w:sz w:val="18"/>
                <w:szCs w:val="18"/>
                <w:lang w:eastAsia="sl-SI"/>
              </w:rPr>
              <w:t>m</w:t>
            </w:r>
            <w:r w:rsidR="00B71110">
              <w:rPr>
                <w:rFonts w:cs="Arial"/>
                <w:sz w:val="18"/>
                <w:szCs w:val="18"/>
                <w:lang w:eastAsia="sl-SI"/>
              </w:rPr>
              <w:t>)</w:t>
            </w:r>
          </w:p>
        </w:tc>
        <w:tc>
          <w:tcPr>
            <w:tcW w:w="766" w:type="pct"/>
            <w:shd w:val="clear" w:color="auto" w:fill="D9D9D9" w:themeFill="background1" w:themeFillShade="D9"/>
            <w:vAlign w:val="center"/>
          </w:tcPr>
          <w:p w14:paraId="3162DF2A" w14:textId="3B69122E" w:rsidR="003E46CF" w:rsidRPr="00651AAA" w:rsidRDefault="003E46CF" w:rsidP="007B2DB1">
            <w:pPr>
              <w:jc w:val="center"/>
              <w:rPr>
                <w:rFonts w:cs="Arial"/>
                <w:sz w:val="18"/>
                <w:szCs w:val="18"/>
                <w:u w:val="single"/>
              </w:rPr>
            </w:pPr>
            <w:r w:rsidRPr="00651AAA">
              <w:rPr>
                <w:rFonts w:cs="Arial"/>
                <w:sz w:val="18"/>
                <w:szCs w:val="18"/>
                <w:lang w:eastAsia="sl-SI"/>
              </w:rPr>
              <w:t xml:space="preserve">Višina, </w:t>
            </w:r>
            <w:proofErr w:type="spellStart"/>
            <w:r w:rsidRPr="00651AAA">
              <w:rPr>
                <w:rFonts w:cs="Arial"/>
                <w:sz w:val="18"/>
                <w:szCs w:val="18"/>
                <w:lang w:eastAsia="sl-SI"/>
              </w:rPr>
              <w:t>max</w:t>
            </w:r>
            <w:proofErr w:type="spellEnd"/>
            <w:r w:rsidRPr="00651AAA">
              <w:rPr>
                <w:rFonts w:cs="Arial"/>
                <w:sz w:val="18"/>
                <w:szCs w:val="18"/>
                <w:lang w:eastAsia="sl-SI"/>
              </w:rPr>
              <w:t xml:space="preserve"> </w:t>
            </w:r>
            <w:r w:rsidR="00B71110">
              <w:rPr>
                <w:rFonts w:cs="Arial"/>
                <w:sz w:val="18"/>
                <w:szCs w:val="18"/>
                <w:lang w:eastAsia="sl-SI"/>
              </w:rPr>
              <w:t>(</w:t>
            </w:r>
            <w:r w:rsidR="00B71110" w:rsidRPr="00651AAA">
              <w:rPr>
                <w:rFonts w:cs="Arial"/>
                <w:sz w:val="18"/>
                <w:szCs w:val="18"/>
                <w:lang w:eastAsia="sl-SI"/>
              </w:rPr>
              <w:t>m</w:t>
            </w:r>
            <w:r w:rsidR="00B71110">
              <w:rPr>
                <w:rFonts w:cs="Arial"/>
                <w:sz w:val="18"/>
                <w:szCs w:val="18"/>
                <w:lang w:eastAsia="sl-SI"/>
              </w:rPr>
              <w:t>)</w:t>
            </w:r>
          </w:p>
        </w:tc>
      </w:tr>
      <w:tr w:rsidR="003E46CF" w:rsidRPr="00651AAA" w14:paraId="3C942C13" w14:textId="77777777" w:rsidTr="00052B29">
        <w:trPr>
          <w:trHeight w:val="20"/>
        </w:trPr>
        <w:tc>
          <w:tcPr>
            <w:tcW w:w="1756" w:type="pct"/>
            <w:vAlign w:val="center"/>
          </w:tcPr>
          <w:p w14:paraId="2A260DD0" w14:textId="77777777" w:rsidR="003E46CF" w:rsidRPr="00651AAA" w:rsidRDefault="003E46CF" w:rsidP="007B2DB1">
            <w:pPr>
              <w:rPr>
                <w:rFonts w:cs="Arial"/>
                <w:sz w:val="18"/>
                <w:szCs w:val="18"/>
                <w:u w:val="single"/>
              </w:rPr>
            </w:pPr>
            <w:r w:rsidRPr="00651AAA">
              <w:rPr>
                <w:rFonts w:cs="Arial"/>
                <w:sz w:val="18"/>
                <w:szCs w:val="18"/>
                <w:lang w:eastAsia="sl-SI"/>
              </w:rPr>
              <w:t>Protihrupne ograje</w:t>
            </w:r>
          </w:p>
        </w:tc>
        <w:tc>
          <w:tcPr>
            <w:tcW w:w="826" w:type="pct"/>
            <w:vAlign w:val="center"/>
          </w:tcPr>
          <w:p w14:paraId="10ECBCC2" w14:textId="685B2751" w:rsidR="003E46CF" w:rsidRPr="00651AAA" w:rsidRDefault="001E7E43" w:rsidP="007B2DB1">
            <w:pPr>
              <w:jc w:val="center"/>
              <w:rPr>
                <w:rFonts w:cs="Arial"/>
                <w:sz w:val="18"/>
                <w:szCs w:val="18"/>
                <w:u w:val="single"/>
              </w:rPr>
            </w:pPr>
            <w:r w:rsidRPr="00651AAA">
              <w:rPr>
                <w:rFonts w:cs="Arial"/>
                <w:sz w:val="18"/>
                <w:szCs w:val="18"/>
                <w:lang w:eastAsia="sl-SI"/>
              </w:rPr>
              <w:t>459</w:t>
            </w:r>
          </w:p>
        </w:tc>
        <w:tc>
          <w:tcPr>
            <w:tcW w:w="826" w:type="pct"/>
            <w:vAlign w:val="center"/>
          </w:tcPr>
          <w:p w14:paraId="651209EF" w14:textId="4725F20C" w:rsidR="003E46CF" w:rsidRPr="00651AAA" w:rsidRDefault="001E7E43" w:rsidP="007B2DB1">
            <w:pPr>
              <w:jc w:val="center"/>
              <w:rPr>
                <w:rFonts w:cs="Arial"/>
                <w:sz w:val="18"/>
                <w:szCs w:val="18"/>
                <w:u w:val="single"/>
              </w:rPr>
            </w:pPr>
            <w:r w:rsidRPr="00651AAA">
              <w:rPr>
                <w:rFonts w:cs="Arial"/>
                <w:sz w:val="18"/>
                <w:szCs w:val="18"/>
                <w:lang w:eastAsia="sl-SI"/>
              </w:rPr>
              <w:t>164.531</w:t>
            </w:r>
          </w:p>
        </w:tc>
        <w:tc>
          <w:tcPr>
            <w:tcW w:w="826" w:type="pct"/>
            <w:vAlign w:val="center"/>
          </w:tcPr>
          <w:p w14:paraId="0013FD28" w14:textId="77777777" w:rsidR="003E46CF" w:rsidRPr="00651AAA" w:rsidRDefault="003E46CF" w:rsidP="007B2DB1">
            <w:pPr>
              <w:jc w:val="center"/>
              <w:rPr>
                <w:rFonts w:cs="Arial"/>
                <w:sz w:val="18"/>
                <w:szCs w:val="18"/>
                <w:u w:val="single"/>
              </w:rPr>
            </w:pPr>
            <w:r w:rsidRPr="00651AAA">
              <w:rPr>
                <w:rFonts w:cs="Arial"/>
                <w:sz w:val="18"/>
                <w:szCs w:val="18"/>
                <w:lang w:eastAsia="sl-SI"/>
              </w:rPr>
              <w:t>0,5</w:t>
            </w:r>
          </w:p>
        </w:tc>
        <w:tc>
          <w:tcPr>
            <w:tcW w:w="766" w:type="pct"/>
            <w:vAlign w:val="center"/>
          </w:tcPr>
          <w:p w14:paraId="19E38727" w14:textId="77777777" w:rsidR="003E46CF" w:rsidRPr="00651AAA" w:rsidRDefault="003E46CF" w:rsidP="007B2DB1">
            <w:pPr>
              <w:jc w:val="center"/>
              <w:rPr>
                <w:rFonts w:cs="Arial"/>
                <w:sz w:val="18"/>
                <w:szCs w:val="18"/>
                <w:u w:val="single"/>
              </w:rPr>
            </w:pPr>
            <w:r w:rsidRPr="00651AAA">
              <w:rPr>
                <w:rFonts w:cs="Arial"/>
                <w:sz w:val="18"/>
                <w:szCs w:val="18"/>
                <w:lang w:eastAsia="sl-SI"/>
              </w:rPr>
              <w:t>5,5</w:t>
            </w:r>
          </w:p>
        </w:tc>
      </w:tr>
      <w:tr w:rsidR="003E46CF" w:rsidRPr="00651AAA" w14:paraId="657D35DD" w14:textId="77777777" w:rsidTr="00052B29">
        <w:trPr>
          <w:trHeight w:val="20"/>
        </w:trPr>
        <w:tc>
          <w:tcPr>
            <w:tcW w:w="1756" w:type="pct"/>
            <w:vAlign w:val="center"/>
          </w:tcPr>
          <w:p w14:paraId="1B6BAD52" w14:textId="77777777" w:rsidR="003E46CF" w:rsidRPr="00651AAA" w:rsidRDefault="003E46CF" w:rsidP="007B2DB1">
            <w:pPr>
              <w:rPr>
                <w:rFonts w:cs="Arial"/>
                <w:sz w:val="18"/>
                <w:szCs w:val="18"/>
                <w:lang w:eastAsia="sl-SI"/>
              </w:rPr>
            </w:pPr>
            <w:r w:rsidRPr="00651AAA">
              <w:rPr>
                <w:rFonts w:cs="Arial"/>
                <w:sz w:val="18"/>
                <w:szCs w:val="18"/>
                <w:lang w:eastAsia="sl-SI"/>
              </w:rPr>
              <w:t>Protihrupni nasipi</w:t>
            </w:r>
          </w:p>
        </w:tc>
        <w:tc>
          <w:tcPr>
            <w:tcW w:w="826" w:type="pct"/>
            <w:vAlign w:val="center"/>
          </w:tcPr>
          <w:p w14:paraId="0CE4E328" w14:textId="77777777" w:rsidR="003E46CF" w:rsidRPr="00651AAA" w:rsidRDefault="003E46CF" w:rsidP="007B2DB1">
            <w:pPr>
              <w:jc w:val="center"/>
              <w:rPr>
                <w:rFonts w:cs="Arial"/>
                <w:sz w:val="18"/>
                <w:szCs w:val="18"/>
                <w:lang w:eastAsia="sl-SI"/>
              </w:rPr>
            </w:pPr>
            <w:r w:rsidRPr="00651AAA">
              <w:rPr>
                <w:rFonts w:cs="Arial"/>
                <w:sz w:val="18"/>
                <w:szCs w:val="18"/>
                <w:lang w:eastAsia="sl-SI"/>
              </w:rPr>
              <w:t>181</w:t>
            </w:r>
          </w:p>
        </w:tc>
        <w:tc>
          <w:tcPr>
            <w:tcW w:w="826" w:type="pct"/>
            <w:vAlign w:val="center"/>
          </w:tcPr>
          <w:p w14:paraId="43EB2A22" w14:textId="26275B1B" w:rsidR="003E46CF" w:rsidRPr="00651AAA" w:rsidRDefault="003E46CF" w:rsidP="007B2DB1">
            <w:pPr>
              <w:jc w:val="center"/>
              <w:rPr>
                <w:rFonts w:cs="Arial"/>
                <w:sz w:val="18"/>
                <w:szCs w:val="18"/>
                <w:lang w:eastAsia="sl-SI"/>
              </w:rPr>
            </w:pPr>
            <w:r w:rsidRPr="00651AAA">
              <w:rPr>
                <w:rFonts w:cs="Arial"/>
                <w:sz w:val="18"/>
                <w:szCs w:val="18"/>
                <w:lang w:eastAsia="sl-SI"/>
              </w:rPr>
              <w:t>46.</w:t>
            </w:r>
            <w:r w:rsidR="001E7E43" w:rsidRPr="00651AAA">
              <w:rPr>
                <w:rFonts w:cs="Arial"/>
                <w:sz w:val="18"/>
                <w:szCs w:val="18"/>
                <w:lang w:eastAsia="sl-SI"/>
              </w:rPr>
              <w:t>851</w:t>
            </w:r>
          </w:p>
        </w:tc>
        <w:tc>
          <w:tcPr>
            <w:tcW w:w="826" w:type="pct"/>
            <w:vAlign w:val="center"/>
          </w:tcPr>
          <w:p w14:paraId="2FBC2176" w14:textId="77777777" w:rsidR="003E46CF" w:rsidRPr="00651AAA" w:rsidRDefault="003E46CF" w:rsidP="007B2DB1">
            <w:pPr>
              <w:jc w:val="center"/>
              <w:rPr>
                <w:rFonts w:cs="Arial"/>
                <w:sz w:val="18"/>
                <w:szCs w:val="18"/>
                <w:lang w:eastAsia="sl-SI"/>
              </w:rPr>
            </w:pPr>
            <w:r w:rsidRPr="00651AAA">
              <w:rPr>
                <w:rFonts w:cs="Arial"/>
                <w:sz w:val="18"/>
                <w:szCs w:val="18"/>
                <w:lang w:eastAsia="sl-SI"/>
              </w:rPr>
              <w:t>0,3</w:t>
            </w:r>
          </w:p>
        </w:tc>
        <w:tc>
          <w:tcPr>
            <w:tcW w:w="766" w:type="pct"/>
            <w:vAlign w:val="center"/>
          </w:tcPr>
          <w:p w14:paraId="5F5C6DCD" w14:textId="77777777" w:rsidR="003E46CF" w:rsidRPr="00651AAA" w:rsidRDefault="003E46CF" w:rsidP="007B2DB1">
            <w:pPr>
              <w:jc w:val="center"/>
              <w:rPr>
                <w:rFonts w:cs="Arial"/>
                <w:sz w:val="18"/>
                <w:szCs w:val="18"/>
                <w:lang w:eastAsia="sl-SI"/>
              </w:rPr>
            </w:pPr>
            <w:r w:rsidRPr="00651AAA">
              <w:rPr>
                <w:rFonts w:cs="Arial"/>
                <w:sz w:val="18"/>
                <w:szCs w:val="18"/>
                <w:lang w:eastAsia="sl-SI"/>
              </w:rPr>
              <w:t>6,5</w:t>
            </w:r>
          </w:p>
        </w:tc>
      </w:tr>
      <w:tr w:rsidR="003E46CF" w:rsidRPr="00651AAA" w14:paraId="4BC831EA" w14:textId="77777777" w:rsidTr="00052B29">
        <w:trPr>
          <w:trHeight w:val="20"/>
        </w:trPr>
        <w:tc>
          <w:tcPr>
            <w:tcW w:w="1756" w:type="pct"/>
            <w:vAlign w:val="center"/>
          </w:tcPr>
          <w:p w14:paraId="0F884F9B" w14:textId="77777777" w:rsidR="003E46CF" w:rsidRPr="00651AAA" w:rsidRDefault="003E46CF" w:rsidP="007B2DB1">
            <w:pPr>
              <w:rPr>
                <w:rFonts w:cs="Arial"/>
                <w:sz w:val="18"/>
                <w:szCs w:val="18"/>
                <w:lang w:eastAsia="sl-SI"/>
              </w:rPr>
            </w:pPr>
            <w:r w:rsidRPr="00651AAA">
              <w:rPr>
                <w:rFonts w:cs="Arial"/>
                <w:sz w:val="18"/>
                <w:szCs w:val="18"/>
                <w:lang w:eastAsia="sl-SI"/>
              </w:rPr>
              <w:t>Betonske varnostne ograje</w:t>
            </w:r>
          </w:p>
        </w:tc>
        <w:tc>
          <w:tcPr>
            <w:tcW w:w="826" w:type="pct"/>
            <w:vAlign w:val="center"/>
          </w:tcPr>
          <w:p w14:paraId="7B62AB7F" w14:textId="1EB95263" w:rsidR="003E46CF" w:rsidRPr="00651AAA" w:rsidRDefault="001E7E43" w:rsidP="007B2DB1">
            <w:pPr>
              <w:jc w:val="center"/>
              <w:rPr>
                <w:rFonts w:cs="Arial"/>
                <w:sz w:val="18"/>
                <w:szCs w:val="18"/>
                <w:lang w:eastAsia="sl-SI"/>
              </w:rPr>
            </w:pPr>
            <w:r w:rsidRPr="00651AAA">
              <w:rPr>
                <w:rFonts w:cs="Arial"/>
                <w:sz w:val="18"/>
                <w:szCs w:val="18"/>
                <w:lang w:eastAsia="sl-SI"/>
              </w:rPr>
              <w:t>616</w:t>
            </w:r>
          </w:p>
        </w:tc>
        <w:tc>
          <w:tcPr>
            <w:tcW w:w="826" w:type="pct"/>
            <w:vAlign w:val="center"/>
          </w:tcPr>
          <w:p w14:paraId="135A1E33" w14:textId="2D734469" w:rsidR="003E46CF" w:rsidRPr="00651AAA" w:rsidRDefault="003E46CF" w:rsidP="007B2DB1">
            <w:pPr>
              <w:jc w:val="center"/>
              <w:rPr>
                <w:rFonts w:cs="Arial"/>
                <w:sz w:val="18"/>
                <w:szCs w:val="18"/>
                <w:lang w:eastAsia="sl-SI"/>
              </w:rPr>
            </w:pPr>
            <w:r w:rsidRPr="00651AAA">
              <w:rPr>
                <w:rFonts w:cs="Arial"/>
                <w:sz w:val="18"/>
                <w:szCs w:val="18"/>
                <w:lang w:eastAsia="sl-SI"/>
              </w:rPr>
              <w:t>135.</w:t>
            </w:r>
            <w:r w:rsidR="001E7E43" w:rsidRPr="00651AAA">
              <w:rPr>
                <w:rFonts w:cs="Arial"/>
                <w:sz w:val="18"/>
                <w:szCs w:val="18"/>
                <w:lang w:eastAsia="sl-SI"/>
              </w:rPr>
              <w:t>831</w:t>
            </w:r>
          </w:p>
        </w:tc>
        <w:tc>
          <w:tcPr>
            <w:tcW w:w="826" w:type="pct"/>
            <w:vAlign w:val="center"/>
          </w:tcPr>
          <w:p w14:paraId="03455622" w14:textId="77777777" w:rsidR="003E46CF" w:rsidRPr="00651AAA" w:rsidRDefault="003E46CF" w:rsidP="007B2DB1">
            <w:pPr>
              <w:jc w:val="center"/>
              <w:rPr>
                <w:rFonts w:cs="Arial"/>
                <w:sz w:val="18"/>
                <w:szCs w:val="18"/>
                <w:lang w:eastAsia="sl-SI"/>
              </w:rPr>
            </w:pPr>
            <w:r w:rsidRPr="00651AAA">
              <w:rPr>
                <w:rFonts w:cs="Arial"/>
                <w:sz w:val="18"/>
                <w:szCs w:val="18"/>
                <w:lang w:eastAsia="sl-SI"/>
              </w:rPr>
              <w:t>0,5</w:t>
            </w:r>
          </w:p>
        </w:tc>
        <w:tc>
          <w:tcPr>
            <w:tcW w:w="766" w:type="pct"/>
            <w:vAlign w:val="center"/>
          </w:tcPr>
          <w:p w14:paraId="16061465" w14:textId="77777777" w:rsidR="003E46CF" w:rsidRPr="00651AAA" w:rsidRDefault="003E46CF" w:rsidP="007B2DB1">
            <w:pPr>
              <w:jc w:val="center"/>
              <w:rPr>
                <w:rFonts w:cs="Arial"/>
                <w:sz w:val="18"/>
                <w:szCs w:val="18"/>
                <w:lang w:eastAsia="sl-SI"/>
              </w:rPr>
            </w:pPr>
            <w:r w:rsidRPr="00651AAA">
              <w:rPr>
                <w:rFonts w:cs="Arial"/>
                <w:sz w:val="18"/>
                <w:szCs w:val="18"/>
                <w:lang w:eastAsia="sl-SI"/>
              </w:rPr>
              <w:t>1,1</w:t>
            </w:r>
          </w:p>
        </w:tc>
      </w:tr>
      <w:tr w:rsidR="006F506E" w:rsidRPr="00651AAA" w14:paraId="1DCD8C1A" w14:textId="77777777" w:rsidTr="00052B29">
        <w:trPr>
          <w:trHeight w:val="20"/>
        </w:trPr>
        <w:tc>
          <w:tcPr>
            <w:tcW w:w="1756" w:type="pct"/>
            <w:vAlign w:val="center"/>
          </w:tcPr>
          <w:p w14:paraId="5A2FB1A1" w14:textId="77777777" w:rsidR="006F506E" w:rsidRPr="00651AAA" w:rsidRDefault="006F506E" w:rsidP="007B2DB1">
            <w:pPr>
              <w:rPr>
                <w:rFonts w:cs="Arial"/>
                <w:sz w:val="18"/>
                <w:szCs w:val="18"/>
                <w:lang w:eastAsia="sl-SI"/>
              </w:rPr>
            </w:pPr>
            <w:r w:rsidRPr="00651AAA">
              <w:rPr>
                <w:rFonts w:cs="Arial"/>
                <w:sz w:val="18"/>
                <w:szCs w:val="18"/>
                <w:lang w:eastAsia="sl-SI"/>
              </w:rPr>
              <w:t>Pasivna zaščita</w:t>
            </w:r>
          </w:p>
        </w:tc>
        <w:tc>
          <w:tcPr>
            <w:tcW w:w="826" w:type="pct"/>
            <w:vAlign w:val="center"/>
          </w:tcPr>
          <w:p w14:paraId="72BE533D" w14:textId="60CDC4CB" w:rsidR="006F506E" w:rsidRPr="00651AAA" w:rsidRDefault="006F506E" w:rsidP="007B2DB1">
            <w:pPr>
              <w:jc w:val="center"/>
              <w:rPr>
                <w:rFonts w:cs="Arial"/>
                <w:sz w:val="18"/>
                <w:szCs w:val="18"/>
                <w:lang w:eastAsia="sl-SI"/>
              </w:rPr>
            </w:pPr>
            <w:r w:rsidRPr="00651AAA">
              <w:rPr>
                <w:rFonts w:cs="Arial"/>
                <w:sz w:val="18"/>
                <w:szCs w:val="18"/>
                <w:lang w:eastAsia="sl-SI"/>
              </w:rPr>
              <w:t>981</w:t>
            </w:r>
          </w:p>
        </w:tc>
        <w:tc>
          <w:tcPr>
            <w:tcW w:w="826" w:type="pct"/>
          </w:tcPr>
          <w:p w14:paraId="0A8C3EA1" w14:textId="166AE32C" w:rsidR="006F506E" w:rsidRPr="00651AAA" w:rsidRDefault="006F506E" w:rsidP="007B2DB1">
            <w:pPr>
              <w:jc w:val="center"/>
              <w:rPr>
                <w:rFonts w:cs="Arial"/>
                <w:sz w:val="18"/>
                <w:szCs w:val="18"/>
                <w:lang w:eastAsia="sl-SI"/>
              </w:rPr>
            </w:pPr>
            <w:r w:rsidRPr="008F6F7C">
              <w:t xml:space="preserve"> – </w:t>
            </w:r>
          </w:p>
        </w:tc>
        <w:tc>
          <w:tcPr>
            <w:tcW w:w="826" w:type="pct"/>
          </w:tcPr>
          <w:p w14:paraId="414B5684" w14:textId="32D98299" w:rsidR="006F506E" w:rsidRPr="00651AAA" w:rsidRDefault="006F506E" w:rsidP="007B2DB1">
            <w:pPr>
              <w:jc w:val="center"/>
              <w:rPr>
                <w:rFonts w:cs="Arial"/>
                <w:sz w:val="18"/>
                <w:szCs w:val="18"/>
                <w:lang w:eastAsia="sl-SI"/>
              </w:rPr>
            </w:pPr>
            <w:r w:rsidRPr="008F6F7C">
              <w:t xml:space="preserve"> – </w:t>
            </w:r>
          </w:p>
        </w:tc>
        <w:tc>
          <w:tcPr>
            <w:tcW w:w="766" w:type="pct"/>
          </w:tcPr>
          <w:p w14:paraId="0242F05B" w14:textId="4502EDF1" w:rsidR="006F506E" w:rsidRPr="00651AAA" w:rsidRDefault="006F506E" w:rsidP="007B2DB1">
            <w:pPr>
              <w:jc w:val="center"/>
              <w:rPr>
                <w:rFonts w:cs="Arial"/>
                <w:sz w:val="18"/>
                <w:szCs w:val="18"/>
                <w:lang w:eastAsia="sl-SI"/>
              </w:rPr>
            </w:pPr>
            <w:r w:rsidRPr="008F6F7C">
              <w:t xml:space="preserve"> – </w:t>
            </w:r>
          </w:p>
        </w:tc>
      </w:tr>
    </w:tbl>
    <w:p w14:paraId="71848660" w14:textId="7C2FDE8C" w:rsidR="003E46CF" w:rsidRPr="004D24E0" w:rsidRDefault="003E46CF" w:rsidP="003E46CF">
      <w:pPr>
        <w:rPr>
          <w:i/>
        </w:rPr>
      </w:pPr>
      <w:r w:rsidRPr="004D24E0">
        <w:rPr>
          <w:i/>
        </w:rPr>
        <w:t xml:space="preserve">*Opomba: </w:t>
      </w:r>
      <w:r w:rsidR="00503EE0">
        <w:rPr>
          <w:i/>
        </w:rPr>
        <w:t>V</w:t>
      </w:r>
      <w:r w:rsidRPr="004D24E0">
        <w:rPr>
          <w:i/>
        </w:rPr>
        <w:t xml:space="preserve">ključno </w:t>
      </w:r>
      <w:r>
        <w:rPr>
          <w:i/>
        </w:rPr>
        <w:t>s podatki za mest</w:t>
      </w:r>
      <w:r w:rsidR="00503EE0">
        <w:rPr>
          <w:i/>
        </w:rPr>
        <w:t>i</w:t>
      </w:r>
      <w:r>
        <w:rPr>
          <w:i/>
        </w:rPr>
        <w:t xml:space="preserve"> Ljubljana in Maribor</w:t>
      </w:r>
      <w:r w:rsidR="009F59F9">
        <w:rPr>
          <w:i/>
        </w:rPr>
        <w:t xml:space="preserve">; </w:t>
      </w:r>
      <w:r w:rsidR="00A678E5" w:rsidRPr="002E44A0">
        <w:t>–</w:t>
      </w:r>
      <w:r w:rsidR="009F59F9">
        <w:rPr>
          <w:rFonts w:cs="Arial"/>
          <w:i/>
          <w:szCs w:val="20"/>
        </w:rPr>
        <w:t xml:space="preserve"> pomeni ni podatka</w:t>
      </w:r>
      <w:r w:rsidR="00503EE0">
        <w:rPr>
          <w:rFonts w:cs="Arial"/>
          <w:i/>
          <w:szCs w:val="20"/>
        </w:rPr>
        <w:t>.</w:t>
      </w:r>
    </w:p>
    <w:p w14:paraId="64952CDA" w14:textId="77777777" w:rsidR="003E46CF" w:rsidRDefault="003E46CF" w:rsidP="005F689F"/>
    <w:p w14:paraId="749D087F" w14:textId="0CDBC618" w:rsidR="005F689F" w:rsidRPr="003E46CF" w:rsidRDefault="003E46CF" w:rsidP="00CB56DE">
      <w:pPr>
        <w:spacing w:before="120"/>
        <w:rPr>
          <w:rFonts w:cs="Arial"/>
          <w:szCs w:val="20"/>
        </w:rPr>
      </w:pPr>
      <w:r w:rsidRPr="003E46CF">
        <w:t>Do danes so bil</w:t>
      </w:r>
      <w:r w:rsidR="00503EE0">
        <w:t>i</w:t>
      </w:r>
      <w:r w:rsidRPr="003E46CF">
        <w:t xml:space="preserve"> o</w:t>
      </w:r>
      <w:r w:rsidR="005F689F" w:rsidRPr="003E46CF">
        <w:rPr>
          <w:rFonts w:cs="Arial"/>
          <w:szCs w:val="20"/>
        </w:rPr>
        <w:t xml:space="preserve">b </w:t>
      </w:r>
      <w:r w:rsidRPr="003E46CF">
        <w:rPr>
          <w:rFonts w:cs="Arial"/>
          <w:szCs w:val="20"/>
        </w:rPr>
        <w:t xml:space="preserve">obravnavanih </w:t>
      </w:r>
      <w:r w:rsidR="005F689F" w:rsidRPr="003E46CF">
        <w:rPr>
          <w:rFonts w:cs="Arial"/>
          <w:szCs w:val="20"/>
        </w:rPr>
        <w:t>avtocestah in hitrih cestah postavljen</w:t>
      </w:r>
      <w:r w:rsidR="00503EE0">
        <w:rPr>
          <w:rFonts w:cs="Arial"/>
          <w:szCs w:val="20"/>
        </w:rPr>
        <w:t>i</w:t>
      </w:r>
      <w:r w:rsidR="005F689F" w:rsidRPr="003E46CF">
        <w:rPr>
          <w:rFonts w:cs="Arial"/>
          <w:szCs w:val="20"/>
        </w:rPr>
        <w:t xml:space="preserve"> protihrupne ograje v </w:t>
      </w:r>
      <w:r w:rsidRPr="003E46CF">
        <w:rPr>
          <w:rFonts w:cs="Arial"/>
          <w:szCs w:val="20"/>
        </w:rPr>
        <w:t xml:space="preserve">skupni </w:t>
      </w:r>
      <w:r w:rsidR="005F689F" w:rsidRPr="003E46CF">
        <w:rPr>
          <w:rFonts w:cs="Arial"/>
          <w:szCs w:val="20"/>
        </w:rPr>
        <w:t xml:space="preserve">dolžini </w:t>
      </w:r>
      <w:r w:rsidR="001E7E43" w:rsidRPr="001E7E43">
        <w:rPr>
          <w:rFonts w:cs="Arial"/>
          <w:szCs w:val="20"/>
        </w:rPr>
        <w:t>164,5</w:t>
      </w:r>
      <w:r w:rsidRPr="003E46CF">
        <w:rPr>
          <w:rFonts w:cs="Arial"/>
          <w:szCs w:val="20"/>
        </w:rPr>
        <w:t xml:space="preserve"> km, </w:t>
      </w:r>
      <w:r w:rsidRPr="001E7E43">
        <w:rPr>
          <w:rFonts w:cs="Arial"/>
          <w:szCs w:val="20"/>
        </w:rPr>
        <w:t>181</w:t>
      </w:r>
      <w:r w:rsidRPr="003E46CF">
        <w:rPr>
          <w:rFonts w:cs="Arial"/>
          <w:szCs w:val="20"/>
        </w:rPr>
        <w:t xml:space="preserve"> protihrupnih nasipov v skupni dolžini </w:t>
      </w:r>
      <w:r w:rsidRPr="001E7E43">
        <w:rPr>
          <w:rFonts w:cs="Arial"/>
          <w:szCs w:val="20"/>
        </w:rPr>
        <w:t>46</w:t>
      </w:r>
      <w:r w:rsidRPr="003E46CF">
        <w:rPr>
          <w:rFonts w:cs="Arial"/>
          <w:szCs w:val="20"/>
        </w:rPr>
        <w:t> </w:t>
      </w:r>
      <w:r w:rsidRPr="003E46CF">
        <w:t xml:space="preserve">km ter </w:t>
      </w:r>
      <w:r w:rsidRPr="001E7E43">
        <w:t>61</w:t>
      </w:r>
      <w:r w:rsidR="001E7E43" w:rsidRPr="001E7E43">
        <w:t>6</w:t>
      </w:r>
      <w:r w:rsidRPr="003E46CF">
        <w:t xml:space="preserve"> betonskih ograj v </w:t>
      </w:r>
      <w:r>
        <w:t xml:space="preserve">skupni </w:t>
      </w:r>
      <w:r w:rsidRPr="003E46CF">
        <w:t xml:space="preserve">dolžini </w:t>
      </w:r>
      <w:r w:rsidRPr="001E7E43">
        <w:t>135</w:t>
      </w:r>
      <w:r w:rsidRPr="003E46CF">
        <w:t> km.</w:t>
      </w:r>
      <w:r w:rsidR="005F689F" w:rsidRPr="003E46CF">
        <w:rPr>
          <w:rFonts w:cs="Arial"/>
          <w:szCs w:val="20"/>
        </w:rPr>
        <w:t xml:space="preserve"> Na </w:t>
      </w:r>
      <w:r w:rsidR="001E7E43" w:rsidRPr="001E7E43">
        <w:rPr>
          <w:rFonts w:cs="Arial"/>
          <w:szCs w:val="20"/>
        </w:rPr>
        <w:t>981</w:t>
      </w:r>
      <w:r w:rsidR="005F689F" w:rsidRPr="003E46CF">
        <w:rPr>
          <w:rFonts w:cs="Arial"/>
          <w:szCs w:val="20"/>
        </w:rPr>
        <w:t xml:space="preserve"> objektih ob obravnavanem cestnem omrežju je bila izvedena </w:t>
      </w:r>
      <w:r w:rsidRPr="003E46CF">
        <w:rPr>
          <w:rFonts w:cs="Arial"/>
          <w:szCs w:val="20"/>
        </w:rPr>
        <w:t xml:space="preserve">tudi </w:t>
      </w:r>
      <w:r w:rsidR="005F689F" w:rsidRPr="003E46CF">
        <w:rPr>
          <w:rFonts w:cs="Arial"/>
          <w:szCs w:val="20"/>
        </w:rPr>
        <w:t>pasivna protihrupna zaščita.</w:t>
      </w:r>
    </w:p>
    <w:p w14:paraId="79800629" w14:textId="77D34433" w:rsidR="005505A9" w:rsidRPr="007B2DB1" w:rsidRDefault="00F27057" w:rsidP="00CB56DE">
      <w:pPr>
        <w:spacing w:before="120"/>
      </w:pPr>
      <w:r w:rsidRPr="007B2DB1">
        <w:t>Poleg navedenih ukrepov varstva pred hrupom je bil</w:t>
      </w:r>
      <w:r w:rsidR="00CA5693" w:rsidRPr="007B2DB1">
        <w:t>a</w:t>
      </w:r>
      <w:r w:rsidRPr="007B2DB1">
        <w:t xml:space="preserve"> na severni ljubljanski obvoznici (HC-H3) dodatno izvedena tudi prepoved tranzitnega prometa težkih tovornih vozil v nočnem času (22</w:t>
      </w:r>
      <w:r w:rsidR="00411079">
        <w:t>.</w:t>
      </w:r>
      <w:r w:rsidRPr="007B2DB1">
        <w:t>00</w:t>
      </w:r>
      <w:r w:rsidR="00411079">
        <w:t>–</w:t>
      </w:r>
      <w:r w:rsidRPr="007B2DB1">
        <w:t>6</w:t>
      </w:r>
      <w:r w:rsidR="00411079">
        <w:t>.</w:t>
      </w:r>
      <w:r w:rsidRPr="007B2DB1">
        <w:t>00)</w:t>
      </w:r>
      <w:r w:rsidR="00CA5693" w:rsidRPr="007B2DB1">
        <w:t xml:space="preserve">. Na določenih </w:t>
      </w:r>
      <w:r w:rsidR="00CF3374">
        <w:t>odsekih avtocest in hitrih cest</w:t>
      </w:r>
      <w:r w:rsidR="00CA5693" w:rsidRPr="007B2DB1">
        <w:t xml:space="preserve"> </w:t>
      </w:r>
      <w:r w:rsidR="00F762FB">
        <w:t>(</w:t>
      </w:r>
      <w:r w:rsidR="009C32E6">
        <w:fldChar w:fldCharType="begin"/>
      </w:r>
      <w:r w:rsidR="009C32E6">
        <w:instrText xml:space="preserve"> REF  _Ref498198271 \* FirstCap \h  \* MERGEFORMAT </w:instrText>
      </w:r>
      <w:r w:rsidR="009C32E6">
        <w:fldChar w:fldCharType="separate"/>
      </w:r>
      <w:r w:rsidR="0042543D" w:rsidRPr="007B2DB1">
        <w:t xml:space="preserve">Tabela </w:t>
      </w:r>
      <w:r w:rsidR="0042543D">
        <w:rPr>
          <w:noProof/>
        </w:rPr>
        <w:t>25</w:t>
      </w:r>
      <w:r w:rsidR="009C32E6">
        <w:fldChar w:fldCharType="end"/>
      </w:r>
      <w:r w:rsidR="00F762FB">
        <w:t>)</w:t>
      </w:r>
      <w:r w:rsidR="00CA5693" w:rsidRPr="007B2DB1">
        <w:t xml:space="preserve"> pa se v t.</w:t>
      </w:r>
      <w:r w:rsidR="00D1712F">
        <w:t xml:space="preserve"> </w:t>
      </w:r>
      <w:r w:rsidR="00CA5693" w:rsidRPr="007B2DB1">
        <w:t xml:space="preserve">i. poskusnih poljih preizkuša </w:t>
      </w:r>
      <w:r w:rsidR="007B2DB1">
        <w:t xml:space="preserve">tudi </w:t>
      </w:r>
      <w:r w:rsidR="00CA5693" w:rsidRPr="007B2DB1">
        <w:t>učinkovitost manj</w:t>
      </w:r>
      <w:r w:rsidR="00CB56DE">
        <w:t xml:space="preserve"> </w:t>
      </w:r>
      <w:r w:rsidR="00CA5693" w:rsidRPr="007B2DB1">
        <w:t xml:space="preserve">hrupnih asfaltov. </w:t>
      </w:r>
    </w:p>
    <w:p w14:paraId="5D72729D" w14:textId="7336E01A" w:rsidR="00F27057" w:rsidRDefault="00F27057" w:rsidP="00CB56DE">
      <w:pPr>
        <w:spacing w:before="120"/>
      </w:pPr>
      <w:r>
        <w:t>V nadaljevanju poglavja so ukrepi predstavljeni bolj podrobno. Ločimo jih glede na obdobje izvedbe ukrepa</w:t>
      </w:r>
      <w:r w:rsidR="00F762FB">
        <w:t xml:space="preserve"> – </w:t>
      </w:r>
      <w:r>
        <w:t xml:space="preserve">pred </w:t>
      </w:r>
      <w:r w:rsidR="000C4A59">
        <w:t>izdelavo</w:t>
      </w:r>
      <w:r>
        <w:t xml:space="preserve"> strateške karte hrupa</w:t>
      </w:r>
      <w:r w:rsidR="000C4A59">
        <w:t xml:space="preserve"> in v obdobju od 2013 do 2017 </w:t>
      </w:r>
      <w:r w:rsidR="00F762FB">
        <w:t xml:space="preserve">– </w:t>
      </w:r>
      <w:r>
        <w:t>ter glede na to</w:t>
      </w:r>
      <w:r w:rsidR="00F762FB">
        <w:t>,</w:t>
      </w:r>
      <w:r>
        <w:t xml:space="preserve"> ali preprečujejo širjenje hrupa v okolje (aktivni ukrepi) oziroma so namenjeni izboljšanju zvočne zaščite stavb (pasivni ukrepi). </w:t>
      </w:r>
    </w:p>
    <w:p w14:paraId="53B76E28" w14:textId="2710A067" w:rsidR="00CF0489" w:rsidRPr="00EC6882" w:rsidRDefault="00CF0489" w:rsidP="00250BA4">
      <w:pPr>
        <w:pStyle w:val="OPHPodnaslov"/>
        <w:numPr>
          <w:ilvl w:val="0"/>
          <w:numId w:val="32"/>
        </w:numPr>
      </w:pPr>
      <w:r>
        <w:t xml:space="preserve">Izvedeni </w:t>
      </w:r>
      <w:r w:rsidR="00C64B71">
        <w:t xml:space="preserve">protihrupni </w:t>
      </w:r>
      <w:r>
        <w:t>ukrepi, ki so vključeni v SKH</w:t>
      </w:r>
    </w:p>
    <w:p w14:paraId="1A54F444" w14:textId="49619753" w:rsidR="007A23B4" w:rsidRPr="00CB56DE" w:rsidRDefault="007A23B4" w:rsidP="00CB56DE">
      <w:pPr>
        <w:spacing w:before="120"/>
      </w:pPr>
      <w:r w:rsidRPr="00CB56DE">
        <w:t xml:space="preserve">V </w:t>
      </w:r>
      <w:r w:rsidR="008320F4" w:rsidRPr="00CB56DE">
        <w:t>nadaljevanju</w:t>
      </w:r>
      <w:r w:rsidR="00952A02" w:rsidRPr="00CB56DE">
        <w:t xml:space="preserve"> so predstavljeni ukrepi varstva pred hrupom na obravnavanem omrežju</w:t>
      </w:r>
      <w:r w:rsidR="00915C44" w:rsidRPr="00CB56DE">
        <w:t xml:space="preserve"> avtocest in hitrih cest</w:t>
      </w:r>
      <w:r w:rsidR="00952A02" w:rsidRPr="00CB56DE">
        <w:t>, ki so bili izvedeni pred izdelavo</w:t>
      </w:r>
      <w:r w:rsidRPr="00CB56DE">
        <w:t xml:space="preserve"> strateške karte hrupa</w:t>
      </w:r>
      <w:r w:rsidR="00915C44" w:rsidRPr="00CB56DE">
        <w:t xml:space="preserve">. To pomeni, da </w:t>
      </w:r>
      <w:r w:rsidR="00EC6882" w:rsidRPr="00CB56DE">
        <w:t xml:space="preserve">so bili </w:t>
      </w:r>
      <w:r w:rsidR="008320F4" w:rsidRPr="00CB56DE">
        <w:t xml:space="preserve">njihovi </w:t>
      </w:r>
      <w:r w:rsidR="00C926B5" w:rsidRPr="00CB56DE">
        <w:t>učinki</w:t>
      </w:r>
      <w:r w:rsidR="00C70D9C" w:rsidRPr="00CB56DE">
        <w:t xml:space="preserve"> </w:t>
      </w:r>
      <w:r w:rsidR="00EC6882" w:rsidRPr="00CB56DE">
        <w:t xml:space="preserve">vključeni </w:t>
      </w:r>
      <w:r w:rsidR="00915C44" w:rsidRPr="00CB56DE">
        <w:t>v model</w:t>
      </w:r>
      <w:r w:rsidR="00EC6882" w:rsidRPr="00CB56DE">
        <w:t xml:space="preserve"> računanja </w:t>
      </w:r>
      <w:r w:rsidR="00C64B71" w:rsidRPr="00CB56DE">
        <w:t>in so vplivali na obremenjenost</w:t>
      </w:r>
      <w:r w:rsidR="00EC6882" w:rsidRPr="00CB56DE">
        <w:t xml:space="preserve"> s hrupom</w:t>
      </w:r>
      <w:r w:rsidR="00580185" w:rsidRPr="00CB56DE">
        <w:t>.</w:t>
      </w:r>
    </w:p>
    <w:p w14:paraId="343F447E" w14:textId="13796835" w:rsidR="007401F9" w:rsidRPr="00CB56DE" w:rsidRDefault="007401F9" w:rsidP="00CB56DE">
      <w:pPr>
        <w:spacing w:before="120"/>
      </w:pPr>
      <w:r w:rsidRPr="00CB56DE">
        <w:t xml:space="preserve">Na pretežnem delu omrežja </w:t>
      </w:r>
      <w:r w:rsidR="00C64B71" w:rsidRPr="00CB56DE">
        <w:t>avto</w:t>
      </w:r>
      <w:r w:rsidRPr="00CB56DE">
        <w:t xml:space="preserve">cest </w:t>
      </w:r>
      <w:r w:rsidR="00C64B71" w:rsidRPr="00CB56DE">
        <w:t xml:space="preserve">in hitrih cest </w:t>
      </w:r>
      <w:r w:rsidRPr="00CB56DE">
        <w:t>so bil</w:t>
      </w:r>
      <w:r w:rsidR="00C64B71" w:rsidRPr="00CB56DE">
        <w:t>a</w:t>
      </w:r>
      <w:r w:rsidRPr="00CB56DE">
        <w:t xml:space="preserve"> </w:t>
      </w:r>
      <w:r w:rsidR="00D8566A" w:rsidRPr="00CB56DE">
        <w:t xml:space="preserve">v preteklosti </w:t>
      </w:r>
      <w:r w:rsidR="00C64B71" w:rsidRPr="00CB56DE">
        <w:t>vozišča</w:t>
      </w:r>
      <w:r w:rsidRPr="00CB56DE">
        <w:t xml:space="preserve"> </w:t>
      </w:r>
      <w:proofErr w:type="spellStart"/>
      <w:r w:rsidRPr="00CB56DE">
        <w:t>preplaščen</w:t>
      </w:r>
      <w:r w:rsidR="00C64B71" w:rsidRPr="00CB56DE">
        <w:t>a</w:t>
      </w:r>
      <w:proofErr w:type="spellEnd"/>
      <w:r w:rsidRPr="00CB56DE">
        <w:t xml:space="preserve"> z delno </w:t>
      </w:r>
      <w:proofErr w:type="spellStart"/>
      <w:r w:rsidRPr="00CB56DE">
        <w:t>absorbcijsko</w:t>
      </w:r>
      <w:proofErr w:type="spellEnd"/>
      <w:r w:rsidRPr="00CB56DE">
        <w:t xml:space="preserve"> prevleko (SMA oz. drobir z bitumenskim mastiksom, ki v odvisnosti od hitrosti vožnje zniža raven hrupa </w:t>
      </w:r>
      <w:r w:rsidR="00F762FB">
        <w:t>od</w:t>
      </w:r>
      <w:r w:rsidR="00F762FB" w:rsidRPr="00CB56DE">
        <w:t xml:space="preserve"> </w:t>
      </w:r>
      <w:r w:rsidRPr="00CB56DE">
        <w:t xml:space="preserve">1 </w:t>
      </w:r>
      <w:r w:rsidR="00F762FB">
        <w:t>do</w:t>
      </w:r>
      <w:r w:rsidRPr="00CB56DE">
        <w:t xml:space="preserve"> 3 </w:t>
      </w:r>
      <w:proofErr w:type="spellStart"/>
      <w:r w:rsidRPr="00CB56DE">
        <w:t>dB</w:t>
      </w:r>
      <w:proofErr w:type="spellEnd"/>
      <w:r w:rsidRPr="00CB56DE">
        <w:t xml:space="preserve">(A)). Dobra desetina omrežja (13 %) je bila </w:t>
      </w:r>
      <w:proofErr w:type="spellStart"/>
      <w:r w:rsidRPr="00CB56DE">
        <w:t>preplaščena</w:t>
      </w:r>
      <w:proofErr w:type="spellEnd"/>
      <w:r w:rsidRPr="00CB56DE">
        <w:t xml:space="preserve"> z </w:t>
      </w:r>
      <w:r w:rsidR="00F762FB">
        <w:t xml:space="preserve"> </w:t>
      </w:r>
      <w:r w:rsidRPr="00CB56DE">
        <w:t xml:space="preserve">bitumenskim asfaltom, 3 % cest s cementnim betonom, na posameznih krajših odsekih v skupni dolžini 8,2 km (0,7 % omrežja) pa je bila obrabna plast drenažni asfalt, ki ima od vseh obrabnih plasti najboljše akustične lastnosti (znižanje emisije hrupa </w:t>
      </w:r>
      <w:r w:rsidR="00F762FB">
        <w:t xml:space="preserve">od </w:t>
      </w:r>
      <w:r w:rsidRPr="00CB56DE">
        <w:t xml:space="preserve">3 </w:t>
      </w:r>
      <w:r w:rsidR="00F762FB">
        <w:t>do</w:t>
      </w:r>
      <w:r w:rsidRPr="00CB56DE">
        <w:t xml:space="preserve"> 5 </w:t>
      </w:r>
      <w:proofErr w:type="spellStart"/>
      <w:r w:rsidRPr="00CB56DE">
        <w:t>dB</w:t>
      </w:r>
      <w:proofErr w:type="spellEnd"/>
      <w:r w:rsidRPr="00CB56DE">
        <w:t>(A)).</w:t>
      </w:r>
    </w:p>
    <w:p w14:paraId="3E456549" w14:textId="4CA48937" w:rsidR="00C64B71" w:rsidRDefault="005505A9" w:rsidP="00CB56DE">
      <w:pPr>
        <w:spacing w:before="120"/>
        <w:rPr>
          <w:rFonts w:cs="Arial"/>
        </w:rPr>
      </w:pPr>
      <w:r w:rsidRPr="00CB56DE">
        <w:rPr>
          <w:rFonts w:cs="Arial"/>
        </w:rPr>
        <w:t>Zaščita pred hrupom</w:t>
      </w:r>
      <w:r w:rsidR="00C12FA9" w:rsidRPr="00CB56DE">
        <w:rPr>
          <w:rFonts w:cs="Arial"/>
        </w:rPr>
        <w:t xml:space="preserve"> na omrežju avtocest in hitri</w:t>
      </w:r>
      <w:r w:rsidRPr="00CB56DE">
        <w:rPr>
          <w:rFonts w:cs="Arial"/>
        </w:rPr>
        <w:t>h cest se praviloma zagotavlja</w:t>
      </w:r>
      <w:r w:rsidR="00C12FA9" w:rsidRPr="00CB56DE">
        <w:rPr>
          <w:rFonts w:cs="Arial"/>
        </w:rPr>
        <w:t xml:space="preserve"> z izvedbo protihrupnih ograj in nasipov. Na posameznih območjih je izvedba teh ukrepov zaradi topologije terena izvedljiva le v omejenem obsegu, zato se na teh območjih kot dodatni ukrep izvaja pasivna protihrupna zaščita stavb z varovanimi prostori. </w:t>
      </w:r>
      <w:r w:rsidR="00C12FA9" w:rsidRPr="00CB56DE">
        <w:rPr>
          <w:rFonts w:cs="Arial"/>
          <w:szCs w:val="20"/>
        </w:rPr>
        <w:t xml:space="preserve">Zaščita obsega izboljšanje zvočne </w:t>
      </w:r>
      <w:r w:rsidR="00CB56DE">
        <w:rPr>
          <w:rFonts w:cs="Arial"/>
          <w:szCs w:val="20"/>
        </w:rPr>
        <w:t>izolacije</w:t>
      </w:r>
      <w:r w:rsidR="00C12FA9" w:rsidRPr="00CB56DE">
        <w:rPr>
          <w:rFonts w:cs="Arial"/>
          <w:szCs w:val="20"/>
        </w:rPr>
        <w:t xml:space="preserve"> fasadnih</w:t>
      </w:r>
      <w:r w:rsidR="00F762FB">
        <w:rPr>
          <w:rFonts w:cs="Arial"/>
          <w:szCs w:val="20"/>
        </w:rPr>
        <w:t xml:space="preserve"> </w:t>
      </w:r>
      <w:r w:rsidR="00C12FA9" w:rsidRPr="00CB56DE">
        <w:rPr>
          <w:rFonts w:cs="Arial"/>
          <w:szCs w:val="20"/>
        </w:rPr>
        <w:t>elementov varovanih prostorov ter s tem zmanjšanje obremenjenosti bivalnega okolja.</w:t>
      </w:r>
      <w:r w:rsidR="00C64B71" w:rsidRPr="00CB56DE">
        <w:rPr>
          <w:rFonts w:cs="Arial"/>
          <w:szCs w:val="20"/>
        </w:rPr>
        <w:t xml:space="preserve"> </w:t>
      </w:r>
      <w:r w:rsidR="00C64B71" w:rsidRPr="00CB56DE">
        <w:fldChar w:fldCharType="begin"/>
      </w:r>
      <w:r w:rsidR="00C64B71" w:rsidRPr="00CB56DE">
        <w:instrText xml:space="preserve"> REF _Ref498185980 \h </w:instrText>
      </w:r>
      <w:r w:rsidR="00C64B71" w:rsidRPr="00CB56DE">
        <w:fldChar w:fldCharType="separate"/>
      </w:r>
      <w:r w:rsidR="0042543D" w:rsidRPr="004D24E0">
        <w:t xml:space="preserve">Tabela </w:t>
      </w:r>
      <w:r w:rsidR="0042543D">
        <w:rPr>
          <w:noProof/>
        </w:rPr>
        <w:t>22</w:t>
      </w:r>
      <w:r w:rsidR="00C64B71" w:rsidRPr="00CB56DE">
        <w:fldChar w:fldCharType="end"/>
      </w:r>
      <w:r w:rsidR="00C64B71" w:rsidRPr="00CB56DE">
        <w:rPr>
          <w:rFonts w:cs="Arial"/>
        </w:rPr>
        <w:t xml:space="preserve"> prikazuje pregled izvedenih aktivnih in pasivnih protihrupnih ukrepov po posameznih cestah. Podrobnejši pregled protihrupnih ukrepov po posameznih odsekih </w:t>
      </w:r>
      <w:r w:rsidRPr="00CB56DE">
        <w:rPr>
          <w:rFonts w:cs="Arial"/>
        </w:rPr>
        <w:t>avto</w:t>
      </w:r>
      <w:r w:rsidR="00C64B71" w:rsidRPr="00CB56DE">
        <w:rPr>
          <w:rFonts w:cs="Arial"/>
        </w:rPr>
        <w:t xml:space="preserve">cest </w:t>
      </w:r>
      <w:r w:rsidRPr="00CB56DE">
        <w:rPr>
          <w:rFonts w:cs="Arial"/>
        </w:rPr>
        <w:t xml:space="preserve">in hitrih cest </w:t>
      </w:r>
      <w:r w:rsidR="00BF1116">
        <w:rPr>
          <w:rFonts w:cs="Arial"/>
        </w:rPr>
        <w:t>je</w:t>
      </w:r>
      <w:r w:rsidR="00BF1116" w:rsidRPr="00CB56DE">
        <w:rPr>
          <w:rFonts w:cs="Arial"/>
        </w:rPr>
        <w:t xml:space="preserve"> </w:t>
      </w:r>
      <w:r w:rsidR="00C64B71" w:rsidRPr="00CB56DE">
        <w:rPr>
          <w:rFonts w:cs="Arial"/>
        </w:rPr>
        <w:t xml:space="preserve">predstavljen v </w:t>
      </w:r>
      <w:r w:rsidR="00F762FB">
        <w:rPr>
          <w:rFonts w:cs="Arial"/>
        </w:rPr>
        <w:t>P</w:t>
      </w:r>
      <w:r w:rsidR="00C64B71" w:rsidRPr="00CB56DE">
        <w:rPr>
          <w:rFonts w:cs="Arial"/>
        </w:rPr>
        <w:t>rilog</w:t>
      </w:r>
      <w:r w:rsidR="00CC0935">
        <w:rPr>
          <w:rFonts w:cs="Arial"/>
        </w:rPr>
        <w:t>i A</w:t>
      </w:r>
      <w:r w:rsidR="00C64B71">
        <w:rPr>
          <w:rFonts w:cs="Arial"/>
        </w:rPr>
        <w:t>.</w:t>
      </w:r>
    </w:p>
    <w:p w14:paraId="0CFCD890" w14:textId="2712AB13" w:rsidR="007401F9" w:rsidRPr="004D24E0" w:rsidRDefault="007401F9" w:rsidP="00571101">
      <w:pPr>
        <w:pStyle w:val="Napis"/>
        <w:ind w:left="709"/>
      </w:pPr>
      <w:bookmarkStart w:id="253" w:name="_Ref498185980"/>
      <w:bookmarkStart w:id="254" w:name="_Ref498195422"/>
      <w:bookmarkStart w:id="255" w:name="_Toc506367409"/>
      <w:r w:rsidRPr="004D24E0">
        <w:lastRenderedPageBreak/>
        <w:t xml:space="preserve">Tabela </w:t>
      </w:r>
      <w:r w:rsidR="003A3640">
        <w:fldChar w:fldCharType="begin"/>
      </w:r>
      <w:r w:rsidR="003A3640">
        <w:instrText xml:space="preserve"> SEQ Tabela \* ARABIC </w:instrText>
      </w:r>
      <w:r w:rsidR="003A3640">
        <w:fldChar w:fldCharType="separate"/>
      </w:r>
      <w:r w:rsidR="0042543D">
        <w:rPr>
          <w:noProof/>
        </w:rPr>
        <w:t>22</w:t>
      </w:r>
      <w:r w:rsidR="003A3640">
        <w:rPr>
          <w:noProof/>
        </w:rPr>
        <w:fldChar w:fldCharType="end"/>
      </w:r>
      <w:bookmarkEnd w:id="253"/>
      <w:bookmarkEnd w:id="254"/>
      <w:r w:rsidR="00CA585A">
        <w:t>: Izvedena</w:t>
      </w:r>
      <w:r w:rsidRPr="004D24E0">
        <w:t xml:space="preserve"> aktivna in pasivna zaščita na </w:t>
      </w:r>
      <w:r w:rsidR="00F968A7">
        <w:t xml:space="preserve">avtocestah in hitrih </w:t>
      </w:r>
      <w:r w:rsidRPr="004D24E0">
        <w:t>cestah</w:t>
      </w:r>
      <w:r w:rsidR="00CA585A">
        <w:t xml:space="preserve"> </w:t>
      </w:r>
      <w:r w:rsidR="00CB56DE">
        <w:t>pred izdelavo SKH</w:t>
      </w:r>
      <w:bookmarkEnd w:id="255"/>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45"/>
        <w:gridCol w:w="1277"/>
        <w:gridCol w:w="829"/>
        <w:gridCol w:w="1398"/>
        <w:gridCol w:w="1004"/>
        <w:gridCol w:w="2045"/>
      </w:tblGrid>
      <w:tr w:rsidR="00E037B5" w:rsidRPr="00651AAA" w14:paraId="1E71E0A4" w14:textId="77777777" w:rsidTr="00B24966">
        <w:trPr>
          <w:trHeight w:val="20"/>
        </w:trPr>
        <w:tc>
          <w:tcPr>
            <w:tcW w:w="1374" w:type="dxa"/>
            <w:vMerge w:val="restart"/>
            <w:shd w:val="clear" w:color="auto" w:fill="D9D9D9" w:themeFill="background1" w:themeFillShade="D9"/>
            <w:vAlign w:val="center"/>
          </w:tcPr>
          <w:p w14:paraId="5B0CD4B1" w14:textId="77777777" w:rsidR="00E037B5" w:rsidRPr="00651AAA" w:rsidRDefault="00E037B5" w:rsidP="000B79A8">
            <w:pPr>
              <w:jc w:val="center"/>
              <w:rPr>
                <w:rFonts w:cs="Arial"/>
                <w:sz w:val="18"/>
                <w:szCs w:val="18"/>
              </w:rPr>
            </w:pPr>
            <w:r w:rsidRPr="00651AAA">
              <w:rPr>
                <w:rFonts w:cs="Arial"/>
                <w:color w:val="000000"/>
                <w:sz w:val="18"/>
                <w:szCs w:val="18"/>
                <w:lang w:eastAsia="sl-SI"/>
              </w:rPr>
              <w:t>Cesta</w:t>
            </w:r>
          </w:p>
        </w:tc>
        <w:tc>
          <w:tcPr>
            <w:tcW w:w="2422" w:type="dxa"/>
            <w:gridSpan w:val="2"/>
            <w:shd w:val="clear" w:color="auto" w:fill="D9D9D9" w:themeFill="background1" w:themeFillShade="D9"/>
            <w:vAlign w:val="center"/>
          </w:tcPr>
          <w:p w14:paraId="164875FA" w14:textId="77777777" w:rsidR="00E037B5" w:rsidRPr="00651AAA" w:rsidRDefault="00E037B5" w:rsidP="000B79A8">
            <w:pPr>
              <w:jc w:val="center"/>
              <w:rPr>
                <w:rFonts w:cs="Arial"/>
                <w:sz w:val="18"/>
                <w:szCs w:val="18"/>
              </w:rPr>
            </w:pPr>
            <w:r w:rsidRPr="00651AAA">
              <w:rPr>
                <w:rFonts w:cs="Arial"/>
                <w:color w:val="000000"/>
                <w:sz w:val="18"/>
                <w:szCs w:val="18"/>
                <w:lang w:eastAsia="sl-SI"/>
              </w:rPr>
              <w:t>Protihrupne ograje</w:t>
            </w:r>
          </w:p>
        </w:tc>
        <w:tc>
          <w:tcPr>
            <w:tcW w:w="2227" w:type="dxa"/>
            <w:gridSpan w:val="2"/>
            <w:shd w:val="clear" w:color="auto" w:fill="D9D9D9" w:themeFill="background1" w:themeFillShade="D9"/>
            <w:vAlign w:val="center"/>
          </w:tcPr>
          <w:p w14:paraId="74E2ABF8" w14:textId="77777777" w:rsidR="00E037B5" w:rsidRPr="00651AAA" w:rsidRDefault="00E037B5" w:rsidP="000B79A8">
            <w:pPr>
              <w:jc w:val="center"/>
              <w:rPr>
                <w:rFonts w:cs="Arial"/>
                <w:sz w:val="18"/>
                <w:szCs w:val="18"/>
              </w:rPr>
            </w:pPr>
            <w:r w:rsidRPr="00651AAA">
              <w:rPr>
                <w:rFonts w:cs="Arial"/>
                <w:sz w:val="18"/>
                <w:szCs w:val="18"/>
              </w:rPr>
              <w:t>Protihrupni nasipi</w:t>
            </w:r>
          </w:p>
        </w:tc>
        <w:tc>
          <w:tcPr>
            <w:tcW w:w="3049" w:type="dxa"/>
            <w:gridSpan w:val="2"/>
            <w:shd w:val="clear" w:color="auto" w:fill="D9D9D9" w:themeFill="background1" w:themeFillShade="D9"/>
            <w:vAlign w:val="center"/>
          </w:tcPr>
          <w:p w14:paraId="36EC331E" w14:textId="77777777" w:rsidR="00E037B5" w:rsidRPr="00651AAA" w:rsidRDefault="00E037B5" w:rsidP="000B79A8">
            <w:pPr>
              <w:jc w:val="center"/>
              <w:rPr>
                <w:rFonts w:cs="Arial"/>
                <w:sz w:val="18"/>
                <w:szCs w:val="18"/>
              </w:rPr>
            </w:pPr>
            <w:r w:rsidRPr="00651AAA">
              <w:rPr>
                <w:rFonts w:cs="Arial"/>
                <w:sz w:val="18"/>
                <w:szCs w:val="18"/>
              </w:rPr>
              <w:t>Pasivna zaščita</w:t>
            </w:r>
          </w:p>
        </w:tc>
      </w:tr>
      <w:tr w:rsidR="00E037B5" w:rsidRPr="00651AAA" w14:paraId="787FB7DC" w14:textId="77777777" w:rsidTr="00B24966">
        <w:trPr>
          <w:trHeight w:val="20"/>
        </w:trPr>
        <w:tc>
          <w:tcPr>
            <w:tcW w:w="1374" w:type="dxa"/>
            <w:vMerge/>
            <w:shd w:val="clear" w:color="auto" w:fill="D9D9D9" w:themeFill="background1" w:themeFillShade="D9"/>
            <w:vAlign w:val="center"/>
          </w:tcPr>
          <w:p w14:paraId="11C3A5C9" w14:textId="77777777" w:rsidR="00E037B5" w:rsidRPr="00651AAA" w:rsidRDefault="00E037B5" w:rsidP="000B79A8">
            <w:pPr>
              <w:jc w:val="center"/>
              <w:rPr>
                <w:rFonts w:cs="Arial"/>
                <w:color w:val="000000"/>
                <w:sz w:val="18"/>
                <w:szCs w:val="18"/>
                <w:lang w:eastAsia="sl-SI"/>
              </w:rPr>
            </w:pPr>
          </w:p>
        </w:tc>
        <w:tc>
          <w:tcPr>
            <w:tcW w:w="1145" w:type="dxa"/>
            <w:shd w:val="clear" w:color="auto" w:fill="D9D9D9" w:themeFill="background1" w:themeFillShade="D9"/>
            <w:vAlign w:val="center"/>
          </w:tcPr>
          <w:p w14:paraId="19BBB7F5" w14:textId="0E1C0505" w:rsidR="00E037B5" w:rsidRPr="00651AAA" w:rsidRDefault="00880B79" w:rsidP="000B79A8">
            <w:pPr>
              <w:jc w:val="center"/>
              <w:rPr>
                <w:rFonts w:cs="Arial"/>
                <w:color w:val="000000"/>
                <w:sz w:val="18"/>
                <w:szCs w:val="18"/>
                <w:lang w:eastAsia="sl-SI"/>
              </w:rPr>
            </w:pPr>
            <w:r>
              <w:rPr>
                <w:rFonts w:cs="Arial"/>
                <w:color w:val="000000"/>
                <w:sz w:val="18"/>
                <w:szCs w:val="18"/>
                <w:lang w:eastAsia="sl-SI"/>
              </w:rPr>
              <w:t>š</w:t>
            </w:r>
            <w:r w:rsidR="00E037B5" w:rsidRPr="00651AAA">
              <w:rPr>
                <w:rFonts w:cs="Arial"/>
                <w:color w:val="000000"/>
                <w:sz w:val="18"/>
                <w:szCs w:val="18"/>
                <w:lang w:eastAsia="sl-SI"/>
              </w:rPr>
              <w:t>tevilo</w:t>
            </w:r>
          </w:p>
        </w:tc>
        <w:tc>
          <w:tcPr>
            <w:tcW w:w="1277" w:type="dxa"/>
            <w:shd w:val="clear" w:color="auto" w:fill="D9D9D9" w:themeFill="background1" w:themeFillShade="D9"/>
            <w:vAlign w:val="center"/>
          </w:tcPr>
          <w:p w14:paraId="518D04B9" w14:textId="6E2512C0" w:rsidR="00E037B5" w:rsidRPr="00651AAA" w:rsidRDefault="00880B79" w:rsidP="00E037B5">
            <w:pPr>
              <w:jc w:val="center"/>
              <w:rPr>
                <w:rFonts w:cs="Arial"/>
                <w:color w:val="000000"/>
                <w:sz w:val="18"/>
                <w:szCs w:val="18"/>
                <w:lang w:eastAsia="sl-SI"/>
              </w:rPr>
            </w:pPr>
            <w:r>
              <w:rPr>
                <w:rFonts w:cs="Arial"/>
                <w:color w:val="000000"/>
                <w:sz w:val="18"/>
                <w:szCs w:val="18"/>
                <w:lang w:eastAsia="sl-SI"/>
              </w:rPr>
              <w:t>d</w:t>
            </w:r>
            <w:r w:rsidR="00E037B5" w:rsidRPr="00651AAA">
              <w:rPr>
                <w:rFonts w:cs="Arial"/>
                <w:color w:val="000000"/>
                <w:sz w:val="18"/>
                <w:szCs w:val="18"/>
                <w:lang w:eastAsia="sl-SI"/>
              </w:rPr>
              <w:t xml:space="preserve">olžina </w:t>
            </w:r>
            <w:r w:rsidR="00B71110">
              <w:rPr>
                <w:rFonts w:cs="Arial"/>
                <w:sz w:val="18"/>
                <w:szCs w:val="18"/>
                <w:lang w:eastAsia="sl-SI"/>
              </w:rPr>
              <w:t>(</w:t>
            </w:r>
            <w:r w:rsidR="00B71110" w:rsidRPr="009C32E6">
              <w:rPr>
                <w:sz w:val="18"/>
              </w:rPr>
              <w:t>m</w:t>
            </w:r>
            <w:r w:rsidR="00B71110">
              <w:rPr>
                <w:rFonts w:cs="Arial"/>
                <w:sz w:val="18"/>
                <w:szCs w:val="18"/>
                <w:lang w:eastAsia="sl-SI"/>
              </w:rPr>
              <w:t>)</w:t>
            </w:r>
          </w:p>
        </w:tc>
        <w:tc>
          <w:tcPr>
            <w:tcW w:w="829" w:type="dxa"/>
            <w:shd w:val="clear" w:color="auto" w:fill="D9D9D9" w:themeFill="background1" w:themeFillShade="D9"/>
            <w:vAlign w:val="center"/>
          </w:tcPr>
          <w:p w14:paraId="29FB1B6E" w14:textId="717A5268" w:rsidR="00E037B5" w:rsidRPr="00651AAA" w:rsidRDefault="00880B79" w:rsidP="000B79A8">
            <w:pPr>
              <w:jc w:val="center"/>
              <w:rPr>
                <w:rFonts w:cs="Arial"/>
                <w:color w:val="000000"/>
                <w:sz w:val="18"/>
                <w:szCs w:val="18"/>
                <w:lang w:eastAsia="sl-SI"/>
              </w:rPr>
            </w:pPr>
            <w:r>
              <w:rPr>
                <w:rFonts w:cs="Arial"/>
                <w:color w:val="000000"/>
                <w:sz w:val="18"/>
                <w:szCs w:val="18"/>
                <w:lang w:eastAsia="sl-SI"/>
              </w:rPr>
              <w:t>š</w:t>
            </w:r>
            <w:r w:rsidR="00E037B5" w:rsidRPr="00651AAA">
              <w:rPr>
                <w:rFonts w:cs="Arial"/>
                <w:color w:val="000000"/>
                <w:sz w:val="18"/>
                <w:szCs w:val="18"/>
                <w:lang w:eastAsia="sl-SI"/>
              </w:rPr>
              <w:t>tevilo</w:t>
            </w:r>
          </w:p>
        </w:tc>
        <w:tc>
          <w:tcPr>
            <w:tcW w:w="1398" w:type="dxa"/>
            <w:shd w:val="clear" w:color="auto" w:fill="D9D9D9" w:themeFill="background1" w:themeFillShade="D9"/>
            <w:vAlign w:val="center"/>
          </w:tcPr>
          <w:p w14:paraId="215805DB" w14:textId="492FEDBE" w:rsidR="00E037B5" w:rsidRPr="00651AAA" w:rsidRDefault="00880B79" w:rsidP="00E037B5">
            <w:pPr>
              <w:jc w:val="center"/>
              <w:rPr>
                <w:rFonts w:cs="Arial"/>
                <w:color w:val="000000"/>
                <w:sz w:val="18"/>
                <w:szCs w:val="18"/>
                <w:lang w:eastAsia="sl-SI"/>
              </w:rPr>
            </w:pPr>
            <w:r>
              <w:rPr>
                <w:rFonts w:cs="Arial"/>
                <w:color w:val="000000"/>
                <w:sz w:val="18"/>
                <w:szCs w:val="18"/>
                <w:lang w:eastAsia="sl-SI"/>
              </w:rPr>
              <w:t>d</w:t>
            </w:r>
            <w:r w:rsidR="00E037B5" w:rsidRPr="00651AAA">
              <w:rPr>
                <w:rFonts w:cs="Arial"/>
                <w:color w:val="000000"/>
                <w:sz w:val="18"/>
                <w:szCs w:val="18"/>
                <w:lang w:eastAsia="sl-SI"/>
              </w:rPr>
              <w:t xml:space="preserve">olžina </w:t>
            </w:r>
            <w:r w:rsidR="00B71110">
              <w:rPr>
                <w:rFonts w:cs="Arial"/>
                <w:sz w:val="18"/>
                <w:szCs w:val="18"/>
                <w:lang w:eastAsia="sl-SI"/>
              </w:rPr>
              <w:t>(</w:t>
            </w:r>
            <w:r w:rsidR="00B71110" w:rsidRPr="009C32E6">
              <w:rPr>
                <w:sz w:val="18"/>
              </w:rPr>
              <w:t>m</w:t>
            </w:r>
            <w:r w:rsidR="00B71110">
              <w:rPr>
                <w:rFonts w:cs="Arial"/>
                <w:sz w:val="18"/>
                <w:szCs w:val="18"/>
                <w:lang w:eastAsia="sl-SI"/>
              </w:rPr>
              <w:t>)</w:t>
            </w:r>
          </w:p>
        </w:tc>
        <w:tc>
          <w:tcPr>
            <w:tcW w:w="1004" w:type="dxa"/>
            <w:shd w:val="clear" w:color="auto" w:fill="D9D9D9" w:themeFill="background1" w:themeFillShade="D9"/>
            <w:vAlign w:val="center"/>
          </w:tcPr>
          <w:p w14:paraId="48E5738E" w14:textId="48A03BD1" w:rsidR="00E037B5" w:rsidRPr="00651AAA" w:rsidRDefault="00880B79" w:rsidP="000B79A8">
            <w:pPr>
              <w:jc w:val="center"/>
              <w:rPr>
                <w:rFonts w:cs="Arial"/>
                <w:color w:val="000000"/>
                <w:sz w:val="18"/>
                <w:szCs w:val="18"/>
                <w:lang w:eastAsia="sl-SI"/>
              </w:rPr>
            </w:pPr>
            <w:r>
              <w:rPr>
                <w:rFonts w:cs="Arial"/>
                <w:color w:val="000000"/>
                <w:sz w:val="18"/>
                <w:szCs w:val="18"/>
                <w:lang w:eastAsia="sl-SI"/>
              </w:rPr>
              <w:t>š</w:t>
            </w:r>
            <w:r w:rsidR="00E037B5" w:rsidRPr="00651AAA">
              <w:rPr>
                <w:rFonts w:cs="Arial"/>
                <w:color w:val="000000"/>
                <w:sz w:val="18"/>
                <w:szCs w:val="18"/>
                <w:lang w:eastAsia="sl-SI"/>
              </w:rPr>
              <w:t>t. stavb</w:t>
            </w:r>
          </w:p>
        </w:tc>
        <w:tc>
          <w:tcPr>
            <w:tcW w:w="2045" w:type="dxa"/>
            <w:shd w:val="clear" w:color="auto" w:fill="D9D9D9" w:themeFill="background1" w:themeFillShade="D9"/>
            <w:vAlign w:val="center"/>
          </w:tcPr>
          <w:p w14:paraId="258EF5FD" w14:textId="5F795CED" w:rsidR="00E037B5" w:rsidRPr="00651AAA" w:rsidRDefault="00880B79" w:rsidP="00E037B5">
            <w:pPr>
              <w:jc w:val="center"/>
              <w:rPr>
                <w:rFonts w:cs="Arial"/>
                <w:color w:val="000000"/>
                <w:sz w:val="18"/>
                <w:szCs w:val="18"/>
                <w:lang w:eastAsia="sl-SI"/>
              </w:rPr>
            </w:pPr>
            <w:r>
              <w:rPr>
                <w:rFonts w:cs="Arial"/>
                <w:color w:val="000000"/>
                <w:sz w:val="18"/>
                <w:szCs w:val="18"/>
                <w:lang w:eastAsia="sl-SI"/>
              </w:rPr>
              <w:t>š</w:t>
            </w:r>
            <w:r w:rsidR="00E037B5" w:rsidRPr="00651AAA">
              <w:rPr>
                <w:rFonts w:cs="Arial"/>
                <w:color w:val="000000"/>
                <w:sz w:val="18"/>
                <w:szCs w:val="18"/>
                <w:lang w:eastAsia="sl-SI"/>
              </w:rPr>
              <w:t>t. stalnih prebivalcev</w:t>
            </w:r>
          </w:p>
        </w:tc>
      </w:tr>
      <w:tr w:rsidR="00E037B5" w:rsidRPr="00651AAA" w14:paraId="3A58A295" w14:textId="77777777" w:rsidTr="00052B29">
        <w:trPr>
          <w:trHeight w:val="20"/>
        </w:trPr>
        <w:tc>
          <w:tcPr>
            <w:tcW w:w="9072" w:type="dxa"/>
            <w:gridSpan w:val="7"/>
            <w:shd w:val="clear" w:color="auto" w:fill="D9D9D9" w:themeFill="background1" w:themeFillShade="D9"/>
            <w:vAlign w:val="center"/>
          </w:tcPr>
          <w:p w14:paraId="56BD61AA" w14:textId="77777777" w:rsidR="00E037B5" w:rsidRPr="00651AAA" w:rsidRDefault="00E037B5" w:rsidP="000B79A8">
            <w:pPr>
              <w:jc w:val="center"/>
              <w:rPr>
                <w:rFonts w:cs="Arial"/>
                <w:color w:val="000000"/>
                <w:sz w:val="18"/>
                <w:szCs w:val="18"/>
              </w:rPr>
            </w:pPr>
            <w:r w:rsidRPr="00651AAA">
              <w:rPr>
                <w:rFonts w:cs="Arial"/>
                <w:color w:val="000000"/>
                <w:sz w:val="18"/>
                <w:szCs w:val="18"/>
              </w:rPr>
              <w:t>Avtoceste</w:t>
            </w:r>
          </w:p>
        </w:tc>
      </w:tr>
      <w:tr w:rsidR="00E037B5" w:rsidRPr="00651AAA" w14:paraId="456D7F08" w14:textId="77777777" w:rsidTr="00052B29">
        <w:trPr>
          <w:trHeight w:val="20"/>
        </w:trPr>
        <w:tc>
          <w:tcPr>
            <w:tcW w:w="1374" w:type="dxa"/>
            <w:vAlign w:val="center"/>
          </w:tcPr>
          <w:p w14:paraId="7561F036" w14:textId="77777777" w:rsidR="00E037B5" w:rsidRPr="00651AAA" w:rsidRDefault="002B3E12" w:rsidP="000B79A8">
            <w:pPr>
              <w:jc w:val="center"/>
              <w:rPr>
                <w:rFonts w:cs="Arial"/>
                <w:color w:val="000000"/>
                <w:sz w:val="18"/>
                <w:szCs w:val="18"/>
                <w:lang w:eastAsia="sl-SI"/>
              </w:rPr>
            </w:pPr>
            <w:r w:rsidRPr="00651AAA">
              <w:rPr>
                <w:rFonts w:cs="Arial"/>
                <w:color w:val="000000"/>
                <w:sz w:val="18"/>
                <w:szCs w:val="18"/>
                <w:lang w:eastAsia="sl-SI"/>
              </w:rPr>
              <w:t>AC-A1</w:t>
            </w:r>
          </w:p>
        </w:tc>
        <w:tc>
          <w:tcPr>
            <w:tcW w:w="1145" w:type="dxa"/>
            <w:vAlign w:val="center"/>
          </w:tcPr>
          <w:p w14:paraId="49494FC3" w14:textId="77777777" w:rsidR="00E037B5" w:rsidRPr="00651AAA" w:rsidRDefault="00C139B8" w:rsidP="00E037B5">
            <w:pPr>
              <w:jc w:val="center"/>
              <w:rPr>
                <w:rFonts w:cs="Arial"/>
                <w:color w:val="000000"/>
                <w:sz w:val="18"/>
                <w:szCs w:val="18"/>
                <w:lang w:eastAsia="sl-SI"/>
              </w:rPr>
            </w:pPr>
            <w:r w:rsidRPr="00651AAA">
              <w:rPr>
                <w:rFonts w:cs="Arial"/>
                <w:color w:val="000000"/>
                <w:sz w:val="18"/>
                <w:szCs w:val="18"/>
              </w:rPr>
              <w:t>198</w:t>
            </w:r>
          </w:p>
        </w:tc>
        <w:tc>
          <w:tcPr>
            <w:tcW w:w="1277" w:type="dxa"/>
            <w:vAlign w:val="center"/>
          </w:tcPr>
          <w:p w14:paraId="1C85C754" w14:textId="77777777" w:rsidR="00E037B5" w:rsidRPr="00651AAA" w:rsidRDefault="00C139B8" w:rsidP="00E037B5">
            <w:pPr>
              <w:jc w:val="center"/>
              <w:rPr>
                <w:rFonts w:cs="Arial"/>
                <w:color w:val="000000"/>
                <w:sz w:val="18"/>
                <w:szCs w:val="18"/>
              </w:rPr>
            </w:pPr>
            <w:r w:rsidRPr="00651AAA">
              <w:rPr>
                <w:rFonts w:cs="Arial"/>
                <w:color w:val="000000"/>
                <w:sz w:val="18"/>
                <w:szCs w:val="18"/>
              </w:rPr>
              <w:t>61.137</w:t>
            </w:r>
          </w:p>
        </w:tc>
        <w:tc>
          <w:tcPr>
            <w:tcW w:w="829" w:type="dxa"/>
            <w:vAlign w:val="center"/>
          </w:tcPr>
          <w:p w14:paraId="533CB309" w14:textId="77777777" w:rsidR="00E037B5" w:rsidRPr="00651AAA" w:rsidRDefault="001F4CA5" w:rsidP="00E037B5">
            <w:pPr>
              <w:jc w:val="center"/>
              <w:rPr>
                <w:rFonts w:cs="Arial"/>
                <w:color w:val="000000"/>
                <w:sz w:val="18"/>
                <w:szCs w:val="18"/>
                <w:lang w:eastAsia="sl-SI"/>
              </w:rPr>
            </w:pPr>
            <w:r w:rsidRPr="00651AAA">
              <w:rPr>
                <w:rFonts w:cs="Arial"/>
                <w:color w:val="000000"/>
                <w:sz w:val="18"/>
                <w:szCs w:val="18"/>
              </w:rPr>
              <w:t>48</w:t>
            </w:r>
          </w:p>
        </w:tc>
        <w:tc>
          <w:tcPr>
            <w:tcW w:w="1398" w:type="dxa"/>
            <w:vAlign w:val="center"/>
          </w:tcPr>
          <w:p w14:paraId="5AAD5216" w14:textId="77777777" w:rsidR="00E037B5" w:rsidRPr="00651AAA" w:rsidRDefault="001F4CA5" w:rsidP="00E037B5">
            <w:pPr>
              <w:jc w:val="center"/>
              <w:rPr>
                <w:rFonts w:cs="Arial"/>
                <w:color w:val="000000"/>
                <w:sz w:val="18"/>
                <w:szCs w:val="18"/>
              </w:rPr>
            </w:pPr>
            <w:r w:rsidRPr="00651AAA">
              <w:rPr>
                <w:rFonts w:cs="Arial"/>
                <w:color w:val="000000"/>
                <w:sz w:val="18"/>
                <w:szCs w:val="18"/>
              </w:rPr>
              <w:t>11.438</w:t>
            </w:r>
          </w:p>
        </w:tc>
        <w:tc>
          <w:tcPr>
            <w:tcW w:w="1004" w:type="dxa"/>
            <w:vAlign w:val="center"/>
          </w:tcPr>
          <w:p w14:paraId="4632EC76" w14:textId="77777777" w:rsidR="00E037B5" w:rsidRPr="00651AAA" w:rsidRDefault="001F4CA5" w:rsidP="00E037B5">
            <w:pPr>
              <w:jc w:val="center"/>
              <w:rPr>
                <w:rFonts w:cs="Arial"/>
                <w:color w:val="000000"/>
                <w:sz w:val="18"/>
                <w:szCs w:val="18"/>
              </w:rPr>
            </w:pPr>
            <w:r w:rsidRPr="00651AAA">
              <w:rPr>
                <w:rFonts w:cs="Arial"/>
                <w:color w:val="000000"/>
                <w:sz w:val="18"/>
                <w:szCs w:val="18"/>
                <w:lang w:eastAsia="sl-SI"/>
              </w:rPr>
              <w:t>327</w:t>
            </w:r>
          </w:p>
        </w:tc>
        <w:tc>
          <w:tcPr>
            <w:tcW w:w="2045" w:type="dxa"/>
            <w:vAlign w:val="center"/>
          </w:tcPr>
          <w:p w14:paraId="2AA635DF" w14:textId="77777777" w:rsidR="00E037B5" w:rsidRPr="00651AAA" w:rsidRDefault="001F4CA5" w:rsidP="00E037B5">
            <w:pPr>
              <w:jc w:val="center"/>
              <w:rPr>
                <w:rFonts w:cs="Arial"/>
                <w:color w:val="000000"/>
                <w:sz w:val="18"/>
                <w:szCs w:val="18"/>
              </w:rPr>
            </w:pPr>
            <w:r w:rsidRPr="00651AAA">
              <w:rPr>
                <w:rFonts w:cs="Arial"/>
                <w:color w:val="000000"/>
                <w:sz w:val="18"/>
                <w:szCs w:val="18"/>
                <w:lang w:eastAsia="sl-SI"/>
              </w:rPr>
              <w:t>1378</w:t>
            </w:r>
          </w:p>
        </w:tc>
      </w:tr>
      <w:tr w:rsidR="00E037B5" w:rsidRPr="00651AAA" w14:paraId="46A03300" w14:textId="77777777" w:rsidTr="00052B29">
        <w:trPr>
          <w:trHeight w:val="20"/>
        </w:trPr>
        <w:tc>
          <w:tcPr>
            <w:tcW w:w="1374" w:type="dxa"/>
            <w:vAlign w:val="center"/>
          </w:tcPr>
          <w:p w14:paraId="14AF39A4" w14:textId="77777777" w:rsidR="00E037B5" w:rsidRPr="00651AAA" w:rsidRDefault="002B3E12" w:rsidP="000B79A8">
            <w:pPr>
              <w:jc w:val="center"/>
              <w:rPr>
                <w:rFonts w:cs="Arial"/>
                <w:color w:val="000000"/>
                <w:sz w:val="18"/>
                <w:szCs w:val="18"/>
                <w:lang w:eastAsia="sl-SI"/>
              </w:rPr>
            </w:pPr>
            <w:r w:rsidRPr="00651AAA">
              <w:rPr>
                <w:rFonts w:cs="Arial"/>
                <w:color w:val="000000"/>
                <w:sz w:val="18"/>
                <w:szCs w:val="18"/>
                <w:lang w:eastAsia="sl-SI"/>
              </w:rPr>
              <w:t>AC-A2</w:t>
            </w:r>
          </w:p>
        </w:tc>
        <w:tc>
          <w:tcPr>
            <w:tcW w:w="1145" w:type="dxa"/>
            <w:vAlign w:val="center"/>
          </w:tcPr>
          <w:p w14:paraId="2142F2FD" w14:textId="77777777" w:rsidR="00E037B5" w:rsidRPr="00651AAA" w:rsidRDefault="00E037B5" w:rsidP="00E037B5">
            <w:pPr>
              <w:jc w:val="center"/>
              <w:rPr>
                <w:rFonts w:cs="Arial"/>
                <w:color w:val="000000"/>
                <w:sz w:val="18"/>
                <w:szCs w:val="18"/>
                <w:lang w:eastAsia="sl-SI"/>
              </w:rPr>
            </w:pPr>
            <w:r w:rsidRPr="00651AAA">
              <w:rPr>
                <w:rFonts w:cs="Arial"/>
                <w:color w:val="000000"/>
                <w:sz w:val="18"/>
                <w:szCs w:val="18"/>
              </w:rPr>
              <w:t>1</w:t>
            </w:r>
            <w:r w:rsidR="00C139B8" w:rsidRPr="00651AAA">
              <w:rPr>
                <w:rFonts w:cs="Arial"/>
                <w:color w:val="000000"/>
                <w:sz w:val="18"/>
                <w:szCs w:val="18"/>
              </w:rPr>
              <w:t>44</w:t>
            </w:r>
          </w:p>
        </w:tc>
        <w:tc>
          <w:tcPr>
            <w:tcW w:w="1277" w:type="dxa"/>
            <w:vAlign w:val="center"/>
          </w:tcPr>
          <w:p w14:paraId="2070A669" w14:textId="77777777" w:rsidR="00E037B5" w:rsidRPr="00651AAA" w:rsidRDefault="00C139B8" w:rsidP="00E037B5">
            <w:pPr>
              <w:jc w:val="center"/>
              <w:rPr>
                <w:rFonts w:cs="Arial"/>
                <w:color w:val="000000"/>
                <w:sz w:val="18"/>
                <w:szCs w:val="18"/>
              </w:rPr>
            </w:pPr>
            <w:r w:rsidRPr="00651AAA">
              <w:rPr>
                <w:rFonts w:cs="Arial"/>
                <w:color w:val="000000"/>
                <w:sz w:val="18"/>
                <w:szCs w:val="18"/>
              </w:rPr>
              <w:t>41.925</w:t>
            </w:r>
          </w:p>
        </w:tc>
        <w:tc>
          <w:tcPr>
            <w:tcW w:w="829" w:type="dxa"/>
            <w:vAlign w:val="center"/>
          </w:tcPr>
          <w:p w14:paraId="1CACBD19" w14:textId="77777777" w:rsidR="00E037B5" w:rsidRPr="00651AAA" w:rsidRDefault="001F4CA5" w:rsidP="00E037B5">
            <w:pPr>
              <w:jc w:val="center"/>
              <w:rPr>
                <w:rFonts w:cs="Arial"/>
                <w:color w:val="000000"/>
                <w:sz w:val="18"/>
                <w:szCs w:val="18"/>
                <w:lang w:eastAsia="sl-SI"/>
              </w:rPr>
            </w:pPr>
            <w:r w:rsidRPr="00651AAA">
              <w:rPr>
                <w:rFonts w:cs="Arial"/>
                <w:color w:val="000000"/>
                <w:sz w:val="18"/>
                <w:szCs w:val="18"/>
              </w:rPr>
              <w:t>73</w:t>
            </w:r>
          </w:p>
        </w:tc>
        <w:tc>
          <w:tcPr>
            <w:tcW w:w="1398" w:type="dxa"/>
            <w:vAlign w:val="center"/>
          </w:tcPr>
          <w:p w14:paraId="29DF2F57" w14:textId="77777777" w:rsidR="00E037B5" w:rsidRPr="00651AAA" w:rsidRDefault="001F4CA5" w:rsidP="00E037B5">
            <w:pPr>
              <w:jc w:val="center"/>
              <w:rPr>
                <w:rFonts w:cs="Arial"/>
                <w:color w:val="000000"/>
                <w:sz w:val="18"/>
                <w:szCs w:val="18"/>
              </w:rPr>
            </w:pPr>
            <w:r w:rsidRPr="00651AAA">
              <w:rPr>
                <w:rFonts w:cs="Arial"/>
                <w:color w:val="000000"/>
                <w:sz w:val="18"/>
                <w:szCs w:val="18"/>
              </w:rPr>
              <w:t>19.079</w:t>
            </w:r>
          </w:p>
        </w:tc>
        <w:tc>
          <w:tcPr>
            <w:tcW w:w="1004" w:type="dxa"/>
            <w:vAlign w:val="center"/>
          </w:tcPr>
          <w:p w14:paraId="7227EC7A" w14:textId="77777777" w:rsidR="00E037B5" w:rsidRPr="00651AAA" w:rsidRDefault="00E037B5" w:rsidP="00E037B5">
            <w:pPr>
              <w:jc w:val="center"/>
              <w:rPr>
                <w:rFonts w:cs="Arial"/>
                <w:color w:val="000000"/>
                <w:sz w:val="18"/>
                <w:szCs w:val="18"/>
              </w:rPr>
            </w:pPr>
            <w:r w:rsidRPr="00651AAA">
              <w:rPr>
                <w:rFonts w:cs="Arial"/>
                <w:color w:val="000000"/>
                <w:sz w:val="18"/>
                <w:szCs w:val="18"/>
              </w:rPr>
              <w:t>6</w:t>
            </w:r>
            <w:r w:rsidR="001F4CA5" w:rsidRPr="00651AAA">
              <w:rPr>
                <w:rFonts w:cs="Arial"/>
                <w:color w:val="000000"/>
                <w:sz w:val="18"/>
                <w:szCs w:val="18"/>
              </w:rPr>
              <w:t>8</w:t>
            </w:r>
          </w:p>
        </w:tc>
        <w:tc>
          <w:tcPr>
            <w:tcW w:w="2045" w:type="dxa"/>
            <w:vAlign w:val="center"/>
          </w:tcPr>
          <w:p w14:paraId="00A7F64A" w14:textId="77777777" w:rsidR="00E037B5" w:rsidRPr="00651AAA" w:rsidRDefault="00E037B5" w:rsidP="00E037B5">
            <w:pPr>
              <w:jc w:val="center"/>
              <w:rPr>
                <w:rFonts w:cs="Arial"/>
                <w:color w:val="000000"/>
                <w:sz w:val="18"/>
                <w:szCs w:val="18"/>
              </w:rPr>
            </w:pPr>
            <w:r w:rsidRPr="00651AAA">
              <w:rPr>
                <w:rFonts w:cs="Arial"/>
                <w:color w:val="000000"/>
                <w:sz w:val="18"/>
                <w:szCs w:val="18"/>
                <w:lang w:eastAsia="sl-SI"/>
              </w:rPr>
              <w:t>1</w:t>
            </w:r>
            <w:r w:rsidR="001F4CA5" w:rsidRPr="00651AAA">
              <w:rPr>
                <w:rFonts w:cs="Arial"/>
                <w:color w:val="000000"/>
                <w:sz w:val="18"/>
                <w:szCs w:val="18"/>
                <w:lang w:eastAsia="sl-SI"/>
              </w:rPr>
              <w:t>406</w:t>
            </w:r>
          </w:p>
        </w:tc>
      </w:tr>
      <w:tr w:rsidR="006F506E" w:rsidRPr="00651AAA" w14:paraId="39BC1535" w14:textId="77777777" w:rsidTr="00052B29">
        <w:trPr>
          <w:trHeight w:val="20"/>
        </w:trPr>
        <w:tc>
          <w:tcPr>
            <w:tcW w:w="1374" w:type="dxa"/>
            <w:vAlign w:val="center"/>
          </w:tcPr>
          <w:p w14:paraId="0AD150BC" w14:textId="77777777" w:rsidR="006F506E" w:rsidRPr="00651AAA" w:rsidRDefault="006F506E" w:rsidP="000B79A8">
            <w:pPr>
              <w:jc w:val="center"/>
              <w:rPr>
                <w:rFonts w:cs="Arial"/>
                <w:color w:val="000000"/>
                <w:sz w:val="18"/>
                <w:szCs w:val="18"/>
                <w:lang w:eastAsia="sl-SI"/>
              </w:rPr>
            </w:pPr>
            <w:r w:rsidRPr="00651AAA">
              <w:rPr>
                <w:rFonts w:cs="Arial"/>
                <w:color w:val="000000"/>
                <w:sz w:val="18"/>
                <w:szCs w:val="18"/>
                <w:lang w:eastAsia="sl-SI"/>
              </w:rPr>
              <w:t>AC-A3</w:t>
            </w:r>
          </w:p>
        </w:tc>
        <w:tc>
          <w:tcPr>
            <w:tcW w:w="1145" w:type="dxa"/>
            <w:vAlign w:val="center"/>
          </w:tcPr>
          <w:p w14:paraId="1B12F10D" w14:textId="77777777" w:rsidR="006F506E" w:rsidRPr="00651AAA" w:rsidRDefault="006F506E" w:rsidP="00E037B5">
            <w:pPr>
              <w:jc w:val="center"/>
              <w:rPr>
                <w:rFonts w:cs="Arial"/>
                <w:color w:val="000000"/>
                <w:sz w:val="18"/>
                <w:szCs w:val="18"/>
                <w:lang w:eastAsia="sl-SI"/>
              </w:rPr>
            </w:pPr>
            <w:r w:rsidRPr="00651AAA">
              <w:rPr>
                <w:rFonts w:cs="Arial"/>
                <w:color w:val="000000"/>
                <w:sz w:val="18"/>
                <w:szCs w:val="18"/>
              </w:rPr>
              <w:t>2</w:t>
            </w:r>
          </w:p>
        </w:tc>
        <w:tc>
          <w:tcPr>
            <w:tcW w:w="1277" w:type="dxa"/>
            <w:vAlign w:val="center"/>
          </w:tcPr>
          <w:p w14:paraId="40B62E67" w14:textId="77777777" w:rsidR="006F506E" w:rsidRPr="00651AAA" w:rsidRDefault="006F506E" w:rsidP="00E037B5">
            <w:pPr>
              <w:jc w:val="center"/>
              <w:rPr>
                <w:rFonts w:cs="Arial"/>
                <w:color w:val="000000"/>
                <w:sz w:val="18"/>
                <w:szCs w:val="18"/>
              </w:rPr>
            </w:pPr>
            <w:r w:rsidRPr="00651AAA">
              <w:rPr>
                <w:rFonts w:cs="Arial"/>
                <w:color w:val="000000"/>
                <w:sz w:val="18"/>
                <w:szCs w:val="18"/>
              </w:rPr>
              <w:t>397</w:t>
            </w:r>
          </w:p>
        </w:tc>
        <w:tc>
          <w:tcPr>
            <w:tcW w:w="829" w:type="dxa"/>
          </w:tcPr>
          <w:p w14:paraId="281F057A" w14:textId="322EC56F" w:rsidR="006F506E" w:rsidRPr="00651AAA" w:rsidRDefault="006F506E" w:rsidP="00E037B5">
            <w:pPr>
              <w:jc w:val="center"/>
              <w:rPr>
                <w:rFonts w:cs="Arial"/>
                <w:color w:val="000000"/>
                <w:sz w:val="18"/>
                <w:szCs w:val="18"/>
                <w:lang w:eastAsia="sl-SI"/>
              </w:rPr>
            </w:pPr>
            <w:r w:rsidRPr="003264AB">
              <w:t xml:space="preserve"> – </w:t>
            </w:r>
          </w:p>
        </w:tc>
        <w:tc>
          <w:tcPr>
            <w:tcW w:w="1398" w:type="dxa"/>
          </w:tcPr>
          <w:p w14:paraId="4921EDEA" w14:textId="3CB728D0" w:rsidR="006F506E" w:rsidRPr="00651AAA" w:rsidRDefault="006F506E" w:rsidP="00E037B5">
            <w:pPr>
              <w:jc w:val="center"/>
              <w:rPr>
                <w:rFonts w:cs="Arial"/>
                <w:color w:val="000000"/>
                <w:sz w:val="18"/>
                <w:szCs w:val="18"/>
                <w:lang w:eastAsia="sl-SI"/>
              </w:rPr>
            </w:pPr>
            <w:r w:rsidRPr="003264AB">
              <w:t xml:space="preserve"> – </w:t>
            </w:r>
          </w:p>
        </w:tc>
        <w:tc>
          <w:tcPr>
            <w:tcW w:w="1004" w:type="dxa"/>
          </w:tcPr>
          <w:p w14:paraId="35B1069F" w14:textId="3D4B8FD1" w:rsidR="006F506E" w:rsidRPr="00651AAA" w:rsidRDefault="006F506E" w:rsidP="00E037B5">
            <w:pPr>
              <w:jc w:val="center"/>
              <w:rPr>
                <w:rFonts w:cs="Arial"/>
                <w:color w:val="000000"/>
                <w:sz w:val="18"/>
                <w:szCs w:val="18"/>
                <w:lang w:eastAsia="sl-SI"/>
              </w:rPr>
            </w:pPr>
            <w:r w:rsidRPr="003264AB">
              <w:t xml:space="preserve"> – </w:t>
            </w:r>
          </w:p>
        </w:tc>
        <w:tc>
          <w:tcPr>
            <w:tcW w:w="2045" w:type="dxa"/>
          </w:tcPr>
          <w:p w14:paraId="6357C8B8" w14:textId="22B1D48D" w:rsidR="006F506E" w:rsidRPr="00651AAA" w:rsidRDefault="006F506E" w:rsidP="00E037B5">
            <w:pPr>
              <w:jc w:val="center"/>
              <w:rPr>
                <w:rFonts w:cs="Arial"/>
                <w:color w:val="000000"/>
                <w:sz w:val="18"/>
                <w:szCs w:val="18"/>
                <w:lang w:eastAsia="sl-SI"/>
              </w:rPr>
            </w:pPr>
            <w:r w:rsidRPr="003264AB">
              <w:t xml:space="preserve"> – </w:t>
            </w:r>
          </w:p>
        </w:tc>
      </w:tr>
      <w:tr w:rsidR="00E037B5" w:rsidRPr="00651AAA" w14:paraId="696F20F5" w14:textId="77777777" w:rsidTr="00052B29">
        <w:trPr>
          <w:trHeight w:val="20"/>
        </w:trPr>
        <w:tc>
          <w:tcPr>
            <w:tcW w:w="1374" w:type="dxa"/>
            <w:vAlign w:val="center"/>
          </w:tcPr>
          <w:p w14:paraId="7F866E56" w14:textId="77777777" w:rsidR="00E037B5" w:rsidRPr="00651AAA" w:rsidRDefault="002B3E12" w:rsidP="000B79A8">
            <w:pPr>
              <w:jc w:val="center"/>
              <w:rPr>
                <w:rFonts w:cs="Arial"/>
                <w:color w:val="000000"/>
                <w:sz w:val="18"/>
                <w:szCs w:val="18"/>
                <w:lang w:eastAsia="sl-SI"/>
              </w:rPr>
            </w:pPr>
            <w:r w:rsidRPr="00651AAA">
              <w:rPr>
                <w:rFonts w:cs="Arial"/>
                <w:color w:val="000000"/>
                <w:sz w:val="18"/>
                <w:szCs w:val="18"/>
                <w:lang w:eastAsia="sl-SI"/>
              </w:rPr>
              <w:t>AC-A4</w:t>
            </w:r>
          </w:p>
        </w:tc>
        <w:tc>
          <w:tcPr>
            <w:tcW w:w="1145" w:type="dxa"/>
            <w:vAlign w:val="center"/>
          </w:tcPr>
          <w:p w14:paraId="6343E282" w14:textId="77777777" w:rsidR="00E037B5" w:rsidRPr="00651AAA" w:rsidRDefault="00E037B5" w:rsidP="00E037B5">
            <w:pPr>
              <w:jc w:val="center"/>
              <w:rPr>
                <w:rFonts w:cs="Arial"/>
                <w:color w:val="000000"/>
                <w:sz w:val="18"/>
                <w:szCs w:val="18"/>
                <w:lang w:eastAsia="sl-SI"/>
              </w:rPr>
            </w:pPr>
            <w:r w:rsidRPr="00651AAA">
              <w:rPr>
                <w:rFonts w:cs="Arial"/>
                <w:color w:val="000000"/>
                <w:sz w:val="18"/>
                <w:szCs w:val="18"/>
              </w:rPr>
              <w:t>13</w:t>
            </w:r>
          </w:p>
        </w:tc>
        <w:tc>
          <w:tcPr>
            <w:tcW w:w="1277" w:type="dxa"/>
            <w:vAlign w:val="center"/>
          </w:tcPr>
          <w:p w14:paraId="3E558C70" w14:textId="77777777" w:rsidR="00E037B5" w:rsidRPr="00651AAA" w:rsidRDefault="00E037B5" w:rsidP="00E037B5">
            <w:pPr>
              <w:jc w:val="center"/>
              <w:rPr>
                <w:rFonts w:cs="Arial"/>
                <w:color w:val="000000"/>
                <w:sz w:val="18"/>
                <w:szCs w:val="18"/>
              </w:rPr>
            </w:pPr>
            <w:r w:rsidRPr="00651AAA">
              <w:rPr>
                <w:rFonts w:cs="Arial"/>
                <w:color w:val="000000"/>
                <w:sz w:val="18"/>
                <w:szCs w:val="18"/>
              </w:rPr>
              <w:t>4.927</w:t>
            </w:r>
          </w:p>
        </w:tc>
        <w:tc>
          <w:tcPr>
            <w:tcW w:w="829" w:type="dxa"/>
            <w:vAlign w:val="center"/>
          </w:tcPr>
          <w:p w14:paraId="72F97E26" w14:textId="77777777" w:rsidR="00E037B5" w:rsidRPr="00651AAA" w:rsidRDefault="00E037B5" w:rsidP="00E037B5">
            <w:pPr>
              <w:jc w:val="center"/>
              <w:rPr>
                <w:rFonts w:cs="Arial"/>
                <w:color w:val="000000"/>
                <w:sz w:val="18"/>
                <w:szCs w:val="18"/>
                <w:lang w:eastAsia="sl-SI"/>
              </w:rPr>
            </w:pPr>
            <w:r w:rsidRPr="00651AAA">
              <w:rPr>
                <w:rFonts w:cs="Arial"/>
                <w:color w:val="000000"/>
                <w:sz w:val="18"/>
                <w:szCs w:val="18"/>
              </w:rPr>
              <w:t>9</w:t>
            </w:r>
          </w:p>
        </w:tc>
        <w:tc>
          <w:tcPr>
            <w:tcW w:w="1398" w:type="dxa"/>
            <w:vAlign w:val="center"/>
          </w:tcPr>
          <w:p w14:paraId="6869735C" w14:textId="77777777" w:rsidR="00E037B5" w:rsidRPr="00651AAA" w:rsidRDefault="00E037B5" w:rsidP="00E037B5">
            <w:pPr>
              <w:jc w:val="center"/>
              <w:rPr>
                <w:rFonts w:cs="Arial"/>
                <w:color w:val="000000"/>
                <w:sz w:val="18"/>
                <w:szCs w:val="18"/>
              </w:rPr>
            </w:pPr>
            <w:r w:rsidRPr="00651AAA">
              <w:rPr>
                <w:rFonts w:cs="Arial"/>
                <w:color w:val="000000"/>
                <w:sz w:val="18"/>
                <w:szCs w:val="18"/>
              </w:rPr>
              <w:t>2.775</w:t>
            </w:r>
          </w:p>
        </w:tc>
        <w:tc>
          <w:tcPr>
            <w:tcW w:w="1004" w:type="dxa"/>
            <w:vAlign w:val="center"/>
          </w:tcPr>
          <w:p w14:paraId="307B7E7E" w14:textId="77777777" w:rsidR="00E037B5" w:rsidRPr="00651AAA" w:rsidRDefault="00E037B5" w:rsidP="00E037B5">
            <w:pPr>
              <w:jc w:val="center"/>
              <w:rPr>
                <w:rFonts w:cs="Arial"/>
                <w:color w:val="000000"/>
                <w:sz w:val="18"/>
                <w:szCs w:val="18"/>
              </w:rPr>
            </w:pPr>
            <w:r w:rsidRPr="00651AAA">
              <w:rPr>
                <w:rFonts w:cs="Arial"/>
                <w:color w:val="000000"/>
                <w:sz w:val="18"/>
                <w:szCs w:val="18"/>
                <w:lang w:eastAsia="sl-SI"/>
              </w:rPr>
              <w:t>224</w:t>
            </w:r>
          </w:p>
        </w:tc>
        <w:tc>
          <w:tcPr>
            <w:tcW w:w="2045" w:type="dxa"/>
            <w:vAlign w:val="center"/>
          </w:tcPr>
          <w:p w14:paraId="0CB07B19" w14:textId="77777777" w:rsidR="00E037B5" w:rsidRPr="00651AAA" w:rsidRDefault="00E037B5" w:rsidP="00E037B5">
            <w:pPr>
              <w:jc w:val="center"/>
              <w:rPr>
                <w:rFonts w:cs="Arial"/>
                <w:color w:val="000000"/>
                <w:sz w:val="18"/>
                <w:szCs w:val="18"/>
              </w:rPr>
            </w:pPr>
            <w:r w:rsidRPr="00651AAA">
              <w:rPr>
                <w:rFonts w:cs="Arial"/>
                <w:color w:val="000000"/>
                <w:sz w:val="18"/>
                <w:szCs w:val="18"/>
                <w:lang w:eastAsia="sl-SI"/>
              </w:rPr>
              <w:t>1025</w:t>
            </w:r>
          </w:p>
        </w:tc>
      </w:tr>
      <w:tr w:rsidR="00E037B5" w:rsidRPr="00651AAA" w14:paraId="3D6168EB" w14:textId="77777777" w:rsidTr="00052B29">
        <w:trPr>
          <w:trHeight w:val="20"/>
        </w:trPr>
        <w:tc>
          <w:tcPr>
            <w:tcW w:w="1374" w:type="dxa"/>
            <w:vAlign w:val="center"/>
          </w:tcPr>
          <w:p w14:paraId="67503DA7" w14:textId="77777777" w:rsidR="00E037B5" w:rsidRPr="00651AAA" w:rsidRDefault="002B3E12" w:rsidP="000B79A8">
            <w:pPr>
              <w:jc w:val="center"/>
              <w:rPr>
                <w:rFonts w:cs="Arial"/>
                <w:color w:val="000000"/>
                <w:sz w:val="18"/>
                <w:szCs w:val="18"/>
                <w:lang w:eastAsia="sl-SI"/>
              </w:rPr>
            </w:pPr>
            <w:r w:rsidRPr="00651AAA">
              <w:rPr>
                <w:rFonts w:cs="Arial"/>
                <w:color w:val="000000"/>
                <w:sz w:val="18"/>
                <w:szCs w:val="18"/>
                <w:lang w:eastAsia="sl-SI"/>
              </w:rPr>
              <w:t>AC-A5</w:t>
            </w:r>
          </w:p>
        </w:tc>
        <w:tc>
          <w:tcPr>
            <w:tcW w:w="1145" w:type="dxa"/>
            <w:vAlign w:val="center"/>
          </w:tcPr>
          <w:p w14:paraId="0C5A2A08" w14:textId="77777777" w:rsidR="00E037B5" w:rsidRPr="00651AAA" w:rsidRDefault="00E037B5" w:rsidP="00E037B5">
            <w:pPr>
              <w:jc w:val="center"/>
              <w:rPr>
                <w:rFonts w:cs="Arial"/>
                <w:color w:val="000000"/>
                <w:sz w:val="18"/>
                <w:szCs w:val="18"/>
                <w:lang w:eastAsia="sl-SI"/>
              </w:rPr>
            </w:pPr>
            <w:r w:rsidRPr="00651AAA">
              <w:rPr>
                <w:rFonts w:cs="Arial"/>
                <w:color w:val="000000"/>
                <w:sz w:val="18"/>
                <w:szCs w:val="18"/>
              </w:rPr>
              <w:t>43</w:t>
            </w:r>
          </w:p>
        </w:tc>
        <w:tc>
          <w:tcPr>
            <w:tcW w:w="1277" w:type="dxa"/>
            <w:vAlign w:val="center"/>
          </w:tcPr>
          <w:p w14:paraId="7A0B19C5" w14:textId="77777777" w:rsidR="00E037B5" w:rsidRPr="00651AAA" w:rsidRDefault="00E037B5" w:rsidP="00E037B5">
            <w:pPr>
              <w:jc w:val="center"/>
              <w:rPr>
                <w:rFonts w:cs="Arial"/>
                <w:color w:val="000000"/>
                <w:sz w:val="18"/>
                <w:szCs w:val="18"/>
              </w:rPr>
            </w:pPr>
            <w:r w:rsidRPr="00651AAA">
              <w:rPr>
                <w:rFonts w:cs="Arial"/>
                <w:color w:val="000000"/>
                <w:sz w:val="18"/>
                <w:szCs w:val="18"/>
              </w:rPr>
              <w:t>14.501</w:t>
            </w:r>
          </w:p>
        </w:tc>
        <w:tc>
          <w:tcPr>
            <w:tcW w:w="829" w:type="dxa"/>
            <w:vAlign w:val="center"/>
          </w:tcPr>
          <w:p w14:paraId="16E8827F" w14:textId="77777777" w:rsidR="00E037B5" w:rsidRPr="00651AAA" w:rsidRDefault="00E037B5" w:rsidP="00E037B5">
            <w:pPr>
              <w:jc w:val="center"/>
              <w:rPr>
                <w:rFonts w:cs="Arial"/>
                <w:sz w:val="18"/>
                <w:szCs w:val="18"/>
              </w:rPr>
            </w:pPr>
            <w:r w:rsidRPr="00651AAA">
              <w:rPr>
                <w:rFonts w:cs="Arial"/>
                <w:sz w:val="18"/>
                <w:szCs w:val="18"/>
              </w:rPr>
              <w:t>8</w:t>
            </w:r>
          </w:p>
        </w:tc>
        <w:tc>
          <w:tcPr>
            <w:tcW w:w="1398" w:type="dxa"/>
            <w:vAlign w:val="center"/>
          </w:tcPr>
          <w:p w14:paraId="70E2F336" w14:textId="77777777" w:rsidR="00E037B5" w:rsidRPr="00651AAA" w:rsidRDefault="00E037B5" w:rsidP="00E037B5">
            <w:pPr>
              <w:jc w:val="center"/>
              <w:rPr>
                <w:rFonts w:cs="Arial"/>
                <w:color w:val="000000"/>
                <w:sz w:val="18"/>
                <w:szCs w:val="18"/>
              </w:rPr>
            </w:pPr>
            <w:r w:rsidRPr="00651AAA">
              <w:rPr>
                <w:rFonts w:cs="Arial"/>
                <w:color w:val="000000"/>
                <w:sz w:val="18"/>
                <w:szCs w:val="18"/>
              </w:rPr>
              <w:t>2.005</w:t>
            </w:r>
          </w:p>
        </w:tc>
        <w:tc>
          <w:tcPr>
            <w:tcW w:w="1004" w:type="dxa"/>
            <w:vAlign w:val="center"/>
          </w:tcPr>
          <w:p w14:paraId="4D995DD8" w14:textId="77777777" w:rsidR="00E037B5" w:rsidRPr="00651AAA" w:rsidRDefault="00E037B5" w:rsidP="00E037B5">
            <w:pPr>
              <w:jc w:val="center"/>
              <w:rPr>
                <w:rFonts w:cs="Arial"/>
                <w:color w:val="000000"/>
                <w:sz w:val="18"/>
                <w:szCs w:val="18"/>
              </w:rPr>
            </w:pPr>
            <w:r w:rsidRPr="00651AAA">
              <w:rPr>
                <w:rFonts w:cs="Arial"/>
                <w:color w:val="000000"/>
                <w:sz w:val="18"/>
                <w:szCs w:val="18"/>
                <w:lang w:eastAsia="sl-SI"/>
              </w:rPr>
              <w:t>132</w:t>
            </w:r>
          </w:p>
        </w:tc>
        <w:tc>
          <w:tcPr>
            <w:tcW w:w="2045" w:type="dxa"/>
            <w:vAlign w:val="center"/>
          </w:tcPr>
          <w:p w14:paraId="0FB211CC" w14:textId="77777777" w:rsidR="00E037B5" w:rsidRPr="00651AAA" w:rsidRDefault="00E037B5" w:rsidP="00E037B5">
            <w:pPr>
              <w:jc w:val="center"/>
              <w:rPr>
                <w:rFonts w:cs="Arial"/>
                <w:color w:val="000000"/>
                <w:sz w:val="18"/>
                <w:szCs w:val="18"/>
              </w:rPr>
            </w:pPr>
            <w:r w:rsidRPr="00651AAA">
              <w:rPr>
                <w:rFonts w:cs="Arial"/>
                <w:color w:val="000000"/>
                <w:sz w:val="18"/>
                <w:szCs w:val="18"/>
                <w:lang w:eastAsia="sl-SI"/>
              </w:rPr>
              <w:t>792</w:t>
            </w:r>
          </w:p>
        </w:tc>
      </w:tr>
      <w:tr w:rsidR="00E037B5" w:rsidRPr="00651AAA" w14:paraId="535EE6C0" w14:textId="77777777" w:rsidTr="00052B29">
        <w:trPr>
          <w:trHeight w:val="20"/>
        </w:trPr>
        <w:tc>
          <w:tcPr>
            <w:tcW w:w="9072" w:type="dxa"/>
            <w:gridSpan w:val="7"/>
            <w:shd w:val="clear" w:color="auto" w:fill="D9D9D9" w:themeFill="background1" w:themeFillShade="D9"/>
            <w:vAlign w:val="center"/>
          </w:tcPr>
          <w:p w14:paraId="5D02E6D8" w14:textId="77777777" w:rsidR="00E037B5" w:rsidRPr="00651AAA" w:rsidRDefault="00E037B5" w:rsidP="00E037B5">
            <w:pPr>
              <w:jc w:val="center"/>
              <w:rPr>
                <w:rFonts w:cs="Arial"/>
                <w:color w:val="000000"/>
                <w:sz w:val="18"/>
                <w:szCs w:val="18"/>
              </w:rPr>
            </w:pPr>
            <w:r w:rsidRPr="00651AAA">
              <w:rPr>
                <w:rFonts w:cs="Arial"/>
                <w:color w:val="000000"/>
                <w:sz w:val="18"/>
                <w:szCs w:val="18"/>
              </w:rPr>
              <w:t>Hitre ceste</w:t>
            </w:r>
          </w:p>
        </w:tc>
      </w:tr>
      <w:tr w:rsidR="00E037B5" w:rsidRPr="00651AAA" w14:paraId="1C5C5862" w14:textId="77777777" w:rsidTr="00052B29">
        <w:trPr>
          <w:trHeight w:val="20"/>
        </w:trPr>
        <w:tc>
          <w:tcPr>
            <w:tcW w:w="1374" w:type="dxa"/>
            <w:vAlign w:val="center"/>
          </w:tcPr>
          <w:p w14:paraId="7AC73E5F" w14:textId="77777777" w:rsidR="00E037B5" w:rsidRPr="00651AAA" w:rsidRDefault="002B3E12" w:rsidP="000B79A8">
            <w:pPr>
              <w:jc w:val="center"/>
              <w:rPr>
                <w:rFonts w:cs="Arial"/>
                <w:color w:val="000000"/>
                <w:sz w:val="18"/>
                <w:szCs w:val="18"/>
                <w:lang w:eastAsia="sl-SI"/>
              </w:rPr>
            </w:pPr>
            <w:r w:rsidRPr="00651AAA">
              <w:rPr>
                <w:rFonts w:cs="Arial"/>
                <w:color w:val="000000"/>
                <w:sz w:val="18"/>
                <w:szCs w:val="18"/>
                <w:lang w:eastAsia="sl-SI"/>
              </w:rPr>
              <w:t>HC-H2</w:t>
            </w:r>
          </w:p>
        </w:tc>
        <w:tc>
          <w:tcPr>
            <w:tcW w:w="1145" w:type="dxa"/>
            <w:vAlign w:val="center"/>
          </w:tcPr>
          <w:p w14:paraId="48B0AE8F" w14:textId="77777777" w:rsidR="00E037B5" w:rsidRPr="00651AAA" w:rsidRDefault="00E037B5" w:rsidP="00E037B5">
            <w:pPr>
              <w:jc w:val="center"/>
              <w:rPr>
                <w:rFonts w:cs="Arial"/>
                <w:color w:val="000000"/>
                <w:sz w:val="18"/>
                <w:szCs w:val="18"/>
                <w:lang w:eastAsia="sl-SI"/>
              </w:rPr>
            </w:pPr>
            <w:r w:rsidRPr="00651AAA">
              <w:rPr>
                <w:rFonts w:cs="Arial"/>
                <w:color w:val="000000"/>
                <w:sz w:val="18"/>
                <w:szCs w:val="18"/>
              </w:rPr>
              <w:t>1</w:t>
            </w:r>
            <w:r w:rsidR="00C139B8" w:rsidRPr="00651AAA">
              <w:rPr>
                <w:rFonts w:cs="Arial"/>
                <w:color w:val="000000"/>
                <w:sz w:val="18"/>
                <w:szCs w:val="18"/>
              </w:rPr>
              <w:t>4</w:t>
            </w:r>
          </w:p>
        </w:tc>
        <w:tc>
          <w:tcPr>
            <w:tcW w:w="1277" w:type="dxa"/>
            <w:vAlign w:val="center"/>
          </w:tcPr>
          <w:p w14:paraId="3D257B17" w14:textId="77777777" w:rsidR="00E037B5" w:rsidRPr="00651AAA" w:rsidRDefault="00C139B8" w:rsidP="00E037B5">
            <w:pPr>
              <w:jc w:val="center"/>
              <w:rPr>
                <w:rFonts w:cs="Arial"/>
                <w:color w:val="000000"/>
                <w:sz w:val="18"/>
                <w:szCs w:val="18"/>
              </w:rPr>
            </w:pPr>
            <w:r w:rsidRPr="00651AAA">
              <w:rPr>
                <w:rFonts w:cs="Arial"/>
                <w:color w:val="000000"/>
                <w:sz w:val="18"/>
                <w:szCs w:val="18"/>
              </w:rPr>
              <w:t>4.946</w:t>
            </w:r>
          </w:p>
        </w:tc>
        <w:tc>
          <w:tcPr>
            <w:tcW w:w="829" w:type="dxa"/>
            <w:vAlign w:val="center"/>
          </w:tcPr>
          <w:p w14:paraId="61F004B5" w14:textId="77777777" w:rsidR="00E037B5" w:rsidRPr="00651AAA" w:rsidRDefault="001F4CA5" w:rsidP="00E037B5">
            <w:pPr>
              <w:jc w:val="center"/>
              <w:rPr>
                <w:rFonts w:cs="Arial"/>
                <w:color w:val="000000"/>
                <w:sz w:val="18"/>
                <w:szCs w:val="18"/>
                <w:lang w:eastAsia="sl-SI"/>
              </w:rPr>
            </w:pPr>
            <w:r w:rsidRPr="00651AAA">
              <w:rPr>
                <w:rFonts w:cs="Arial"/>
                <w:color w:val="000000"/>
                <w:sz w:val="18"/>
                <w:szCs w:val="18"/>
              </w:rPr>
              <w:t>4</w:t>
            </w:r>
          </w:p>
        </w:tc>
        <w:tc>
          <w:tcPr>
            <w:tcW w:w="1398" w:type="dxa"/>
            <w:vAlign w:val="center"/>
          </w:tcPr>
          <w:p w14:paraId="4FF18E69" w14:textId="77777777" w:rsidR="00E037B5" w:rsidRPr="00651AAA" w:rsidRDefault="001F4CA5" w:rsidP="00E037B5">
            <w:pPr>
              <w:jc w:val="center"/>
              <w:rPr>
                <w:rFonts w:cs="Arial"/>
                <w:color w:val="000000"/>
                <w:sz w:val="18"/>
                <w:szCs w:val="18"/>
              </w:rPr>
            </w:pPr>
            <w:r w:rsidRPr="00651AAA">
              <w:rPr>
                <w:rFonts w:cs="Arial"/>
                <w:color w:val="000000"/>
                <w:sz w:val="18"/>
                <w:szCs w:val="18"/>
              </w:rPr>
              <w:t>898</w:t>
            </w:r>
          </w:p>
        </w:tc>
        <w:tc>
          <w:tcPr>
            <w:tcW w:w="1004" w:type="dxa"/>
            <w:vAlign w:val="center"/>
          </w:tcPr>
          <w:p w14:paraId="00F13940" w14:textId="77777777" w:rsidR="00E037B5" w:rsidRPr="00651AAA" w:rsidRDefault="001F4CA5" w:rsidP="00E037B5">
            <w:pPr>
              <w:jc w:val="center"/>
              <w:rPr>
                <w:rFonts w:cs="Arial"/>
                <w:color w:val="000000"/>
                <w:sz w:val="18"/>
                <w:szCs w:val="18"/>
              </w:rPr>
            </w:pPr>
            <w:r w:rsidRPr="00651AAA">
              <w:rPr>
                <w:rFonts w:cs="Arial"/>
                <w:color w:val="000000"/>
                <w:sz w:val="18"/>
                <w:szCs w:val="18"/>
                <w:lang w:eastAsia="sl-SI"/>
              </w:rPr>
              <w:t>77</w:t>
            </w:r>
          </w:p>
        </w:tc>
        <w:tc>
          <w:tcPr>
            <w:tcW w:w="2045" w:type="dxa"/>
            <w:vAlign w:val="center"/>
          </w:tcPr>
          <w:p w14:paraId="412DFD54" w14:textId="77777777" w:rsidR="00E037B5" w:rsidRPr="00651AAA" w:rsidRDefault="001F4CA5" w:rsidP="00E037B5">
            <w:pPr>
              <w:jc w:val="center"/>
              <w:rPr>
                <w:rFonts w:cs="Arial"/>
                <w:color w:val="000000"/>
                <w:sz w:val="18"/>
                <w:szCs w:val="18"/>
              </w:rPr>
            </w:pPr>
            <w:r w:rsidRPr="00651AAA">
              <w:rPr>
                <w:rFonts w:cs="Arial"/>
                <w:color w:val="000000"/>
                <w:sz w:val="18"/>
                <w:szCs w:val="18"/>
                <w:lang w:eastAsia="sl-SI"/>
              </w:rPr>
              <w:t>704</w:t>
            </w:r>
          </w:p>
        </w:tc>
      </w:tr>
      <w:tr w:rsidR="006F506E" w:rsidRPr="00651AAA" w14:paraId="415A4073" w14:textId="77777777" w:rsidTr="00052B29">
        <w:trPr>
          <w:trHeight w:val="20"/>
        </w:trPr>
        <w:tc>
          <w:tcPr>
            <w:tcW w:w="1374" w:type="dxa"/>
            <w:vAlign w:val="center"/>
          </w:tcPr>
          <w:p w14:paraId="1DB776E1" w14:textId="77777777" w:rsidR="006F506E" w:rsidRPr="00651AAA" w:rsidRDefault="006F506E" w:rsidP="000B79A8">
            <w:pPr>
              <w:jc w:val="center"/>
              <w:rPr>
                <w:rFonts w:cs="Arial"/>
                <w:color w:val="000000"/>
                <w:sz w:val="18"/>
                <w:szCs w:val="18"/>
                <w:lang w:eastAsia="sl-SI"/>
              </w:rPr>
            </w:pPr>
            <w:r w:rsidRPr="00651AAA">
              <w:rPr>
                <w:rFonts w:cs="Arial"/>
                <w:color w:val="000000"/>
                <w:sz w:val="18"/>
                <w:szCs w:val="18"/>
                <w:lang w:eastAsia="sl-SI"/>
              </w:rPr>
              <w:t>HC-H3</w:t>
            </w:r>
          </w:p>
        </w:tc>
        <w:tc>
          <w:tcPr>
            <w:tcW w:w="1145" w:type="dxa"/>
            <w:vAlign w:val="center"/>
          </w:tcPr>
          <w:p w14:paraId="22584FF6" w14:textId="77777777" w:rsidR="006F506E" w:rsidRPr="00651AAA" w:rsidRDefault="006F506E" w:rsidP="00E037B5">
            <w:pPr>
              <w:jc w:val="center"/>
              <w:rPr>
                <w:rFonts w:cs="Arial"/>
                <w:color w:val="000000"/>
                <w:sz w:val="18"/>
                <w:szCs w:val="18"/>
                <w:lang w:eastAsia="sl-SI"/>
              </w:rPr>
            </w:pPr>
            <w:r w:rsidRPr="00651AAA">
              <w:rPr>
                <w:rFonts w:cs="Arial"/>
                <w:color w:val="000000"/>
                <w:sz w:val="18"/>
                <w:szCs w:val="18"/>
              </w:rPr>
              <w:t>16</w:t>
            </w:r>
          </w:p>
        </w:tc>
        <w:tc>
          <w:tcPr>
            <w:tcW w:w="1277" w:type="dxa"/>
            <w:vAlign w:val="center"/>
          </w:tcPr>
          <w:p w14:paraId="31004904" w14:textId="77777777" w:rsidR="006F506E" w:rsidRPr="00651AAA" w:rsidRDefault="006F506E" w:rsidP="00E037B5">
            <w:pPr>
              <w:jc w:val="center"/>
              <w:rPr>
                <w:rFonts w:cs="Arial"/>
                <w:color w:val="000000"/>
                <w:sz w:val="18"/>
                <w:szCs w:val="18"/>
              </w:rPr>
            </w:pPr>
            <w:r w:rsidRPr="00651AAA">
              <w:rPr>
                <w:rFonts w:cs="Arial"/>
                <w:color w:val="000000"/>
                <w:sz w:val="18"/>
                <w:szCs w:val="18"/>
              </w:rPr>
              <w:t>2.221</w:t>
            </w:r>
          </w:p>
        </w:tc>
        <w:tc>
          <w:tcPr>
            <w:tcW w:w="829" w:type="dxa"/>
            <w:vAlign w:val="center"/>
          </w:tcPr>
          <w:p w14:paraId="72FDDE37" w14:textId="77777777" w:rsidR="006F506E" w:rsidRPr="00651AAA" w:rsidRDefault="006F506E" w:rsidP="00E037B5">
            <w:pPr>
              <w:jc w:val="center"/>
              <w:rPr>
                <w:rFonts w:cs="Arial"/>
                <w:color w:val="000000"/>
                <w:sz w:val="18"/>
                <w:szCs w:val="18"/>
                <w:lang w:eastAsia="sl-SI"/>
              </w:rPr>
            </w:pPr>
            <w:r w:rsidRPr="00651AAA">
              <w:rPr>
                <w:rFonts w:cs="Arial"/>
                <w:color w:val="000000"/>
                <w:sz w:val="18"/>
                <w:szCs w:val="18"/>
              </w:rPr>
              <w:t>14</w:t>
            </w:r>
          </w:p>
        </w:tc>
        <w:tc>
          <w:tcPr>
            <w:tcW w:w="1398" w:type="dxa"/>
            <w:vAlign w:val="center"/>
          </w:tcPr>
          <w:p w14:paraId="1042D3ED" w14:textId="77777777" w:rsidR="006F506E" w:rsidRPr="00651AAA" w:rsidRDefault="006F506E" w:rsidP="00E037B5">
            <w:pPr>
              <w:jc w:val="center"/>
              <w:rPr>
                <w:rFonts w:cs="Arial"/>
                <w:color w:val="000000"/>
                <w:sz w:val="18"/>
                <w:szCs w:val="18"/>
              </w:rPr>
            </w:pPr>
            <w:r w:rsidRPr="00651AAA">
              <w:rPr>
                <w:rFonts w:cs="Arial"/>
                <w:color w:val="000000"/>
                <w:sz w:val="18"/>
                <w:szCs w:val="18"/>
              </w:rPr>
              <w:t>3.656</w:t>
            </w:r>
          </w:p>
        </w:tc>
        <w:tc>
          <w:tcPr>
            <w:tcW w:w="1004" w:type="dxa"/>
          </w:tcPr>
          <w:p w14:paraId="6EC8ECF5" w14:textId="45FC4B17" w:rsidR="006F506E" w:rsidRPr="00651AAA" w:rsidRDefault="006F506E" w:rsidP="00E037B5">
            <w:pPr>
              <w:jc w:val="center"/>
              <w:rPr>
                <w:rFonts w:cs="Arial"/>
                <w:color w:val="000000"/>
                <w:sz w:val="18"/>
                <w:szCs w:val="18"/>
              </w:rPr>
            </w:pPr>
            <w:r w:rsidRPr="003201A5">
              <w:t xml:space="preserve"> – </w:t>
            </w:r>
          </w:p>
        </w:tc>
        <w:tc>
          <w:tcPr>
            <w:tcW w:w="2045" w:type="dxa"/>
          </w:tcPr>
          <w:p w14:paraId="2D37663F" w14:textId="434326E4" w:rsidR="006F506E" w:rsidRPr="00651AAA" w:rsidRDefault="006F506E" w:rsidP="00E037B5">
            <w:pPr>
              <w:jc w:val="center"/>
              <w:rPr>
                <w:rFonts w:cs="Arial"/>
                <w:color w:val="000000"/>
                <w:sz w:val="18"/>
                <w:szCs w:val="18"/>
              </w:rPr>
            </w:pPr>
            <w:r w:rsidRPr="003201A5">
              <w:t xml:space="preserve"> – </w:t>
            </w:r>
          </w:p>
        </w:tc>
      </w:tr>
      <w:tr w:rsidR="006F506E" w:rsidRPr="00651AAA" w14:paraId="4BD0AAE8" w14:textId="77777777" w:rsidTr="00052B29">
        <w:trPr>
          <w:trHeight w:val="20"/>
        </w:trPr>
        <w:tc>
          <w:tcPr>
            <w:tcW w:w="1374" w:type="dxa"/>
            <w:vAlign w:val="center"/>
          </w:tcPr>
          <w:p w14:paraId="3E675325" w14:textId="77777777" w:rsidR="006F506E" w:rsidRPr="00651AAA" w:rsidRDefault="006F506E" w:rsidP="000B79A8">
            <w:pPr>
              <w:jc w:val="center"/>
              <w:rPr>
                <w:rFonts w:cs="Arial"/>
                <w:color w:val="000000"/>
                <w:sz w:val="18"/>
                <w:szCs w:val="18"/>
                <w:lang w:eastAsia="sl-SI"/>
              </w:rPr>
            </w:pPr>
            <w:r w:rsidRPr="00651AAA">
              <w:rPr>
                <w:rFonts w:cs="Arial"/>
                <w:color w:val="000000"/>
                <w:sz w:val="18"/>
                <w:szCs w:val="18"/>
                <w:lang w:eastAsia="sl-SI"/>
              </w:rPr>
              <w:t>HC-H4</w:t>
            </w:r>
          </w:p>
        </w:tc>
        <w:tc>
          <w:tcPr>
            <w:tcW w:w="1145" w:type="dxa"/>
            <w:vAlign w:val="center"/>
          </w:tcPr>
          <w:p w14:paraId="1CED8457" w14:textId="77777777" w:rsidR="006F506E" w:rsidRPr="00651AAA" w:rsidRDefault="006F506E" w:rsidP="00E037B5">
            <w:pPr>
              <w:jc w:val="center"/>
              <w:rPr>
                <w:rFonts w:cs="Arial"/>
                <w:color w:val="000000"/>
                <w:sz w:val="18"/>
                <w:szCs w:val="18"/>
                <w:lang w:eastAsia="sl-SI"/>
              </w:rPr>
            </w:pPr>
            <w:r w:rsidRPr="00651AAA">
              <w:rPr>
                <w:rFonts w:cs="Arial"/>
                <w:color w:val="000000"/>
                <w:sz w:val="18"/>
                <w:szCs w:val="18"/>
              </w:rPr>
              <w:t>17</w:t>
            </w:r>
          </w:p>
        </w:tc>
        <w:tc>
          <w:tcPr>
            <w:tcW w:w="1277" w:type="dxa"/>
            <w:vAlign w:val="center"/>
          </w:tcPr>
          <w:p w14:paraId="5EFAC589" w14:textId="77777777" w:rsidR="006F506E" w:rsidRPr="00651AAA" w:rsidRDefault="006F506E" w:rsidP="00E037B5">
            <w:pPr>
              <w:jc w:val="center"/>
              <w:rPr>
                <w:rFonts w:cs="Arial"/>
                <w:color w:val="000000"/>
                <w:sz w:val="18"/>
                <w:szCs w:val="18"/>
              </w:rPr>
            </w:pPr>
            <w:r w:rsidRPr="00651AAA">
              <w:rPr>
                <w:rFonts w:cs="Arial"/>
                <w:color w:val="000000"/>
                <w:sz w:val="18"/>
                <w:szCs w:val="18"/>
              </w:rPr>
              <w:t>1.929</w:t>
            </w:r>
          </w:p>
        </w:tc>
        <w:tc>
          <w:tcPr>
            <w:tcW w:w="829" w:type="dxa"/>
            <w:vAlign w:val="center"/>
          </w:tcPr>
          <w:p w14:paraId="557900FE" w14:textId="77777777" w:rsidR="006F506E" w:rsidRPr="00651AAA" w:rsidRDefault="006F506E" w:rsidP="00E037B5">
            <w:pPr>
              <w:jc w:val="center"/>
              <w:rPr>
                <w:rFonts w:cs="Arial"/>
                <w:color w:val="000000"/>
                <w:sz w:val="18"/>
                <w:szCs w:val="18"/>
                <w:lang w:eastAsia="sl-SI"/>
              </w:rPr>
            </w:pPr>
            <w:r w:rsidRPr="00651AAA">
              <w:rPr>
                <w:rFonts w:cs="Arial"/>
                <w:color w:val="000000"/>
                <w:sz w:val="18"/>
                <w:szCs w:val="18"/>
                <w:lang w:eastAsia="sl-SI"/>
              </w:rPr>
              <w:t>24</w:t>
            </w:r>
          </w:p>
        </w:tc>
        <w:tc>
          <w:tcPr>
            <w:tcW w:w="1398" w:type="dxa"/>
            <w:vAlign w:val="center"/>
          </w:tcPr>
          <w:p w14:paraId="1E280384" w14:textId="77777777" w:rsidR="006F506E" w:rsidRPr="00651AAA" w:rsidRDefault="006F506E" w:rsidP="00E037B5">
            <w:pPr>
              <w:jc w:val="center"/>
              <w:rPr>
                <w:rFonts w:cs="Arial"/>
                <w:color w:val="000000"/>
                <w:sz w:val="18"/>
                <w:szCs w:val="18"/>
                <w:lang w:eastAsia="sl-SI"/>
              </w:rPr>
            </w:pPr>
            <w:r w:rsidRPr="00651AAA">
              <w:rPr>
                <w:rFonts w:cs="Arial"/>
                <w:color w:val="000000"/>
                <w:sz w:val="18"/>
                <w:szCs w:val="18"/>
                <w:lang w:eastAsia="sl-SI"/>
              </w:rPr>
              <w:t>6.769</w:t>
            </w:r>
          </w:p>
        </w:tc>
        <w:tc>
          <w:tcPr>
            <w:tcW w:w="1004" w:type="dxa"/>
          </w:tcPr>
          <w:p w14:paraId="001BA05F" w14:textId="08D476C9" w:rsidR="006F506E" w:rsidRPr="00651AAA" w:rsidRDefault="006F506E" w:rsidP="00E037B5">
            <w:pPr>
              <w:jc w:val="center"/>
              <w:rPr>
                <w:rFonts w:cs="Arial"/>
                <w:color w:val="000000"/>
                <w:sz w:val="18"/>
                <w:szCs w:val="18"/>
                <w:lang w:eastAsia="sl-SI"/>
              </w:rPr>
            </w:pPr>
            <w:r w:rsidRPr="003201A5">
              <w:t xml:space="preserve"> – </w:t>
            </w:r>
          </w:p>
        </w:tc>
        <w:tc>
          <w:tcPr>
            <w:tcW w:w="2045" w:type="dxa"/>
          </w:tcPr>
          <w:p w14:paraId="3EE3FF94" w14:textId="3420AA35" w:rsidR="006F506E" w:rsidRPr="00651AAA" w:rsidRDefault="006F506E" w:rsidP="00E037B5">
            <w:pPr>
              <w:jc w:val="center"/>
              <w:rPr>
                <w:rFonts w:cs="Arial"/>
                <w:color w:val="000000"/>
                <w:sz w:val="18"/>
                <w:szCs w:val="18"/>
                <w:lang w:eastAsia="sl-SI"/>
              </w:rPr>
            </w:pPr>
            <w:r w:rsidRPr="003201A5">
              <w:t xml:space="preserve"> – </w:t>
            </w:r>
          </w:p>
        </w:tc>
      </w:tr>
      <w:tr w:rsidR="006F506E" w:rsidRPr="00651AAA" w14:paraId="719D709B" w14:textId="77777777" w:rsidTr="00052B29">
        <w:trPr>
          <w:trHeight w:val="20"/>
        </w:trPr>
        <w:tc>
          <w:tcPr>
            <w:tcW w:w="1374" w:type="dxa"/>
            <w:vAlign w:val="center"/>
          </w:tcPr>
          <w:p w14:paraId="1F395BDA" w14:textId="77777777" w:rsidR="006F506E" w:rsidRPr="00651AAA" w:rsidRDefault="006F506E" w:rsidP="000B79A8">
            <w:pPr>
              <w:jc w:val="center"/>
              <w:rPr>
                <w:rFonts w:cs="Arial"/>
                <w:color w:val="000000"/>
                <w:sz w:val="18"/>
                <w:szCs w:val="18"/>
                <w:lang w:eastAsia="sl-SI"/>
              </w:rPr>
            </w:pPr>
            <w:r w:rsidRPr="00651AAA">
              <w:rPr>
                <w:rFonts w:cs="Arial"/>
                <w:color w:val="000000"/>
                <w:sz w:val="18"/>
                <w:szCs w:val="18"/>
                <w:lang w:eastAsia="sl-SI"/>
              </w:rPr>
              <w:t>HC-H5</w:t>
            </w:r>
          </w:p>
        </w:tc>
        <w:tc>
          <w:tcPr>
            <w:tcW w:w="1145" w:type="dxa"/>
            <w:vAlign w:val="center"/>
          </w:tcPr>
          <w:p w14:paraId="76857E4D" w14:textId="77777777" w:rsidR="006F506E" w:rsidRPr="00651AAA" w:rsidRDefault="006F506E" w:rsidP="00E037B5">
            <w:pPr>
              <w:jc w:val="center"/>
              <w:rPr>
                <w:rFonts w:cs="Arial"/>
                <w:color w:val="000000"/>
                <w:sz w:val="18"/>
                <w:szCs w:val="18"/>
                <w:lang w:eastAsia="sl-SI"/>
              </w:rPr>
            </w:pPr>
            <w:r w:rsidRPr="00651AAA">
              <w:rPr>
                <w:rFonts w:cs="Arial"/>
                <w:color w:val="000000"/>
                <w:sz w:val="18"/>
                <w:szCs w:val="18"/>
                <w:lang w:eastAsia="sl-SI"/>
              </w:rPr>
              <w:t>5</w:t>
            </w:r>
          </w:p>
        </w:tc>
        <w:tc>
          <w:tcPr>
            <w:tcW w:w="1277" w:type="dxa"/>
            <w:vAlign w:val="center"/>
          </w:tcPr>
          <w:p w14:paraId="7A4B5471" w14:textId="77777777" w:rsidR="006F506E" w:rsidRPr="00651AAA" w:rsidRDefault="006F506E" w:rsidP="00E037B5">
            <w:pPr>
              <w:jc w:val="center"/>
              <w:rPr>
                <w:rFonts w:cs="Arial"/>
                <w:color w:val="000000"/>
                <w:sz w:val="18"/>
                <w:szCs w:val="18"/>
                <w:lang w:eastAsia="sl-SI"/>
              </w:rPr>
            </w:pPr>
            <w:r w:rsidRPr="00651AAA">
              <w:rPr>
                <w:rFonts w:cs="Arial"/>
                <w:color w:val="000000"/>
                <w:sz w:val="18"/>
                <w:szCs w:val="18"/>
                <w:lang w:eastAsia="sl-SI"/>
              </w:rPr>
              <w:t>536</w:t>
            </w:r>
          </w:p>
        </w:tc>
        <w:tc>
          <w:tcPr>
            <w:tcW w:w="829" w:type="dxa"/>
            <w:vAlign w:val="center"/>
          </w:tcPr>
          <w:p w14:paraId="36F378A6" w14:textId="77777777" w:rsidR="006F506E" w:rsidRPr="00651AAA" w:rsidRDefault="006F506E" w:rsidP="00E037B5">
            <w:pPr>
              <w:jc w:val="center"/>
              <w:rPr>
                <w:rFonts w:cs="Arial"/>
                <w:color w:val="000000"/>
                <w:sz w:val="18"/>
                <w:szCs w:val="18"/>
                <w:lang w:eastAsia="sl-SI"/>
              </w:rPr>
            </w:pPr>
            <w:r w:rsidRPr="00651AAA">
              <w:rPr>
                <w:rFonts w:cs="Arial"/>
                <w:color w:val="000000"/>
                <w:sz w:val="18"/>
                <w:szCs w:val="18"/>
                <w:lang w:eastAsia="sl-SI"/>
              </w:rPr>
              <w:t>1</w:t>
            </w:r>
          </w:p>
        </w:tc>
        <w:tc>
          <w:tcPr>
            <w:tcW w:w="1398" w:type="dxa"/>
            <w:vAlign w:val="center"/>
          </w:tcPr>
          <w:p w14:paraId="35684D0D" w14:textId="77777777" w:rsidR="006F506E" w:rsidRPr="00651AAA" w:rsidRDefault="006F506E" w:rsidP="00E037B5">
            <w:pPr>
              <w:jc w:val="center"/>
              <w:rPr>
                <w:rFonts w:cs="Arial"/>
                <w:color w:val="000000"/>
                <w:sz w:val="18"/>
                <w:szCs w:val="18"/>
                <w:lang w:eastAsia="sl-SI"/>
              </w:rPr>
            </w:pPr>
            <w:r w:rsidRPr="00651AAA">
              <w:rPr>
                <w:rFonts w:cs="Arial"/>
                <w:color w:val="000000"/>
                <w:sz w:val="18"/>
                <w:szCs w:val="18"/>
                <w:lang w:eastAsia="sl-SI"/>
              </w:rPr>
              <w:t>232</w:t>
            </w:r>
          </w:p>
        </w:tc>
        <w:tc>
          <w:tcPr>
            <w:tcW w:w="1004" w:type="dxa"/>
          </w:tcPr>
          <w:p w14:paraId="7D60AFE7" w14:textId="28D4494B" w:rsidR="006F506E" w:rsidRPr="00651AAA" w:rsidRDefault="006F506E" w:rsidP="00E037B5">
            <w:pPr>
              <w:jc w:val="center"/>
              <w:rPr>
                <w:rFonts w:cs="Arial"/>
                <w:color w:val="000000"/>
                <w:sz w:val="18"/>
                <w:szCs w:val="18"/>
                <w:lang w:eastAsia="sl-SI"/>
              </w:rPr>
            </w:pPr>
            <w:r w:rsidRPr="003201A5">
              <w:t xml:space="preserve"> – </w:t>
            </w:r>
          </w:p>
        </w:tc>
        <w:tc>
          <w:tcPr>
            <w:tcW w:w="2045" w:type="dxa"/>
          </w:tcPr>
          <w:p w14:paraId="01493C5D" w14:textId="6555A384" w:rsidR="006F506E" w:rsidRPr="00651AAA" w:rsidRDefault="006F506E" w:rsidP="00E037B5">
            <w:pPr>
              <w:jc w:val="center"/>
              <w:rPr>
                <w:rFonts w:cs="Arial"/>
                <w:color w:val="000000"/>
                <w:sz w:val="18"/>
                <w:szCs w:val="18"/>
                <w:lang w:eastAsia="sl-SI"/>
              </w:rPr>
            </w:pPr>
            <w:r w:rsidRPr="003201A5">
              <w:t xml:space="preserve"> – </w:t>
            </w:r>
          </w:p>
        </w:tc>
      </w:tr>
      <w:tr w:rsidR="006F506E" w:rsidRPr="00651AAA" w14:paraId="443D05B5" w14:textId="77777777" w:rsidTr="00052B29">
        <w:trPr>
          <w:trHeight w:val="20"/>
        </w:trPr>
        <w:tc>
          <w:tcPr>
            <w:tcW w:w="1374" w:type="dxa"/>
            <w:vAlign w:val="center"/>
          </w:tcPr>
          <w:p w14:paraId="3FF5ECAF" w14:textId="77777777" w:rsidR="006F506E" w:rsidRPr="00651AAA" w:rsidRDefault="006F506E" w:rsidP="00582768">
            <w:pPr>
              <w:jc w:val="center"/>
              <w:rPr>
                <w:rFonts w:cs="Arial"/>
                <w:color w:val="000000"/>
                <w:sz w:val="18"/>
                <w:szCs w:val="18"/>
                <w:lang w:eastAsia="sl-SI"/>
              </w:rPr>
            </w:pPr>
            <w:r w:rsidRPr="00651AAA">
              <w:rPr>
                <w:rFonts w:cs="Arial"/>
                <w:color w:val="000000"/>
                <w:sz w:val="18"/>
                <w:szCs w:val="18"/>
                <w:lang w:eastAsia="sl-SI"/>
              </w:rPr>
              <w:t>HC-H6</w:t>
            </w:r>
          </w:p>
        </w:tc>
        <w:tc>
          <w:tcPr>
            <w:tcW w:w="1145" w:type="dxa"/>
            <w:vAlign w:val="center"/>
          </w:tcPr>
          <w:p w14:paraId="5885DD0D" w14:textId="77777777" w:rsidR="006F506E" w:rsidRPr="00651AAA" w:rsidRDefault="006F506E" w:rsidP="00582768">
            <w:pPr>
              <w:jc w:val="center"/>
              <w:rPr>
                <w:rFonts w:cs="Arial"/>
                <w:color w:val="000000"/>
                <w:sz w:val="18"/>
                <w:szCs w:val="18"/>
                <w:lang w:eastAsia="sl-SI"/>
              </w:rPr>
            </w:pPr>
            <w:r w:rsidRPr="00651AAA">
              <w:rPr>
                <w:rFonts w:cs="Arial"/>
                <w:color w:val="000000"/>
                <w:sz w:val="18"/>
                <w:szCs w:val="18"/>
                <w:lang w:eastAsia="sl-SI"/>
              </w:rPr>
              <w:t>2</w:t>
            </w:r>
          </w:p>
        </w:tc>
        <w:tc>
          <w:tcPr>
            <w:tcW w:w="1277" w:type="dxa"/>
            <w:vAlign w:val="center"/>
          </w:tcPr>
          <w:p w14:paraId="227E0FA5" w14:textId="77777777" w:rsidR="006F506E" w:rsidRPr="00651AAA" w:rsidRDefault="006F506E" w:rsidP="00582768">
            <w:pPr>
              <w:jc w:val="center"/>
              <w:rPr>
                <w:rFonts w:cs="Arial"/>
                <w:color w:val="000000"/>
                <w:sz w:val="18"/>
                <w:szCs w:val="18"/>
                <w:lang w:eastAsia="sl-SI"/>
              </w:rPr>
            </w:pPr>
            <w:r w:rsidRPr="00651AAA">
              <w:rPr>
                <w:rFonts w:cs="Arial"/>
                <w:color w:val="000000"/>
                <w:sz w:val="18"/>
                <w:szCs w:val="18"/>
                <w:lang w:eastAsia="sl-SI"/>
              </w:rPr>
              <w:t>536</w:t>
            </w:r>
          </w:p>
        </w:tc>
        <w:tc>
          <w:tcPr>
            <w:tcW w:w="829" w:type="dxa"/>
          </w:tcPr>
          <w:p w14:paraId="592AF133" w14:textId="51E5ACD4" w:rsidR="006F506E" w:rsidRPr="00651AAA" w:rsidRDefault="006F506E" w:rsidP="00582768">
            <w:pPr>
              <w:jc w:val="center"/>
              <w:rPr>
                <w:rFonts w:cs="Arial"/>
                <w:color w:val="000000"/>
                <w:sz w:val="18"/>
                <w:szCs w:val="18"/>
                <w:lang w:eastAsia="sl-SI"/>
              </w:rPr>
            </w:pPr>
            <w:r w:rsidRPr="00C63B5D">
              <w:t xml:space="preserve"> – </w:t>
            </w:r>
          </w:p>
        </w:tc>
        <w:tc>
          <w:tcPr>
            <w:tcW w:w="1398" w:type="dxa"/>
          </w:tcPr>
          <w:p w14:paraId="5F741D93" w14:textId="4ABCBA04" w:rsidR="006F506E" w:rsidRPr="00651AAA" w:rsidRDefault="006F506E" w:rsidP="00582768">
            <w:pPr>
              <w:jc w:val="center"/>
              <w:rPr>
                <w:rFonts w:cs="Arial"/>
                <w:color w:val="000000"/>
                <w:sz w:val="18"/>
                <w:szCs w:val="18"/>
                <w:lang w:eastAsia="sl-SI"/>
              </w:rPr>
            </w:pPr>
            <w:r w:rsidRPr="00C63B5D">
              <w:t xml:space="preserve"> – </w:t>
            </w:r>
          </w:p>
        </w:tc>
        <w:tc>
          <w:tcPr>
            <w:tcW w:w="1004" w:type="dxa"/>
          </w:tcPr>
          <w:p w14:paraId="049F6766" w14:textId="3759223F" w:rsidR="006F506E" w:rsidRPr="00651AAA" w:rsidRDefault="006F506E" w:rsidP="00582768">
            <w:pPr>
              <w:jc w:val="center"/>
              <w:rPr>
                <w:rFonts w:cs="Arial"/>
                <w:color w:val="000000"/>
                <w:sz w:val="18"/>
                <w:szCs w:val="18"/>
                <w:lang w:eastAsia="sl-SI"/>
              </w:rPr>
            </w:pPr>
            <w:r w:rsidRPr="00C63B5D">
              <w:t xml:space="preserve"> – </w:t>
            </w:r>
          </w:p>
        </w:tc>
        <w:tc>
          <w:tcPr>
            <w:tcW w:w="2045" w:type="dxa"/>
          </w:tcPr>
          <w:p w14:paraId="724E631B" w14:textId="61E04A6A" w:rsidR="006F506E" w:rsidRPr="00651AAA" w:rsidRDefault="006F506E" w:rsidP="00582768">
            <w:pPr>
              <w:jc w:val="center"/>
              <w:rPr>
                <w:rFonts w:cs="Arial"/>
                <w:color w:val="000000"/>
                <w:sz w:val="18"/>
                <w:szCs w:val="18"/>
                <w:lang w:eastAsia="sl-SI"/>
              </w:rPr>
            </w:pPr>
            <w:r w:rsidRPr="00C63B5D">
              <w:t xml:space="preserve"> – </w:t>
            </w:r>
          </w:p>
        </w:tc>
      </w:tr>
      <w:tr w:rsidR="006F506E" w:rsidRPr="00651AAA" w14:paraId="73321EA8" w14:textId="77777777" w:rsidTr="00052B29">
        <w:trPr>
          <w:trHeight w:val="20"/>
        </w:trPr>
        <w:tc>
          <w:tcPr>
            <w:tcW w:w="1374" w:type="dxa"/>
            <w:vAlign w:val="center"/>
          </w:tcPr>
          <w:p w14:paraId="7410D72E" w14:textId="77777777" w:rsidR="006F506E" w:rsidRPr="00651AAA" w:rsidRDefault="006F506E" w:rsidP="000B79A8">
            <w:pPr>
              <w:jc w:val="center"/>
              <w:rPr>
                <w:rFonts w:cs="Arial"/>
                <w:color w:val="000000"/>
                <w:sz w:val="18"/>
                <w:szCs w:val="18"/>
                <w:lang w:eastAsia="sl-SI"/>
              </w:rPr>
            </w:pPr>
            <w:r w:rsidRPr="00651AAA">
              <w:rPr>
                <w:rFonts w:cs="Arial"/>
                <w:color w:val="000000"/>
                <w:sz w:val="18"/>
                <w:szCs w:val="18"/>
                <w:lang w:eastAsia="sl-SI"/>
              </w:rPr>
              <w:t>HC-H7</w:t>
            </w:r>
          </w:p>
        </w:tc>
        <w:tc>
          <w:tcPr>
            <w:tcW w:w="1145" w:type="dxa"/>
          </w:tcPr>
          <w:p w14:paraId="451BE52A" w14:textId="272E2BC9" w:rsidR="006F506E" w:rsidRPr="00651AAA" w:rsidRDefault="006F506E" w:rsidP="00E037B5">
            <w:pPr>
              <w:jc w:val="center"/>
              <w:rPr>
                <w:rFonts w:cs="Arial"/>
                <w:color w:val="000000"/>
                <w:sz w:val="18"/>
                <w:szCs w:val="18"/>
                <w:lang w:eastAsia="sl-SI"/>
              </w:rPr>
            </w:pPr>
            <w:r w:rsidRPr="00D24E3C">
              <w:t xml:space="preserve"> – </w:t>
            </w:r>
          </w:p>
        </w:tc>
        <w:tc>
          <w:tcPr>
            <w:tcW w:w="1277" w:type="dxa"/>
          </w:tcPr>
          <w:p w14:paraId="5A3353FF" w14:textId="435D20DC" w:rsidR="006F506E" w:rsidRPr="00651AAA" w:rsidRDefault="006F506E" w:rsidP="00E037B5">
            <w:pPr>
              <w:jc w:val="center"/>
              <w:rPr>
                <w:rFonts w:cs="Arial"/>
                <w:color w:val="000000"/>
                <w:sz w:val="18"/>
                <w:szCs w:val="18"/>
                <w:lang w:eastAsia="sl-SI"/>
              </w:rPr>
            </w:pPr>
            <w:r w:rsidRPr="00D24E3C">
              <w:t xml:space="preserve"> – </w:t>
            </w:r>
          </w:p>
        </w:tc>
        <w:tc>
          <w:tcPr>
            <w:tcW w:w="829" w:type="dxa"/>
          </w:tcPr>
          <w:p w14:paraId="7E2A525F" w14:textId="4CD81468" w:rsidR="006F506E" w:rsidRPr="00651AAA" w:rsidRDefault="006F506E" w:rsidP="00E037B5">
            <w:pPr>
              <w:jc w:val="center"/>
              <w:rPr>
                <w:rFonts w:cs="Arial"/>
                <w:color w:val="000000"/>
                <w:sz w:val="18"/>
                <w:szCs w:val="18"/>
                <w:lang w:eastAsia="sl-SI"/>
              </w:rPr>
            </w:pPr>
            <w:r w:rsidRPr="00D24E3C">
              <w:t xml:space="preserve"> – </w:t>
            </w:r>
          </w:p>
        </w:tc>
        <w:tc>
          <w:tcPr>
            <w:tcW w:w="1398" w:type="dxa"/>
          </w:tcPr>
          <w:p w14:paraId="38A70691" w14:textId="77BA5146" w:rsidR="006F506E" w:rsidRPr="00651AAA" w:rsidRDefault="006F506E" w:rsidP="00E037B5">
            <w:pPr>
              <w:jc w:val="center"/>
              <w:rPr>
                <w:rFonts w:cs="Arial"/>
                <w:color w:val="000000"/>
                <w:sz w:val="18"/>
                <w:szCs w:val="18"/>
                <w:lang w:eastAsia="sl-SI"/>
              </w:rPr>
            </w:pPr>
            <w:r w:rsidRPr="00D24E3C">
              <w:t xml:space="preserve"> – </w:t>
            </w:r>
          </w:p>
        </w:tc>
        <w:tc>
          <w:tcPr>
            <w:tcW w:w="1004" w:type="dxa"/>
            <w:vAlign w:val="center"/>
          </w:tcPr>
          <w:p w14:paraId="7AB3AC7C" w14:textId="77777777" w:rsidR="006F506E" w:rsidRPr="00651AAA" w:rsidRDefault="006F506E" w:rsidP="00E037B5">
            <w:pPr>
              <w:jc w:val="center"/>
              <w:rPr>
                <w:rFonts w:cs="Arial"/>
                <w:color w:val="000000"/>
                <w:sz w:val="18"/>
                <w:szCs w:val="18"/>
                <w:lang w:eastAsia="sl-SI"/>
              </w:rPr>
            </w:pPr>
            <w:r w:rsidRPr="00651AAA">
              <w:rPr>
                <w:rFonts w:cs="Arial"/>
                <w:color w:val="000000"/>
                <w:sz w:val="18"/>
                <w:szCs w:val="18"/>
                <w:lang w:eastAsia="sl-SI"/>
              </w:rPr>
              <w:t>1</w:t>
            </w:r>
          </w:p>
        </w:tc>
        <w:tc>
          <w:tcPr>
            <w:tcW w:w="2045" w:type="dxa"/>
            <w:vAlign w:val="center"/>
          </w:tcPr>
          <w:p w14:paraId="59ECF9A5" w14:textId="77777777" w:rsidR="006F506E" w:rsidRPr="00651AAA" w:rsidRDefault="006F506E" w:rsidP="00E037B5">
            <w:pPr>
              <w:jc w:val="center"/>
              <w:rPr>
                <w:rFonts w:cs="Arial"/>
                <w:color w:val="000000"/>
                <w:sz w:val="18"/>
                <w:szCs w:val="18"/>
                <w:lang w:eastAsia="sl-SI"/>
              </w:rPr>
            </w:pPr>
            <w:r w:rsidRPr="00651AAA">
              <w:rPr>
                <w:rFonts w:cs="Arial"/>
                <w:color w:val="000000"/>
                <w:sz w:val="18"/>
                <w:szCs w:val="18"/>
                <w:lang w:eastAsia="sl-SI"/>
              </w:rPr>
              <w:t>5</w:t>
            </w:r>
          </w:p>
        </w:tc>
      </w:tr>
    </w:tbl>
    <w:p w14:paraId="0FF94886" w14:textId="08625C0E" w:rsidR="00CB56DE" w:rsidRDefault="009F59F9" w:rsidP="00EC6882">
      <w:pPr>
        <w:rPr>
          <w:rFonts w:cs="Arial"/>
          <w:i/>
          <w:szCs w:val="20"/>
        </w:rPr>
      </w:pPr>
      <w:r>
        <w:rPr>
          <w:rFonts w:cs="Arial"/>
          <w:i/>
          <w:szCs w:val="20"/>
        </w:rPr>
        <w:t>*Opomba:</w:t>
      </w:r>
      <w:r w:rsidR="00B71110">
        <w:rPr>
          <w:rFonts w:cs="Arial"/>
          <w:i/>
          <w:szCs w:val="20"/>
        </w:rPr>
        <w:t xml:space="preserve"> – </w:t>
      </w:r>
      <w:r>
        <w:rPr>
          <w:rFonts w:cs="Arial"/>
          <w:i/>
          <w:szCs w:val="20"/>
        </w:rPr>
        <w:t>pomeni ni podatka</w:t>
      </w:r>
      <w:r w:rsidR="007C7E80">
        <w:rPr>
          <w:rFonts w:cs="Arial"/>
          <w:i/>
          <w:szCs w:val="20"/>
        </w:rPr>
        <w:t>.</w:t>
      </w:r>
    </w:p>
    <w:p w14:paraId="69BE2FA3" w14:textId="77777777" w:rsidR="009F59F9" w:rsidRDefault="009F59F9" w:rsidP="00EC6882">
      <w:pPr>
        <w:rPr>
          <w:i/>
        </w:rPr>
      </w:pPr>
    </w:p>
    <w:p w14:paraId="14B9863B" w14:textId="77777777" w:rsidR="00CF0489" w:rsidRDefault="00CF0489" w:rsidP="00250BA4">
      <w:pPr>
        <w:pStyle w:val="OPHPodnaslov"/>
        <w:numPr>
          <w:ilvl w:val="0"/>
          <w:numId w:val="32"/>
        </w:numPr>
      </w:pPr>
      <w:bookmarkStart w:id="256" w:name="_Toc485631043"/>
      <w:bookmarkStart w:id="257" w:name="_Toc497724237"/>
      <w:r>
        <w:t>Izvedeni ukrepi, ki niso vključeni v SKH</w:t>
      </w:r>
    </w:p>
    <w:p w14:paraId="7E723227" w14:textId="7A439118" w:rsidR="00C926B5" w:rsidRPr="00140935" w:rsidRDefault="00C926B5" w:rsidP="00CB56DE">
      <w:pPr>
        <w:spacing w:before="120"/>
      </w:pPr>
      <w:r w:rsidRPr="00140935">
        <w:t xml:space="preserve">V </w:t>
      </w:r>
      <w:r w:rsidR="008320F4" w:rsidRPr="00140935">
        <w:t>nadaljevanju</w:t>
      </w:r>
      <w:r w:rsidRPr="00140935">
        <w:t xml:space="preserve"> so predstavljeni ukrepi varstva pred hrupom na obravnavanem omrežju avtocest in hitrih cest, ki so bili izvedeni </w:t>
      </w:r>
      <w:r w:rsidR="00196672" w:rsidRPr="00140935">
        <w:t xml:space="preserve">v obdobju </w:t>
      </w:r>
      <w:r w:rsidRPr="00140935">
        <w:t>po izdelavi strateške karte hrupa</w:t>
      </w:r>
      <w:r w:rsidR="000C4A59">
        <w:t>, od 2013 do 2017</w:t>
      </w:r>
      <w:r w:rsidRPr="00140935">
        <w:t>. To pomeni, da niso bili vključeni v model računanja obremenjenosti s hrupom</w:t>
      </w:r>
      <w:r w:rsidR="007C7E80">
        <w:t>,</w:t>
      </w:r>
      <w:r w:rsidRPr="00140935">
        <w:t xml:space="preserve"> in zato njihovi učinki ne vplivajo na prikazano oceno obremenjenosti.</w:t>
      </w:r>
    </w:p>
    <w:p w14:paraId="45FD6629" w14:textId="6F6F0326" w:rsidR="00F01D36" w:rsidRPr="00140935" w:rsidRDefault="00F01D36" w:rsidP="00CB56DE">
      <w:pPr>
        <w:spacing w:before="120"/>
      </w:pPr>
      <w:r w:rsidRPr="00140935">
        <w:t xml:space="preserve">Z namenom preprečevanja širjenja hrupa v okolje so bile ob avtocestah in hitrih cestah v obdobju po izdelavi SKH do danes izvedene protihrupne ograje v skupni dolžini približno 31,5 km. </w:t>
      </w:r>
      <w:r w:rsidR="0002789C" w:rsidRPr="00140935">
        <w:t>Med njimi dve protihrupni ograji, v skupni dolžini 18,5 km</w:t>
      </w:r>
      <w:r w:rsidR="009F4F84" w:rsidRPr="00140935">
        <w:t>,</w:t>
      </w:r>
      <w:r w:rsidR="0002789C" w:rsidRPr="00140935">
        <w:t xml:space="preserve"> na območju Celja. </w:t>
      </w:r>
      <w:r w:rsidR="00D05EFE" w:rsidRPr="00140935">
        <w:fldChar w:fldCharType="begin"/>
      </w:r>
      <w:r w:rsidR="00D05EFE" w:rsidRPr="00140935">
        <w:instrText xml:space="preserve"> REF  _Ref498194754 \* FirstCap \h  \* MERGEFORMAT </w:instrText>
      </w:r>
      <w:r w:rsidR="00D05EFE" w:rsidRPr="00140935">
        <w:fldChar w:fldCharType="separate"/>
      </w:r>
      <w:r w:rsidR="0042543D" w:rsidRPr="006060D7">
        <w:t xml:space="preserve">Tabela </w:t>
      </w:r>
      <w:r w:rsidR="0042543D">
        <w:rPr>
          <w:noProof/>
        </w:rPr>
        <w:t>23</w:t>
      </w:r>
      <w:r w:rsidR="00D05EFE" w:rsidRPr="00140935">
        <w:fldChar w:fldCharType="end"/>
      </w:r>
      <w:r w:rsidR="00D05EFE" w:rsidRPr="00140935">
        <w:t xml:space="preserve"> prikazuje z</w:t>
      </w:r>
      <w:r w:rsidRPr="00140935">
        <w:t>načilnosti navedenih ukrepov.</w:t>
      </w:r>
    </w:p>
    <w:p w14:paraId="0C65F645" w14:textId="05E6FAA7" w:rsidR="00CF0489" w:rsidRDefault="00CF0489" w:rsidP="00140935">
      <w:pPr>
        <w:spacing w:before="240"/>
        <w:ind w:left="992" w:hanging="992"/>
        <w:jc w:val="left"/>
      </w:pPr>
      <w:bookmarkStart w:id="258" w:name="_Ref498194754"/>
      <w:bookmarkStart w:id="259" w:name="_Toc506367410"/>
      <w:r w:rsidRPr="006060D7">
        <w:t xml:space="preserve">Tabela </w:t>
      </w:r>
      <w:r w:rsidR="003A3640">
        <w:fldChar w:fldCharType="begin"/>
      </w:r>
      <w:r w:rsidR="003A3640">
        <w:instrText xml:space="preserve"> SE</w:instrText>
      </w:r>
      <w:r w:rsidR="003A3640">
        <w:instrText xml:space="preserve">Q Tabela \* ARABIC </w:instrText>
      </w:r>
      <w:r w:rsidR="003A3640">
        <w:fldChar w:fldCharType="separate"/>
      </w:r>
      <w:r w:rsidR="0042543D">
        <w:rPr>
          <w:noProof/>
        </w:rPr>
        <w:t>23</w:t>
      </w:r>
      <w:r w:rsidR="003A3640">
        <w:rPr>
          <w:noProof/>
        </w:rPr>
        <w:fldChar w:fldCharType="end"/>
      </w:r>
      <w:bookmarkEnd w:id="258"/>
      <w:r w:rsidRPr="006060D7">
        <w:t xml:space="preserve">: Izvedeni aktivni protihrupni ukrepi </w:t>
      </w:r>
      <w:r w:rsidRPr="004D24E0">
        <w:t>– protihrupne ograje</w:t>
      </w:r>
      <w:r w:rsidR="007C7E80">
        <w:t xml:space="preserve"> – </w:t>
      </w:r>
      <w:r w:rsidRPr="004D24E0">
        <w:t xml:space="preserve">ob omrežju </w:t>
      </w:r>
      <w:r w:rsidR="001049CE">
        <w:t>avtocest in hitrih cest</w:t>
      </w:r>
      <w:r>
        <w:t xml:space="preserve"> </w:t>
      </w:r>
      <w:r w:rsidR="00F01D36">
        <w:t xml:space="preserve">v </w:t>
      </w:r>
      <w:r w:rsidR="00F01D36" w:rsidRPr="00CB56DE">
        <w:t xml:space="preserve">obdobju </w:t>
      </w:r>
      <w:r w:rsidR="000C4A59">
        <w:t>od 2013 do 2017</w:t>
      </w:r>
      <w:bookmarkEnd w:id="259"/>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852"/>
        <w:gridCol w:w="2977"/>
        <w:gridCol w:w="1843"/>
        <w:gridCol w:w="2409"/>
      </w:tblGrid>
      <w:tr w:rsidR="00CF0489" w:rsidRPr="00651AAA" w14:paraId="77241497" w14:textId="77777777" w:rsidTr="00052B29">
        <w:trPr>
          <w:trHeight w:val="20"/>
        </w:trPr>
        <w:tc>
          <w:tcPr>
            <w:tcW w:w="991" w:type="dxa"/>
            <w:vMerge w:val="restart"/>
            <w:shd w:val="clear" w:color="auto" w:fill="D9D9D9" w:themeFill="background1" w:themeFillShade="D9"/>
            <w:vAlign w:val="center"/>
          </w:tcPr>
          <w:p w14:paraId="3EA5689E" w14:textId="77777777" w:rsidR="00CF0489" w:rsidRPr="00651AAA" w:rsidRDefault="00CF0489" w:rsidP="00CF0489">
            <w:pPr>
              <w:jc w:val="center"/>
              <w:rPr>
                <w:rFonts w:cs="Arial"/>
                <w:sz w:val="18"/>
                <w:szCs w:val="18"/>
              </w:rPr>
            </w:pPr>
            <w:r w:rsidRPr="00651AAA">
              <w:rPr>
                <w:rFonts w:cs="Arial"/>
                <w:color w:val="000000"/>
                <w:sz w:val="18"/>
                <w:szCs w:val="18"/>
                <w:lang w:eastAsia="sl-SI"/>
              </w:rPr>
              <w:t>Cesta</w:t>
            </w:r>
          </w:p>
        </w:tc>
        <w:tc>
          <w:tcPr>
            <w:tcW w:w="852" w:type="dxa"/>
            <w:vMerge w:val="restart"/>
            <w:shd w:val="clear" w:color="auto" w:fill="D9D9D9" w:themeFill="background1" w:themeFillShade="D9"/>
            <w:vAlign w:val="center"/>
          </w:tcPr>
          <w:p w14:paraId="6AAB4E09"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Odsek</w:t>
            </w:r>
          </w:p>
        </w:tc>
        <w:tc>
          <w:tcPr>
            <w:tcW w:w="2977" w:type="dxa"/>
            <w:vMerge w:val="restart"/>
            <w:shd w:val="clear" w:color="auto" w:fill="D9D9D9" w:themeFill="background1" w:themeFillShade="D9"/>
            <w:vAlign w:val="center"/>
          </w:tcPr>
          <w:p w14:paraId="48DDAAE7"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Ime odseka/območja</w:t>
            </w:r>
          </w:p>
        </w:tc>
        <w:tc>
          <w:tcPr>
            <w:tcW w:w="4252" w:type="dxa"/>
            <w:gridSpan w:val="2"/>
            <w:shd w:val="clear" w:color="auto" w:fill="D9D9D9" w:themeFill="background1" w:themeFillShade="D9"/>
            <w:vAlign w:val="center"/>
          </w:tcPr>
          <w:p w14:paraId="37EF6C8C" w14:textId="18E044E4" w:rsidR="00CF0489" w:rsidRPr="00651AAA" w:rsidRDefault="00F968A7" w:rsidP="00CF0489">
            <w:pPr>
              <w:jc w:val="center"/>
              <w:rPr>
                <w:rFonts w:cs="Arial"/>
                <w:sz w:val="18"/>
                <w:szCs w:val="18"/>
              </w:rPr>
            </w:pPr>
            <w:r w:rsidRPr="00651AAA">
              <w:rPr>
                <w:rFonts w:cs="Arial"/>
                <w:sz w:val="18"/>
                <w:szCs w:val="18"/>
              </w:rPr>
              <w:t>Opis ukrepa</w:t>
            </w:r>
            <w:r w:rsidR="000D10E8" w:rsidRPr="00651AAA">
              <w:rPr>
                <w:rFonts w:cs="Arial"/>
                <w:sz w:val="18"/>
                <w:szCs w:val="18"/>
              </w:rPr>
              <w:t xml:space="preserve"> (protihrupna ograja)</w:t>
            </w:r>
          </w:p>
        </w:tc>
      </w:tr>
      <w:tr w:rsidR="00F968A7" w:rsidRPr="00651AAA" w14:paraId="3C6E0856" w14:textId="77777777" w:rsidTr="00052B29">
        <w:trPr>
          <w:trHeight w:val="20"/>
        </w:trPr>
        <w:tc>
          <w:tcPr>
            <w:tcW w:w="991" w:type="dxa"/>
            <w:vMerge/>
            <w:shd w:val="clear" w:color="auto" w:fill="D9D9D9" w:themeFill="background1" w:themeFillShade="D9"/>
            <w:vAlign w:val="center"/>
          </w:tcPr>
          <w:p w14:paraId="32EB07BD" w14:textId="1AEB8D76" w:rsidR="00F968A7" w:rsidRPr="00651AAA" w:rsidRDefault="00F968A7" w:rsidP="00F968A7">
            <w:pPr>
              <w:jc w:val="center"/>
              <w:rPr>
                <w:rFonts w:cs="Arial"/>
                <w:color w:val="000000"/>
                <w:sz w:val="18"/>
                <w:szCs w:val="18"/>
                <w:lang w:eastAsia="sl-SI"/>
              </w:rPr>
            </w:pPr>
          </w:p>
        </w:tc>
        <w:tc>
          <w:tcPr>
            <w:tcW w:w="852" w:type="dxa"/>
            <w:vMerge/>
            <w:shd w:val="clear" w:color="auto" w:fill="D9D9D9" w:themeFill="background1" w:themeFillShade="D9"/>
            <w:vAlign w:val="center"/>
          </w:tcPr>
          <w:p w14:paraId="7D94BC37" w14:textId="72A67F06" w:rsidR="00F968A7" w:rsidRPr="00651AAA" w:rsidRDefault="00F968A7" w:rsidP="00F968A7">
            <w:pPr>
              <w:jc w:val="center"/>
              <w:rPr>
                <w:rFonts w:cs="Arial"/>
                <w:color w:val="000000"/>
                <w:sz w:val="18"/>
                <w:szCs w:val="18"/>
                <w:lang w:eastAsia="sl-SI"/>
              </w:rPr>
            </w:pPr>
          </w:p>
        </w:tc>
        <w:tc>
          <w:tcPr>
            <w:tcW w:w="2977" w:type="dxa"/>
            <w:vMerge/>
            <w:shd w:val="clear" w:color="auto" w:fill="D9D9D9" w:themeFill="background1" w:themeFillShade="D9"/>
            <w:vAlign w:val="center"/>
          </w:tcPr>
          <w:p w14:paraId="4E059306" w14:textId="6FD90B74" w:rsidR="00F968A7" w:rsidRPr="00651AAA" w:rsidRDefault="00F968A7" w:rsidP="00F968A7">
            <w:pPr>
              <w:jc w:val="center"/>
              <w:rPr>
                <w:rFonts w:cs="Arial"/>
                <w:color w:val="000000"/>
                <w:sz w:val="18"/>
                <w:szCs w:val="18"/>
                <w:lang w:eastAsia="sl-SI"/>
              </w:rPr>
            </w:pPr>
          </w:p>
        </w:tc>
        <w:tc>
          <w:tcPr>
            <w:tcW w:w="1843" w:type="dxa"/>
            <w:shd w:val="clear" w:color="auto" w:fill="D9D9D9" w:themeFill="background1" w:themeFillShade="D9"/>
            <w:vAlign w:val="center"/>
          </w:tcPr>
          <w:p w14:paraId="46E62F8F" w14:textId="0C2C0B46" w:rsidR="00F968A7" w:rsidRPr="00651AAA" w:rsidRDefault="00D11569" w:rsidP="00F968A7">
            <w:pPr>
              <w:jc w:val="center"/>
              <w:rPr>
                <w:rFonts w:cs="Arial"/>
                <w:sz w:val="18"/>
                <w:szCs w:val="18"/>
              </w:rPr>
            </w:pPr>
            <w:r>
              <w:rPr>
                <w:rFonts w:cs="Arial"/>
                <w:sz w:val="18"/>
                <w:szCs w:val="18"/>
              </w:rPr>
              <w:t>d</w:t>
            </w:r>
            <w:r w:rsidR="00F968A7" w:rsidRPr="00651AAA">
              <w:rPr>
                <w:rFonts w:cs="Arial"/>
                <w:sz w:val="18"/>
                <w:szCs w:val="18"/>
              </w:rPr>
              <w:t xml:space="preserve">olžina </w:t>
            </w:r>
            <w:r w:rsidR="00B71110">
              <w:rPr>
                <w:rFonts w:cs="Arial"/>
                <w:sz w:val="18"/>
                <w:szCs w:val="18"/>
                <w:lang w:eastAsia="sl-SI"/>
              </w:rPr>
              <w:t>(</w:t>
            </w:r>
            <w:r w:rsidR="00B71110" w:rsidRPr="009C32E6">
              <w:rPr>
                <w:sz w:val="18"/>
              </w:rPr>
              <w:t>m</w:t>
            </w:r>
            <w:r w:rsidR="00B71110">
              <w:rPr>
                <w:rFonts w:cs="Arial"/>
                <w:sz w:val="18"/>
                <w:szCs w:val="18"/>
                <w:lang w:eastAsia="sl-SI"/>
              </w:rPr>
              <w:t>)</w:t>
            </w:r>
          </w:p>
        </w:tc>
        <w:tc>
          <w:tcPr>
            <w:tcW w:w="2409" w:type="dxa"/>
            <w:shd w:val="clear" w:color="auto" w:fill="D9D9D9" w:themeFill="background1" w:themeFillShade="D9"/>
            <w:vAlign w:val="center"/>
          </w:tcPr>
          <w:p w14:paraId="07BB6DC0" w14:textId="2D38B464" w:rsidR="00F968A7" w:rsidRPr="00651AAA" w:rsidRDefault="00D11569" w:rsidP="00B71110">
            <w:pPr>
              <w:jc w:val="center"/>
              <w:rPr>
                <w:rFonts w:cs="Arial"/>
                <w:sz w:val="18"/>
                <w:szCs w:val="18"/>
              </w:rPr>
            </w:pPr>
            <w:r>
              <w:rPr>
                <w:rFonts w:cs="Arial"/>
                <w:sz w:val="18"/>
                <w:szCs w:val="18"/>
              </w:rPr>
              <w:t>v</w:t>
            </w:r>
            <w:r w:rsidR="00F968A7" w:rsidRPr="00651AAA">
              <w:rPr>
                <w:rFonts w:cs="Arial"/>
                <w:sz w:val="18"/>
                <w:szCs w:val="18"/>
              </w:rPr>
              <w:t xml:space="preserve">rednost </w:t>
            </w:r>
            <w:r w:rsidR="00B71110">
              <w:rPr>
                <w:rFonts w:cs="Arial"/>
                <w:sz w:val="18"/>
                <w:szCs w:val="18"/>
              </w:rPr>
              <w:t xml:space="preserve">(v </w:t>
            </w:r>
            <w:r w:rsidR="00F968A7" w:rsidRPr="00651AAA">
              <w:rPr>
                <w:rFonts w:cs="Arial"/>
                <w:sz w:val="18"/>
                <w:szCs w:val="18"/>
              </w:rPr>
              <w:t>EUR</w:t>
            </w:r>
            <w:r w:rsidR="00B71110">
              <w:rPr>
                <w:rFonts w:cs="Arial"/>
                <w:sz w:val="18"/>
                <w:szCs w:val="18"/>
              </w:rPr>
              <w:t>)</w:t>
            </w:r>
          </w:p>
        </w:tc>
      </w:tr>
      <w:tr w:rsidR="00CF0489" w:rsidRPr="00651AAA" w14:paraId="2E137AF2" w14:textId="77777777" w:rsidTr="00CB56DE">
        <w:trPr>
          <w:trHeight w:val="20"/>
        </w:trPr>
        <w:tc>
          <w:tcPr>
            <w:tcW w:w="991" w:type="dxa"/>
            <w:vMerge w:val="restart"/>
            <w:vAlign w:val="center"/>
          </w:tcPr>
          <w:p w14:paraId="29FC7162"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AC-A1</w:t>
            </w:r>
          </w:p>
        </w:tc>
        <w:tc>
          <w:tcPr>
            <w:tcW w:w="852" w:type="dxa"/>
          </w:tcPr>
          <w:p w14:paraId="549688CD" w14:textId="77777777" w:rsidR="00CF0489" w:rsidRPr="00651AAA" w:rsidRDefault="00CF0489" w:rsidP="00CF0489">
            <w:pPr>
              <w:jc w:val="center"/>
              <w:rPr>
                <w:rFonts w:cs="Arial"/>
                <w:color w:val="000000"/>
                <w:sz w:val="18"/>
                <w:szCs w:val="18"/>
              </w:rPr>
            </w:pPr>
            <w:r w:rsidRPr="00651AAA">
              <w:rPr>
                <w:rFonts w:cs="Arial"/>
                <w:color w:val="000000"/>
                <w:sz w:val="18"/>
                <w:szCs w:val="18"/>
              </w:rPr>
              <w:t>39</w:t>
            </w:r>
          </w:p>
        </w:tc>
        <w:tc>
          <w:tcPr>
            <w:tcW w:w="2977" w:type="dxa"/>
          </w:tcPr>
          <w:p w14:paraId="2E0B1643" w14:textId="04A64218" w:rsidR="00CF0489" w:rsidRPr="00651AAA" w:rsidRDefault="00CF0489" w:rsidP="007C7E80">
            <w:pPr>
              <w:jc w:val="center"/>
              <w:rPr>
                <w:rFonts w:cs="Arial"/>
                <w:color w:val="000000"/>
                <w:sz w:val="18"/>
                <w:szCs w:val="18"/>
              </w:rPr>
            </w:pPr>
            <w:r w:rsidRPr="00651AAA">
              <w:rPr>
                <w:rFonts w:cs="Arial"/>
                <w:color w:val="000000"/>
                <w:sz w:val="18"/>
                <w:szCs w:val="18"/>
              </w:rPr>
              <w:t>Dramlje–Celje</w:t>
            </w:r>
          </w:p>
        </w:tc>
        <w:tc>
          <w:tcPr>
            <w:tcW w:w="1843" w:type="dxa"/>
            <w:vAlign w:val="center"/>
          </w:tcPr>
          <w:p w14:paraId="7A61D07E" w14:textId="77777777" w:rsidR="00CF0489" w:rsidRPr="00651AAA" w:rsidRDefault="00CF0489" w:rsidP="00CF0489">
            <w:pPr>
              <w:jc w:val="center"/>
              <w:rPr>
                <w:rFonts w:cs="Arial"/>
                <w:color w:val="000000"/>
                <w:sz w:val="18"/>
                <w:szCs w:val="18"/>
              </w:rPr>
            </w:pPr>
            <w:r w:rsidRPr="00651AAA">
              <w:rPr>
                <w:rFonts w:cs="Arial"/>
                <w:color w:val="000000"/>
                <w:sz w:val="18"/>
                <w:szCs w:val="18"/>
              </w:rPr>
              <w:t>9.819</w:t>
            </w:r>
          </w:p>
        </w:tc>
        <w:tc>
          <w:tcPr>
            <w:tcW w:w="2409" w:type="dxa"/>
            <w:vMerge w:val="restart"/>
            <w:vAlign w:val="center"/>
          </w:tcPr>
          <w:p w14:paraId="15886EE8" w14:textId="77777777" w:rsidR="00CF0489" w:rsidRPr="00651AAA" w:rsidRDefault="00CF0489" w:rsidP="00CF0489">
            <w:pPr>
              <w:jc w:val="center"/>
              <w:rPr>
                <w:rFonts w:cs="Arial"/>
                <w:color w:val="000000"/>
                <w:sz w:val="18"/>
                <w:szCs w:val="18"/>
              </w:rPr>
            </w:pPr>
            <w:r w:rsidRPr="00651AAA">
              <w:rPr>
                <w:rFonts w:cs="Arial"/>
                <w:color w:val="000000"/>
                <w:sz w:val="18"/>
                <w:szCs w:val="18"/>
              </w:rPr>
              <w:t>39.959.542,04</w:t>
            </w:r>
          </w:p>
        </w:tc>
      </w:tr>
      <w:tr w:rsidR="00CF0489" w:rsidRPr="00651AAA" w14:paraId="30F47B60" w14:textId="77777777" w:rsidTr="00CB56DE">
        <w:trPr>
          <w:trHeight w:val="20"/>
        </w:trPr>
        <w:tc>
          <w:tcPr>
            <w:tcW w:w="991" w:type="dxa"/>
            <w:vMerge/>
            <w:vAlign w:val="center"/>
          </w:tcPr>
          <w:p w14:paraId="3C606663" w14:textId="77777777" w:rsidR="00CF0489" w:rsidRPr="00651AAA" w:rsidRDefault="00CF0489" w:rsidP="00CF0489">
            <w:pPr>
              <w:jc w:val="center"/>
              <w:rPr>
                <w:rFonts w:cs="Arial"/>
                <w:color w:val="000000"/>
                <w:sz w:val="18"/>
                <w:szCs w:val="18"/>
                <w:lang w:eastAsia="sl-SI"/>
              </w:rPr>
            </w:pPr>
          </w:p>
        </w:tc>
        <w:tc>
          <w:tcPr>
            <w:tcW w:w="852" w:type="dxa"/>
          </w:tcPr>
          <w:p w14:paraId="5944C0F3" w14:textId="77777777" w:rsidR="00CF0489" w:rsidRPr="00651AAA" w:rsidRDefault="00CF0489" w:rsidP="00CF0489">
            <w:pPr>
              <w:jc w:val="center"/>
              <w:rPr>
                <w:rFonts w:cs="Arial"/>
                <w:color w:val="000000"/>
                <w:sz w:val="18"/>
                <w:szCs w:val="18"/>
              </w:rPr>
            </w:pPr>
            <w:r w:rsidRPr="00651AAA">
              <w:rPr>
                <w:rFonts w:cs="Arial"/>
                <w:color w:val="000000"/>
                <w:sz w:val="18"/>
                <w:szCs w:val="18"/>
              </w:rPr>
              <w:t>40</w:t>
            </w:r>
          </w:p>
        </w:tc>
        <w:tc>
          <w:tcPr>
            <w:tcW w:w="2977" w:type="dxa"/>
          </w:tcPr>
          <w:p w14:paraId="3DAB1414" w14:textId="54AEFF38" w:rsidR="00CF0489" w:rsidRPr="00651AAA" w:rsidRDefault="00CF0489" w:rsidP="007C7E80">
            <w:pPr>
              <w:jc w:val="center"/>
              <w:rPr>
                <w:rFonts w:cs="Arial"/>
                <w:color w:val="000000"/>
                <w:sz w:val="18"/>
                <w:szCs w:val="18"/>
              </w:rPr>
            </w:pPr>
            <w:r w:rsidRPr="00651AAA">
              <w:rPr>
                <w:rFonts w:cs="Arial"/>
                <w:color w:val="000000"/>
                <w:sz w:val="18"/>
                <w:szCs w:val="18"/>
              </w:rPr>
              <w:t>Celje–</w:t>
            </w:r>
            <w:r w:rsidR="00140935" w:rsidRPr="00651AAA">
              <w:rPr>
                <w:rFonts w:cs="Arial"/>
                <w:color w:val="000000"/>
                <w:sz w:val="18"/>
                <w:szCs w:val="18"/>
              </w:rPr>
              <w:t>Arja vas</w:t>
            </w:r>
          </w:p>
        </w:tc>
        <w:tc>
          <w:tcPr>
            <w:tcW w:w="1843" w:type="dxa"/>
            <w:vAlign w:val="center"/>
          </w:tcPr>
          <w:p w14:paraId="672E0906" w14:textId="77777777" w:rsidR="00CF0489" w:rsidRPr="00651AAA" w:rsidRDefault="00CF0489" w:rsidP="00CF0489">
            <w:pPr>
              <w:jc w:val="center"/>
              <w:rPr>
                <w:rFonts w:cs="Arial"/>
                <w:color w:val="000000"/>
                <w:sz w:val="18"/>
                <w:szCs w:val="18"/>
              </w:rPr>
            </w:pPr>
            <w:r w:rsidRPr="00651AAA">
              <w:rPr>
                <w:rFonts w:cs="Arial"/>
                <w:color w:val="000000"/>
                <w:sz w:val="18"/>
                <w:szCs w:val="18"/>
              </w:rPr>
              <w:t>8.684,5</w:t>
            </w:r>
          </w:p>
        </w:tc>
        <w:tc>
          <w:tcPr>
            <w:tcW w:w="2409" w:type="dxa"/>
            <w:vMerge/>
          </w:tcPr>
          <w:p w14:paraId="6C1D0923" w14:textId="77777777" w:rsidR="00CF0489" w:rsidRPr="00651AAA" w:rsidRDefault="00CF0489" w:rsidP="00CF0489">
            <w:pPr>
              <w:jc w:val="center"/>
              <w:rPr>
                <w:rFonts w:cs="Arial"/>
                <w:color w:val="000000"/>
                <w:sz w:val="18"/>
                <w:szCs w:val="18"/>
              </w:rPr>
            </w:pPr>
          </w:p>
        </w:tc>
      </w:tr>
      <w:tr w:rsidR="00CF0489" w:rsidRPr="00651AAA" w14:paraId="65228B7E" w14:textId="77777777" w:rsidTr="00CB56DE">
        <w:trPr>
          <w:trHeight w:val="20"/>
        </w:trPr>
        <w:tc>
          <w:tcPr>
            <w:tcW w:w="991" w:type="dxa"/>
            <w:vMerge/>
            <w:vAlign w:val="center"/>
          </w:tcPr>
          <w:p w14:paraId="2E2DEEDD" w14:textId="77777777" w:rsidR="00CF0489" w:rsidRPr="00651AAA" w:rsidRDefault="00CF0489" w:rsidP="00CF0489">
            <w:pPr>
              <w:jc w:val="center"/>
              <w:rPr>
                <w:rFonts w:cs="Arial"/>
                <w:color w:val="000000"/>
                <w:sz w:val="18"/>
                <w:szCs w:val="18"/>
                <w:lang w:eastAsia="sl-SI"/>
              </w:rPr>
            </w:pPr>
          </w:p>
        </w:tc>
        <w:tc>
          <w:tcPr>
            <w:tcW w:w="852" w:type="dxa"/>
          </w:tcPr>
          <w:p w14:paraId="333157B9" w14:textId="77777777" w:rsidR="00CF0489" w:rsidRPr="00651AAA" w:rsidRDefault="00CF0489" w:rsidP="00CF0489">
            <w:pPr>
              <w:jc w:val="center"/>
              <w:rPr>
                <w:rFonts w:cs="Arial"/>
                <w:color w:val="000000"/>
                <w:sz w:val="18"/>
                <w:szCs w:val="18"/>
              </w:rPr>
            </w:pPr>
            <w:r w:rsidRPr="00651AAA">
              <w:rPr>
                <w:rFonts w:cs="Arial"/>
                <w:color w:val="000000"/>
                <w:sz w:val="18"/>
                <w:szCs w:val="18"/>
              </w:rPr>
              <w:t>52</w:t>
            </w:r>
          </w:p>
        </w:tc>
        <w:tc>
          <w:tcPr>
            <w:tcW w:w="2977" w:type="dxa"/>
          </w:tcPr>
          <w:p w14:paraId="06FF19F8" w14:textId="0DDA8DE2" w:rsidR="00CF0489" w:rsidRPr="00651AAA" w:rsidRDefault="00CF0489" w:rsidP="007C7E80">
            <w:pPr>
              <w:jc w:val="center"/>
              <w:rPr>
                <w:rFonts w:cs="Arial"/>
                <w:color w:val="000000"/>
                <w:sz w:val="18"/>
                <w:szCs w:val="18"/>
              </w:rPr>
            </w:pPr>
            <w:r w:rsidRPr="00651AAA">
              <w:rPr>
                <w:rFonts w:cs="Arial"/>
                <w:color w:val="000000"/>
                <w:sz w:val="18"/>
                <w:szCs w:val="18"/>
              </w:rPr>
              <w:t>Brezovica–Vrhnika</w:t>
            </w:r>
          </w:p>
        </w:tc>
        <w:tc>
          <w:tcPr>
            <w:tcW w:w="1843" w:type="dxa"/>
            <w:vAlign w:val="center"/>
          </w:tcPr>
          <w:p w14:paraId="0393F6B2" w14:textId="77777777" w:rsidR="00CF0489" w:rsidRPr="00651AAA" w:rsidRDefault="00CF0489" w:rsidP="00CF0489">
            <w:pPr>
              <w:jc w:val="center"/>
              <w:rPr>
                <w:rFonts w:cs="Arial"/>
                <w:color w:val="000000"/>
                <w:sz w:val="18"/>
                <w:szCs w:val="18"/>
              </w:rPr>
            </w:pPr>
            <w:r w:rsidRPr="00651AAA">
              <w:rPr>
                <w:rFonts w:cs="Arial"/>
                <w:color w:val="000000"/>
                <w:sz w:val="18"/>
                <w:szCs w:val="18"/>
              </w:rPr>
              <w:t>7.615,7</w:t>
            </w:r>
          </w:p>
        </w:tc>
        <w:tc>
          <w:tcPr>
            <w:tcW w:w="2409" w:type="dxa"/>
            <w:vMerge/>
          </w:tcPr>
          <w:p w14:paraId="5E6BB599" w14:textId="77777777" w:rsidR="00CF0489" w:rsidRPr="00651AAA" w:rsidRDefault="00CF0489" w:rsidP="00CF0489">
            <w:pPr>
              <w:jc w:val="center"/>
              <w:rPr>
                <w:rFonts w:cs="Arial"/>
                <w:color w:val="000000"/>
                <w:sz w:val="18"/>
                <w:szCs w:val="18"/>
              </w:rPr>
            </w:pPr>
          </w:p>
        </w:tc>
      </w:tr>
      <w:tr w:rsidR="00CF0489" w:rsidRPr="00651AAA" w14:paraId="48118188" w14:textId="77777777" w:rsidTr="00CB56DE">
        <w:trPr>
          <w:trHeight w:val="20"/>
        </w:trPr>
        <w:tc>
          <w:tcPr>
            <w:tcW w:w="991" w:type="dxa"/>
            <w:vMerge/>
            <w:vAlign w:val="center"/>
          </w:tcPr>
          <w:p w14:paraId="794E439A" w14:textId="77777777" w:rsidR="00CF0489" w:rsidRPr="00651AAA" w:rsidRDefault="00CF0489" w:rsidP="00CF0489">
            <w:pPr>
              <w:jc w:val="center"/>
              <w:rPr>
                <w:rFonts w:cs="Arial"/>
                <w:color w:val="000000"/>
                <w:sz w:val="18"/>
                <w:szCs w:val="18"/>
                <w:lang w:eastAsia="sl-SI"/>
              </w:rPr>
            </w:pPr>
          </w:p>
        </w:tc>
        <w:tc>
          <w:tcPr>
            <w:tcW w:w="852" w:type="dxa"/>
          </w:tcPr>
          <w:p w14:paraId="4A845B30" w14:textId="77777777" w:rsidR="00CF0489" w:rsidRPr="00651AAA" w:rsidRDefault="00CF0489" w:rsidP="00CF0489">
            <w:pPr>
              <w:jc w:val="center"/>
              <w:rPr>
                <w:rFonts w:cs="Arial"/>
                <w:color w:val="000000"/>
                <w:sz w:val="18"/>
                <w:szCs w:val="18"/>
              </w:rPr>
            </w:pPr>
            <w:r w:rsidRPr="00651AAA">
              <w:rPr>
                <w:rFonts w:cs="Arial"/>
                <w:color w:val="000000"/>
                <w:sz w:val="18"/>
                <w:szCs w:val="18"/>
              </w:rPr>
              <w:t>55</w:t>
            </w:r>
          </w:p>
        </w:tc>
        <w:tc>
          <w:tcPr>
            <w:tcW w:w="2977" w:type="dxa"/>
          </w:tcPr>
          <w:p w14:paraId="52AB1E2C" w14:textId="420C8D3E" w:rsidR="00CF0489" w:rsidRPr="00651AAA" w:rsidRDefault="00CF0489" w:rsidP="007C7E80">
            <w:pPr>
              <w:jc w:val="center"/>
              <w:rPr>
                <w:rFonts w:cs="Arial"/>
                <w:color w:val="000000"/>
                <w:sz w:val="18"/>
                <w:szCs w:val="18"/>
              </w:rPr>
            </w:pPr>
            <w:r w:rsidRPr="00651AAA">
              <w:rPr>
                <w:rFonts w:cs="Arial"/>
                <w:color w:val="000000"/>
                <w:sz w:val="18"/>
                <w:szCs w:val="18"/>
              </w:rPr>
              <w:t>Unec–Postojna</w:t>
            </w:r>
          </w:p>
        </w:tc>
        <w:tc>
          <w:tcPr>
            <w:tcW w:w="1843" w:type="dxa"/>
            <w:vAlign w:val="center"/>
          </w:tcPr>
          <w:p w14:paraId="09B160BE" w14:textId="77777777" w:rsidR="00CF0489" w:rsidRPr="00651AAA" w:rsidRDefault="00CF0489" w:rsidP="00CF0489">
            <w:pPr>
              <w:jc w:val="center"/>
              <w:rPr>
                <w:rFonts w:cs="Arial"/>
                <w:color w:val="000000"/>
                <w:sz w:val="18"/>
                <w:szCs w:val="18"/>
              </w:rPr>
            </w:pPr>
            <w:r w:rsidRPr="00651AAA">
              <w:rPr>
                <w:rFonts w:cs="Arial"/>
                <w:color w:val="000000"/>
                <w:sz w:val="18"/>
                <w:szCs w:val="18"/>
              </w:rPr>
              <w:t>3.820,7</w:t>
            </w:r>
          </w:p>
        </w:tc>
        <w:tc>
          <w:tcPr>
            <w:tcW w:w="2409" w:type="dxa"/>
            <w:vMerge/>
          </w:tcPr>
          <w:p w14:paraId="74D91BEE" w14:textId="77777777" w:rsidR="00CF0489" w:rsidRPr="00651AAA" w:rsidRDefault="00CF0489" w:rsidP="00CF0489">
            <w:pPr>
              <w:jc w:val="center"/>
              <w:rPr>
                <w:rFonts w:cs="Arial"/>
                <w:color w:val="000000"/>
                <w:sz w:val="18"/>
                <w:szCs w:val="18"/>
              </w:rPr>
            </w:pPr>
          </w:p>
        </w:tc>
      </w:tr>
      <w:tr w:rsidR="00CF0489" w:rsidRPr="00651AAA" w14:paraId="1136DA11" w14:textId="77777777" w:rsidTr="00CB56DE">
        <w:trPr>
          <w:trHeight w:val="20"/>
        </w:trPr>
        <w:tc>
          <w:tcPr>
            <w:tcW w:w="991" w:type="dxa"/>
            <w:vAlign w:val="center"/>
          </w:tcPr>
          <w:p w14:paraId="62A312D9"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AC-A2</w:t>
            </w:r>
          </w:p>
        </w:tc>
        <w:tc>
          <w:tcPr>
            <w:tcW w:w="852" w:type="dxa"/>
            <w:vAlign w:val="center"/>
          </w:tcPr>
          <w:p w14:paraId="251703DF" w14:textId="77777777" w:rsidR="00CF0489" w:rsidRPr="00651AAA" w:rsidRDefault="00CF0489" w:rsidP="00CF0489">
            <w:pPr>
              <w:jc w:val="center"/>
              <w:rPr>
                <w:rFonts w:cs="Arial"/>
                <w:color w:val="000000"/>
                <w:sz w:val="18"/>
                <w:szCs w:val="18"/>
              </w:rPr>
            </w:pPr>
            <w:r w:rsidRPr="00651AAA">
              <w:rPr>
                <w:rFonts w:cs="Arial"/>
                <w:sz w:val="18"/>
                <w:szCs w:val="18"/>
              </w:rPr>
              <w:t>20</w:t>
            </w:r>
          </w:p>
        </w:tc>
        <w:tc>
          <w:tcPr>
            <w:tcW w:w="2977" w:type="dxa"/>
            <w:vAlign w:val="center"/>
          </w:tcPr>
          <w:p w14:paraId="7EFC5135" w14:textId="0B49E5D1" w:rsidR="00CF0489" w:rsidRPr="00651AAA" w:rsidRDefault="00CF0489" w:rsidP="007C7E80">
            <w:pPr>
              <w:jc w:val="center"/>
              <w:rPr>
                <w:rFonts w:cs="Arial"/>
                <w:color w:val="000000"/>
                <w:sz w:val="18"/>
                <w:szCs w:val="18"/>
              </w:rPr>
            </w:pPr>
            <w:r w:rsidRPr="00651AAA">
              <w:rPr>
                <w:rFonts w:cs="Arial"/>
                <w:sz w:val="18"/>
                <w:szCs w:val="18"/>
              </w:rPr>
              <w:t>Malence–Šmarje Sap</w:t>
            </w:r>
          </w:p>
        </w:tc>
        <w:tc>
          <w:tcPr>
            <w:tcW w:w="1843" w:type="dxa"/>
            <w:vAlign w:val="center"/>
          </w:tcPr>
          <w:p w14:paraId="30C45E3C" w14:textId="77777777" w:rsidR="00CF0489" w:rsidRPr="00651AAA" w:rsidRDefault="00CF0489" w:rsidP="00CF0489">
            <w:pPr>
              <w:jc w:val="center"/>
              <w:rPr>
                <w:rFonts w:cs="Arial"/>
                <w:color w:val="000000"/>
                <w:sz w:val="18"/>
                <w:szCs w:val="18"/>
              </w:rPr>
            </w:pPr>
            <w:r w:rsidRPr="00651AAA">
              <w:rPr>
                <w:rFonts w:cs="Arial"/>
                <w:color w:val="000000"/>
                <w:sz w:val="18"/>
                <w:szCs w:val="18"/>
              </w:rPr>
              <w:t>1.539,7</w:t>
            </w:r>
          </w:p>
        </w:tc>
        <w:tc>
          <w:tcPr>
            <w:tcW w:w="2409" w:type="dxa"/>
            <w:vMerge/>
          </w:tcPr>
          <w:p w14:paraId="785FE090" w14:textId="77777777" w:rsidR="00CF0489" w:rsidRPr="00651AAA" w:rsidRDefault="00CF0489" w:rsidP="00CF0489">
            <w:pPr>
              <w:jc w:val="center"/>
              <w:rPr>
                <w:rFonts w:cs="Arial"/>
                <w:color w:val="000000"/>
                <w:sz w:val="18"/>
                <w:szCs w:val="18"/>
              </w:rPr>
            </w:pPr>
          </w:p>
        </w:tc>
      </w:tr>
      <w:tr w:rsidR="00F968A7" w:rsidRPr="00651AAA" w14:paraId="7135ECAA" w14:textId="77777777" w:rsidTr="00CB56DE">
        <w:trPr>
          <w:trHeight w:val="20"/>
        </w:trPr>
        <w:tc>
          <w:tcPr>
            <w:tcW w:w="991" w:type="dxa"/>
            <w:vAlign w:val="center"/>
          </w:tcPr>
          <w:p w14:paraId="74F907A7" w14:textId="36918542" w:rsidR="00F968A7" w:rsidRPr="00651AAA" w:rsidRDefault="00F968A7" w:rsidP="00F968A7">
            <w:pPr>
              <w:jc w:val="center"/>
              <w:rPr>
                <w:rFonts w:cs="Arial"/>
                <w:color w:val="000000"/>
                <w:sz w:val="18"/>
                <w:szCs w:val="18"/>
                <w:lang w:eastAsia="sl-SI"/>
              </w:rPr>
            </w:pPr>
            <w:r w:rsidRPr="00651AAA">
              <w:rPr>
                <w:rFonts w:cs="Arial"/>
                <w:color w:val="000000"/>
                <w:sz w:val="18"/>
                <w:szCs w:val="18"/>
                <w:lang w:eastAsia="sl-SI"/>
              </w:rPr>
              <w:t>AC-A2</w:t>
            </w:r>
          </w:p>
        </w:tc>
        <w:tc>
          <w:tcPr>
            <w:tcW w:w="852" w:type="dxa"/>
            <w:vAlign w:val="center"/>
          </w:tcPr>
          <w:p w14:paraId="10A77879" w14:textId="07B2018F" w:rsidR="00F968A7" w:rsidRPr="00651AAA" w:rsidRDefault="00F968A7" w:rsidP="00F968A7">
            <w:pPr>
              <w:jc w:val="center"/>
              <w:rPr>
                <w:rFonts w:cs="Arial"/>
                <w:sz w:val="18"/>
                <w:szCs w:val="18"/>
              </w:rPr>
            </w:pPr>
            <w:r w:rsidRPr="00651AAA">
              <w:rPr>
                <w:rFonts w:cs="Arial"/>
                <w:sz w:val="18"/>
                <w:szCs w:val="18"/>
              </w:rPr>
              <w:t>7</w:t>
            </w:r>
          </w:p>
        </w:tc>
        <w:tc>
          <w:tcPr>
            <w:tcW w:w="2977" w:type="dxa"/>
            <w:vAlign w:val="center"/>
          </w:tcPr>
          <w:p w14:paraId="03C57587" w14:textId="11490A19" w:rsidR="00F968A7" w:rsidRPr="00651AAA" w:rsidRDefault="00F968A7" w:rsidP="007C7E80">
            <w:pPr>
              <w:jc w:val="center"/>
              <w:rPr>
                <w:rFonts w:cs="Arial"/>
                <w:sz w:val="18"/>
                <w:szCs w:val="18"/>
              </w:rPr>
            </w:pPr>
            <w:r w:rsidRPr="00651AAA">
              <w:rPr>
                <w:rFonts w:cs="Arial"/>
                <w:sz w:val="18"/>
                <w:szCs w:val="18"/>
              </w:rPr>
              <w:t>Kranj Z–Kranj V</w:t>
            </w:r>
          </w:p>
        </w:tc>
        <w:tc>
          <w:tcPr>
            <w:tcW w:w="4252" w:type="dxa"/>
            <w:gridSpan w:val="2"/>
            <w:vAlign w:val="center"/>
          </w:tcPr>
          <w:p w14:paraId="64281837" w14:textId="1C78C2A9" w:rsidR="00F968A7" w:rsidRPr="00651AAA" w:rsidRDefault="00F968A7" w:rsidP="00F968A7">
            <w:pPr>
              <w:jc w:val="left"/>
              <w:rPr>
                <w:rFonts w:cs="Arial"/>
                <w:color w:val="000000"/>
                <w:sz w:val="18"/>
                <w:szCs w:val="18"/>
              </w:rPr>
            </w:pPr>
            <w:r w:rsidRPr="00651AAA">
              <w:rPr>
                <w:sz w:val="18"/>
                <w:szCs w:val="18"/>
              </w:rPr>
              <w:t>Zapolnitev odprtin v obstoječi protihrupni ograji pri naselju Kokrica – levo, med Cesto na Rupo in Bleiweisovo cesto v Kranju.</w:t>
            </w:r>
          </w:p>
        </w:tc>
      </w:tr>
      <w:tr w:rsidR="00F968A7" w:rsidRPr="00651AAA" w14:paraId="58651CA5" w14:textId="77777777" w:rsidTr="00CB56DE">
        <w:trPr>
          <w:trHeight w:val="20"/>
        </w:trPr>
        <w:tc>
          <w:tcPr>
            <w:tcW w:w="991" w:type="dxa"/>
            <w:vAlign w:val="center"/>
          </w:tcPr>
          <w:p w14:paraId="3A25E88C" w14:textId="4273EDEE" w:rsidR="00F968A7" w:rsidRPr="00651AAA" w:rsidRDefault="00F968A7" w:rsidP="00F968A7">
            <w:pPr>
              <w:jc w:val="center"/>
              <w:rPr>
                <w:rFonts w:cs="Arial"/>
                <w:color w:val="000000"/>
                <w:sz w:val="18"/>
                <w:szCs w:val="18"/>
                <w:lang w:eastAsia="sl-SI"/>
              </w:rPr>
            </w:pPr>
            <w:r w:rsidRPr="00651AAA">
              <w:rPr>
                <w:rFonts w:cs="Arial"/>
                <w:color w:val="000000"/>
                <w:sz w:val="18"/>
                <w:szCs w:val="18"/>
                <w:lang w:eastAsia="sl-SI"/>
              </w:rPr>
              <w:t>HC-H3</w:t>
            </w:r>
          </w:p>
        </w:tc>
        <w:tc>
          <w:tcPr>
            <w:tcW w:w="852" w:type="dxa"/>
            <w:vAlign w:val="center"/>
          </w:tcPr>
          <w:p w14:paraId="5B572623" w14:textId="402B3A7F" w:rsidR="00F968A7" w:rsidRPr="00651AAA" w:rsidRDefault="00F968A7" w:rsidP="00F968A7">
            <w:pPr>
              <w:jc w:val="center"/>
              <w:rPr>
                <w:rFonts w:cs="Arial"/>
                <w:sz w:val="18"/>
                <w:szCs w:val="18"/>
              </w:rPr>
            </w:pPr>
            <w:r w:rsidRPr="00651AAA">
              <w:rPr>
                <w:rFonts w:cs="Arial"/>
                <w:sz w:val="18"/>
                <w:szCs w:val="18"/>
              </w:rPr>
              <w:t>89</w:t>
            </w:r>
          </w:p>
        </w:tc>
        <w:tc>
          <w:tcPr>
            <w:tcW w:w="2977" w:type="dxa"/>
            <w:vAlign w:val="center"/>
          </w:tcPr>
          <w:p w14:paraId="395F0068" w14:textId="64C02694" w:rsidR="00F968A7" w:rsidRPr="00651AAA" w:rsidRDefault="00F968A7" w:rsidP="007C7E80">
            <w:pPr>
              <w:jc w:val="center"/>
              <w:rPr>
                <w:rFonts w:cs="Arial"/>
                <w:sz w:val="18"/>
                <w:szCs w:val="18"/>
              </w:rPr>
            </w:pPr>
            <w:r w:rsidRPr="00651AAA">
              <w:rPr>
                <w:rFonts w:cs="Arial"/>
                <w:sz w:val="18"/>
                <w:szCs w:val="18"/>
              </w:rPr>
              <w:t>Ljubljana</w:t>
            </w:r>
            <w:r w:rsidR="00140935">
              <w:rPr>
                <w:rFonts w:cs="Arial"/>
                <w:sz w:val="18"/>
                <w:szCs w:val="18"/>
              </w:rPr>
              <w:t xml:space="preserve"> </w:t>
            </w:r>
            <w:r w:rsidRPr="00651AAA">
              <w:rPr>
                <w:rFonts w:cs="Arial"/>
                <w:sz w:val="18"/>
                <w:szCs w:val="18"/>
              </w:rPr>
              <w:t>(Dunajska</w:t>
            </w:r>
            <w:r w:rsidR="007C7E80">
              <w:rPr>
                <w:rFonts w:cs="Arial"/>
                <w:sz w:val="18"/>
                <w:szCs w:val="18"/>
              </w:rPr>
              <w:t>–</w:t>
            </w:r>
            <w:r w:rsidRPr="00651AAA">
              <w:rPr>
                <w:rFonts w:cs="Arial"/>
                <w:sz w:val="18"/>
                <w:szCs w:val="18"/>
              </w:rPr>
              <w:t>Celovška)</w:t>
            </w:r>
          </w:p>
        </w:tc>
        <w:tc>
          <w:tcPr>
            <w:tcW w:w="4252" w:type="dxa"/>
            <w:gridSpan w:val="2"/>
            <w:vAlign w:val="center"/>
          </w:tcPr>
          <w:p w14:paraId="0C9F5AA5" w14:textId="76875FD2" w:rsidR="00F968A7" w:rsidRPr="00651AAA" w:rsidRDefault="00F968A7" w:rsidP="00F968A7">
            <w:pPr>
              <w:jc w:val="left"/>
              <w:rPr>
                <w:sz w:val="18"/>
                <w:szCs w:val="18"/>
              </w:rPr>
            </w:pPr>
            <w:r w:rsidRPr="00651AAA">
              <w:rPr>
                <w:sz w:val="18"/>
                <w:szCs w:val="18"/>
              </w:rPr>
              <w:t>Zamenjava, povišanje in podaljšanje protihrupne ograje na severni obvoznici v Ljubljani.</w:t>
            </w:r>
          </w:p>
        </w:tc>
      </w:tr>
    </w:tbl>
    <w:p w14:paraId="0CF9076D" w14:textId="6753A718" w:rsidR="0002789C" w:rsidRDefault="0002789C" w:rsidP="00CB56DE">
      <w:pPr>
        <w:spacing w:before="120"/>
      </w:pPr>
      <w:r>
        <w:lastRenderedPageBreak/>
        <w:t>Za potrebe dodatne zaščite stavb je bila ob avtocestah in hitrih cestah v obdobju po izdelavi SKH do danes izvedena pasivna zaščita na skupno 152 objektih.</w:t>
      </w:r>
      <w:r w:rsidRPr="0002789C">
        <w:t xml:space="preserve"> </w:t>
      </w:r>
      <w:r w:rsidR="00D05EFE">
        <w:fldChar w:fldCharType="begin"/>
      </w:r>
      <w:r w:rsidR="00D05EFE">
        <w:instrText xml:space="preserve"> REF  _Ref498198591 \* FirstCap \h  \* MERGEFORMAT </w:instrText>
      </w:r>
      <w:r w:rsidR="00D05EFE">
        <w:fldChar w:fldCharType="separate"/>
      </w:r>
      <w:r w:rsidR="0042543D" w:rsidRPr="006060D7">
        <w:t xml:space="preserve">Tabela </w:t>
      </w:r>
      <w:r w:rsidR="0042543D">
        <w:rPr>
          <w:noProof/>
        </w:rPr>
        <w:t>24</w:t>
      </w:r>
      <w:r w:rsidR="00D05EFE">
        <w:fldChar w:fldCharType="end"/>
      </w:r>
      <w:r w:rsidR="00D05EFE">
        <w:t xml:space="preserve"> prikazuje z</w:t>
      </w:r>
      <w:r>
        <w:t>načilnosti navedenih ukrepov.</w:t>
      </w:r>
    </w:p>
    <w:p w14:paraId="24655E63" w14:textId="5D163AFE" w:rsidR="00CF0489" w:rsidRDefault="00CF0489" w:rsidP="00571101">
      <w:pPr>
        <w:pStyle w:val="Napis"/>
        <w:ind w:hanging="993"/>
      </w:pPr>
      <w:bookmarkStart w:id="260" w:name="_Ref498198591"/>
      <w:bookmarkStart w:id="261" w:name="_Toc506367411"/>
      <w:r w:rsidRPr="006060D7">
        <w:t xml:space="preserve">Tabela </w:t>
      </w:r>
      <w:r w:rsidR="003A3640">
        <w:fldChar w:fldCharType="begin"/>
      </w:r>
      <w:r w:rsidR="003A3640">
        <w:instrText xml:space="preserve"> SEQ Tabela \* ARABIC </w:instrText>
      </w:r>
      <w:r w:rsidR="003A3640">
        <w:fldChar w:fldCharType="separate"/>
      </w:r>
      <w:r w:rsidR="0042543D">
        <w:rPr>
          <w:noProof/>
        </w:rPr>
        <w:t>24</w:t>
      </w:r>
      <w:r w:rsidR="003A3640">
        <w:rPr>
          <w:noProof/>
        </w:rPr>
        <w:fldChar w:fldCharType="end"/>
      </w:r>
      <w:bookmarkEnd w:id="260"/>
      <w:r w:rsidRPr="006060D7">
        <w:t>: Izvedeni pasivni protihrupni ukrepi</w:t>
      </w:r>
      <w:r>
        <w:t xml:space="preserve"> ob omrežju avtocest in hitrih cest </w:t>
      </w:r>
      <w:r w:rsidR="0002789C" w:rsidRPr="00CB56DE">
        <w:t xml:space="preserve">v obdobju </w:t>
      </w:r>
      <w:r w:rsidR="000C4A59">
        <w:t>od 2013 do 2017</w:t>
      </w:r>
      <w:bookmarkEnd w:id="261"/>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850"/>
        <w:gridCol w:w="3662"/>
        <w:gridCol w:w="1945"/>
        <w:gridCol w:w="1622"/>
      </w:tblGrid>
      <w:tr w:rsidR="00CF0489" w:rsidRPr="00651AAA" w14:paraId="0B251EF2" w14:textId="77777777" w:rsidTr="00052B29">
        <w:trPr>
          <w:trHeight w:val="20"/>
        </w:trPr>
        <w:tc>
          <w:tcPr>
            <w:tcW w:w="994" w:type="dxa"/>
            <w:shd w:val="clear" w:color="auto" w:fill="D9D9D9" w:themeFill="background1" w:themeFillShade="D9"/>
            <w:vAlign w:val="center"/>
          </w:tcPr>
          <w:p w14:paraId="5FE2C000" w14:textId="77777777" w:rsidR="00CF0489" w:rsidRPr="00651AAA" w:rsidRDefault="00CF0489" w:rsidP="00CF0489">
            <w:pPr>
              <w:jc w:val="center"/>
              <w:rPr>
                <w:rFonts w:cs="Arial"/>
                <w:sz w:val="18"/>
                <w:szCs w:val="18"/>
              </w:rPr>
            </w:pPr>
            <w:r w:rsidRPr="00651AAA">
              <w:rPr>
                <w:rFonts w:cs="Arial"/>
                <w:color w:val="000000"/>
                <w:sz w:val="18"/>
                <w:szCs w:val="18"/>
                <w:lang w:eastAsia="sl-SI"/>
              </w:rPr>
              <w:t>Cesta</w:t>
            </w:r>
          </w:p>
        </w:tc>
        <w:tc>
          <w:tcPr>
            <w:tcW w:w="850" w:type="dxa"/>
            <w:shd w:val="clear" w:color="auto" w:fill="D9D9D9" w:themeFill="background1" w:themeFillShade="D9"/>
            <w:vAlign w:val="center"/>
          </w:tcPr>
          <w:p w14:paraId="18EC9725"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Odsek</w:t>
            </w:r>
          </w:p>
        </w:tc>
        <w:tc>
          <w:tcPr>
            <w:tcW w:w="3662" w:type="dxa"/>
            <w:shd w:val="clear" w:color="auto" w:fill="D9D9D9" w:themeFill="background1" w:themeFillShade="D9"/>
            <w:vAlign w:val="center"/>
          </w:tcPr>
          <w:p w14:paraId="476F236F"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Ime odseka/območja</w:t>
            </w:r>
          </w:p>
        </w:tc>
        <w:tc>
          <w:tcPr>
            <w:tcW w:w="1945" w:type="dxa"/>
            <w:shd w:val="clear" w:color="auto" w:fill="D9D9D9" w:themeFill="background1" w:themeFillShade="D9"/>
            <w:vAlign w:val="center"/>
          </w:tcPr>
          <w:p w14:paraId="0DAF2D9F" w14:textId="77777777" w:rsidR="00CF0489" w:rsidRPr="00651AAA" w:rsidRDefault="00CF0489" w:rsidP="00CF0489">
            <w:pPr>
              <w:jc w:val="center"/>
              <w:rPr>
                <w:rFonts w:cs="Arial"/>
                <w:sz w:val="18"/>
                <w:szCs w:val="18"/>
              </w:rPr>
            </w:pPr>
            <w:r w:rsidRPr="00651AAA">
              <w:rPr>
                <w:rFonts w:cs="Arial"/>
                <w:color w:val="000000"/>
                <w:sz w:val="18"/>
                <w:szCs w:val="18"/>
                <w:lang w:eastAsia="sl-SI"/>
              </w:rPr>
              <w:t>Število objektov z izvedeno pasivno zaščito</w:t>
            </w:r>
          </w:p>
        </w:tc>
        <w:tc>
          <w:tcPr>
            <w:tcW w:w="1622" w:type="dxa"/>
            <w:shd w:val="clear" w:color="auto" w:fill="D9D9D9" w:themeFill="background1" w:themeFillShade="D9"/>
            <w:vAlign w:val="center"/>
          </w:tcPr>
          <w:p w14:paraId="1475ED81" w14:textId="24A476C2" w:rsidR="00CF0489" w:rsidRPr="00651AAA" w:rsidRDefault="009C32E6" w:rsidP="009C32E6">
            <w:pPr>
              <w:jc w:val="center"/>
              <w:rPr>
                <w:rFonts w:cs="Arial"/>
                <w:color w:val="000000"/>
                <w:sz w:val="18"/>
                <w:szCs w:val="18"/>
                <w:lang w:eastAsia="sl-SI"/>
              </w:rPr>
            </w:pPr>
            <w:r>
              <w:rPr>
                <w:rFonts w:cs="Arial"/>
                <w:color w:val="000000"/>
                <w:sz w:val="18"/>
                <w:szCs w:val="18"/>
                <w:lang w:eastAsia="sl-SI"/>
              </w:rPr>
              <w:t>Vrednost (</w:t>
            </w:r>
            <w:r w:rsidR="00571101">
              <w:rPr>
                <w:rFonts w:cs="Arial"/>
                <w:color w:val="000000"/>
                <w:sz w:val="18"/>
                <w:szCs w:val="18"/>
                <w:lang w:eastAsia="sl-SI"/>
              </w:rPr>
              <w:t>v </w:t>
            </w:r>
            <w:r w:rsidR="00CF0489" w:rsidRPr="00651AAA">
              <w:rPr>
                <w:rFonts w:cs="Arial"/>
                <w:color w:val="000000"/>
                <w:sz w:val="18"/>
                <w:szCs w:val="18"/>
                <w:lang w:eastAsia="sl-SI"/>
              </w:rPr>
              <w:t>EUR</w:t>
            </w:r>
            <w:r>
              <w:rPr>
                <w:rFonts w:cs="Arial"/>
                <w:color w:val="000000"/>
                <w:sz w:val="18"/>
                <w:szCs w:val="18"/>
                <w:lang w:eastAsia="sl-SI"/>
              </w:rPr>
              <w:t>)</w:t>
            </w:r>
          </w:p>
        </w:tc>
      </w:tr>
      <w:tr w:rsidR="00CF0489" w:rsidRPr="00651AAA" w14:paraId="59286A9B" w14:textId="77777777" w:rsidTr="00052B29">
        <w:trPr>
          <w:trHeight w:val="20"/>
        </w:trPr>
        <w:tc>
          <w:tcPr>
            <w:tcW w:w="994" w:type="dxa"/>
            <w:vAlign w:val="center"/>
          </w:tcPr>
          <w:p w14:paraId="351DD3D0" w14:textId="77777777" w:rsidR="00CF0489" w:rsidRPr="00651AAA" w:rsidRDefault="00CF0489" w:rsidP="00CF0489">
            <w:pPr>
              <w:jc w:val="center"/>
              <w:rPr>
                <w:rFonts w:cs="Arial"/>
                <w:sz w:val="18"/>
                <w:szCs w:val="18"/>
                <w:lang w:eastAsia="sl-SI"/>
              </w:rPr>
            </w:pPr>
            <w:r w:rsidRPr="00651AAA">
              <w:rPr>
                <w:rFonts w:cs="Arial"/>
                <w:sz w:val="18"/>
                <w:szCs w:val="18"/>
                <w:lang w:eastAsia="sl-SI"/>
              </w:rPr>
              <w:t>AC-A2</w:t>
            </w:r>
          </w:p>
        </w:tc>
        <w:tc>
          <w:tcPr>
            <w:tcW w:w="850" w:type="dxa"/>
            <w:vAlign w:val="center"/>
          </w:tcPr>
          <w:p w14:paraId="54539BEB" w14:textId="77777777" w:rsidR="00CF0489" w:rsidRPr="00651AAA" w:rsidRDefault="00CF0489" w:rsidP="00CF0489">
            <w:pPr>
              <w:jc w:val="center"/>
              <w:rPr>
                <w:rFonts w:cs="Arial"/>
                <w:sz w:val="18"/>
                <w:szCs w:val="18"/>
              </w:rPr>
            </w:pPr>
            <w:r w:rsidRPr="00651AAA">
              <w:rPr>
                <w:rFonts w:cs="Arial"/>
                <w:sz w:val="18"/>
                <w:szCs w:val="18"/>
              </w:rPr>
              <w:t>20</w:t>
            </w:r>
          </w:p>
        </w:tc>
        <w:tc>
          <w:tcPr>
            <w:tcW w:w="3662" w:type="dxa"/>
            <w:vAlign w:val="center"/>
          </w:tcPr>
          <w:p w14:paraId="2691598B" w14:textId="373F5F09" w:rsidR="00CF0489" w:rsidRPr="00651AAA" w:rsidRDefault="00CF0489" w:rsidP="007C7E80">
            <w:pPr>
              <w:jc w:val="center"/>
              <w:rPr>
                <w:rFonts w:cs="Arial"/>
                <w:sz w:val="18"/>
                <w:szCs w:val="18"/>
              </w:rPr>
            </w:pPr>
            <w:r w:rsidRPr="00651AAA">
              <w:rPr>
                <w:rFonts w:cs="Arial"/>
                <w:sz w:val="18"/>
                <w:szCs w:val="18"/>
              </w:rPr>
              <w:t>Malence–Šmarje Sap</w:t>
            </w:r>
          </w:p>
        </w:tc>
        <w:tc>
          <w:tcPr>
            <w:tcW w:w="1945" w:type="dxa"/>
            <w:vAlign w:val="center"/>
          </w:tcPr>
          <w:p w14:paraId="3124F4CD"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12</w:t>
            </w:r>
          </w:p>
        </w:tc>
        <w:tc>
          <w:tcPr>
            <w:tcW w:w="1622" w:type="dxa"/>
            <w:vMerge w:val="restart"/>
            <w:vAlign w:val="center"/>
          </w:tcPr>
          <w:p w14:paraId="71D02500"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123.882,81</w:t>
            </w:r>
          </w:p>
        </w:tc>
      </w:tr>
      <w:tr w:rsidR="00CF0489" w:rsidRPr="00651AAA" w14:paraId="7CA12C0A" w14:textId="77777777" w:rsidTr="00052B29">
        <w:trPr>
          <w:trHeight w:val="20"/>
        </w:trPr>
        <w:tc>
          <w:tcPr>
            <w:tcW w:w="994" w:type="dxa"/>
            <w:vAlign w:val="center"/>
          </w:tcPr>
          <w:p w14:paraId="7E8EB504" w14:textId="77777777" w:rsidR="00CF0489" w:rsidRPr="00651AAA" w:rsidRDefault="00CF0489" w:rsidP="00CF0489">
            <w:pPr>
              <w:jc w:val="center"/>
              <w:rPr>
                <w:rFonts w:cs="Arial"/>
                <w:sz w:val="18"/>
                <w:szCs w:val="18"/>
                <w:lang w:eastAsia="sl-SI"/>
              </w:rPr>
            </w:pPr>
            <w:r w:rsidRPr="00651AAA">
              <w:rPr>
                <w:rFonts w:cs="Arial"/>
                <w:sz w:val="18"/>
                <w:szCs w:val="18"/>
                <w:lang w:eastAsia="sl-SI"/>
              </w:rPr>
              <w:t>AC-A2</w:t>
            </w:r>
          </w:p>
        </w:tc>
        <w:tc>
          <w:tcPr>
            <w:tcW w:w="850" w:type="dxa"/>
            <w:vAlign w:val="center"/>
          </w:tcPr>
          <w:p w14:paraId="43C34C32" w14:textId="77777777" w:rsidR="00CF0489" w:rsidRPr="00651AAA" w:rsidRDefault="00CF0489" w:rsidP="00CF0489">
            <w:pPr>
              <w:jc w:val="center"/>
              <w:rPr>
                <w:rFonts w:cs="Arial"/>
                <w:sz w:val="18"/>
                <w:szCs w:val="18"/>
              </w:rPr>
            </w:pPr>
            <w:r w:rsidRPr="00651AAA">
              <w:rPr>
                <w:rFonts w:cs="Arial"/>
                <w:sz w:val="18"/>
                <w:szCs w:val="18"/>
              </w:rPr>
              <w:t>21</w:t>
            </w:r>
          </w:p>
        </w:tc>
        <w:tc>
          <w:tcPr>
            <w:tcW w:w="3662" w:type="dxa"/>
            <w:vAlign w:val="center"/>
          </w:tcPr>
          <w:p w14:paraId="364EE9D0" w14:textId="33BACB71" w:rsidR="00CF0489" w:rsidRPr="00651AAA" w:rsidRDefault="00CF0489" w:rsidP="007C7E80">
            <w:pPr>
              <w:jc w:val="center"/>
              <w:rPr>
                <w:rFonts w:cs="Arial"/>
                <w:sz w:val="18"/>
                <w:szCs w:val="18"/>
              </w:rPr>
            </w:pPr>
            <w:r w:rsidRPr="00651AAA">
              <w:rPr>
                <w:rFonts w:cs="Arial"/>
                <w:sz w:val="18"/>
                <w:szCs w:val="18"/>
              </w:rPr>
              <w:t>Šmarje Sap–Grosuplje</w:t>
            </w:r>
          </w:p>
        </w:tc>
        <w:tc>
          <w:tcPr>
            <w:tcW w:w="1945" w:type="dxa"/>
            <w:vAlign w:val="center"/>
          </w:tcPr>
          <w:p w14:paraId="0C6CADA0"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8</w:t>
            </w:r>
          </w:p>
        </w:tc>
        <w:tc>
          <w:tcPr>
            <w:tcW w:w="1622" w:type="dxa"/>
            <w:vMerge/>
            <w:vAlign w:val="center"/>
          </w:tcPr>
          <w:p w14:paraId="404D9D87" w14:textId="77777777" w:rsidR="00CF0489" w:rsidRPr="00651AAA" w:rsidRDefault="00CF0489" w:rsidP="00CF0489">
            <w:pPr>
              <w:jc w:val="center"/>
              <w:rPr>
                <w:rFonts w:cs="Arial"/>
                <w:color w:val="000000"/>
                <w:sz w:val="18"/>
                <w:szCs w:val="18"/>
                <w:lang w:eastAsia="sl-SI"/>
              </w:rPr>
            </w:pPr>
          </w:p>
        </w:tc>
      </w:tr>
      <w:tr w:rsidR="00CF0489" w:rsidRPr="00651AAA" w14:paraId="433347E1" w14:textId="77777777" w:rsidTr="00052B29">
        <w:trPr>
          <w:trHeight w:val="20"/>
        </w:trPr>
        <w:tc>
          <w:tcPr>
            <w:tcW w:w="994" w:type="dxa"/>
            <w:vAlign w:val="center"/>
          </w:tcPr>
          <w:p w14:paraId="4E238055" w14:textId="77777777" w:rsidR="00CF0489" w:rsidRPr="00651AAA" w:rsidRDefault="00CF0489" w:rsidP="00CF0489">
            <w:pPr>
              <w:jc w:val="center"/>
              <w:rPr>
                <w:rFonts w:cs="Arial"/>
                <w:sz w:val="18"/>
                <w:szCs w:val="18"/>
                <w:lang w:eastAsia="sl-SI"/>
              </w:rPr>
            </w:pPr>
            <w:r w:rsidRPr="00651AAA">
              <w:rPr>
                <w:rFonts w:cs="Arial"/>
                <w:sz w:val="18"/>
                <w:szCs w:val="18"/>
                <w:lang w:eastAsia="sl-SI"/>
              </w:rPr>
              <w:t>AC-A1</w:t>
            </w:r>
          </w:p>
        </w:tc>
        <w:tc>
          <w:tcPr>
            <w:tcW w:w="850" w:type="dxa"/>
            <w:vAlign w:val="center"/>
          </w:tcPr>
          <w:p w14:paraId="42FF0ABB" w14:textId="77777777" w:rsidR="00CF0489" w:rsidRPr="00651AAA" w:rsidRDefault="00CF0489" w:rsidP="00CF0489">
            <w:pPr>
              <w:jc w:val="center"/>
              <w:rPr>
                <w:rFonts w:cs="Arial"/>
                <w:sz w:val="18"/>
                <w:szCs w:val="18"/>
              </w:rPr>
            </w:pPr>
            <w:r w:rsidRPr="00651AAA">
              <w:rPr>
                <w:rFonts w:cs="Arial"/>
                <w:sz w:val="18"/>
                <w:szCs w:val="18"/>
              </w:rPr>
              <w:t>44</w:t>
            </w:r>
          </w:p>
        </w:tc>
        <w:tc>
          <w:tcPr>
            <w:tcW w:w="3662" w:type="dxa"/>
            <w:vAlign w:val="center"/>
          </w:tcPr>
          <w:p w14:paraId="4D4B7735" w14:textId="2164D7A7" w:rsidR="00CF0489" w:rsidRPr="00651AAA" w:rsidRDefault="00CF0489" w:rsidP="007C7E80">
            <w:pPr>
              <w:jc w:val="center"/>
              <w:rPr>
                <w:rFonts w:cs="Arial"/>
                <w:sz w:val="18"/>
                <w:szCs w:val="18"/>
              </w:rPr>
            </w:pPr>
            <w:r w:rsidRPr="00651AAA">
              <w:rPr>
                <w:rFonts w:cs="Arial"/>
                <w:sz w:val="18"/>
                <w:szCs w:val="18"/>
              </w:rPr>
              <w:t>Blagovica–Krtina</w:t>
            </w:r>
          </w:p>
        </w:tc>
        <w:tc>
          <w:tcPr>
            <w:tcW w:w="1945" w:type="dxa"/>
            <w:vAlign w:val="center"/>
          </w:tcPr>
          <w:p w14:paraId="63290CD6"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1</w:t>
            </w:r>
          </w:p>
        </w:tc>
        <w:tc>
          <w:tcPr>
            <w:tcW w:w="1622" w:type="dxa"/>
            <w:vMerge/>
            <w:vAlign w:val="center"/>
          </w:tcPr>
          <w:p w14:paraId="38DE4CC1" w14:textId="77777777" w:rsidR="00CF0489" w:rsidRPr="00651AAA" w:rsidRDefault="00CF0489" w:rsidP="00CF0489">
            <w:pPr>
              <w:jc w:val="center"/>
              <w:rPr>
                <w:rFonts w:cs="Arial"/>
                <w:color w:val="000000"/>
                <w:sz w:val="18"/>
                <w:szCs w:val="18"/>
                <w:lang w:eastAsia="sl-SI"/>
              </w:rPr>
            </w:pPr>
          </w:p>
        </w:tc>
      </w:tr>
      <w:tr w:rsidR="00CF0489" w:rsidRPr="00651AAA" w14:paraId="7EFF8331" w14:textId="77777777" w:rsidTr="00052B29">
        <w:trPr>
          <w:trHeight w:val="20"/>
        </w:trPr>
        <w:tc>
          <w:tcPr>
            <w:tcW w:w="994" w:type="dxa"/>
            <w:vAlign w:val="center"/>
          </w:tcPr>
          <w:p w14:paraId="21594C52" w14:textId="77777777" w:rsidR="00CF0489" w:rsidRPr="00651AAA" w:rsidRDefault="00CF0489" w:rsidP="00CF0489">
            <w:pPr>
              <w:jc w:val="center"/>
              <w:rPr>
                <w:rFonts w:cs="Arial"/>
                <w:sz w:val="18"/>
                <w:szCs w:val="18"/>
                <w:lang w:eastAsia="sl-SI"/>
              </w:rPr>
            </w:pPr>
            <w:r w:rsidRPr="00651AAA">
              <w:rPr>
                <w:rFonts w:cs="Arial"/>
                <w:sz w:val="18"/>
                <w:szCs w:val="18"/>
                <w:lang w:eastAsia="sl-SI"/>
              </w:rPr>
              <w:t>AC-A1</w:t>
            </w:r>
          </w:p>
        </w:tc>
        <w:tc>
          <w:tcPr>
            <w:tcW w:w="850" w:type="dxa"/>
            <w:vAlign w:val="center"/>
          </w:tcPr>
          <w:p w14:paraId="79D1A77F" w14:textId="77777777" w:rsidR="00CF0489" w:rsidRPr="00651AAA" w:rsidRDefault="00CF0489" w:rsidP="00CF0489">
            <w:pPr>
              <w:jc w:val="center"/>
              <w:rPr>
                <w:rFonts w:cs="Arial"/>
                <w:sz w:val="18"/>
                <w:szCs w:val="18"/>
              </w:rPr>
            </w:pPr>
            <w:r w:rsidRPr="00651AAA">
              <w:rPr>
                <w:rFonts w:cs="Arial"/>
                <w:sz w:val="18"/>
                <w:szCs w:val="18"/>
              </w:rPr>
              <w:t>52</w:t>
            </w:r>
          </w:p>
        </w:tc>
        <w:tc>
          <w:tcPr>
            <w:tcW w:w="3662" w:type="dxa"/>
            <w:vAlign w:val="center"/>
          </w:tcPr>
          <w:p w14:paraId="7B13BECD" w14:textId="66AA9B1E" w:rsidR="00CF0489" w:rsidRPr="00651AAA" w:rsidRDefault="00CF0489" w:rsidP="007C7E80">
            <w:pPr>
              <w:jc w:val="center"/>
              <w:rPr>
                <w:rFonts w:cs="Arial"/>
                <w:sz w:val="18"/>
                <w:szCs w:val="18"/>
              </w:rPr>
            </w:pPr>
            <w:r w:rsidRPr="00651AAA">
              <w:rPr>
                <w:rFonts w:cs="Arial"/>
                <w:sz w:val="18"/>
                <w:szCs w:val="18"/>
              </w:rPr>
              <w:t>Brezovica–Vrhnika</w:t>
            </w:r>
          </w:p>
        </w:tc>
        <w:tc>
          <w:tcPr>
            <w:tcW w:w="1945" w:type="dxa"/>
            <w:vAlign w:val="center"/>
          </w:tcPr>
          <w:p w14:paraId="3F8BAE7E"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23</w:t>
            </w:r>
          </w:p>
        </w:tc>
        <w:tc>
          <w:tcPr>
            <w:tcW w:w="1622" w:type="dxa"/>
            <w:vMerge/>
            <w:vAlign w:val="center"/>
          </w:tcPr>
          <w:p w14:paraId="6CB1E087" w14:textId="77777777" w:rsidR="00CF0489" w:rsidRPr="00651AAA" w:rsidRDefault="00CF0489" w:rsidP="00CF0489">
            <w:pPr>
              <w:jc w:val="center"/>
              <w:rPr>
                <w:rFonts w:cs="Arial"/>
                <w:color w:val="000000"/>
                <w:sz w:val="18"/>
                <w:szCs w:val="18"/>
                <w:lang w:eastAsia="sl-SI"/>
              </w:rPr>
            </w:pPr>
          </w:p>
        </w:tc>
      </w:tr>
      <w:tr w:rsidR="00CF0489" w:rsidRPr="00651AAA" w14:paraId="5F0FCCFF" w14:textId="77777777" w:rsidTr="00052B29">
        <w:trPr>
          <w:trHeight w:val="20"/>
        </w:trPr>
        <w:tc>
          <w:tcPr>
            <w:tcW w:w="994" w:type="dxa"/>
            <w:vAlign w:val="center"/>
          </w:tcPr>
          <w:p w14:paraId="2B58DB39" w14:textId="77777777" w:rsidR="00CF0489" w:rsidRPr="00651AAA" w:rsidRDefault="00CF0489" w:rsidP="00CF0489">
            <w:pPr>
              <w:jc w:val="center"/>
              <w:rPr>
                <w:rFonts w:cs="Arial"/>
                <w:sz w:val="18"/>
                <w:szCs w:val="18"/>
                <w:lang w:eastAsia="sl-SI"/>
              </w:rPr>
            </w:pPr>
            <w:r w:rsidRPr="00651AAA">
              <w:rPr>
                <w:rFonts w:cs="Arial"/>
                <w:sz w:val="18"/>
                <w:szCs w:val="18"/>
                <w:lang w:eastAsia="sl-SI"/>
              </w:rPr>
              <w:t>AC-A1</w:t>
            </w:r>
          </w:p>
        </w:tc>
        <w:tc>
          <w:tcPr>
            <w:tcW w:w="850" w:type="dxa"/>
            <w:vAlign w:val="center"/>
          </w:tcPr>
          <w:p w14:paraId="0ADEED41" w14:textId="77777777" w:rsidR="00CF0489" w:rsidRPr="00651AAA" w:rsidRDefault="00CF0489" w:rsidP="00CF0489">
            <w:pPr>
              <w:jc w:val="center"/>
              <w:rPr>
                <w:rFonts w:cs="Arial"/>
                <w:sz w:val="18"/>
                <w:szCs w:val="18"/>
              </w:rPr>
            </w:pPr>
            <w:r w:rsidRPr="00651AAA">
              <w:rPr>
                <w:rFonts w:cs="Arial"/>
                <w:sz w:val="18"/>
                <w:szCs w:val="18"/>
              </w:rPr>
              <w:t>39</w:t>
            </w:r>
          </w:p>
        </w:tc>
        <w:tc>
          <w:tcPr>
            <w:tcW w:w="3662" w:type="dxa"/>
          </w:tcPr>
          <w:p w14:paraId="25409E66" w14:textId="34D54669" w:rsidR="00CF0489" w:rsidRPr="00651AAA" w:rsidRDefault="00CF0489" w:rsidP="007C7E80">
            <w:pPr>
              <w:jc w:val="center"/>
              <w:rPr>
                <w:rFonts w:cs="Arial"/>
                <w:sz w:val="18"/>
                <w:szCs w:val="18"/>
              </w:rPr>
            </w:pPr>
            <w:r w:rsidRPr="00651AAA">
              <w:rPr>
                <w:rFonts w:cs="Arial"/>
                <w:sz w:val="18"/>
                <w:szCs w:val="18"/>
              </w:rPr>
              <w:t>Dramlje–Celje</w:t>
            </w:r>
          </w:p>
        </w:tc>
        <w:tc>
          <w:tcPr>
            <w:tcW w:w="1945" w:type="dxa"/>
            <w:vAlign w:val="center"/>
          </w:tcPr>
          <w:p w14:paraId="3B0962FB"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14</w:t>
            </w:r>
          </w:p>
        </w:tc>
        <w:tc>
          <w:tcPr>
            <w:tcW w:w="1622" w:type="dxa"/>
            <w:vMerge w:val="restart"/>
            <w:vAlign w:val="center"/>
          </w:tcPr>
          <w:p w14:paraId="72270C4D"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305.911,82</w:t>
            </w:r>
          </w:p>
        </w:tc>
      </w:tr>
      <w:tr w:rsidR="00CF0489" w:rsidRPr="00651AAA" w14:paraId="1488C20F" w14:textId="77777777" w:rsidTr="00052B29">
        <w:trPr>
          <w:trHeight w:val="20"/>
        </w:trPr>
        <w:tc>
          <w:tcPr>
            <w:tcW w:w="994" w:type="dxa"/>
            <w:vAlign w:val="center"/>
          </w:tcPr>
          <w:p w14:paraId="7C38498B" w14:textId="77777777" w:rsidR="00CF0489" w:rsidRPr="00651AAA" w:rsidRDefault="00CF0489" w:rsidP="00CF0489">
            <w:pPr>
              <w:jc w:val="center"/>
              <w:rPr>
                <w:rFonts w:cs="Arial"/>
                <w:sz w:val="18"/>
                <w:szCs w:val="18"/>
                <w:lang w:eastAsia="sl-SI"/>
              </w:rPr>
            </w:pPr>
            <w:r w:rsidRPr="00651AAA">
              <w:rPr>
                <w:rFonts w:cs="Arial"/>
                <w:sz w:val="18"/>
                <w:szCs w:val="18"/>
                <w:lang w:eastAsia="sl-SI"/>
              </w:rPr>
              <w:t>AC-A1</w:t>
            </w:r>
          </w:p>
        </w:tc>
        <w:tc>
          <w:tcPr>
            <w:tcW w:w="850" w:type="dxa"/>
            <w:vAlign w:val="center"/>
          </w:tcPr>
          <w:p w14:paraId="166A63D1" w14:textId="77777777" w:rsidR="00CF0489" w:rsidRPr="00651AAA" w:rsidRDefault="00CF0489" w:rsidP="00CF0489">
            <w:pPr>
              <w:jc w:val="center"/>
              <w:rPr>
                <w:rFonts w:cs="Arial"/>
                <w:sz w:val="18"/>
                <w:szCs w:val="18"/>
              </w:rPr>
            </w:pPr>
            <w:r w:rsidRPr="00651AAA">
              <w:rPr>
                <w:rFonts w:cs="Arial"/>
                <w:sz w:val="18"/>
                <w:szCs w:val="18"/>
              </w:rPr>
              <w:t>40</w:t>
            </w:r>
          </w:p>
        </w:tc>
        <w:tc>
          <w:tcPr>
            <w:tcW w:w="3662" w:type="dxa"/>
          </w:tcPr>
          <w:p w14:paraId="0A840865" w14:textId="5E8F0B46" w:rsidR="00CF0489" w:rsidRPr="00651AAA" w:rsidRDefault="00CF0489" w:rsidP="007C7E80">
            <w:pPr>
              <w:jc w:val="center"/>
              <w:rPr>
                <w:rFonts w:cs="Arial"/>
                <w:sz w:val="18"/>
                <w:szCs w:val="18"/>
              </w:rPr>
            </w:pPr>
            <w:r w:rsidRPr="00651AAA">
              <w:rPr>
                <w:rFonts w:cs="Arial"/>
                <w:sz w:val="18"/>
                <w:szCs w:val="18"/>
              </w:rPr>
              <w:t>Celje–Arja Vas</w:t>
            </w:r>
          </w:p>
        </w:tc>
        <w:tc>
          <w:tcPr>
            <w:tcW w:w="1945" w:type="dxa"/>
            <w:vAlign w:val="center"/>
          </w:tcPr>
          <w:p w14:paraId="0642B867"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34</w:t>
            </w:r>
          </w:p>
        </w:tc>
        <w:tc>
          <w:tcPr>
            <w:tcW w:w="1622" w:type="dxa"/>
            <w:vMerge/>
          </w:tcPr>
          <w:p w14:paraId="48A8F340" w14:textId="77777777" w:rsidR="00CF0489" w:rsidRPr="00651AAA" w:rsidRDefault="00CF0489" w:rsidP="00CF0489">
            <w:pPr>
              <w:jc w:val="center"/>
              <w:rPr>
                <w:rFonts w:cs="Arial"/>
                <w:color w:val="000000"/>
                <w:sz w:val="18"/>
                <w:szCs w:val="18"/>
                <w:lang w:eastAsia="sl-SI"/>
              </w:rPr>
            </w:pPr>
          </w:p>
        </w:tc>
      </w:tr>
      <w:tr w:rsidR="00CF0489" w:rsidRPr="00651AAA" w14:paraId="1AC0F0ED" w14:textId="77777777" w:rsidTr="00052B29">
        <w:trPr>
          <w:trHeight w:val="20"/>
        </w:trPr>
        <w:tc>
          <w:tcPr>
            <w:tcW w:w="994" w:type="dxa"/>
            <w:vAlign w:val="center"/>
          </w:tcPr>
          <w:p w14:paraId="5D896AD3" w14:textId="77777777" w:rsidR="00CF0489" w:rsidRPr="00651AAA" w:rsidRDefault="00CF0489" w:rsidP="00CF0489">
            <w:pPr>
              <w:jc w:val="center"/>
              <w:rPr>
                <w:rFonts w:cs="Arial"/>
                <w:sz w:val="18"/>
                <w:szCs w:val="18"/>
                <w:lang w:eastAsia="sl-SI"/>
              </w:rPr>
            </w:pPr>
            <w:r w:rsidRPr="00651AAA">
              <w:rPr>
                <w:rFonts w:cs="Arial"/>
                <w:sz w:val="18"/>
                <w:szCs w:val="18"/>
                <w:lang w:eastAsia="sl-SI"/>
              </w:rPr>
              <w:t>AC-A1</w:t>
            </w:r>
          </w:p>
        </w:tc>
        <w:tc>
          <w:tcPr>
            <w:tcW w:w="850" w:type="dxa"/>
            <w:vAlign w:val="center"/>
          </w:tcPr>
          <w:p w14:paraId="7BD41563" w14:textId="77777777" w:rsidR="00CF0489" w:rsidRPr="00651AAA" w:rsidRDefault="00CF0489" w:rsidP="00CF0489">
            <w:pPr>
              <w:jc w:val="center"/>
              <w:rPr>
                <w:rFonts w:cs="Arial"/>
                <w:sz w:val="18"/>
                <w:szCs w:val="18"/>
              </w:rPr>
            </w:pPr>
            <w:r w:rsidRPr="00651AAA">
              <w:rPr>
                <w:rFonts w:cs="Arial"/>
                <w:sz w:val="18"/>
                <w:szCs w:val="18"/>
              </w:rPr>
              <w:t>55</w:t>
            </w:r>
          </w:p>
        </w:tc>
        <w:tc>
          <w:tcPr>
            <w:tcW w:w="3662" w:type="dxa"/>
          </w:tcPr>
          <w:p w14:paraId="12457705" w14:textId="5A6BEC41" w:rsidR="00CF0489" w:rsidRPr="00651AAA" w:rsidRDefault="00CF0489" w:rsidP="007C7E80">
            <w:pPr>
              <w:jc w:val="center"/>
              <w:rPr>
                <w:rFonts w:cs="Arial"/>
                <w:sz w:val="18"/>
                <w:szCs w:val="18"/>
              </w:rPr>
            </w:pPr>
            <w:r w:rsidRPr="00651AAA">
              <w:rPr>
                <w:rFonts w:cs="Arial"/>
                <w:sz w:val="18"/>
                <w:szCs w:val="18"/>
              </w:rPr>
              <w:t>Unec–Postojna</w:t>
            </w:r>
          </w:p>
        </w:tc>
        <w:tc>
          <w:tcPr>
            <w:tcW w:w="1945" w:type="dxa"/>
            <w:vAlign w:val="center"/>
          </w:tcPr>
          <w:p w14:paraId="0DF3BEA1"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31</w:t>
            </w:r>
          </w:p>
        </w:tc>
        <w:tc>
          <w:tcPr>
            <w:tcW w:w="1622" w:type="dxa"/>
            <w:vMerge/>
          </w:tcPr>
          <w:p w14:paraId="5AE4E8B9" w14:textId="77777777" w:rsidR="00CF0489" w:rsidRPr="00651AAA" w:rsidRDefault="00CF0489" w:rsidP="00CF0489">
            <w:pPr>
              <w:jc w:val="center"/>
              <w:rPr>
                <w:rFonts w:cs="Arial"/>
                <w:color w:val="000000"/>
                <w:sz w:val="18"/>
                <w:szCs w:val="18"/>
                <w:lang w:eastAsia="sl-SI"/>
              </w:rPr>
            </w:pPr>
          </w:p>
        </w:tc>
      </w:tr>
      <w:tr w:rsidR="00CF0489" w:rsidRPr="00651AAA" w14:paraId="3ED5A9B9" w14:textId="77777777" w:rsidTr="00052B29">
        <w:trPr>
          <w:trHeight w:val="20"/>
        </w:trPr>
        <w:tc>
          <w:tcPr>
            <w:tcW w:w="994" w:type="dxa"/>
            <w:vAlign w:val="center"/>
          </w:tcPr>
          <w:p w14:paraId="76E78744" w14:textId="77777777" w:rsidR="00CF0489" w:rsidRPr="00651AAA" w:rsidRDefault="00CF0489" w:rsidP="00CF0489">
            <w:pPr>
              <w:jc w:val="center"/>
              <w:rPr>
                <w:rFonts w:cs="Arial"/>
                <w:sz w:val="18"/>
                <w:szCs w:val="18"/>
                <w:lang w:eastAsia="sl-SI"/>
              </w:rPr>
            </w:pPr>
            <w:r w:rsidRPr="00651AAA">
              <w:rPr>
                <w:rFonts w:cs="Arial"/>
                <w:sz w:val="18"/>
                <w:szCs w:val="18"/>
                <w:lang w:eastAsia="sl-SI"/>
              </w:rPr>
              <w:t>HC-H6</w:t>
            </w:r>
          </w:p>
        </w:tc>
        <w:tc>
          <w:tcPr>
            <w:tcW w:w="850" w:type="dxa"/>
            <w:vAlign w:val="center"/>
          </w:tcPr>
          <w:p w14:paraId="2B3D2D5F" w14:textId="77777777" w:rsidR="00CF0489" w:rsidRPr="00651AAA" w:rsidRDefault="00CF0489" w:rsidP="00CF0489">
            <w:pPr>
              <w:jc w:val="center"/>
              <w:rPr>
                <w:rFonts w:cs="Arial"/>
                <w:sz w:val="18"/>
                <w:szCs w:val="18"/>
              </w:rPr>
            </w:pPr>
            <w:r w:rsidRPr="00651AAA">
              <w:rPr>
                <w:rFonts w:cs="Arial"/>
                <w:sz w:val="18"/>
                <w:szCs w:val="18"/>
              </w:rPr>
              <w:t>389</w:t>
            </w:r>
          </w:p>
        </w:tc>
        <w:tc>
          <w:tcPr>
            <w:tcW w:w="3662" w:type="dxa"/>
          </w:tcPr>
          <w:p w14:paraId="65025E1E" w14:textId="742A3F24" w:rsidR="00CF0489" w:rsidRPr="00651AAA" w:rsidRDefault="00CF0489" w:rsidP="007C7E80">
            <w:pPr>
              <w:jc w:val="center"/>
              <w:rPr>
                <w:rFonts w:cs="Arial"/>
                <w:sz w:val="18"/>
                <w:szCs w:val="18"/>
              </w:rPr>
            </w:pPr>
            <w:r w:rsidRPr="00651AAA">
              <w:rPr>
                <w:rFonts w:cs="Arial"/>
                <w:sz w:val="18"/>
                <w:szCs w:val="18"/>
              </w:rPr>
              <w:t>HC Koper–Izola</w:t>
            </w:r>
          </w:p>
        </w:tc>
        <w:tc>
          <w:tcPr>
            <w:tcW w:w="1945" w:type="dxa"/>
            <w:vAlign w:val="center"/>
          </w:tcPr>
          <w:p w14:paraId="26E17F1D"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10</w:t>
            </w:r>
          </w:p>
        </w:tc>
        <w:tc>
          <w:tcPr>
            <w:tcW w:w="1622" w:type="dxa"/>
          </w:tcPr>
          <w:p w14:paraId="33D649B0"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116.859,49</w:t>
            </w:r>
          </w:p>
        </w:tc>
      </w:tr>
      <w:tr w:rsidR="00CF0489" w:rsidRPr="00651AAA" w14:paraId="115079C8" w14:textId="77777777" w:rsidTr="00052B29">
        <w:trPr>
          <w:trHeight w:val="20"/>
        </w:trPr>
        <w:tc>
          <w:tcPr>
            <w:tcW w:w="994" w:type="dxa"/>
            <w:vAlign w:val="center"/>
          </w:tcPr>
          <w:p w14:paraId="25DCEE4F" w14:textId="77777777" w:rsidR="00CF0489" w:rsidRPr="00651AAA" w:rsidRDefault="00CF0489" w:rsidP="00CF0489">
            <w:pPr>
              <w:jc w:val="center"/>
              <w:rPr>
                <w:rFonts w:cs="Arial"/>
                <w:sz w:val="18"/>
                <w:szCs w:val="18"/>
                <w:lang w:eastAsia="sl-SI"/>
              </w:rPr>
            </w:pPr>
          </w:p>
        </w:tc>
        <w:tc>
          <w:tcPr>
            <w:tcW w:w="850" w:type="dxa"/>
            <w:vAlign w:val="center"/>
          </w:tcPr>
          <w:p w14:paraId="27AF06D8" w14:textId="77777777" w:rsidR="00CF0489" w:rsidRPr="00651AAA" w:rsidRDefault="00CF0489" w:rsidP="00CF0489">
            <w:pPr>
              <w:jc w:val="center"/>
              <w:rPr>
                <w:rFonts w:cs="Arial"/>
                <w:sz w:val="18"/>
                <w:szCs w:val="18"/>
              </w:rPr>
            </w:pPr>
          </w:p>
        </w:tc>
        <w:tc>
          <w:tcPr>
            <w:tcW w:w="3662" w:type="dxa"/>
          </w:tcPr>
          <w:p w14:paraId="00A66484" w14:textId="77777777" w:rsidR="00CF0489" w:rsidRPr="00651AAA" w:rsidRDefault="00CF0489" w:rsidP="00CF0489">
            <w:pPr>
              <w:jc w:val="center"/>
              <w:rPr>
                <w:rFonts w:cs="Arial"/>
                <w:sz w:val="18"/>
                <w:szCs w:val="18"/>
              </w:rPr>
            </w:pPr>
            <w:r w:rsidRPr="00651AAA">
              <w:rPr>
                <w:rFonts w:cs="Arial"/>
                <w:sz w:val="18"/>
                <w:szCs w:val="18"/>
              </w:rPr>
              <w:t>Nova Zrkovska cesta v Mariboru</w:t>
            </w:r>
          </w:p>
        </w:tc>
        <w:tc>
          <w:tcPr>
            <w:tcW w:w="1945" w:type="dxa"/>
            <w:vAlign w:val="center"/>
          </w:tcPr>
          <w:p w14:paraId="0A6AB97A"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19</w:t>
            </w:r>
          </w:p>
        </w:tc>
        <w:tc>
          <w:tcPr>
            <w:tcW w:w="1622" w:type="dxa"/>
            <w:vAlign w:val="center"/>
          </w:tcPr>
          <w:p w14:paraId="3B5A4687"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49.094,30</w:t>
            </w:r>
          </w:p>
        </w:tc>
      </w:tr>
      <w:tr w:rsidR="00CF0489" w:rsidRPr="00651AAA" w14:paraId="3DFBB7C6" w14:textId="77777777" w:rsidTr="00052B29">
        <w:trPr>
          <w:trHeight w:val="20"/>
        </w:trPr>
        <w:tc>
          <w:tcPr>
            <w:tcW w:w="5506" w:type="dxa"/>
            <w:gridSpan w:val="3"/>
            <w:vAlign w:val="center"/>
          </w:tcPr>
          <w:p w14:paraId="575CA973" w14:textId="77777777" w:rsidR="00CF0489" w:rsidRPr="00651AAA" w:rsidRDefault="00CF0489" w:rsidP="00CF0489">
            <w:pPr>
              <w:jc w:val="center"/>
              <w:rPr>
                <w:rFonts w:cs="Arial"/>
                <w:i/>
                <w:sz w:val="18"/>
                <w:szCs w:val="18"/>
              </w:rPr>
            </w:pPr>
            <w:r w:rsidRPr="00651AAA">
              <w:rPr>
                <w:rFonts w:cs="Arial"/>
                <w:i/>
                <w:sz w:val="18"/>
                <w:szCs w:val="18"/>
              </w:rPr>
              <w:t>SKUPAJ</w:t>
            </w:r>
          </w:p>
        </w:tc>
        <w:tc>
          <w:tcPr>
            <w:tcW w:w="1945" w:type="dxa"/>
            <w:vAlign w:val="center"/>
          </w:tcPr>
          <w:p w14:paraId="18DD78AC"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152</w:t>
            </w:r>
          </w:p>
        </w:tc>
        <w:tc>
          <w:tcPr>
            <w:tcW w:w="1622" w:type="dxa"/>
            <w:vAlign w:val="center"/>
          </w:tcPr>
          <w:p w14:paraId="036B1470"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595.748,42</w:t>
            </w:r>
          </w:p>
        </w:tc>
      </w:tr>
    </w:tbl>
    <w:p w14:paraId="3698FAC1" w14:textId="230E05F2" w:rsidR="007B2DB1" w:rsidRPr="007B2DB1" w:rsidRDefault="007B2DB1" w:rsidP="00571101">
      <w:pPr>
        <w:pStyle w:val="Napis"/>
        <w:ind w:hanging="993"/>
      </w:pPr>
      <w:bookmarkStart w:id="262" w:name="_Ref498198271"/>
      <w:bookmarkStart w:id="263" w:name="_Toc506367412"/>
      <w:r w:rsidRPr="007B2DB1">
        <w:t xml:space="preserve">Tabela </w:t>
      </w:r>
      <w:r w:rsidR="003A3640">
        <w:fldChar w:fldCharType="begin"/>
      </w:r>
      <w:r w:rsidR="003A3640">
        <w:instrText xml:space="preserve"> SEQ Tabela \* ARABIC </w:instrText>
      </w:r>
      <w:r w:rsidR="003A3640">
        <w:fldChar w:fldCharType="separate"/>
      </w:r>
      <w:r w:rsidR="0042543D">
        <w:rPr>
          <w:noProof/>
        </w:rPr>
        <w:t>25</w:t>
      </w:r>
      <w:r w:rsidR="003A3640">
        <w:rPr>
          <w:noProof/>
        </w:rPr>
        <w:fldChar w:fldCharType="end"/>
      </w:r>
      <w:bookmarkEnd w:id="262"/>
      <w:r w:rsidRPr="007B2DB1">
        <w:t>: Poskusna polja z vgrajenimi manj</w:t>
      </w:r>
      <w:r w:rsidR="00CB56DE">
        <w:t xml:space="preserve"> </w:t>
      </w:r>
      <w:r w:rsidRPr="007B2DB1">
        <w:t>hrupnimi asfalti na avtocestah in hitrih cestah</w:t>
      </w:r>
      <w:bookmarkEnd w:id="263"/>
    </w:p>
    <w:tbl>
      <w:tblPr>
        <w:tblStyle w:val="Tabelamrea"/>
        <w:tblW w:w="4884" w:type="pct"/>
        <w:tblInd w:w="108" w:type="dxa"/>
        <w:tblLook w:val="04A0" w:firstRow="1" w:lastRow="0" w:firstColumn="1" w:lastColumn="0" w:noHBand="0" w:noVBand="1"/>
      </w:tblPr>
      <w:tblGrid>
        <w:gridCol w:w="839"/>
        <w:gridCol w:w="876"/>
        <w:gridCol w:w="1829"/>
        <w:gridCol w:w="1484"/>
        <w:gridCol w:w="1313"/>
        <w:gridCol w:w="1585"/>
        <w:gridCol w:w="1147"/>
      </w:tblGrid>
      <w:tr w:rsidR="007B2DB1" w:rsidRPr="00651AAA" w14:paraId="72F44731" w14:textId="77777777" w:rsidTr="00052B29">
        <w:trPr>
          <w:trHeight w:val="227"/>
        </w:trPr>
        <w:tc>
          <w:tcPr>
            <w:tcW w:w="839" w:type="dxa"/>
            <w:shd w:val="clear" w:color="auto" w:fill="D9D9D9" w:themeFill="background1" w:themeFillShade="D9"/>
            <w:vAlign w:val="center"/>
          </w:tcPr>
          <w:p w14:paraId="25D88153" w14:textId="77777777" w:rsidR="007B2DB1" w:rsidRPr="00651AAA" w:rsidRDefault="007B2DB1" w:rsidP="007B2DB1">
            <w:pPr>
              <w:jc w:val="center"/>
              <w:rPr>
                <w:rFonts w:cs="Arial"/>
                <w:color w:val="000000"/>
                <w:sz w:val="18"/>
                <w:szCs w:val="18"/>
                <w:lang w:val="en-GB"/>
              </w:rPr>
            </w:pPr>
            <w:r w:rsidRPr="00651AAA">
              <w:rPr>
                <w:rFonts w:cs="Arial"/>
                <w:color w:val="000000"/>
                <w:sz w:val="18"/>
                <w:szCs w:val="18"/>
              </w:rPr>
              <w:t>AC/HC</w:t>
            </w:r>
          </w:p>
        </w:tc>
        <w:tc>
          <w:tcPr>
            <w:tcW w:w="876" w:type="dxa"/>
            <w:shd w:val="clear" w:color="auto" w:fill="D9D9D9" w:themeFill="background1" w:themeFillShade="D9"/>
            <w:vAlign w:val="center"/>
          </w:tcPr>
          <w:p w14:paraId="7DE6245E" w14:textId="77777777" w:rsidR="007B2DB1" w:rsidRPr="00651AAA" w:rsidRDefault="007B2DB1" w:rsidP="007B2DB1">
            <w:pPr>
              <w:jc w:val="center"/>
              <w:rPr>
                <w:rFonts w:cs="Arial"/>
                <w:color w:val="000000"/>
                <w:sz w:val="18"/>
                <w:szCs w:val="18"/>
              </w:rPr>
            </w:pPr>
            <w:r w:rsidRPr="00651AAA">
              <w:rPr>
                <w:rFonts w:cs="Arial"/>
                <w:color w:val="000000"/>
                <w:sz w:val="18"/>
                <w:szCs w:val="18"/>
              </w:rPr>
              <w:t>Št. odseka</w:t>
            </w:r>
          </w:p>
        </w:tc>
        <w:tc>
          <w:tcPr>
            <w:tcW w:w="1829" w:type="dxa"/>
            <w:shd w:val="clear" w:color="auto" w:fill="D9D9D9" w:themeFill="background1" w:themeFillShade="D9"/>
            <w:vAlign w:val="center"/>
          </w:tcPr>
          <w:p w14:paraId="010E147A" w14:textId="77777777" w:rsidR="007B2DB1" w:rsidRPr="00651AAA" w:rsidRDefault="007B2DB1" w:rsidP="007B2DB1">
            <w:pPr>
              <w:jc w:val="center"/>
              <w:rPr>
                <w:rFonts w:cs="Arial"/>
                <w:color w:val="000000"/>
                <w:sz w:val="18"/>
                <w:szCs w:val="18"/>
              </w:rPr>
            </w:pPr>
            <w:r w:rsidRPr="00651AAA">
              <w:rPr>
                <w:rFonts w:cs="Arial"/>
                <w:color w:val="000000"/>
                <w:sz w:val="18"/>
                <w:szCs w:val="18"/>
              </w:rPr>
              <w:t>Ime odseka</w:t>
            </w:r>
          </w:p>
        </w:tc>
        <w:tc>
          <w:tcPr>
            <w:tcW w:w="1484" w:type="dxa"/>
            <w:shd w:val="clear" w:color="auto" w:fill="D9D9D9" w:themeFill="background1" w:themeFillShade="D9"/>
            <w:vAlign w:val="center"/>
          </w:tcPr>
          <w:p w14:paraId="14343635" w14:textId="06165184" w:rsidR="007B2DB1" w:rsidRPr="00651AAA" w:rsidRDefault="007B2DB1" w:rsidP="007C7E80">
            <w:pPr>
              <w:jc w:val="center"/>
              <w:rPr>
                <w:rFonts w:cs="Arial"/>
                <w:color w:val="000000"/>
                <w:sz w:val="18"/>
                <w:szCs w:val="18"/>
              </w:rPr>
            </w:pPr>
            <w:proofErr w:type="spellStart"/>
            <w:r w:rsidRPr="00651AAA">
              <w:rPr>
                <w:rFonts w:cs="Arial"/>
                <w:color w:val="000000"/>
                <w:sz w:val="18"/>
                <w:szCs w:val="18"/>
              </w:rPr>
              <w:t>Stac</w:t>
            </w:r>
            <w:proofErr w:type="spellEnd"/>
            <w:r w:rsidRPr="00651AAA">
              <w:rPr>
                <w:rFonts w:cs="Arial"/>
                <w:color w:val="000000"/>
                <w:sz w:val="18"/>
                <w:szCs w:val="18"/>
              </w:rPr>
              <w:t>. od–do:</w:t>
            </w:r>
          </w:p>
        </w:tc>
        <w:tc>
          <w:tcPr>
            <w:tcW w:w="1313" w:type="dxa"/>
            <w:shd w:val="clear" w:color="auto" w:fill="D9D9D9" w:themeFill="background1" w:themeFillShade="D9"/>
            <w:vAlign w:val="center"/>
          </w:tcPr>
          <w:p w14:paraId="32105756" w14:textId="233BC137" w:rsidR="007B2DB1" w:rsidRPr="00651AAA" w:rsidRDefault="007B2DB1" w:rsidP="007C7E80">
            <w:pPr>
              <w:jc w:val="center"/>
              <w:rPr>
                <w:rFonts w:cs="Arial"/>
                <w:color w:val="000000"/>
                <w:sz w:val="18"/>
                <w:szCs w:val="18"/>
              </w:rPr>
            </w:pPr>
            <w:r w:rsidRPr="00651AAA">
              <w:rPr>
                <w:rFonts w:cs="Arial"/>
                <w:color w:val="000000"/>
                <w:sz w:val="18"/>
                <w:szCs w:val="18"/>
              </w:rPr>
              <w:t>Datum izvedbe</w:t>
            </w:r>
          </w:p>
        </w:tc>
        <w:tc>
          <w:tcPr>
            <w:tcW w:w="1585" w:type="dxa"/>
            <w:shd w:val="clear" w:color="auto" w:fill="D9D9D9" w:themeFill="background1" w:themeFillShade="D9"/>
            <w:vAlign w:val="center"/>
          </w:tcPr>
          <w:p w14:paraId="37F3598B" w14:textId="77777777" w:rsidR="007B2DB1" w:rsidRPr="00651AAA" w:rsidRDefault="007B2DB1" w:rsidP="007B2DB1">
            <w:pPr>
              <w:jc w:val="center"/>
              <w:rPr>
                <w:rFonts w:cs="Arial"/>
                <w:color w:val="000000"/>
                <w:sz w:val="18"/>
                <w:szCs w:val="18"/>
              </w:rPr>
            </w:pPr>
            <w:r w:rsidRPr="00651AAA">
              <w:rPr>
                <w:rFonts w:cs="Arial"/>
                <w:color w:val="000000"/>
                <w:sz w:val="18"/>
                <w:szCs w:val="18"/>
              </w:rPr>
              <w:t>Oznaka asfalta</w:t>
            </w:r>
          </w:p>
        </w:tc>
        <w:tc>
          <w:tcPr>
            <w:tcW w:w="1147" w:type="dxa"/>
            <w:shd w:val="clear" w:color="auto" w:fill="D9D9D9" w:themeFill="background1" w:themeFillShade="D9"/>
            <w:vAlign w:val="center"/>
          </w:tcPr>
          <w:p w14:paraId="0DBEFCC8" w14:textId="77777777" w:rsidR="007B2DB1" w:rsidRPr="00651AAA" w:rsidRDefault="007B2DB1" w:rsidP="007B2DB1">
            <w:pPr>
              <w:jc w:val="center"/>
              <w:rPr>
                <w:rFonts w:cs="Arial"/>
                <w:color w:val="000000"/>
                <w:sz w:val="18"/>
                <w:szCs w:val="18"/>
              </w:rPr>
            </w:pPr>
            <w:r w:rsidRPr="00651AAA">
              <w:rPr>
                <w:rFonts w:cs="Arial"/>
                <w:color w:val="000000"/>
                <w:sz w:val="18"/>
                <w:szCs w:val="18"/>
              </w:rPr>
              <w:t>Opomba</w:t>
            </w:r>
          </w:p>
        </w:tc>
      </w:tr>
      <w:tr w:rsidR="007B2DB1" w:rsidRPr="00651AAA" w14:paraId="06D5EF54" w14:textId="77777777" w:rsidTr="00651AAA">
        <w:trPr>
          <w:trHeight w:val="227"/>
        </w:trPr>
        <w:tc>
          <w:tcPr>
            <w:tcW w:w="839" w:type="dxa"/>
            <w:vAlign w:val="center"/>
          </w:tcPr>
          <w:p w14:paraId="205C0808" w14:textId="77777777" w:rsidR="007B2DB1" w:rsidRPr="00651AAA" w:rsidRDefault="007B2DB1" w:rsidP="007B2DB1">
            <w:pPr>
              <w:jc w:val="center"/>
              <w:rPr>
                <w:rFonts w:cs="Arial"/>
                <w:color w:val="000000"/>
                <w:sz w:val="18"/>
                <w:szCs w:val="18"/>
              </w:rPr>
            </w:pPr>
            <w:r w:rsidRPr="00651AAA">
              <w:rPr>
                <w:rFonts w:cs="Arial"/>
                <w:color w:val="000000"/>
                <w:sz w:val="18"/>
                <w:szCs w:val="18"/>
              </w:rPr>
              <w:t>AC-A3</w:t>
            </w:r>
          </w:p>
        </w:tc>
        <w:tc>
          <w:tcPr>
            <w:tcW w:w="876" w:type="dxa"/>
            <w:vAlign w:val="center"/>
          </w:tcPr>
          <w:p w14:paraId="05ACDDAC" w14:textId="77777777" w:rsidR="007B2DB1" w:rsidRPr="00651AAA" w:rsidRDefault="007B2DB1" w:rsidP="007B2DB1">
            <w:pPr>
              <w:jc w:val="center"/>
              <w:rPr>
                <w:rFonts w:cs="Arial"/>
                <w:color w:val="000000"/>
                <w:sz w:val="18"/>
                <w:szCs w:val="18"/>
              </w:rPr>
            </w:pPr>
            <w:r w:rsidRPr="00651AAA">
              <w:rPr>
                <w:rFonts w:cs="Arial"/>
                <w:color w:val="000000"/>
                <w:sz w:val="18"/>
                <w:szCs w:val="18"/>
              </w:rPr>
              <w:t>68</w:t>
            </w:r>
          </w:p>
        </w:tc>
        <w:tc>
          <w:tcPr>
            <w:tcW w:w="1829" w:type="dxa"/>
            <w:vAlign w:val="center"/>
          </w:tcPr>
          <w:p w14:paraId="53C0BCE4" w14:textId="52DA815D" w:rsidR="007B2DB1" w:rsidRPr="00651AAA" w:rsidRDefault="007B2DB1" w:rsidP="007C7E80">
            <w:pPr>
              <w:jc w:val="center"/>
              <w:rPr>
                <w:rFonts w:cs="Arial"/>
                <w:color w:val="000000"/>
                <w:sz w:val="18"/>
                <w:szCs w:val="18"/>
              </w:rPr>
            </w:pPr>
            <w:r w:rsidRPr="00651AAA">
              <w:rPr>
                <w:rFonts w:cs="Arial"/>
                <w:color w:val="000000"/>
                <w:sz w:val="18"/>
                <w:szCs w:val="18"/>
              </w:rPr>
              <w:t>Gabrk–Sežana V</w:t>
            </w:r>
            <w:r w:rsidR="00CB56DE" w:rsidRPr="00651AAA">
              <w:rPr>
                <w:rFonts w:cs="Arial"/>
                <w:color w:val="000000"/>
                <w:sz w:val="18"/>
                <w:szCs w:val="18"/>
              </w:rPr>
              <w:t>zhod</w:t>
            </w:r>
          </w:p>
        </w:tc>
        <w:tc>
          <w:tcPr>
            <w:tcW w:w="1484" w:type="dxa"/>
            <w:vAlign w:val="center"/>
          </w:tcPr>
          <w:p w14:paraId="241B5384" w14:textId="77777777" w:rsidR="007B2DB1" w:rsidRPr="00651AAA" w:rsidRDefault="007B2DB1" w:rsidP="007B2DB1">
            <w:pPr>
              <w:jc w:val="center"/>
              <w:rPr>
                <w:rFonts w:cs="Arial"/>
                <w:color w:val="000000"/>
                <w:sz w:val="18"/>
                <w:szCs w:val="18"/>
              </w:rPr>
            </w:pPr>
            <w:r w:rsidRPr="00651AAA">
              <w:rPr>
                <w:rFonts w:cs="Arial"/>
                <w:color w:val="000000"/>
                <w:sz w:val="18"/>
                <w:szCs w:val="18"/>
              </w:rPr>
              <w:t>od km 1,800 do km 2,500</w:t>
            </w:r>
          </w:p>
        </w:tc>
        <w:tc>
          <w:tcPr>
            <w:tcW w:w="1313" w:type="dxa"/>
            <w:vAlign w:val="center"/>
          </w:tcPr>
          <w:p w14:paraId="475FBCE1" w14:textId="2A9F061E" w:rsidR="007B2DB1" w:rsidRPr="00651AAA" w:rsidRDefault="007B2DB1" w:rsidP="007B2DB1">
            <w:pPr>
              <w:jc w:val="center"/>
              <w:rPr>
                <w:rFonts w:cs="Arial"/>
                <w:color w:val="000000"/>
                <w:sz w:val="18"/>
                <w:szCs w:val="18"/>
              </w:rPr>
            </w:pPr>
            <w:r w:rsidRPr="00651AAA">
              <w:rPr>
                <w:rFonts w:cs="Arial"/>
                <w:color w:val="000000"/>
                <w:sz w:val="18"/>
                <w:szCs w:val="18"/>
              </w:rPr>
              <w:t>1</w:t>
            </w:r>
            <w:r w:rsidR="00CB56DE" w:rsidRPr="00651AAA">
              <w:rPr>
                <w:rFonts w:cs="Arial"/>
                <w:color w:val="000000"/>
                <w:sz w:val="18"/>
                <w:szCs w:val="18"/>
              </w:rPr>
              <w:t>. </w:t>
            </w:r>
            <w:r w:rsidRPr="00651AAA">
              <w:rPr>
                <w:rFonts w:cs="Arial"/>
                <w:color w:val="000000"/>
                <w:sz w:val="18"/>
                <w:szCs w:val="18"/>
              </w:rPr>
              <w:t>8</w:t>
            </w:r>
            <w:r w:rsidR="00CB56DE" w:rsidRPr="00651AAA">
              <w:rPr>
                <w:rFonts w:cs="Arial"/>
                <w:color w:val="000000"/>
                <w:sz w:val="18"/>
                <w:szCs w:val="18"/>
              </w:rPr>
              <w:t>. </w:t>
            </w:r>
            <w:r w:rsidRPr="00651AAA">
              <w:rPr>
                <w:rFonts w:cs="Arial"/>
                <w:color w:val="000000"/>
                <w:sz w:val="18"/>
                <w:szCs w:val="18"/>
              </w:rPr>
              <w:t>2012</w:t>
            </w:r>
          </w:p>
        </w:tc>
        <w:tc>
          <w:tcPr>
            <w:tcW w:w="1585" w:type="dxa"/>
            <w:vAlign w:val="center"/>
          </w:tcPr>
          <w:p w14:paraId="3EDDD9FB" w14:textId="77777777" w:rsidR="007B2DB1" w:rsidRPr="00651AAA" w:rsidRDefault="007B2DB1" w:rsidP="007B2DB1">
            <w:pPr>
              <w:jc w:val="center"/>
              <w:rPr>
                <w:rFonts w:cs="Arial"/>
                <w:color w:val="000000"/>
                <w:sz w:val="18"/>
                <w:szCs w:val="18"/>
              </w:rPr>
            </w:pPr>
            <w:r w:rsidRPr="00651AAA">
              <w:rPr>
                <w:rFonts w:cs="Arial"/>
                <w:color w:val="000000"/>
                <w:sz w:val="18"/>
                <w:szCs w:val="18"/>
              </w:rPr>
              <w:t xml:space="preserve">SMA 11 LN </w:t>
            </w:r>
            <w:proofErr w:type="spellStart"/>
            <w:r w:rsidRPr="00651AAA">
              <w:rPr>
                <w:rFonts w:cs="Arial"/>
                <w:color w:val="000000"/>
                <w:sz w:val="18"/>
                <w:szCs w:val="18"/>
              </w:rPr>
              <w:t>PmB</w:t>
            </w:r>
            <w:proofErr w:type="spellEnd"/>
            <w:r w:rsidRPr="00651AAA">
              <w:rPr>
                <w:rFonts w:cs="Arial"/>
                <w:color w:val="000000"/>
                <w:sz w:val="18"/>
                <w:szCs w:val="18"/>
              </w:rPr>
              <w:t xml:space="preserve"> 45/80-65 A1</w:t>
            </w:r>
          </w:p>
        </w:tc>
        <w:tc>
          <w:tcPr>
            <w:tcW w:w="1147" w:type="dxa"/>
            <w:vAlign w:val="center"/>
          </w:tcPr>
          <w:p w14:paraId="60004EA5" w14:textId="77777777" w:rsidR="007B2DB1" w:rsidRPr="00651AAA" w:rsidRDefault="007B2DB1" w:rsidP="007B2DB1">
            <w:pPr>
              <w:jc w:val="center"/>
              <w:rPr>
                <w:rFonts w:cs="Arial"/>
                <w:color w:val="000000"/>
                <w:sz w:val="18"/>
                <w:szCs w:val="18"/>
              </w:rPr>
            </w:pPr>
          </w:p>
        </w:tc>
      </w:tr>
      <w:tr w:rsidR="007B2DB1" w:rsidRPr="00651AAA" w14:paraId="4135F83F" w14:textId="77777777" w:rsidTr="00651AAA">
        <w:trPr>
          <w:trHeight w:val="227"/>
        </w:trPr>
        <w:tc>
          <w:tcPr>
            <w:tcW w:w="839" w:type="dxa"/>
            <w:vAlign w:val="center"/>
          </w:tcPr>
          <w:p w14:paraId="584B25C2" w14:textId="77777777" w:rsidR="007B2DB1" w:rsidRPr="00651AAA" w:rsidRDefault="007B2DB1" w:rsidP="007B2DB1">
            <w:pPr>
              <w:jc w:val="center"/>
              <w:rPr>
                <w:rFonts w:cs="Arial"/>
                <w:color w:val="000000"/>
                <w:sz w:val="18"/>
                <w:szCs w:val="18"/>
              </w:rPr>
            </w:pPr>
            <w:r w:rsidRPr="00651AAA">
              <w:rPr>
                <w:rFonts w:cs="Arial"/>
                <w:color w:val="000000"/>
                <w:sz w:val="18"/>
                <w:szCs w:val="18"/>
              </w:rPr>
              <w:t>AC-A1</w:t>
            </w:r>
          </w:p>
        </w:tc>
        <w:tc>
          <w:tcPr>
            <w:tcW w:w="876" w:type="dxa"/>
            <w:vAlign w:val="center"/>
          </w:tcPr>
          <w:p w14:paraId="55F45ED0" w14:textId="77777777" w:rsidR="007B2DB1" w:rsidRPr="00651AAA" w:rsidRDefault="007B2DB1" w:rsidP="007B2DB1">
            <w:pPr>
              <w:jc w:val="center"/>
              <w:rPr>
                <w:rFonts w:cs="Arial"/>
                <w:color w:val="000000"/>
                <w:sz w:val="18"/>
                <w:szCs w:val="18"/>
              </w:rPr>
            </w:pPr>
            <w:r w:rsidRPr="00651AAA">
              <w:rPr>
                <w:rFonts w:cs="Arial"/>
                <w:color w:val="000000"/>
                <w:sz w:val="18"/>
                <w:szCs w:val="18"/>
              </w:rPr>
              <w:t>639</w:t>
            </w:r>
          </w:p>
        </w:tc>
        <w:tc>
          <w:tcPr>
            <w:tcW w:w="1829" w:type="dxa"/>
            <w:vAlign w:val="center"/>
          </w:tcPr>
          <w:p w14:paraId="1AE63B84" w14:textId="5FD135F4" w:rsidR="007B2DB1" w:rsidRPr="00651AAA" w:rsidRDefault="007B2DB1" w:rsidP="007C7E80">
            <w:pPr>
              <w:jc w:val="center"/>
              <w:rPr>
                <w:rFonts w:cs="Arial"/>
                <w:color w:val="000000"/>
                <w:sz w:val="18"/>
                <w:szCs w:val="18"/>
              </w:rPr>
            </w:pPr>
            <w:r w:rsidRPr="00651AAA">
              <w:rPr>
                <w:rFonts w:cs="Arial"/>
                <w:color w:val="000000"/>
                <w:sz w:val="18"/>
                <w:szCs w:val="18"/>
              </w:rPr>
              <w:t>Dramlje–Celje V</w:t>
            </w:r>
            <w:r w:rsidR="00CB56DE" w:rsidRPr="00651AAA">
              <w:rPr>
                <w:rFonts w:cs="Arial"/>
                <w:color w:val="000000"/>
                <w:sz w:val="18"/>
                <w:szCs w:val="18"/>
              </w:rPr>
              <w:t>zhod</w:t>
            </w:r>
          </w:p>
        </w:tc>
        <w:tc>
          <w:tcPr>
            <w:tcW w:w="1484" w:type="dxa"/>
            <w:vAlign w:val="center"/>
          </w:tcPr>
          <w:p w14:paraId="0D85E44A" w14:textId="77777777" w:rsidR="007B2DB1" w:rsidRPr="00651AAA" w:rsidRDefault="007B2DB1" w:rsidP="007B2DB1">
            <w:pPr>
              <w:jc w:val="center"/>
              <w:rPr>
                <w:rFonts w:cs="Arial"/>
                <w:color w:val="000000"/>
                <w:sz w:val="18"/>
                <w:szCs w:val="18"/>
              </w:rPr>
            </w:pPr>
            <w:r w:rsidRPr="00651AAA">
              <w:rPr>
                <w:rFonts w:cs="Arial"/>
                <w:color w:val="000000"/>
                <w:sz w:val="18"/>
                <w:szCs w:val="18"/>
              </w:rPr>
              <w:t>od km 2,035 do km 2,203</w:t>
            </w:r>
          </w:p>
        </w:tc>
        <w:tc>
          <w:tcPr>
            <w:tcW w:w="1313" w:type="dxa"/>
            <w:vAlign w:val="center"/>
          </w:tcPr>
          <w:p w14:paraId="64939A3C" w14:textId="04A592B9" w:rsidR="007B2DB1" w:rsidRPr="00651AAA" w:rsidRDefault="007B2DB1" w:rsidP="007B2DB1">
            <w:pPr>
              <w:jc w:val="center"/>
              <w:rPr>
                <w:rFonts w:cs="Arial"/>
                <w:color w:val="000000"/>
                <w:sz w:val="18"/>
                <w:szCs w:val="18"/>
              </w:rPr>
            </w:pPr>
            <w:r w:rsidRPr="00651AAA">
              <w:rPr>
                <w:rFonts w:cs="Arial"/>
                <w:color w:val="000000"/>
                <w:sz w:val="18"/>
                <w:szCs w:val="18"/>
              </w:rPr>
              <w:t>1</w:t>
            </w:r>
            <w:r w:rsidR="00CB56DE" w:rsidRPr="00651AAA">
              <w:rPr>
                <w:rFonts w:cs="Arial"/>
                <w:color w:val="000000"/>
                <w:sz w:val="18"/>
                <w:szCs w:val="18"/>
              </w:rPr>
              <w:t>. </w:t>
            </w:r>
            <w:r w:rsidRPr="00651AAA">
              <w:rPr>
                <w:rFonts w:cs="Arial"/>
                <w:color w:val="000000"/>
                <w:sz w:val="18"/>
                <w:szCs w:val="18"/>
              </w:rPr>
              <w:t>9</w:t>
            </w:r>
            <w:r w:rsidR="00CB56DE" w:rsidRPr="00651AAA">
              <w:rPr>
                <w:rFonts w:cs="Arial"/>
                <w:color w:val="000000"/>
                <w:sz w:val="18"/>
                <w:szCs w:val="18"/>
              </w:rPr>
              <w:t>. </w:t>
            </w:r>
            <w:r w:rsidRPr="00651AAA">
              <w:rPr>
                <w:rFonts w:cs="Arial"/>
                <w:color w:val="000000"/>
                <w:sz w:val="18"/>
                <w:szCs w:val="18"/>
              </w:rPr>
              <w:t>2012</w:t>
            </w:r>
          </w:p>
        </w:tc>
        <w:tc>
          <w:tcPr>
            <w:tcW w:w="1585" w:type="dxa"/>
            <w:vAlign w:val="center"/>
          </w:tcPr>
          <w:p w14:paraId="0D90E836" w14:textId="77777777" w:rsidR="007B2DB1" w:rsidRPr="00651AAA" w:rsidRDefault="007B2DB1" w:rsidP="007B2DB1">
            <w:pPr>
              <w:jc w:val="center"/>
              <w:rPr>
                <w:rFonts w:cs="Arial"/>
                <w:color w:val="000000"/>
                <w:sz w:val="18"/>
                <w:szCs w:val="18"/>
              </w:rPr>
            </w:pPr>
            <w:r w:rsidRPr="00651AAA">
              <w:rPr>
                <w:rFonts w:cs="Arial"/>
                <w:color w:val="000000"/>
                <w:sz w:val="18"/>
                <w:szCs w:val="18"/>
              </w:rPr>
              <w:t xml:space="preserve">SMA 11 LN </w:t>
            </w:r>
            <w:proofErr w:type="spellStart"/>
            <w:r w:rsidRPr="00651AAA">
              <w:rPr>
                <w:rFonts w:cs="Arial"/>
                <w:color w:val="000000"/>
                <w:sz w:val="18"/>
                <w:szCs w:val="18"/>
              </w:rPr>
              <w:t>PmB</w:t>
            </w:r>
            <w:proofErr w:type="spellEnd"/>
            <w:r w:rsidRPr="00651AAA">
              <w:rPr>
                <w:rFonts w:cs="Arial"/>
                <w:color w:val="000000"/>
                <w:sz w:val="18"/>
                <w:szCs w:val="18"/>
              </w:rPr>
              <w:t xml:space="preserve"> 45/80-65 A1</w:t>
            </w:r>
          </w:p>
        </w:tc>
        <w:tc>
          <w:tcPr>
            <w:tcW w:w="1147" w:type="dxa"/>
            <w:vAlign w:val="center"/>
          </w:tcPr>
          <w:p w14:paraId="0B290F20" w14:textId="77777777" w:rsidR="007B2DB1" w:rsidRPr="00651AAA" w:rsidRDefault="007B2DB1" w:rsidP="007B2DB1">
            <w:pPr>
              <w:jc w:val="center"/>
              <w:rPr>
                <w:rFonts w:cs="Arial"/>
                <w:color w:val="000000"/>
                <w:sz w:val="18"/>
                <w:szCs w:val="18"/>
              </w:rPr>
            </w:pPr>
          </w:p>
        </w:tc>
      </w:tr>
      <w:tr w:rsidR="007B2DB1" w:rsidRPr="00651AAA" w14:paraId="14099233" w14:textId="77777777" w:rsidTr="00651AAA">
        <w:trPr>
          <w:trHeight w:val="227"/>
        </w:trPr>
        <w:tc>
          <w:tcPr>
            <w:tcW w:w="839" w:type="dxa"/>
            <w:vAlign w:val="center"/>
          </w:tcPr>
          <w:p w14:paraId="4E815683" w14:textId="77777777" w:rsidR="007B2DB1" w:rsidRPr="00651AAA" w:rsidRDefault="007B2DB1" w:rsidP="007B2DB1">
            <w:pPr>
              <w:jc w:val="center"/>
              <w:rPr>
                <w:rFonts w:cs="Arial"/>
                <w:color w:val="000000"/>
                <w:sz w:val="18"/>
                <w:szCs w:val="18"/>
              </w:rPr>
            </w:pPr>
            <w:r w:rsidRPr="00651AAA">
              <w:rPr>
                <w:rFonts w:cs="Arial"/>
                <w:color w:val="000000"/>
                <w:sz w:val="18"/>
                <w:szCs w:val="18"/>
              </w:rPr>
              <w:t>AC-A1</w:t>
            </w:r>
          </w:p>
        </w:tc>
        <w:tc>
          <w:tcPr>
            <w:tcW w:w="876" w:type="dxa"/>
            <w:vAlign w:val="center"/>
          </w:tcPr>
          <w:p w14:paraId="52E0C052" w14:textId="77777777" w:rsidR="007B2DB1" w:rsidRPr="00651AAA" w:rsidRDefault="007B2DB1" w:rsidP="007B2DB1">
            <w:pPr>
              <w:jc w:val="center"/>
              <w:rPr>
                <w:rFonts w:cs="Arial"/>
                <w:color w:val="000000"/>
                <w:sz w:val="18"/>
                <w:szCs w:val="18"/>
              </w:rPr>
            </w:pPr>
            <w:r w:rsidRPr="00651AAA">
              <w:rPr>
                <w:rFonts w:cs="Arial"/>
                <w:color w:val="000000"/>
                <w:sz w:val="18"/>
                <w:szCs w:val="18"/>
              </w:rPr>
              <w:t>660</w:t>
            </w:r>
          </w:p>
        </w:tc>
        <w:tc>
          <w:tcPr>
            <w:tcW w:w="1829" w:type="dxa"/>
            <w:vAlign w:val="center"/>
          </w:tcPr>
          <w:p w14:paraId="133EF6BD" w14:textId="2C5FD67A" w:rsidR="007B2DB1" w:rsidRPr="00651AAA" w:rsidRDefault="007B2DB1" w:rsidP="007C7E80">
            <w:pPr>
              <w:jc w:val="center"/>
              <w:rPr>
                <w:rFonts w:cs="Arial"/>
                <w:color w:val="000000"/>
                <w:sz w:val="18"/>
                <w:szCs w:val="18"/>
              </w:rPr>
            </w:pPr>
            <w:r w:rsidRPr="00651AAA">
              <w:rPr>
                <w:rFonts w:cs="Arial"/>
                <w:color w:val="000000"/>
                <w:sz w:val="18"/>
                <w:szCs w:val="18"/>
              </w:rPr>
              <w:t>Divača–Kozina</w:t>
            </w:r>
          </w:p>
        </w:tc>
        <w:tc>
          <w:tcPr>
            <w:tcW w:w="1484" w:type="dxa"/>
            <w:vAlign w:val="center"/>
          </w:tcPr>
          <w:p w14:paraId="718C682E" w14:textId="77777777" w:rsidR="007B2DB1" w:rsidRPr="00651AAA" w:rsidRDefault="007B2DB1" w:rsidP="007B2DB1">
            <w:pPr>
              <w:jc w:val="center"/>
              <w:rPr>
                <w:rFonts w:cs="Arial"/>
                <w:color w:val="000000"/>
                <w:sz w:val="18"/>
                <w:szCs w:val="18"/>
              </w:rPr>
            </w:pPr>
            <w:r w:rsidRPr="00651AAA">
              <w:rPr>
                <w:rFonts w:cs="Arial"/>
                <w:color w:val="000000"/>
                <w:sz w:val="18"/>
                <w:szCs w:val="18"/>
              </w:rPr>
              <w:t>od km 1,520 do km 1,970</w:t>
            </w:r>
          </w:p>
        </w:tc>
        <w:tc>
          <w:tcPr>
            <w:tcW w:w="1313" w:type="dxa"/>
            <w:vAlign w:val="center"/>
          </w:tcPr>
          <w:p w14:paraId="32859D67" w14:textId="37798EF9" w:rsidR="007B2DB1" w:rsidRPr="00651AAA" w:rsidRDefault="007B2DB1" w:rsidP="007B2DB1">
            <w:pPr>
              <w:jc w:val="center"/>
              <w:rPr>
                <w:rFonts w:cs="Arial"/>
                <w:color w:val="000000"/>
                <w:sz w:val="18"/>
                <w:szCs w:val="18"/>
              </w:rPr>
            </w:pPr>
            <w:r w:rsidRPr="00651AAA">
              <w:rPr>
                <w:rFonts w:cs="Arial"/>
                <w:color w:val="000000"/>
                <w:sz w:val="18"/>
                <w:szCs w:val="18"/>
              </w:rPr>
              <w:t>1</w:t>
            </w:r>
            <w:r w:rsidR="00CB56DE" w:rsidRPr="00651AAA">
              <w:rPr>
                <w:rFonts w:cs="Arial"/>
                <w:color w:val="000000"/>
                <w:sz w:val="18"/>
                <w:szCs w:val="18"/>
              </w:rPr>
              <w:t>. </w:t>
            </w:r>
            <w:r w:rsidRPr="00651AAA">
              <w:rPr>
                <w:rFonts w:cs="Arial"/>
                <w:color w:val="000000"/>
                <w:sz w:val="18"/>
                <w:szCs w:val="18"/>
              </w:rPr>
              <w:t>8</w:t>
            </w:r>
            <w:r w:rsidR="00CB56DE" w:rsidRPr="00651AAA">
              <w:rPr>
                <w:rFonts w:cs="Arial"/>
                <w:color w:val="000000"/>
                <w:sz w:val="18"/>
                <w:szCs w:val="18"/>
              </w:rPr>
              <w:t>. </w:t>
            </w:r>
            <w:r w:rsidRPr="00651AAA">
              <w:rPr>
                <w:rFonts w:cs="Arial"/>
                <w:color w:val="000000"/>
                <w:sz w:val="18"/>
                <w:szCs w:val="18"/>
              </w:rPr>
              <w:t>2013</w:t>
            </w:r>
          </w:p>
        </w:tc>
        <w:tc>
          <w:tcPr>
            <w:tcW w:w="1585" w:type="dxa"/>
            <w:vAlign w:val="center"/>
          </w:tcPr>
          <w:p w14:paraId="4AF45973" w14:textId="77777777" w:rsidR="007B2DB1" w:rsidRPr="00651AAA" w:rsidRDefault="007B2DB1" w:rsidP="007B2DB1">
            <w:pPr>
              <w:jc w:val="center"/>
              <w:rPr>
                <w:rFonts w:cs="Arial"/>
                <w:color w:val="000000"/>
                <w:sz w:val="18"/>
                <w:szCs w:val="18"/>
              </w:rPr>
            </w:pPr>
            <w:r w:rsidRPr="00651AAA">
              <w:rPr>
                <w:rFonts w:cs="Arial"/>
                <w:color w:val="000000"/>
                <w:sz w:val="18"/>
                <w:szCs w:val="18"/>
              </w:rPr>
              <w:t xml:space="preserve">PA 11 </w:t>
            </w:r>
            <w:proofErr w:type="spellStart"/>
            <w:r w:rsidRPr="00651AAA">
              <w:rPr>
                <w:rFonts w:cs="Arial"/>
                <w:color w:val="000000"/>
                <w:sz w:val="18"/>
                <w:szCs w:val="18"/>
              </w:rPr>
              <w:t>og</w:t>
            </w:r>
            <w:proofErr w:type="spellEnd"/>
            <w:r w:rsidRPr="00651AAA">
              <w:rPr>
                <w:rFonts w:cs="Arial"/>
                <w:color w:val="000000"/>
                <w:sz w:val="18"/>
                <w:szCs w:val="18"/>
              </w:rPr>
              <w:t xml:space="preserve"> </w:t>
            </w:r>
            <w:proofErr w:type="spellStart"/>
            <w:r w:rsidRPr="00651AAA">
              <w:rPr>
                <w:rFonts w:cs="Arial"/>
                <w:color w:val="000000"/>
                <w:sz w:val="18"/>
                <w:szCs w:val="18"/>
              </w:rPr>
              <w:t>RmB</w:t>
            </w:r>
            <w:proofErr w:type="spellEnd"/>
            <w:r w:rsidRPr="00651AAA">
              <w:rPr>
                <w:rFonts w:cs="Arial"/>
                <w:color w:val="000000"/>
                <w:sz w:val="18"/>
                <w:szCs w:val="18"/>
              </w:rPr>
              <w:t xml:space="preserve"> 25/55-60 A1</w:t>
            </w:r>
          </w:p>
        </w:tc>
        <w:tc>
          <w:tcPr>
            <w:tcW w:w="1147" w:type="dxa"/>
            <w:vAlign w:val="center"/>
          </w:tcPr>
          <w:p w14:paraId="1B18733C" w14:textId="77777777" w:rsidR="007B2DB1" w:rsidRPr="00651AAA" w:rsidRDefault="007B2DB1" w:rsidP="007B2DB1">
            <w:pPr>
              <w:jc w:val="center"/>
              <w:rPr>
                <w:rFonts w:cs="Arial"/>
                <w:color w:val="000000"/>
                <w:sz w:val="18"/>
                <w:szCs w:val="18"/>
              </w:rPr>
            </w:pPr>
            <w:r w:rsidRPr="00651AAA">
              <w:rPr>
                <w:rFonts w:cs="Arial"/>
                <w:color w:val="000000"/>
                <w:sz w:val="18"/>
                <w:szCs w:val="18"/>
              </w:rPr>
              <w:t>gumi asfalt</w:t>
            </w:r>
          </w:p>
        </w:tc>
      </w:tr>
      <w:tr w:rsidR="007B2DB1" w:rsidRPr="00651AAA" w14:paraId="2EF1C897" w14:textId="77777777" w:rsidTr="00651AAA">
        <w:trPr>
          <w:trHeight w:val="227"/>
        </w:trPr>
        <w:tc>
          <w:tcPr>
            <w:tcW w:w="839" w:type="dxa"/>
            <w:vAlign w:val="center"/>
          </w:tcPr>
          <w:p w14:paraId="4E3A7A5B" w14:textId="77777777" w:rsidR="007B2DB1" w:rsidRPr="00651AAA" w:rsidRDefault="007B2DB1" w:rsidP="007B2DB1">
            <w:pPr>
              <w:jc w:val="center"/>
              <w:rPr>
                <w:rFonts w:cs="Arial"/>
                <w:color w:val="000000"/>
                <w:sz w:val="18"/>
                <w:szCs w:val="18"/>
              </w:rPr>
            </w:pPr>
            <w:r w:rsidRPr="00651AAA">
              <w:rPr>
                <w:rFonts w:cs="Arial"/>
                <w:color w:val="000000"/>
                <w:sz w:val="18"/>
                <w:szCs w:val="18"/>
              </w:rPr>
              <w:t>AC-A1</w:t>
            </w:r>
          </w:p>
        </w:tc>
        <w:tc>
          <w:tcPr>
            <w:tcW w:w="876" w:type="dxa"/>
            <w:vAlign w:val="center"/>
          </w:tcPr>
          <w:p w14:paraId="3474C801" w14:textId="77777777" w:rsidR="007B2DB1" w:rsidRPr="00651AAA" w:rsidRDefault="007B2DB1" w:rsidP="007B2DB1">
            <w:pPr>
              <w:jc w:val="center"/>
              <w:rPr>
                <w:rFonts w:cs="Arial"/>
                <w:color w:val="000000"/>
                <w:sz w:val="18"/>
                <w:szCs w:val="18"/>
              </w:rPr>
            </w:pPr>
            <w:r w:rsidRPr="00651AAA">
              <w:rPr>
                <w:rFonts w:cs="Arial"/>
                <w:color w:val="000000"/>
                <w:sz w:val="18"/>
                <w:szCs w:val="18"/>
              </w:rPr>
              <w:t>660</w:t>
            </w:r>
          </w:p>
        </w:tc>
        <w:tc>
          <w:tcPr>
            <w:tcW w:w="1829" w:type="dxa"/>
            <w:vAlign w:val="center"/>
          </w:tcPr>
          <w:p w14:paraId="7F29AB1F" w14:textId="510677D7" w:rsidR="007B2DB1" w:rsidRPr="00651AAA" w:rsidRDefault="007B2DB1" w:rsidP="007C7E80">
            <w:pPr>
              <w:jc w:val="center"/>
              <w:rPr>
                <w:rFonts w:cs="Arial"/>
                <w:color w:val="000000"/>
                <w:sz w:val="18"/>
                <w:szCs w:val="18"/>
              </w:rPr>
            </w:pPr>
            <w:r w:rsidRPr="00651AAA">
              <w:rPr>
                <w:rFonts w:cs="Arial"/>
                <w:color w:val="000000"/>
                <w:sz w:val="18"/>
                <w:szCs w:val="18"/>
              </w:rPr>
              <w:t>Divača–Kozina</w:t>
            </w:r>
          </w:p>
        </w:tc>
        <w:tc>
          <w:tcPr>
            <w:tcW w:w="1484" w:type="dxa"/>
            <w:vAlign w:val="center"/>
          </w:tcPr>
          <w:p w14:paraId="7C96BF84" w14:textId="77777777" w:rsidR="007B2DB1" w:rsidRPr="00651AAA" w:rsidRDefault="007B2DB1" w:rsidP="007B2DB1">
            <w:pPr>
              <w:jc w:val="center"/>
              <w:rPr>
                <w:rFonts w:cs="Arial"/>
                <w:color w:val="000000"/>
                <w:sz w:val="18"/>
                <w:szCs w:val="18"/>
              </w:rPr>
            </w:pPr>
            <w:r w:rsidRPr="00651AAA">
              <w:rPr>
                <w:rFonts w:cs="Arial"/>
                <w:color w:val="000000"/>
                <w:sz w:val="18"/>
                <w:szCs w:val="18"/>
              </w:rPr>
              <w:t>od km 1,970 do km 2,420</w:t>
            </w:r>
          </w:p>
        </w:tc>
        <w:tc>
          <w:tcPr>
            <w:tcW w:w="1313" w:type="dxa"/>
            <w:vAlign w:val="center"/>
          </w:tcPr>
          <w:p w14:paraId="3E3E2383" w14:textId="6C38A44F" w:rsidR="007B2DB1" w:rsidRPr="00651AAA" w:rsidRDefault="007B2DB1" w:rsidP="007B2DB1">
            <w:pPr>
              <w:jc w:val="center"/>
              <w:rPr>
                <w:rFonts w:cs="Arial"/>
                <w:color w:val="000000"/>
                <w:sz w:val="18"/>
                <w:szCs w:val="18"/>
              </w:rPr>
            </w:pPr>
            <w:r w:rsidRPr="00651AAA">
              <w:rPr>
                <w:rFonts w:cs="Arial"/>
                <w:color w:val="000000"/>
                <w:sz w:val="18"/>
                <w:szCs w:val="18"/>
              </w:rPr>
              <w:t>1</w:t>
            </w:r>
            <w:r w:rsidR="00CB56DE" w:rsidRPr="00651AAA">
              <w:rPr>
                <w:rFonts w:cs="Arial"/>
                <w:color w:val="000000"/>
                <w:sz w:val="18"/>
                <w:szCs w:val="18"/>
              </w:rPr>
              <w:t>. </w:t>
            </w:r>
            <w:r w:rsidRPr="00651AAA">
              <w:rPr>
                <w:rFonts w:cs="Arial"/>
                <w:color w:val="000000"/>
                <w:sz w:val="18"/>
                <w:szCs w:val="18"/>
              </w:rPr>
              <w:t>8</w:t>
            </w:r>
            <w:r w:rsidR="00CB56DE" w:rsidRPr="00651AAA">
              <w:rPr>
                <w:rFonts w:cs="Arial"/>
                <w:color w:val="000000"/>
                <w:sz w:val="18"/>
                <w:szCs w:val="18"/>
              </w:rPr>
              <w:t>. </w:t>
            </w:r>
            <w:r w:rsidRPr="00651AAA">
              <w:rPr>
                <w:rFonts w:cs="Arial"/>
                <w:color w:val="000000"/>
                <w:sz w:val="18"/>
                <w:szCs w:val="18"/>
              </w:rPr>
              <w:t>2013</w:t>
            </w:r>
          </w:p>
        </w:tc>
        <w:tc>
          <w:tcPr>
            <w:tcW w:w="1585" w:type="dxa"/>
            <w:vAlign w:val="center"/>
          </w:tcPr>
          <w:p w14:paraId="70E53C77" w14:textId="77777777" w:rsidR="007B2DB1" w:rsidRPr="00651AAA" w:rsidRDefault="007B2DB1" w:rsidP="007B2DB1">
            <w:pPr>
              <w:jc w:val="center"/>
              <w:rPr>
                <w:rFonts w:cs="Arial"/>
                <w:color w:val="000000"/>
                <w:sz w:val="18"/>
                <w:szCs w:val="18"/>
              </w:rPr>
            </w:pPr>
            <w:r w:rsidRPr="00651AAA">
              <w:rPr>
                <w:rFonts w:cs="Arial"/>
                <w:color w:val="000000"/>
                <w:sz w:val="18"/>
                <w:szCs w:val="18"/>
              </w:rPr>
              <w:t xml:space="preserve">SMA 8 LN </w:t>
            </w:r>
            <w:proofErr w:type="spellStart"/>
            <w:r w:rsidRPr="00651AAA">
              <w:rPr>
                <w:rFonts w:cs="Arial"/>
                <w:color w:val="000000"/>
                <w:sz w:val="18"/>
                <w:szCs w:val="18"/>
              </w:rPr>
              <w:t>PmB</w:t>
            </w:r>
            <w:proofErr w:type="spellEnd"/>
            <w:r w:rsidRPr="00651AAA">
              <w:rPr>
                <w:rFonts w:cs="Arial"/>
                <w:color w:val="000000"/>
                <w:sz w:val="18"/>
                <w:szCs w:val="18"/>
              </w:rPr>
              <w:t xml:space="preserve"> 45/80-65 A1</w:t>
            </w:r>
          </w:p>
        </w:tc>
        <w:tc>
          <w:tcPr>
            <w:tcW w:w="1147" w:type="dxa"/>
            <w:vAlign w:val="center"/>
          </w:tcPr>
          <w:p w14:paraId="254DA64E" w14:textId="77777777" w:rsidR="007B2DB1" w:rsidRPr="00651AAA" w:rsidRDefault="007B2DB1" w:rsidP="007B2DB1">
            <w:pPr>
              <w:jc w:val="center"/>
              <w:rPr>
                <w:rFonts w:cs="Arial"/>
                <w:color w:val="000000"/>
                <w:sz w:val="18"/>
                <w:szCs w:val="18"/>
              </w:rPr>
            </w:pPr>
          </w:p>
        </w:tc>
      </w:tr>
      <w:tr w:rsidR="007B2DB1" w:rsidRPr="00651AAA" w14:paraId="51B6DAB9" w14:textId="77777777" w:rsidTr="00651AAA">
        <w:trPr>
          <w:trHeight w:val="227"/>
        </w:trPr>
        <w:tc>
          <w:tcPr>
            <w:tcW w:w="839" w:type="dxa"/>
            <w:vAlign w:val="center"/>
          </w:tcPr>
          <w:p w14:paraId="0CA922EC" w14:textId="77777777" w:rsidR="007B2DB1" w:rsidRPr="00651AAA" w:rsidRDefault="007B2DB1" w:rsidP="007B2DB1">
            <w:pPr>
              <w:jc w:val="center"/>
              <w:rPr>
                <w:rFonts w:cs="Arial"/>
                <w:color w:val="000000"/>
                <w:sz w:val="18"/>
                <w:szCs w:val="18"/>
              </w:rPr>
            </w:pPr>
            <w:r w:rsidRPr="00651AAA">
              <w:rPr>
                <w:rFonts w:cs="Arial"/>
                <w:color w:val="000000"/>
                <w:sz w:val="18"/>
                <w:szCs w:val="18"/>
              </w:rPr>
              <w:t>AC-A1</w:t>
            </w:r>
          </w:p>
        </w:tc>
        <w:tc>
          <w:tcPr>
            <w:tcW w:w="876" w:type="dxa"/>
            <w:vAlign w:val="center"/>
          </w:tcPr>
          <w:p w14:paraId="4FAD77F3" w14:textId="77777777" w:rsidR="007B2DB1" w:rsidRPr="00651AAA" w:rsidRDefault="007B2DB1" w:rsidP="007B2DB1">
            <w:pPr>
              <w:jc w:val="center"/>
              <w:rPr>
                <w:rFonts w:cs="Arial"/>
                <w:color w:val="000000"/>
                <w:sz w:val="18"/>
                <w:szCs w:val="18"/>
              </w:rPr>
            </w:pPr>
            <w:r w:rsidRPr="00651AAA">
              <w:rPr>
                <w:rFonts w:cs="Arial"/>
                <w:color w:val="000000"/>
                <w:sz w:val="18"/>
                <w:szCs w:val="18"/>
              </w:rPr>
              <w:t>631</w:t>
            </w:r>
          </w:p>
        </w:tc>
        <w:tc>
          <w:tcPr>
            <w:tcW w:w="1829" w:type="dxa"/>
            <w:vAlign w:val="center"/>
          </w:tcPr>
          <w:p w14:paraId="4CDF724E" w14:textId="4CFD79F5" w:rsidR="007B2DB1" w:rsidRPr="00651AAA" w:rsidRDefault="007B2DB1" w:rsidP="007C7E80">
            <w:pPr>
              <w:jc w:val="center"/>
              <w:rPr>
                <w:rFonts w:cs="Arial"/>
                <w:color w:val="000000"/>
                <w:sz w:val="18"/>
                <w:szCs w:val="18"/>
              </w:rPr>
            </w:pPr>
            <w:r w:rsidRPr="00651AAA">
              <w:rPr>
                <w:rFonts w:cs="Arial"/>
                <w:color w:val="000000"/>
                <w:sz w:val="18"/>
                <w:szCs w:val="18"/>
              </w:rPr>
              <w:t>Šentilj–Pesnica</w:t>
            </w:r>
          </w:p>
        </w:tc>
        <w:tc>
          <w:tcPr>
            <w:tcW w:w="1484" w:type="dxa"/>
            <w:vAlign w:val="center"/>
          </w:tcPr>
          <w:p w14:paraId="3330E9B0" w14:textId="77777777" w:rsidR="007B2DB1" w:rsidRPr="00651AAA" w:rsidRDefault="007B2DB1" w:rsidP="007B2DB1">
            <w:pPr>
              <w:jc w:val="center"/>
              <w:rPr>
                <w:rFonts w:cs="Arial"/>
                <w:color w:val="000000"/>
                <w:sz w:val="18"/>
                <w:szCs w:val="18"/>
              </w:rPr>
            </w:pPr>
            <w:r w:rsidRPr="00651AAA">
              <w:rPr>
                <w:rFonts w:cs="Arial"/>
                <w:color w:val="000000"/>
                <w:sz w:val="18"/>
                <w:szCs w:val="18"/>
              </w:rPr>
              <w:t>od km 7,550 do km 9,400</w:t>
            </w:r>
          </w:p>
        </w:tc>
        <w:tc>
          <w:tcPr>
            <w:tcW w:w="1313" w:type="dxa"/>
            <w:vAlign w:val="center"/>
          </w:tcPr>
          <w:p w14:paraId="7681C61F" w14:textId="03DD250C" w:rsidR="007B2DB1" w:rsidRPr="00651AAA" w:rsidRDefault="007B2DB1" w:rsidP="007B2DB1">
            <w:pPr>
              <w:jc w:val="center"/>
              <w:rPr>
                <w:rFonts w:cs="Arial"/>
                <w:color w:val="000000"/>
                <w:sz w:val="18"/>
                <w:szCs w:val="18"/>
              </w:rPr>
            </w:pPr>
            <w:r w:rsidRPr="00651AAA">
              <w:rPr>
                <w:rFonts w:cs="Arial"/>
                <w:color w:val="000000"/>
                <w:sz w:val="18"/>
                <w:szCs w:val="18"/>
              </w:rPr>
              <w:t>7</w:t>
            </w:r>
            <w:r w:rsidR="00CB56DE" w:rsidRPr="00651AAA">
              <w:rPr>
                <w:rFonts w:cs="Arial"/>
                <w:color w:val="000000"/>
                <w:sz w:val="18"/>
                <w:szCs w:val="18"/>
              </w:rPr>
              <w:t>. </w:t>
            </w:r>
            <w:r w:rsidRPr="00651AAA">
              <w:rPr>
                <w:rFonts w:cs="Arial"/>
                <w:color w:val="000000"/>
                <w:sz w:val="18"/>
                <w:szCs w:val="18"/>
              </w:rPr>
              <w:t>11</w:t>
            </w:r>
            <w:r w:rsidR="00CB56DE" w:rsidRPr="00651AAA">
              <w:rPr>
                <w:rFonts w:cs="Arial"/>
                <w:color w:val="000000"/>
                <w:sz w:val="18"/>
                <w:szCs w:val="18"/>
              </w:rPr>
              <w:t>. </w:t>
            </w:r>
            <w:r w:rsidRPr="00651AAA">
              <w:rPr>
                <w:rFonts w:cs="Arial"/>
                <w:color w:val="000000"/>
                <w:sz w:val="18"/>
                <w:szCs w:val="18"/>
              </w:rPr>
              <w:t>2013</w:t>
            </w:r>
          </w:p>
        </w:tc>
        <w:tc>
          <w:tcPr>
            <w:tcW w:w="1585" w:type="dxa"/>
            <w:vAlign w:val="center"/>
          </w:tcPr>
          <w:p w14:paraId="6B9A9483" w14:textId="77777777" w:rsidR="007B2DB1" w:rsidRPr="00651AAA" w:rsidRDefault="007B2DB1" w:rsidP="007B2DB1">
            <w:pPr>
              <w:jc w:val="center"/>
              <w:rPr>
                <w:rFonts w:cs="Arial"/>
                <w:color w:val="000000"/>
                <w:sz w:val="18"/>
                <w:szCs w:val="18"/>
              </w:rPr>
            </w:pPr>
            <w:r w:rsidRPr="00651AAA">
              <w:rPr>
                <w:rFonts w:cs="Arial"/>
                <w:color w:val="000000"/>
                <w:sz w:val="18"/>
                <w:szCs w:val="18"/>
              </w:rPr>
              <w:t xml:space="preserve">SMA 8 LN </w:t>
            </w:r>
            <w:proofErr w:type="spellStart"/>
            <w:r w:rsidRPr="00651AAA">
              <w:rPr>
                <w:rFonts w:cs="Arial"/>
                <w:color w:val="000000"/>
                <w:sz w:val="18"/>
                <w:szCs w:val="18"/>
              </w:rPr>
              <w:t>PmB</w:t>
            </w:r>
            <w:proofErr w:type="spellEnd"/>
            <w:r w:rsidRPr="00651AAA">
              <w:rPr>
                <w:rFonts w:cs="Arial"/>
                <w:color w:val="000000"/>
                <w:sz w:val="18"/>
                <w:szCs w:val="18"/>
              </w:rPr>
              <w:t xml:space="preserve"> 45/80-65 A1</w:t>
            </w:r>
          </w:p>
        </w:tc>
        <w:tc>
          <w:tcPr>
            <w:tcW w:w="1147" w:type="dxa"/>
            <w:vAlign w:val="center"/>
          </w:tcPr>
          <w:p w14:paraId="24404C2B" w14:textId="77777777" w:rsidR="007B2DB1" w:rsidRPr="00651AAA" w:rsidRDefault="007B2DB1" w:rsidP="007B2DB1">
            <w:pPr>
              <w:jc w:val="center"/>
              <w:rPr>
                <w:rFonts w:cs="Arial"/>
                <w:color w:val="000000"/>
                <w:sz w:val="18"/>
                <w:szCs w:val="18"/>
              </w:rPr>
            </w:pPr>
          </w:p>
        </w:tc>
      </w:tr>
      <w:tr w:rsidR="007B2DB1" w:rsidRPr="00651AAA" w14:paraId="08B7EF10" w14:textId="77777777" w:rsidTr="00651AAA">
        <w:trPr>
          <w:trHeight w:val="227"/>
        </w:trPr>
        <w:tc>
          <w:tcPr>
            <w:tcW w:w="839" w:type="dxa"/>
            <w:vAlign w:val="center"/>
          </w:tcPr>
          <w:p w14:paraId="6EF1C186" w14:textId="77777777" w:rsidR="007B2DB1" w:rsidRPr="00651AAA" w:rsidRDefault="007B2DB1" w:rsidP="007B2DB1">
            <w:pPr>
              <w:jc w:val="center"/>
              <w:rPr>
                <w:rFonts w:cs="Arial"/>
                <w:color w:val="000000"/>
                <w:sz w:val="18"/>
                <w:szCs w:val="18"/>
              </w:rPr>
            </w:pPr>
            <w:r w:rsidRPr="00651AAA">
              <w:rPr>
                <w:rFonts w:cs="Arial"/>
                <w:color w:val="000000"/>
                <w:sz w:val="18"/>
                <w:szCs w:val="18"/>
              </w:rPr>
              <w:t>AC-A2</w:t>
            </w:r>
          </w:p>
        </w:tc>
        <w:tc>
          <w:tcPr>
            <w:tcW w:w="876" w:type="dxa"/>
            <w:vAlign w:val="center"/>
          </w:tcPr>
          <w:p w14:paraId="4B9A151C" w14:textId="77777777" w:rsidR="007B2DB1" w:rsidRPr="00651AAA" w:rsidRDefault="007B2DB1" w:rsidP="007B2DB1">
            <w:pPr>
              <w:jc w:val="center"/>
              <w:rPr>
                <w:rFonts w:cs="Arial"/>
                <w:color w:val="000000"/>
                <w:sz w:val="18"/>
                <w:szCs w:val="18"/>
              </w:rPr>
            </w:pPr>
            <w:r w:rsidRPr="00651AAA">
              <w:rPr>
                <w:rFonts w:cs="Arial"/>
                <w:color w:val="000000"/>
                <w:sz w:val="18"/>
                <w:szCs w:val="18"/>
              </w:rPr>
              <w:t>608</w:t>
            </w:r>
          </w:p>
        </w:tc>
        <w:tc>
          <w:tcPr>
            <w:tcW w:w="1829" w:type="dxa"/>
            <w:vAlign w:val="center"/>
          </w:tcPr>
          <w:p w14:paraId="7128AE82" w14:textId="2ED1D81B" w:rsidR="007B2DB1" w:rsidRPr="00651AAA" w:rsidRDefault="007B2DB1" w:rsidP="007C7E80">
            <w:pPr>
              <w:jc w:val="center"/>
              <w:rPr>
                <w:rFonts w:cs="Arial"/>
                <w:color w:val="000000"/>
                <w:sz w:val="18"/>
                <w:szCs w:val="18"/>
              </w:rPr>
            </w:pPr>
            <w:r w:rsidRPr="00651AAA">
              <w:rPr>
                <w:rFonts w:cs="Arial"/>
                <w:color w:val="000000"/>
                <w:sz w:val="18"/>
                <w:szCs w:val="18"/>
              </w:rPr>
              <w:t>Kranj V</w:t>
            </w:r>
            <w:r w:rsidR="00CB56DE" w:rsidRPr="00651AAA">
              <w:rPr>
                <w:rFonts w:cs="Arial"/>
                <w:color w:val="000000"/>
                <w:sz w:val="18"/>
                <w:szCs w:val="18"/>
              </w:rPr>
              <w:t>zhod</w:t>
            </w:r>
            <w:r w:rsidRPr="00651AAA">
              <w:rPr>
                <w:rFonts w:cs="Arial"/>
                <w:color w:val="000000"/>
                <w:sz w:val="18"/>
                <w:szCs w:val="18"/>
              </w:rPr>
              <w:t>–Brnik</w:t>
            </w:r>
          </w:p>
        </w:tc>
        <w:tc>
          <w:tcPr>
            <w:tcW w:w="1484" w:type="dxa"/>
            <w:vAlign w:val="center"/>
          </w:tcPr>
          <w:p w14:paraId="40BB9B2D" w14:textId="77777777" w:rsidR="007B2DB1" w:rsidRPr="00651AAA" w:rsidRDefault="007B2DB1" w:rsidP="007B2DB1">
            <w:pPr>
              <w:jc w:val="center"/>
              <w:rPr>
                <w:rFonts w:cs="Arial"/>
                <w:color w:val="000000"/>
                <w:sz w:val="18"/>
                <w:szCs w:val="18"/>
              </w:rPr>
            </w:pPr>
            <w:r w:rsidRPr="00651AAA">
              <w:rPr>
                <w:rFonts w:cs="Arial"/>
                <w:color w:val="000000"/>
                <w:sz w:val="18"/>
                <w:szCs w:val="18"/>
              </w:rPr>
              <w:t>od km 1,000 do km 3,800 (v km 1,450)</w:t>
            </w:r>
          </w:p>
        </w:tc>
        <w:tc>
          <w:tcPr>
            <w:tcW w:w="1313" w:type="dxa"/>
            <w:vAlign w:val="center"/>
          </w:tcPr>
          <w:p w14:paraId="783CE130" w14:textId="7C892D64" w:rsidR="007B2DB1" w:rsidRPr="00651AAA" w:rsidRDefault="007B2DB1" w:rsidP="007B2DB1">
            <w:pPr>
              <w:jc w:val="center"/>
              <w:rPr>
                <w:rFonts w:cs="Arial"/>
                <w:color w:val="000000"/>
                <w:sz w:val="18"/>
                <w:szCs w:val="18"/>
              </w:rPr>
            </w:pPr>
            <w:r w:rsidRPr="00651AAA">
              <w:rPr>
                <w:rFonts w:cs="Arial"/>
                <w:color w:val="000000"/>
                <w:sz w:val="18"/>
                <w:szCs w:val="18"/>
              </w:rPr>
              <w:t>11</w:t>
            </w:r>
            <w:r w:rsidR="00CB56DE" w:rsidRPr="00651AAA">
              <w:rPr>
                <w:rFonts w:cs="Arial"/>
                <w:color w:val="000000"/>
                <w:sz w:val="18"/>
                <w:szCs w:val="18"/>
              </w:rPr>
              <w:t>. </w:t>
            </w:r>
            <w:r w:rsidRPr="00651AAA">
              <w:rPr>
                <w:rFonts w:cs="Arial"/>
                <w:color w:val="000000"/>
                <w:sz w:val="18"/>
                <w:szCs w:val="18"/>
              </w:rPr>
              <w:t>3</w:t>
            </w:r>
            <w:r w:rsidR="00CB56DE" w:rsidRPr="00651AAA">
              <w:rPr>
                <w:rFonts w:cs="Arial"/>
                <w:color w:val="000000"/>
                <w:sz w:val="18"/>
                <w:szCs w:val="18"/>
              </w:rPr>
              <w:t>. </w:t>
            </w:r>
            <w:r w:rsidRPr="00651AAA">
              <w:rPr>
                <w:rFonts w:cs="Arial"/>
                <w:color w:val="000000"/>
                <w:sz w:val="18"/>
                <w:szCs w:val="18"/>
              </w:rPr>
              <w:t>2014</w:t>
            </w:r>
          </w:p>
        </w:tc>
        <w:tc>
          <w:tcPr>
            <w:tcW w:w="1585" w:type="dxa"/>
            <w:vAlign w:val="center"/>
          </w:tcPr>
          <w:p w14:paraId="5297F874" w14:textId="77777777" w:rsidR="007B2DB1" w:rsidRPr="00651AAA" w:rsidRDefault="007B2DB1" w:rsidP="007B2DB1">
            <w:pPr>
              <w:jc w:val="center"/>
              <w:rPr>
                <w:rFonts w:cs="Arial"/>
                <w:color w:val="000000"/>
                <w:sz w:val="18"/>
                <w:szCs w:val="18"/>
              </w:rPr>
            </w:pPr>
            <w:r w:rsidRPr="00651AAA">
              <w:rPr>
                <w:rFonts w:cs="Arial"/>
                <w:color w:val="000000"/>
                <w:sz w:val="18"/>
                <w:szCs w:val="18"/>
              </w:rPr>
              <w:t xml:space="preserve">SMA 8 LN </w:t>
            </w:r>
            <w:proofErr w:type="spellStart"/>
            <w:r w:rsidRPr="00651AAA">
              <w:rPr>
                <w:rFonts w:cs="Arial"/>
                <w:color w:val="000000"/>
                <w:sz w:val="18"/>
                <w:szCs w:val="18"/>
              </w:rPr>
              <w:t>PmB</w:t>
            </w:r>
            <w:proofErr w:type="spellEnd"/>
            <w:r w:rsidRPr="00651AAA">
              <w:rPr>
                <w:rFonts w:cs="Arial"/>
                <w:color w:val="000000"/>
                <w:sz w:val="18"/>
                <w:szCs w:val="18"/>
              </w:rPr>
              <w:t xml:space="preserve"> 45/80-65 A2</w:t>
            </w:r>
          </w:p>
        </w:tc>
        <w:tc>
          <w:tcPr>
            <w:tcW w:w="1147" w:type="dxa"/>
            <w:vAlign w:val="center"/>
          </w:tcPr>
          <w:p w14:paraId="2B236A76" w14:textId="77777777" w:rsidR="007B2DB1" w:rsidRPr="00651AAA" w:rsidRDefault="007B2DB1" w:rsidP="007B2DB1">
            <w:pPr>
              <w:jc w:val="center"/>
              <w:rPr>
                <w:rFonts w:cs="Arial"/>
                <w:color w:val="000000"/>
                <w:sz w:val="18"/>
                <w:szCs w:val="18"/>
              </w:rPr>
            </w:pPr>
          </w:p>
        </w:tc>
      </w:tr>
      <w:tr w:rsidR="007B2DB1" w:rsidRPr="00651AAA" w14:paraId="38D7FCEF" w14:textId="77777777" w:rsidTr="00651AAA">
        <w:trPr>
          <w:trHeight w:val="227"/>
        </w:trPr>
        <w:tc>
          <w:tcPr>
            <w:tcW w:w="839" w:type="dxa"/>
            <w:vAlign w:val="center"/>
          </w:tcPr>
          <w:p w14:paraId="135AE326" w14:textId="77777777" w:rsidR="007B2DB1" w:rsidRPr="00651AAA" w:rsidRDefault="007B2DB1" w:rsidP="007B2DB1">
            <w:pPr>
              <w:jc w:val="center"/>
              <w:rPr>
                <w:rFonts w:cs="Arial"/>
                <w:color w:val="000000"/>
                <w:sz w:val="18"/>
                <w:szCs w:val="18"/>
              </w:rPr>
            </w:pPr>
            <w:r w:rsidRPr="00651AAA">
              <w:rPr>
                <w:rFonts w:cs="Arial"/>
                <w:color w:val="000000"/>
                <w:sz w:val="18"/>
                <w:szCs w:val="18"/>
              </w:rPr>
              <w:t>HC-H4</w:t>
            </w:r>
          </w:p>
        </w:tc>
        <w:tc>
          <w:tcPr>
            <w:tcW w:w="876" w:type="dxa"/>
            <w:vAlign w:val="center"/>
          </w:tcPr>
          <w:p w14:paraId="20C8F456" w14:textId="77777777" w:rsidR="007B2DB1" w:rsidRPr="00651AAA" w:rsidRDefault="007B2DB1" w:rsidP="007B2DB1">
            <w:pPr>
              <w:jc w:val="center"/>
              <w:rPr>
                <w:rFonts w:cs="Arial"/>
                <w:color w:val="000000"/>
                <w:sz w:val="18"/>
                <w:szCs w:val="18"/>
              </w:rPr>
            </w:pPr>
            <w:r w:rsidRPr="00651AAA">
              <w:rPr>
                <w:rFonts w:cs="Arial"/>
                <w:color w:val="000000"/>
                <w:sz w:val="18"/>
                <w:szCs w:val="18"/>
              </w:rPr>
              <w:t>738</w:t>
            </w:r>
          </w:p>
        </w:tc>
        <w:tc>
          <w:tcPr>
            <w:tcW w:w="1829" w:type="dxa"/>
            <w:vAlign w:val="center"/>
          </w:tcPr>
          <w:p w14:paraId="58523E50" w14:textId="61891742" w:rsidR="007B2DB1" w:rsidRPr="00651AAA" w:rsidRDefault="007B2DB1" w:rsidP="007C7E80">
            <w:pPr>
              <w:jc w:val="center"/>
              <w:rPr>
                <w:rFonts w:cs="Arial"/>
                <w:color w:val="000000"/>
                <w:sz w:val="18"/>
                <w:szCs w:val="18"/>
              </w:rPr>
            </w:pPr>
            <w:r w:rsidRPr="00651AAA">
              <w:rPr>
                <w:rFonts w:cs="Arial"/>
                <w:color w:val="000000"/>
                <w:sz w:val="18"/>
                <w:szCs w:val="18"/>
              </w:rPr>
              <w:t>Koper (Škocjan–Semedela)</w:t>
            </w:r>
          </w:p>
        </w:tc>
        <w:tc>
          <w:tcPr>
            <w:tcW w:w="1484" w:type="dxa"/>
            <w:vAlign w:val="center"/>
          </w:tcPr>
          <w:p w14:paraId="662D704E" w14:textId="77777777" w:rsidR="007B2DB1" w:rsidRPr="00651AAA" w:rsidRDefault="007B2DB1" w:rsidP="007B2DB1">
            <w:pPr>
              <w:jc w:val="center"/>
              <w:rPr>
                <w:rFonts w:cs="Arial"/>
                <w:color w:val="000000"/>
                <w:sz w:val="18"/>
                <w:szCs w:val="18"/>
              </w:rPr>
            </w:pPr>
            <w:r w:rsidRPr="00651AAA">
              <w:rPr>
                <w:rFonts w:cs="Arial"/>
                <w:color w:val="000000"/>
                <w:sz w:val="18"/>
                <w:szCs w:val="18"/>
              </w:rPr>
              <w:t>od km 0,013 do km 0,702</w:t>
            </w:r>
          </w:p>
        </w:tc>
        <w:tc>
          <w:tcPr>
            <w:tcW w:w="1313" w:type="dxa"/>
            <w:vAlign w:val="center"/>
          </w:tcPr>
          <w:p w14:paraId="783A5A17" w14:textId="51E4B864" w:rsidR="007B2DB1" w:rsidRPr="00651AAA" w:rsidRDefault="007B2DB1" w:rsidP="007B2DB1">
            <w:pPr>
              <w:jc w:val="center"/>
              <w:rPr>
                <w:rFonts w:cs="Arial"/>
                <w:color w:val="000000"/>
                <w:sz w:val="18"/>
                <w:szCs w:val="18"/>
              </w:rPr>
            </w:pPr>
            <w:r w:rsidRPr="00651AAA">
              <w:rPr>
                <w:rFonts w:cs="Arial"/>
                <w:color w:val="000000"/>
                <w:sz w:val="18"/>
                <w:szCs w:val="18"/>
              </w:rPr>
              <w:t>12</w:t>
            </w:r>
            <w:r w:rsidR="00CB56DE" w:rsidRPr="00651AAA">
              <w:rPr>
                <w:rFonts w:cs="Arial"/>
                <w:color w:val="000000"/>
                <w:sz w:val="18"/>
                <w:szCs w:val="18"/>
              </w:rPr>
              <w:t>. </w:t>
            </w:r>
            <w:r w:rsidRPr="00651AAA">
              <w:rPr>
                <w:rFonts w:cs="Arial"/>
                <w:color w:val="000000"/>
                <w:sz w:val="18"/>
                <w:szCs w:val="18"/>
              </w:rPr>
              <w:t>6</w:t>
            </w:r>
            <w:r w:rsidR="00CB56DE" w:rsidRPr="00651AAA">
              <w:rPr>
                <w:rFonts w:cs="Arial"/>
                <w:color w:val="000000"/>
                <w:sz w:val="18"/>
                <w:szCs w:val="18"/>
              </w:rPr>
              <w:t>. </w:t>
            </w:r>
            <w:r w:rsidRPr="00651AAA">
              <w:rPr>
                <w:rFonts w:cs="Arial"/>
                <w:color w:val="000000"/>
                <w:sz w:val="18"/>
                <w:szCs w:val="18"/>
              </w:rPr>
              <w:t>2014</w:t>
            </w:r>
          </w:p>
        </w:tc>
        <w:tc>
          <w:tcPr>
            <w:tcW w:w="1585" w:type="dxa"/>
            <w:vAlign w:val="center"/>
          </w:tcPr>
          <w:p w14:paraId="719F2AED" w14:textId="77777777" w:rsidR="007B2DB1" w:rsidRPr="00651AAA" w:rsidRDefault="007B2DB1" w:rsidP="007B2DB1">
            <w:pPr>
              <w:jc w:val="center"/>
              <w:rPr>
                <w:rFonts w:cs="Arial"/>
                <w:color w:val="000000"/>
                <w:sz w:val="18"/>
                <w:szCs w:val="18"/>
              </w:rPr>
            </w:pPr>
            <w:r w:rsidRPr="00651AAA">
              <w:rPr>
                <w:rFonts w:cs="Arial"/>
                <w:color w:val="000000"/>
                <w:sz w:val="18"/>
                <w:szCs w:val="18"/>
              </w:rPr>
              <w:t xml:space="preserve">PA 11 </w:t>
            </w:r>
            <w:proofErr w:type="spellStart"/>
            <w:r w:rsidRPr="00651AAA">
              <w:rPr>
                <w:rFonts w:cs="Arial"/>
                <w:color w:val="000000"/>
                <w:sz w:val="18"/>
                <w:szCs w:val="18"/>
              </w:rPr>
              <w:t>og</w:t>
            </w:r>
            <w:proofErr w:type="spellEnd"/>
            <w:r w:rsidRPr="00651AAA">
              <w:rPr>
                <w:rFonts w:cs="Arial"/>
                <w:color w:val="000000"/>
                <w:sz w:val="18"/>
                <w:szCs w:val="18"/>
              </w:rPr>
              <w:t xml:space="preserve"> </w:t>
            </w:r>
            <w:proofErr w:type="spellStart"/>
            <w:r w:rsidRPr="00651AAA">
              <w:rPr>
                <w:rFonts w:cs="Arial"/>
                <w:color w:val="000000"/>
                <w:sz w:val="18"/>
                <w:szCs w:val="18"/>
              </w:rPr>
              <w:t>RmB</w:t>
            </w:r>
            <w:proofErr w:type="spellEnd"/>
            <w:r w:rsidRPr="00651AAA">
              <w:rPr>
                <w:rFonts w:cs="Arial"/>
                <w:color w:val="000000"/>
                <w:sz w:val="18"/>
                <w:szCs w:val="18"/>
              </w:rPr>
              <w:t xml:space="preserve"> 25/55-60 A1</w:t>
            </w:r>
          </w:p>
        </w:tc>
        <w:tc>
          <w:tcPr>
            <w:tcW w:w="1147" w:type="dxa"/>
            <w:vAlign w:val="center"/>
          </w:tcPr>
          <w:p w14:paraId="023EA8A2" w14:textId="77777777" w:rsidR="007B2DB1" w:rsidRPr="00651AAA" w:rsidRDefault="007B2DB1" w:rsidP="007B2DB1">
            <w:pPr>
              <w:jc w:val="center"/>
              <w:rPr>
                <w:rFonts w:cs="Arial"/>
                <w:color w:val="000000"/>
                <w:sz w:val="18"/>
                <w:szCs w:val="18"/>
              </w:rPr>
            </w:pPr>
            <w:r w:rsidRPr="00651AAA">
              <w:rPr>
                <w:rFonts w:cs="Arial"/>
                <w:color w:val="000000"/>
                <w:sz w:val="18"/>
                <w:szCs w:val="18"/>
              </w:rPr>
              <w:t>gumi asfalt</w:t>
            </w:r>
          </w:p>
        </w:tc>
      </w:tr>
      <w:tr w:rsidR="007B2DB1" w:rsidRPr="00651AAA" w14:paraId="2AD0E93B" w14:textId="77777777" w:rsidTr="00651AAA">
        <w:trPr>
          <w:trHeight w:val="227"/>
        </w:trPr>
        <w:tc>
          <w:tcPr>
            <w:tcW w:w="839" w:type="dxa"/>
            <w:vAlign w:val="center"/>
          </w:tcPr>
          <w:p w14:paraId="510F2B80" w14:textId="77777777" w:rsidR="007B2DB1" w:rsidRPr="00651AAA" w:rsidRDefault="007B2DB1" w:rsidP="007B2DB1">
            <w:pPr>
              <w:jc w:val="center"/>
              <w:rPr>
                <w:rFonts w:cs="Arial"/>
                <w:color w:val="000000"/>
                <w:sz w:val="18"/>
                <w:szCs w:val="18"/>
              </w:rPr>
            </w:pPr>
            <w:r w:rsidRPr="00651AAA">
              <w:rPr>
                <w:rFonts w:cs="Arial"/>
                <w:color w:val="000000"/>
                <w:sz w:val="18"/>
                <w:szCs w:val="18"/>
              </w:rPr>
              <w:t>HC-H4</w:t>
            </w:r>
          </w:p>
        </w:tc>
        <w:tc>
          <w:tcPr>
            <w:tcW w:w="876" w:type="dxa"/>
            <w:vAlign w:val="center"/>
          </w:tcPr>
          <w:p w14:paraId="4E04B3B4" w14:textId="77777777" w:rsidR="007B2DB1" w:rsidRPr="00651AAA" w:rsidRDefault="007B2DB1" w:rsidP="007B2DB1">
            <w:pPr>
              <w:jc w:val="center"/>
              <w:rPr>
                <w:rFonts w:cs="Arial"/>
                <w:color w:val="000000"/>
                <w:sz w:val="18"/>
                <w:szCs w:val="18"/>
              </w:rPr>
            </w:pPr>
            <w:r w:rsidRPr="00651AAA">
              <w:rPr>
                <w:rFonts w:cs="Arial"/>
                <w:color w:val="000000"/>
                <w:sz w:val="18"/>
                <w:szCs w:val="18"/>
              </w:rPr>
              <w:t>238</w:t>
            </w:r>
          </w:p>
        </w:tc>
        <w:tc>
          <w:tcPr>
            <w:tcW w:w="1829" w:type="dxa"/>
            <w:vAlign w:val="center"/>
          </w:tcPr>
          <w:p w14:paraId="256ED0F1" w14:textId="67CB6A33" w:rsidR="007B2DB1" w:rsidRPr="00651AAA" w:rsidRDefault="007B2DB1" w:rsidP="007C7E80">
            <w:pPr>
              <w:jc w:val="center"/>
              <w:rPr>
                <w:rFonts w:cs="Arial"/>
                <w:color w:val="000000"/>
                <w:sz w:val="18"/>
                <w:szCs w:val="18"/>
              </w:rPr>
            </w:pPr>
            <w:r w:rsidRPr="00651AAA">
              <w:rPr>
                <w:rFonts w:cs="Arial"/>
                <w:color w:val="000000"/>
                <w:sz w:val="18"/>
                <w:szCs w:val="18"/>
              </w:rPr>
              <w:t>Koper (</w:t>
            </w:r>
            <w:r w:rsidR="00CB56DE" w:rsidRPr="00651AAA">
              <w:rPr>
                <w:rFonts w:cs="Arial"/>
                <w:color w:val="000000"/>
                <w:sz w:val="18"/>
                <w:szCs w:val="18"/>
              </w:rPr>
              <w:t>Škocjan</w:t>
            </w:r>
            <w:r w:rsidRPr="00651AAA">
              <w:rPr>
                <w:rFonts w:cs="Arial"/>
                <w:color w:val="000000"/>
                <w:sz w:val="18"/>
                <w:szCs w:val="18"/>
              </w:rPr>
              <w:t>–Semedela)</w:t>
            </w:r>
          </w:p>
        </w:tc>
        <w:tc>
          <w:tcPr>
            <w:tcW w:w="1484" w:type="dxa"/>
            <w:vAlign w:val="center"/>
          </w:tcPr>
          <w:p w14:paraId="27526B25" w14:textId="77777777" w:rsidR="007B2DB1" w:rsidRPr="00651AAA" w:rsidRDefault="007B2DB1" w:rsidP="007B2DB1">
            <w:pPr>
              <w:jc w:val="center"/>
              <w:rPr>
                <w:rFonts w:cs="Arial"/>
                <w:color w:val="000000"/>
                <w:sz w:val="18"/>
                <w:szCs w:val="18"/>
              </w:rPr>
            </w:pPr>
            <w:r w:rsidRPr="00651AAA">
              <w:rPr>
                <w:rFonts w:cs="Arial"/>
                <w:color w:val="000000"/>
                <w:sz w:val="18"/>
                <w:szCs w:val="18"/>
              </w:rPr>
              <w:t>od km 0,013 do km 0,703</w:t>
            </w:r>
          </w:p>
        </w:tc>
        <w:tc>
          <w:tcPr>
            <w:tcW w:w="1313" w:type="dxa"/>
            <w:vAlign w:val="center"/>
          </w:tcPr>
          <w:p w14:paraId="1FE529C2" w14:textId="74BB6211" w:rsidR="007B2DB1" w:rsidRPr="00651AAA" w:rsidRDefault="007B2DB1" w:rsidP="007B2DB1">
            <w:pPr>
              <w:jc w:val="center"/>
              <w:rPr>
                <w:rFonts w:cs="Arial"/>
                <w:color w:val="000000"/>
                <w:sz w:val="18"/>
                <w:szCs w:val="18"/>
              </w:rPr>
            </w:pPr>
            <w:r w:rsidRPr="00651AAA">
              <w:rPr>
                <w:rFonts w:cs="Arial"/>
                <w:color w:val="000000"/>
                <w:sz w:val="18"/>
                <w:szCs w:val="18"/>
              </w:rPr>
              <w:t>16</w:t>
            </w:r>
            <w:r w:rsidR="00CB56DE" w:rsidRPr="00651AAA">
              <w:rPr>
                <w:rFonts w:cs="Arial"/>
                <w:color w:val="000000"/>
                <w:sz w:val="18"/>
                <w:szCs w:val="18"/>
              </w:rPr>
              <w:t>. </w:t>
            </w:r>
            <w:r w:rsidRPr="00651AAA">
              <w:rPr>
                <w:rFonts w:cs="Arial"/>
                <w:color w:val="000000"/>
                <w:sz w:val="18"/>
                <w:szCs w:val="18"/>
              </w:rPr>
              <w:t>5</w:t>
            </w:r>
            <w:r w:rsidR="00CB56DE" w:rsidRPr="00651AAA">
              <w:rPr>
                <w:rFonts w:cs="Arial"/>
                <w:color w:val="000000"/>
                <w:sz w:val="18"/>
                <w:szCs w:val="18"/>
              </w:rPr>
              <w:t>. </w:t>
            </w:r>
            <w:r w:rsidRPr="00651AAA">
              <w:rPr>
                <w:rFonts w:cs="Arial"/>
                <w:color w:val="000000"/>
                <w:sz w:val="18"/>
                <w:szCs w:val="18"/>
              </w:rPr>
              <w:t>2014</w:t>
            </w:r>
          </w:p>
        </w:tc>
        <w:tc>
          <w:tcPr>
            <w:tcW w:w="1585" w:type="dxa"/>
            <w:vAlign w:val="center"/>
          </w:tcPr>
          <w:p w14:paraId="357FBD9C" w14:textId="77777777" w:rsidR="007B2DB1" w:rsidRPr="00651AAA" w:rsidRDefault="007B2DB1" w:rsidP="007B2DB1">
            <w:pPr>
              <w:jc w:val="center"/>
              <w:rPr>
                <w:rFonts w:cs="Arial"/>
                <w:color w:val="000000"/>
                <w:sz w:val="18"/>
                <w:szCs w:val="18"/>
              </w:rPr>
            </w:pPr>
            <w:r w:rsidRPr="00651AAA">
              <w:rPr>
                <w:rFonts w:cs="Arial"/>
                <w:color w:val="000000"/>
                <w:sz w:val="18"/>
                <w:szCs w:val="18"/>
              </w:rPr>
              <w:t xml:space="preserve">PA 11 </w:t>
            </w:r>
            <w:proofErr w:type="spellStart"/>
            <w:r w:rsidRPr="00651AAA">
              <w:rPr>
                <w:rFonts w:cs="Arial"/>
                <w:color w:val="000000"/>
                <w:sz w:val="18"/>
                <w:szCs w:val="18"/>
              </w:rPr>
              <w:t>PmB</w:t>
            </w:r>
            <w:proofErr w:type="spellEnd"/>
            <w:r w:rsidRPr="00651AAA">
              <w:rPr>
                <w:rFonts w:cs="Arial"/>
                <w:color w:val="000000"/>
                <w:sz w:val="18"/>
                <w:szCs w:val="18"/>
              </w:rPr>
              <w:t xml:space="preserve"> 45/80-65 A1</w:t>
            </w:r>
          </w:p>
        </w:tc>
        <w:tc>
          <w:tcPr>
            <w:tcW w:w="1147" w:type="dxa"/>
            <w:vAlign w:val="center"/>
          </w:tcPr>
          <w:p w14:paraId="0099E41D" w14:textId="77777777" w:rsidR="007B2DB1" w:rsidRPr="00651AAA" w:rsidRDefault="007B2DB1" w:rsidP="007B2DB1">
            <w:pPr>
              <w:jc w:val="center"/>
              <w:rPr>
                <w:rFonts w:cs="Arial"/>
                <w:color w:val="000000"/>
                <w:sz w:val="18"/>
                <w:szCs w:val="18"/>
              </w:rPr>
            </w:pPr>
          </w:p>
        </w:tc>
      </w:tr>
    </w:tbl>
    <w:p w14:paraId="09C84266" w14:textId="77777777" w:rsidR="00250BA4" w:rsidRDefault="00250BA4">
      <w:pPr>
        <w:spacing w:before="0" w:after="160" w:line="259" w:lineRule="auto"/>
        <w:jc w:val="left"/>
        <w:rPr>
          <w:rFonts w:eastAsiaTheme="majorEastAsia" w:cstheme="majorBidi"/>
          <w:b/>
          <w:bCs/>
          <w:smallCaps/>
          <w:sz w:val="24"/>
          <w:szCs w:val="28"/>
        </w:rPr>
      </w:pPr>
      <w:r>
        <w:br w:type="page"/>
      </w:r>
    </w:p>
    <w:p w14:paraId="0645890B" w14:textId="5A18F051" w:rsidR="00184233" w:rsidRDefault="003D0BC0" w:rsidP="007F4338">
      <w:pPr>
        <w:pStyle w:val="Naslov4"/>
      </w:pPr>
      <w:bookmarkStart w:id="264" w:name="_Toc506383949"/>
      <w:r>
        <w:lastRenderedPageBreak/>
        <w:t>Izvedeni ukrepi o</w:t>
      </w:r>
      <w:r w:rsidR="00CF0489">
        <w:t>b glavnih in regionalnih cestah</w:t>
      </w:r>
      <w:bookmarkEnd w:id="264"/>
    </w:p>
    <w:p w14:paraId="30225159" w14:textId="5E065CDA" w:rsidR="003B665F" w:rsidRDefault="003B665F" w:rsidP="00CB56DE">
      <w:pPr>
        <w:spacing w:before="120"/>
      </w:pPr>
      <w:r w:rsidRPr="003E46CF">
        <w:t xml:space="preserve">V poglavju so predstavljeni izvedeni ukrepi varstva pred hrupom na obravnavanem omrežju </w:t>
      </w:r>
      <w:r>
        <w:t xml:space="preserve">glavnih in regionalnih cest. </w:t>
      </w:r>
      <w:r w:rsidRPr="003E46CF">
        <w:t>Med protihrupnimi ukrepi so bil</w:t>
      </w:r>
      <w:r w:rsidR="007C7E80">
        <w:t>i</w:t>
      </w:r>
      <w:r w:rsidRPr="003E46CF">
        <w:t xml:space="preserve"> izveden</w:t>
      </w:r>
      <w:r w:rsidR="007C7E80">
        <w:t>i</w:t>
      </w:r>
      <w:r w:rsidRPr="003E46CF">
        <w:t xml:space="preserve"> tako protihrupne ograje, nasipi, </w:t>
      </w:r>
      <w:r>
        <w:t>parcelne o</w:t>
      </w:r>
      <w:r w:rsidRPr="003E46CF">
        <w:t xml:space="preserve">graje </w:t>
      </w:r>
      <w:r>
        <w:t>in zidovi</w:t>
      </w:r>
      <w:r w:rsidR="00CB56DE">
        <w:t xml:space="preserve"> kot</w:t>
      </w:r>
      <w:r w:rsidRPr="003E46CF">
        <w:t xml:space="preserve"> tudi pasivna protihrupna zaščita. </w:t>
      </w:r>
      <w:r>
        <w:t>Skupen obseg ukrepov na omrežju cest v upravljanju DRSI</w:t>
      </w:r>
      <w:r w:rsidR="00D05EFE">
        <w:t xml:space="preserve"> prikazuje</w:t>
      </w:r>
      <w:r>
        <w:t xml:space="preserve"> </w:t>
      </w:r>
      <w:r w:rsidR="003D79D5">
        <w:fldChar w:fldCharType="begin"/>
      </w:r>
      <w:r w:rsidR="003D79D5">
        <w:instrText xml:space="preserve"> REF  _Ref498198808 \* FirstCap \h  \* MERGEFORMAT </w:instrText>
      </w:r>
      <w:r w:rsidR="003D79D5">
        <w:fldChar w:fldCharType="separate"/>
      </w:r>
      <w:r w:rsidR="0042543D" w:rsidRPr="003A20AF">
        <w:t xml:space="preserve">Tabela </w:t>
      </w:r>
      <w:r w:rsidR="0042543D">
        <w:rPr>
          <w:noProof/>
        </w:rPr>
        <w:t>26</w:t>
      </w:r>
      <w:r w:rsidR="003D79D5">
        <w:fldChar w:fldCharType="end"/>
      </w:r>
      <w:r>
        <w:t>.</w:t>
      </w:r>
    </w:p>
    <w:p w14:paraId="32ED54CC" w14:textId="37C33932" w:rsidR="003B665F" w:rsidRDefault="003B665F" w:rsidP="00571101">
      <w:pPr>
        <w:pStyle w:val="Napis"/>
        <w:ind w:hanging="993"/>
      </w:pPr>
      <w:bookmarkStart w:id="265" w:name="_Ref498198808"/>
      <w:bookmarkStart w:id="266" w:name="_Toc506367413"/>
      <w:r w:rsidRPr="003A20AF">
        <w:t xml:space="preserve">Tabela </w:t>
      </w:r>
      <w:r w:rsidR="003A3640">
        <w:fldChar w:fldCharType="begin"/>
      </w:r>
      <w:r w:rsidR="003A3640">
        <w:instrText xml:space="preserve"> SEQ Tabela \* ARABIC </w:instrText>
      </w:r>
      <w:r w:rsidR="003A3640">
        <w:fldChar w:fldCharType="separate"/>
      </w:r>
      <w:r w:rsidR="0042543D">
        <w:rPr>
          <w:noProof/>
        </w:rPr>
        <w:t>26</w:t>
      </w:r>
      <w:r w:rsidR="003A3640">
        <w:rPr>
          <w:noProof/>
        </w:rPr>
        <w:fldChar w:fldCharType="end"/>
      </w:r>
      <w:bookmarkEnd w:id="265"/>
      <w:r w:rsidRPr="003A20AF">
        <w:t>: Izvedeni protihrupni ukrepi ob glavnih in regionalnih cestah</w:t>
      </w:r>
      <w:bookmarkEnd w:id="266"/>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4"/>
        <w:gridCol w:w="1415"/>
        <w:gridCol w:w="1702"/>
        <w:gridCol w:w="1700"/>
        <w:gridCol w:w="1702"/>
      </w:tblGrid>
      <w:tr w:rsidR="003B665F" w:rsidRPr="00651AAA" w14:paraId="7CCF7729" w14:textId="77777777" w:rsidTr="00B24966">
        <w:trPr>
          <w:trHeight w:val="20"/>
        </w:trPr>
        <w:tc>
          <w:tcPr>
            <w:tcW w:w="1407" w:type="pct"/>
            <w:shd w:val="clear" w:color="auto" w:fill="D9D9D9" w:themeFill="background1" w:themeFillShade="D9"/>
            <w:vAlign w:val="center"/>
          </w:tcPr>
          <w:p w14:paraId="39F982DA" w14:textId="77777777" w:rsidR="003B665F" w:rsidRPr="00651AAA" w:rsidRDefault="003B665F" w:rsidP="007B2DB1">
            <w:pPr>
              <w:jc w:val="center"/>
              <w:rPr>
                <w:rFonts w:cs="Arial"/>
                <w:sz w:val="18"/>
                <w:szCs w:val="18"/>
                <w:u w:val="single"/>
              </w:rPr>
            </w:pPr>
            <w:r w:rsidRPr="00651AAA">
              <w:rPr>
                <w:rFonts w:cs="Arial"/>
                <w:sz w:val="18"/>
                <w:szCs w:val="18"/>
                <w:lang w:eastAsia="sl-SI"/>
              </w:rPr>
              <w:t>Vrsta ukrepa</w:t>
            </w:r>
          </w:p>
        </w:tc>
        <w:tc>
          <w:tcPr>
            <w:tcW w:w="780" w:type="pct"/>
            <w:shd w:val="clear" w:color="auto" w:fill="D9D9D9" w:themeFill="background1" w:themeFillShade="D9"/>
            <w:vAlign w:val="center"/>
          </w:tcPr>
          <w:p w14:paraId="341DC567" w14:textId="77777777" w:rsidR="003B665F" w:rsidRPr="00651AAA" w:rsidRDefault="003B665F" w:rsidP="007B2DB1">
            <w:pPr>
              <w:jc w:val="center"/>
              <w:rPr>
                <w:rFonts w:cs="Arial"/>
                <w:sz w:val="18"/>
                <w:szCs w:val="18"/>
                <w:u w:val="single"/>
              </w:rPr>
            </w:pPr>
            <w:r w:rsidRPr="00651AAA">
              <w:rPr>
                <w:rFonts w:cs="Arial"/>
                <w:sz w:val="18"/>
                <w:szCs w:val="18"/>
                <w:lang w:eastAsia="sl-SI"/>
              </w:rPr>
              <w:t>Število</w:t>
            </w:r>
          </w:p>
        </w:tc>
        <w:tc>
          <w:tcPr>
            <w:tcW w:w="938" w:type="pct"/>
            <w:shd w:val="clear" w:color="auto" w:fill="D9D9D9" w:themeFill="background1" w:themeFillShade="D9"/>
            <w:vAlign w:val="center"/>
          </w:tcPr>
          <w:p w14:paraId="752AE2F2" w14:textId="7603C1A8" w:rsidR="003B665F" w:rsidRPr="00651AAA" w:rsidRDefault="009C32E6" w:rsidP="007B2DB1">
            <w:pPr>
              <w:jc w:val="center"/>
              <w:rPr>
                <w:rFonts w:cs="Arial"/>
                <w:sz w:val="18"/>
                <w:szCs w:val="18"/>
                <w:u w:val="single"/>
              </w:rPr>
            </w:pPr>
            <w:r>
              <w:rPr>
                <w:rFonts w:cs="Arial"/>
                <w:sz w:val="18"/>
                <w:szCs w:val="18"/>
                <w:lang w:eastAsia="sl-SI"/>
              </w:rPr>
              <w:t>Dolžina (m)</w:t>
            </w:r>
          </w:p>
        </w:tc>
        <w:tc>
          <w:tcPr>
            <w:tcW w:w="937" w:type="pct"/>
            <w:shd w:val="clear" w:color="auto" w:fill="D9D9D9" w:themeFill="background1" w:themeFillShade="D9"/>
            <w:vAlign w:val="center"/>
          </w:tcPr>
          <w:p w14:paraId="095158A6" w14:textId="6E9B9709" w:rsidR="003B665F" w:rsidRPr="00651AAA" w:rsidRDefault="003B665F" w:rsidP="009C32E6">
            <w:pPr>
              <w:jc w:val="center"/>
              <w:rPr>
                <w:rFonts w:cs="Arial"/>
                <w:sz w:val="18"/>
                <w:szCs w:val="18"/>
                <w:u w:val="single"/>
              </w:rPr>
            </w:pPr>
            <w:r w:rsidRPr="00651AAA">
              <w:rPr>
                <w:rFonts w:cs="Arial"/>
                <w:sz w:val="18"/>
                <w:szCs w:val="18"/>
                <w:lang w:eastAsia="sl-SI"/>
              </w:rPr>
              <w:t xml:space="preserve">Višina, min </w:t>
            </w:r>
            <w:r w:rsidR="009C32E6">
              <w:rPr>
                <w:rFonts w:cs="Arial"/>
                <w:sz w:val="18"/>
                <w:szCs w:val="18"/>
                <w:lang w:eastAsia="sl-SI"/>
              </w:rPr>
              <w:t>(m)</w:t>
            </w:r>
          </w:p>
        </w:tc>
        <w:tc>
          <w:tcPr>
            <w:tcW w:w="938" w:type="pct"/>
            <w:shd w:val="clear" w:color="auto" w:fill="D9D9D9" w:themeFill="background1" w:themeFillShade="D9"/>
            <w:vAlign w:val="center"/>
          </w:tcPr>
          <w:p w14:paraId="10C2A02A" w14:textId="3138C6CB" w:rsidR="003B665F" w:rsidRPr="00651AAA" w:rsidRDefault="003B665F" w:rsidP="007B2DB1">
            <w:pPr>
              <w:jc w:val="center"/>
              <w:rPr>
                <w:rFonts w:cs="Arial"/>
                <w:sz w:val="18"/>
                <w:szCs w:val="18"/>
                <w:u w:val="single"/>
              </w:rPr>
            </w:pPr>
            <w:r w:rsidRPr="00651AAA">
              <w:rPr>
                <w:rFonts w:cs="Arial"/>
                <w:sz w:val="18"/>
                <w:szCs w:val="18"/>
                <w:lang w:eastAsia="sl-SI"/>
              </w:rPr>
              <w:t xml:space="preserve">Višina, </w:t>
            </w:r>
            <w:proofErr w:type="spellStart"/>
            <w:r w:rsidRPr="00651AAA">
              <w:rPr>
                <w:rFonts w:cs="Arial"/>
                <w:sz w:val="18"/>
                <w:szCs w:val="18"/>
                <w:lang w:eastAsia="sl-SI"/>
              </w:rPr>
              <w:t>max</w:t>
            </w:r>
            <w:proofErr w:type="spellEnd"/>
            <w:r w:rsidRPr="00651AAA">
              <w:rPr>
                <w:rFonts w:cs="Arial"/>
                <w:sz w:val="18"/>
                <w:szCs w:val="18"/>
                <w:lang w:eastAsia="sl-SI"/>
              </w:rPr>
              <w:t xml:space="preserve"> </w:t>
            </w:r>
            <w:r w:rsidR="009C32E6">
              <w:rPr>
                <w:rFonts w:cs="Arial"/>
                <w:sz w:val="18"/>
                <w:szCs w:val="18"/>
                <w:lang w:eastAsia="sl-SI"/>
              </w:rPr>
              <w:t>(m)</w:t>
            </w:r>
          </w:p>
        </w:tc>
      </w:tr>
      <w:tr w:rsidR="003B665F" w:rsidRPr="00651AAA" w14:paraId="47830089" w14:textId="77777777" w:rsidTr="00CB56DE">
        <w:trPr>
          <w:trHeight w:val="20"/>
        </w:trPr>
        <w:tc>
          <w:tcPr>
            <w:tcW w:w="1407" w:type="pct"/>
            <w:vAlign w:val="center"/>
          </w:tcPr>
          <w:p w14:paraId="3E1B6DA9" w14:textId="77777777" w:rsidR="003B665F" w:rsidRPr="00651AAA" w:rsidRDefault="003B665F" w:rsidP="007B2DB1">
            <w:pPr>
              <w:rPr>
                <w:rFonts w:cs="Arial"/>
                <w:sz w:val="18"/>
                <w:szCs w:val="18"/>
                <w:u w:val="single"/>
              </w:rPr>
            </w:pPr>
            <w:r w:rsidRPr="00651AAA">
              <w:rPr>
                <w:rFonts w:cs="Arial"/>
                <w:sz w:val="18"/>
                <w:szCs w:val="18"/>
                <w:lang w:eastAsia="sl-SI"/>
              </w:rPr>
              <w:t>Protihrupne ograje</w:t>
            </w:r>
          </w:p>
        </w:tc>
        <w:tc>
          <w:tcPr>
            <w:tcW w:w="780" w:type="pct"/>
            <w:vAlign w:val="center"/>
          </w:tcPr>
          <w:p w14:paraId="3D4AB959" w14:textId="07224696" w:rsidR="003B665F" w:rsidRPr="00651AAA" w:rsidRDefault="001E7E43" w:rsidP="007B2DB1">
            <w:pPr>
              <w:jc w:val="center"/>
              <w:rPr>
                <w:rFonts w:cs="Arial"/>
                <w:sz w:val="18"/>
                <w:szCs w:val="18"/>
                <w:u w:val="single"/>
              </w:rPr>
            </w:pPr>
            <w:r w:rsidRPr="00651AAA">
              <w:rPr>
                <w:rFonts w:cs="Arial"/>
                <w:sz w:val="18"/>
                <w:szCs w:val="18"/>
                <w:lang w:eastAsia="sl-SI"/>
              </w:rPr>
              <w:t>167</w:t>
            </w:r>
          </w:p>
        </w:tc>
        <w:tc>
          <w:tcPr>
            <w:tcW w:w="938" w:type="pct"/>
            <w:vAlign w:val="center"/>
          </w:tcPr>
          <w:p w14:paraId="76B553B6" w14:textId="07D48DA8" w:rsidR="003B665F" w:rsidRPr="00651AAA" w:rsidRDefault="003B665F" w:rsidP="007B2DB1">
            <w:pPr>
              <w:jc w:val="center"/>
              <w:rPr>
                <w:rFonts w:cs="Arial"/>
                <w:sz w:val="18"/>
                <w:szCs w:val="18"/>
                <w:u w:val="single"/>
              </w:rPr>
            </w:pPr>
            <w:r w:rsidRPr="00651AAA">
              <w:rPr>
                <w:rFonts w:cs="Arial"/>
                <w:sz w:val="18"/>
                <w:szCs w:val="18"/>
                <w:lang w:eastAsia="sl-SI"/>
              </w:rPr>
              <w:t>11.</w:t>
            </w:r>
            <w:r w:rsidR="003A20AF" w:rsidRPr="00651AAA">
              <w:rPr>
                <w:rFonts w:cs="Arial"/>
                <w:sz w:val="18"/>
                <w:szCs w:val="18"/>
                <w:lang w:eastAsia="sl-SI"/>
              </w:rPr>
              <w:t>473</w:t>
            </w:r>
          </w:p>
        </w:tc>
        <w:tc>
          <w:tcPr>
            <w:tcW w:w="937" w:type="pct"/>
            <w:vAlign w:val="center"/>
          </w:tcPr>
          <w:p w14:paraId="255958CB" w14:textId="77777777" w:rsidR="003B665F" w:rsidRPr="00651AAA" w:rsidRDefault="003B665F" w:rsidP="007B2DB1">
            <w:pPr>
              <w:jc w:val="center"/>
              <w:rPr>
                <w:rFonts w:cs="Arial"/>
                <w:sz w:val="18"/>
                <w:szCs w:val="18"/>
                <w:u w:val="single"/>
              </w:rPr>
            </w:pPr>
            <w:r w:rsidRPr="00651AAA">
              <w:rPr>
                <w:rFonts w:cs="Arial"/>
                <w:sz w:val="18"/>
                <w:szCs w:val="18"/>
                <w:lang w:eastAsia="sl-SI"/>
              </w:rPr>
              <w:t>1,0</w:t>
            </w:r>
          </w:p>
        </w:tc>
        <w:tc>
          <w:tcPr>
            <w:tcW w:w="938" w:type="pct"/>
            <w:vAlign w:val="center"/>
          </w:tcPr>
          <w:p w14:paraId="6FB017F8" w14:textId="77777777" w:rsidR="003B665F" w:rsidRPr="00651AAA" w:rsidRDefault="003B665F" w:rsidP="007B2DB1">
            <w:pPr>
              <w:jc w:val="center"/>
              <w:rPr>
                <w:rFonts w:cs="Arial"/>
                <w:sz w:val="18"/>
                <w:szCs w:val="18"/>
                <w:u w:val="single"/>
              </w:rPr>
            </w:pPr>
            <w:r w:rsidRPr="00651AAA">
              <w:rPr>
                <w:rFonts w:cs="Arial"/>
                <w:sz w:val="18"/>
                <w:szCs w:val="18"/>
                <w:lang w:eastAsia="sl-SI"/>
              </w:rPr>
              <w:t>5,0</w:t>
            </w:r>
          </w:p>
        </w:tc>
      </w:tr>
      <w:tr w:rsidR="003B665F" w:rsidRPr="00651AAA" w14:paraId="46B24001" w14:textId="77777777" w:rsidTr="00CB56DE">
        <w:trPr>
          <w:trHeight w:val="20"/>
        </w:trPr>
        <w:tc>
          <w:tcPr>
            <w:tcW w:w="1407" w:type="pct"/>
            <w:vAlign w:val="center"/>
          </w:tcPr>
          <w:p w14:paraId="07B859BF" w14:textId="77777777" w:rsidR="003B665F" w:rsidRPr="00651AAA" w:rsidRDefault="003B665F" w:rsidP="007B2DB1">
            <w:pPr>
              <w:rPr>
                <w:rFonts w:cs="Arial"/>
                <w:sz w:val="18"/>
                <w:szCs w:val="18"/>
                <w:u w:val="single"/>
              </w:rPr>
            </w:pPr>
            <w:r w:rsidRPr="00651AAA">
              <w:rPr>
                <w:rFonts w:cs="Arial"/>
                <w:sz w:val="18"/>
                <w:szCs w:val="18"/>
                <w:lang w:eastAsia="sl-SI"/>
              </w:rPr>
              <w:t>Protihrupni nasipi</w:t>
            </w:r>
          </w:p>
        </w:tc>
        <w:tc>
          <w:tcPr>
            <w:tcW w:w="780" w:type="pct"/>
            <w:vAlign w:val="center"/>
          </w:tcPr>
          <w:p w14:paraId="46579CEC" w14:textId="77777777" w:rsidR="003B665F" w:rsidRPr="00651AAA" w:rsidRDefault="003B665F" w:rsidP="007B2DB1">
            <w:pPr>
              <w:jc w:val="center"/>
              <w:rPr>
                <w:rFonts w:cs="Arial"/>
                <w:sz w:val="18"/>
                <w:szCs w:val="18"/>
                <w:u w:val="single"/>
              </w:rPr>
            </w:pPr>
            <w:r w:rsidRPr="00651AAA">
              <w:rPr>
                <w:rFonts w:cs="Arial"/>
                <w:sz w:val="18"/>
                <w:szCs w:val="18"/>
                <w:lang w:eastAsia="sl-SI"/>
              </w:rPr>
              <w:t>2</w:t>
            </w:r>
          </w:p>
        </w:tc>
        <w:tc>
          <w:tcPr>
            <w:tcW w:w="938" w:type="pct"/>
            <w:vAlign w:val="center"/>
          </w:tcPr>
          <w:p w14:paraId="2A2BEDD7" w14:textId="77777777" w:rsidR="003B665F" w:rsidRPr="00651AAA" w:rsidRDefault="003B665F" w:rsidP="007B2DB1">
            <w:pPr>
              <w:jc w:val="center"/>
              <w:rPr>
                <w:rFonts w:cs="Arial"/>
                <w:sz w:val="18"/>
                <w:szCs w:val="18"/>
                <w:u w:val="single"/>
              </w:rPr>
            </w:pPr>
            <w:r w:rsidRPr="00651AAA">
              <w:rPr>
                <w:rFonts w:cs="Arial"/>
                <w:sz w:val="18"/>
                <w:szCs w:val="18"/>
                <w:lang w:eastAsia="sl-SI"/>
              </w:rPr>
              <w:t>76</w:t>
            </w:r>
          </w:p>
        </w:tc>
        <w:tc>
          <w:tcPr>
            <w:tcW w:w="937" w:type="pct"/>
            <w:vAlign w:val="center"/>
          </w:tcPr>
          <w:p w14:paraId="72501E5B" w14:textId="77777777" w:rsidR="003B665F" w:rsidRPr="00651AAA" w:rsidRDefault="003B665F" w:rsidP="007B2DB1">
            <w:pPr>
              <w:jc w:val="center"/>
              <w:rPr>
                <w:rFonts w:cs="Arial"/>
                <w:sz w:val="18"/>
                <w:szCs w:val="18"/>
                <w:u w:val="single"/>
              </w:rPr>
            </w:pPr>
            <w:r w:rsidRPr="00651AAA">
              <w:rPr>
                <w:rFonts w:cs="Arial"/>
                <w:sz w:val="18"/>
                <w:szCs w:val="18"/>
                <w:lang w:eastAsia="sl-SI"/>
              </w:rPr>
              <w:t>2,5</w:t>
            </w:r>
          </w:p>
        </w:tc>
        <w:tc>
          <w:tcPr>
            <w:tcW w:w="938" w:type="pct"/>
            <w:vAlign w:val="center"/>
          </w:tcPr>
          <w:p w14:paraId="06A96D51" w14:textId="77777777" w:rsidR="003B665F" w:rsidRPr="00651AAA" w:rsidRDefault="003B665F" w:rsidP="007B2DB1">
            <w:pPr>
              <w:jc w:val="center"/>
              <w:rPr>
                <w:rFonts w:cs="Arial"/>
                <w:sz w:val="18"/>
                <w:szCs w:val="18"/>
              </w:rPr>
            </w:pPr>
            <w:r w:rsidRPr="00651AAA">
              <w:rPr>
                <w:rFonts w:cs="Arial"/>
                <w:sz w:val="18"/>
                <w:szCs w:val="18"/>
              </w:rPr>
              <w:t>2,5</w:t>
            </w:r>
          </w:p>
        </w:tc>
      </w:tr>
      <w:tr w:rsidR="003B665F" w:rsidRPr="00651AAA" w14:paraId="4D000C29" w14:textId="77777777" w:rsidTr="00CB56DE">
        <w:trPr>
          <w:trHeight w:val="20"/>
        </w:trPr>
        <w:tc>
          <w:tcPr>
            <w:tcW w:w="1407" w:type="pct"/>
            <w:vAlign w:val="center"/>
          </w:tcPr>
          <w:p w14:paraId="3F4E3A0F" w14:textId="77777777" w:rsidR="003B665F" w:rsidRPr="00651AAA" w:rsidRDefault="003B665F" w:rsidP="007B2DB1">
            <w:pPr>
              <w:jc w:val="left"/>
              <w:rPr>
                <w:rFonts w:cs="Arial"/>
                <w:sz w:val="18"/>
                <w:szCs w:val="18"/>
                <w:u w:val="single"/>
              </w:rPr>
            </w:pPr>
            <w:r w:rsidRPr="00651AAA">
              <w:rPr>
                <w:rFonts w:cs="Arial"/>
                <w:sz w:val="18"/>
                <w:szCs w:val="18"/>
                <w:lang w:eastAsia="sl-SI"/>
              </w:rPr>
              <w:t>Parcelne ograje in zidovi</w:t>
            </w:r>
          </w:p>
        </w:tc>
        <w:tc>
          <w:tcPr>
            <w:tcW w:w="780" w:type="pct"/>
            <w:vAlign w:val="center"/>
          </w:tcPr>
          <w:p w14:paraId="3716272B" w14:textId="77777777" w:rsidR="003B665F" w:rsidRPr="00651AAA" w:rsidRDefault="003B665F" w:rsidP="007B2DB1">
            <w:pPr>
              <w:jc w:val="center"/>
              <w:rPr>
                <w:rFonts w:cs="Arial"/>
                <w:sz w:val="18"/>
                <w:szCs w:val="18"/>
                <w:u w:val="single"/>
              </w:rPr>
            </w:pPr>
            <w:r w:rsidRPr="00651AAA">
              <w:rPr>
                <w:rFonts w:cs="Arial"/>
                <w:sz w:val="18"/>
                <w:szCs w:val="18"/>
                <w:lang w:eastAsia="sl-SI"/>
              </w:rPr>
              <w:t>267</w:t>
            </w:r>
          </w:p>
        </w:tc>
        <w:tc>
          <w:tcPr>
            <w:tcW w:w="938" w:type="pct"/>
            <w:vAlign w:val="center"/>
          </w:tcPr>
          <w:p w14:paraId="67E96EAA" w14:textId="1BA0C2B2" w:rsidR="003B665F" w:rsidRPr="00651AAA" w:rsidRDefault="001E7E43" w:rsidP="007B2DB1">
            <w:pPr>
              <w:jc w:val="center"/>
              <w:rPr>
                <w:rFonts w:cs="Arial"/>
                <w:sz w:val="18"/>
                <w:szCs w:val="18"/>
                <w:u w:val="single"/>
              </w:rPr>
            </w:pPr>
            <w:r w:rsidRPr="00651AAA">
              <w:rPr>
                <w:rFonts w:cs="Arial"/>
                <w:sz w:val="18"/>
                <w:szCs w:val="18"/>
                <w:lang w:eastAsia="sl-SI"/>
              </w:rPr>
              <w:t>8.586</w:t>
            </w:r>
          </w:p>
        </w:tc>
        <w:tc>
          <w:tcPr>
            <w:tcW w:w="937" w:type="pct"/>
            <w:vAlign w:val="center"/>
          </w:tcPr>
          <w:p w14:paraId="01476BFE" w14:textId="77777777" w:rsidR="003B665F" w:rsidRPr="00651AAA" w:rsidRDefault="003B665F" w:rsidP="007B2DB1">
            <w:pPr>
              <w:jc w:val="center"/>
              <w:rPr>
                <w:rFonts w:cs="Arial"/>
                <w:sz w:val="18"/>
                <w:szCs w:val="18"/>
                <w:u w:val="single"/>
              </w:rPr>
            </w:pPr>
            <w:r w:rsidRPr="00651AAA">
              <w:rPr>
                <w:rFonts w:cs="Arial"/>
                <w:sz w:val="18"/>
                <w:szCs w:val="18"/>
                <w:lang w:eastAsia="sl-SI"/>
              </w:rPr>
              <w:t>0,8</w:t>
            </w:r>
          </w:p>
        </w:tc>
        <w:tc>
          <w:tcPr>
            <w:tcW w:w="938" w:type="pct"/>
            <w:vAlign w:val="center"/>
          </w:tcPr>
          <w:p w14:paraId="2C06A8E5" w14:textId="77777777" w:rsidR="003B665F" w:rsidRPr="00651AAA" w:rsidRDefault="003B665F" w:rsidP="007B2DB1">
            <w:pPr>
              <w:jc w:val="center"/>
              <w:rPr>
                <w:rFonts w:cs="Arial"/>
                <w:sz w:val="18"/>
                <w:szCs w:val="18"/>
                <w:u w:val="single"/>
              </w:rPr>
            </w:pPr>
            <w:r w:rsidRPr="00651AAA">
              <w:rPr>
                <w:rFonts w:cs="Arial"/>
                <w:sz w:val="18"/>
                <w:szCs w:val="18"/>
                <w:lang w:eastAsia="sl-SI"/>
              </w:rPr>
              <w:t>4,0</w:t>
            </w:r>
          </w:p>
        </w:tc>
      </w:tr>
      <w:tr w:rsidR="006F506E" w:rsidRPr="00651AAA" w14:paraId="065859A8" w14:textId="77777777" w:rsidTr="00CB56DE">
        <w:trPr>
          <w:trHeight w:val="20"/>
        </w:trPr>
        <w:tc>
          <w:tcPr>
            <w:tcW w:w="1407" w:type="pct"/>
            <w:vAlign w:val="center"/>
          </w:tcPr>
          <w:p w14:paraId="15DF5621" w14:textId="77777777" w:rsidR="006F506E" w:rsidRPr="00651AAA" w:rsidRDefault="006F506E" w:rsidP="007B2DB1">
            <w:pPr>
              <w:rPr>
                <w:rFonts w:cs="Arial"/>
                <w:sz w:val="18"/>
                <w:szCs w:val="18"/>
                <w:lang w:eastAsia="sl-SI"/>
              </w:rPr>
            </w:pPr>
            <w:r w:rsidRPr="00651AAA">
              <w:rPr>
                <w:rFonts w:cs="Arial"/>
                <w:sz w:val="18"/>
                <w:szCs w:val="18"/>
                <w:lang w:eastAsia="sl-SI"/>
              </w:rPr>
              <w:t>Pasivna zaščita</w:t>
            </w:r>
          </w:p>
        </w:tc>
        <w:tc>
          <w:tcPr>
            <w:tcW w:w="780" w:type="pct"/>
            <w:vAlign w:val="center"/>
          </w:tcPr>
          <w:p w14:paraId="33F7E7E3" w14:textId="100E21FC" w:rsidR="006F506E" w:rsidRPr="00651AAA" w:rsidRDefault="006F506E" w:rsidP="007B2DB1">
            <w:pPr>
              <w:jc w:val="center"/>
              <w:rPr>
                <w:rFonts w:cs="Arial"/>
                <w:sz w:val="18"/>
                <w:szCs w:val="18"/>
                <w:lang w:eastAsia="sl-SI"/>
              </w:rPr>
            </w:pPr>
            <w:r w:rsidRPr="00651AAA">
              <w:rPr>
                <w:rFonts w:cs="Arial"/>
                <w:sz w:val="18"/>
                <w:szCs w:val="18"/>
                <w:lang w:eastAsia="sl-SI"/>
              </w:rPr>
              <w:t>474</w:t>
            </w:r>
          </w:p>
        </w:tc>
        <w:tc>
          <w:tcPr>
            <w:tcW w:w="938" w:type="pct"/>
          </w:tcPr>
          <w:p w14:paraId="4887B646" w14:textId="74371786" w:rsidR="006F506E" w:rsidRPr="00651AAA" w:rsidRDefault="006F506E" w:rsidP="007B2DB1">
            <w:pPr>
              <w:jc w:val="center"/>
              <w:rPr>
                <w:rFonts w:cs="Arial"/>
                <w:sz w:val="18"/>
                <w:szCs w:val="18"/>
                <w:lang w:eastAsia="sl-SI"/>
              </w:rPr>
            </w:pPr>
            <w:r w:rsidRPr="00825D3C">
              <w:t xml:space="preserve"> – </w:t>
            </w:r>
          </w:p>
        </w:tc>
        <w:tc>
          <w:tcPr>
            <w:tcW w:w="937" w:type="pct"/>
          </w:tcPr>
          <w:p w14:paraId="196867DC" w14:textId="70FCFE93" w:rsidR="006F506E" w:rsidRPr="00651AAA" w:rsidRDefault="006F506E" w:rsidP="007B2DB1">
            <w:pPr>
              <w:jc w:val="center"/>
              <w:rPr>
                <w:rFonts w:cs="Arial"/>
                <w:sz w:val="18"/>
                <w:szCs w:val="18"/>
                <w:lang w:eastAsia="sl-SI"/>
              </w:rPr>
            </w:pPr>
            <w:r w:rsidRPr="00825D3C">
              <w:t xml:space="preserve"> – </w:t>
            </w:r>
          </w:p>
        </w:tc>
        <w:tc>
          <w:tcPr>
            <w:tcW w:w="938" w:type="pct"/>
          </w:tcPr>
          <w:p w14:paraId="556520E3" w14:textId="2A8CAAF6" w:rsidR="006F506E" w:rsidRPr="00651AAA" w:rsidRDefault="006F506E" w:rsidP="007B2DB1">
            <w:pPr>
              <w:jc w:val="center"/>
              <w:rPr>
                <w:rFonts w:cs="Arial"/>
                <w:sz w:val="18"/>
                <w:szCs w:val="18"/>
                <w:lang w:eastAsia="sl-SI"/>
              </w:rPr>
            </w:pPr>
            <w:r w:rsidRPr="00825D3C">
              <w:t xml:space="preserve"> – </w:t>
            </w:r>
          </w:p>
        </w:tc>
      </w:tr>
    </w:tbl>
    <w:p w14:paraId="1F380A16" w14:textId="334B762E" w:rsidR="003B665F" w:rsidRDefault="009F59F9" w:rsidP="003B665F">
      <w:pPr>
        <w:rPr>
          <w:rFonts w:cs="Arial"/>
          <w:i/>
          <w:szCs w:val="20"/>
        </w:rPr>
      </w:pPr>
      <w:r>
        <w:rPr>
          <w:rFonts w:cs="Arial"/>
          <w:i/>
          <w:szCs w:val="20"/>
        </w:rPr>
        <w:t>*Opomba:</w:t>
      </w:r>
      <w:r w:rsidR="00497420">
        <w:rPr>
          <w:rFonts w:cs="Arial"/>
          <w:i/>
          <w:szCs w:val="20"/>
        </w:rPr>
        <w:t xml:space="preserve"> –</w:t>
      </w:r>
      <w:r>
        <w:rPr>
          <w:rFonts w:cs="Arial"/>
          <w:i/>
          <w:szCs w:val="20"/>
        </w:rPr>
        <w:t xml:space="preserve"> pomeni ni podatka</w:t>
      </w:r>
      <w:r w:rsidR="001B27C6">
        <w:rPr>
          <w:rFonts w:cs="Arial"/>
          <w:i/>
          <w:szCs w:val="20"/>
        </w:rPr>
        <w:t>.</w:t>
      </w:r>
    </w:p>
    <w:p w14:paraId="02401A21" w14:textId="77777777" w:rsidR="009F59F9" w:rsidRDefault="009F59F9" w:rsidP="003B665F"/>
    <w:p w14:paraId="4EC96517" w14:textId="06C8635B" w:rsidR="003B665F" w:rsidRDefault="003B665F" w:rsidP="00CB56DE">
      <w:pPr>
        <w:spacing w:before="120"/>
        <w:rPr>
          <w:rFonts w:cs="Arial"/>
          <w:szCs w:val="20"/>
        </w:rPr>
      </w:pPr>
      <w:r w:rsidRPr="003E46CF">
        <w:t>Do danes so bil</w:t>
      </w:r>
      <w:r w:rsidR="007C7E80">
        <w:t>i</w:t>
      </w:r>
      <w:r w:rsidRPr="003E46CF">
        <w:t xml:space="preserve"> o</w:t>
      </w:r>
      <w:r w:rsidRPr="003E46CF">
        <w:rPr>
          <w:rFonts w:cs="Arial"/>
          <w:szCs w:val="20"/>
        </w:rPr>
        <w:t xml:space="preserve">b obravnavanih </w:t>
      </w:r>
      <w:r>
        <w:rPr>
          <w:rFonts w:cs="Arial"/>
          <w:szCs w:val="20"/>
        </w:rPr>
        <w:t>glavnih in regionalnih cestah</w:t>
      </w:r>
      <w:r w:rsidRPr="003E46CF">
        <w:rPr>
          <w:rFonts w:cs="Arial"/>
          <w:szCs w:val="20"/>
        </w:rPr>
        <w:t xml:space="preserve"> postavljen</w:t>
      </w:r>
      <w:r w:rsidR="007C7E80">
        <w:rPr>
          <w:rFonts w:cs="Arial"/>
          <w:szCs w:val="20"/>
        </w:rPr>
        <w:t>i</w:t>
      </w:r>
      <w:r w:rsidRPr="003E46CF">
        <w:rPr>
          <w:rFonts w:cs="Arial"/>
          <w:szCs w:val="20"/>
        </w:rPr>
        <w:t xml:space="preserve"> protihrupne ograje v skupni dolžini </w:t>
      </w:r>
      <w:r w:rsidR="003A20AF" w:rsidRPr="003A20AF">
        <w:rPr>
          <w:rFonts w:cs="Arial"/>
          <w:szCs w:val="20"/>
        </w:rPr>
        <w:t>11,4</w:t>
      </w:r>
      <w:r w:rsidRPr="003E46CF">
        <w:rPr>
          <w:rFonts w:cs="Arial"/>
          <w:szCs w:val="20"/>
        </w:rPr>
        <w:t xml:space="preserve"> km, </w:t>
      </w:r>
      <w:r w:rsidR="003A20AF" w:rsidRPr="003A20AF">
        <w:rPr>
          <w:rFonts w:cs="Arial"/>
          <w:szCs w:val="20"/>
        </w:rPr>
        <w:t>2</w:t>
      </w:r>
      <w:r w:rsidRPr="003A20AF">
        <w:rPr>
          <w:rFonts w:cs="Arial"/>
          <w:szCs w:val="20"/>
        </w:rPr>
        <w:t xml:space="preserve"> protihrupn</w:t>
      </w:r>
      <w:r w:rsidR="003A20AF" w:rsidRPr="003A20AF">
        <w:rPr>
          <w:rFonts w:cs="Arial"/>
          <w:szCs w:val="20"/>
        </w:rPr>
        <w:t>a</w:t>
      </w:r>
      <w:r w:rsidRPr="003A20AF">
        <w:rPr>
          <w:rFonts w:cs="Arial"/>
          <w:szCs w:val="20"/>
        </w:rPr>
        <w:t xml:space="preserve"> nasip</w:t>
      </w:r>
      <w:r w:rsidR="003A20AF" w:rsidRPr="003A20AF">
        <w:rPr>
          <w:rFonts w:cs="Arial"/>
          <w:szCs w:val="20"/>
        </w:rPr>
        <w:t>a</w:t>
      </w:r>
      <w:r w:rsidRPr="003E46CF">
        <w:rPr>
          <w:rFonts w:cs="Arial"/>
          <w:szCs w:val="20"/>
        </w:rPr>
        <w:t xml:space="preserve"> v skupni dolžini </w:t>
      </w:r>
      <w:r w:rsidR="003A20AF" w:rsidRPr="003A20AF">
        <w:rPr>
          <w:rFonts w:cs="Arial"/>
          <w:szCs w:val="20"/>
        </w:rPr>
        <w:t>76</w:t>
      </w:r>
      <w:r w:rsidRPr="003A20AF">
        <w:rPr>
          <w:rFonts w:cs="Arial"/>
          <w:szCs w:val="20"/>
        </w:rPr>
        <w:t> </w:t>
      </w:r>
      <w:r w:rsidRPr="003A20AF">
        <w:t>m</w:t>
      </w:r>
      <w:r w:rsidRPr="003E46CF">
        <w:t xml:space="preserve"> ter </w:t>
      </w:r>
      <w:r w:rsidR="003A20AF" w:rsidRPr="003A20AF">
        <w:t>267</w:t>
      </w:r>
      <w:r w:rsidRPr="003E46CF">
        <w:t xml:space="preserve"> </w:t>
      </w:r>
      <w:r>
        <w:t>parcelnih ograj in zidov</w:t>
      </w:r>
      <w:r w:rsidRPr="003E46CF">
        <w:t xml:space="preserve"> v </w:t>
      </w:r>
      <w:r>
        <w:t xml:space="preserve">skupni </w:t>
      </w:r>
      <w:r w:rsidRPr="003E46CF">
        <w:t xml:space="preserve">dolžini </w:t>
      </w:r>
      <w:r w:rsidR="003A20AF" w:rsidRPr="003A20AF">
        <w:t>8,</w:t>
      </w:r>
      <w:r w:rsidRPr="003A20AF">
        <w:t>5</w:t>
      </w:r>
      <w:r w:rsidRPr="003E46CF">
        <w:t> km.</w:t>
      </w:r>
      <w:r w:rsidRPr="003E46CF">
        <w:rPr>
          <w:rFonts w:cs="Arial"/>
          <w:szCs w:val="20"/>
        </w:rPr>
        <w:t xml:space="preserve"> Na </w:t>
      </w:r>
      <w:r w:rsidR="003A20AF" w:rsidRPr="003A20AF">
        <w:rPr>
          <w:rFonts w:cs="Arial"/>
          <w:szCs w:val="20"/>
        </w:rPr>
        <w:t>474</w:t>
      </w:r>
      <w:r w:rsidRPr="003E46CF">
        <w:rPr>
          <w:rFonts w:cs="Arial"/>
          <w:szCs w:val="20"/>
        </w:rPr>
        <w:t xml:space="preserve"> objektih ob obravnavanem cestnem omrežju je bila izvedena tudi pasivna protihrupna zaščita.</w:t>
      </w:r>
    </w:p>
    <w:p w14:paraId="43FBE64D" w14:textId="49B51EC5" w:rsidR="003B665F" w:rsidRDefault="003B665F" w:rsidP="00CB56DE">
      <w:pPr>
        <w:spacing w:before="120"/>
      </w:pPr>
      <w:r>
        <w:t xml:space="preserve">V nadaljevanju poglavja so ukrepi predstavljeni bolj podrobno. Ločimo jih glede na obdobje izvedbe ukrepa: pred ali po izdelavi strateške karte hrupa </w:t>
      </w:r>
      <w:r w:rsidR="001049CE">
        <w:t xml:space="preserve">in v obdobju od 2013 do 2017 – </w:t>
      </w:r>
      <w:r>
        <w:t>ter glede na to</w:t>
      </w:r>
      <w:r w:rsidR="00BE767D">
        <w:t>,</w:t>
      </w:r>
      <w:r>
        <w:t xml:space="preserve"> ali preprečujejo širjenje hrupa v okolje (aktivni ukrepi) oziroma so namenjeni izboljšanju zvočne zaščite stavb (pasivni ukrepi). </w:t>
      </w:r>
    </w:p>
    <w:p w14:paraId="52AC4F72" w14:textId="77777777" w:rsidR="00CF0489" w:rsidRDefault="00CF0489" w:rsidP="00250BA4">
      <w:pPr>
        <w:pStyle w:val="OPHPodnaslov"/>
        <w:numPr>
          <w:ilvl w:val="0"/>
          <w:numId w:val="33"/>
        </w:numPr>
      </w:pPr>
      <w:r>
        <w:t>Izvedeni ukrepi, ki so vključeni v SKH</w:t>
      </w:r>
    </w:p>
    <w:p w14:paraId="51C6FFFB" w14:textId="4A5FD005" w:rsidR="00C70D9C" w:rsidRPr="00C70D9C" w:rsidRDefault="00C926B5" w:rsidP="00E82554">
      <w:pPr>
        <w:spacing w:before="120"/>
      </w:pPr>
      <w:r w:rsidRPr="00580185">
        <w:t xml:space="preserve">V </w:t>
      </w:r>
      <w:r w:rsidR="008320F4">
        <w:t>nadaljevanju</w:t>
      </w:r>
      <w:r w:rsidRPr="00580185">
        <w:t xml:space="preserve"> so predstavljeni ukrepi varstva pred hrupom na obravnavanem </w:t>
      </w:r>
      <w:r>
        <w:t>omrežju glavnih in regionalnih cest</w:t>
      </w:r>
      <w:r w:rsidRPr="00580185">
        <w:t>, ki so bili izvedeni pred izdelavo strateške karte hrupa</w:t>
      </w:r>
      <w:r w:rsidR="00C70D9C">
        <w:t xml:space="preserve">. To pomeni, da </w:t>
      </w:r>
      <w:r w:rsidR="00C70D9C" w:rsidRPr="00915C44">
        <w:t>so</w:t>
      </w:r>
      <w:r w:rsidR="00C70D9C">
        <w:t xml:space="preserve"> bili </w:t>
      </w:r>
      <w:r w:rsidR="008320F4">
        <w:t xml:space="preserve">njihovi </w:t>
      </w:r>
      <w:r w:rsidR="00C70D9C">
        <w:t xml:space="preserve">učinki </w:t>
      </w:r>
      <w:r w:rsidR="00C70D9C" w:rsidRPr="00915C44">
        <w:t>vključeni v model rač</w:t>
      </w:r>
      <w:r w:rsidR="00C70D9C">
        <w:t>unanja ocene obremenjenosti s hrupom.</w:t>
      </w:r>
    </w:p>
    <w:p w14:paraId="58D8E397" w14:textId="72B1D94E" w:rsidR="00894315" w:rsidRDefault="00555688" w:rsidP="00E82554">
      <w:pPr>
        <w:spacing w:before="120"/>
      </w:pPr>
      <w:r w:rsidRPr="00555688">
        <w:t xml:space="preserve">Protihrupni ukrepi na </w:t>
      </w:r>
      <w:r w:rsidR="00894315">
        <w:t>glavnih in regionalnih cestah</w:t>
      </w:r>
      <w:r w:rsidRPr="00555688">
        <w:t xml:space="preserve"> so bili izvedeni v okviru rekonstrukcij cestnih odsekov ali zaradi izvedbe sanacije prekomernega hrupa na najbolj obremenjenih tranzitnih odsekih cest.</w:t>
      </w:r>
      <w:r w:rsidR="00E82554">
        <w:t xml:space="preserve"> </w:t>
      </w:r>
      <w:r w:rsidRPr="00555688">
        <w:t xml:space="preserve">Ukrepi </w:t>
      </w:r>
      <w:r w:rsidR="00E82554" w:rsidRPr="00555688">
        <w:t>varstva</w:t>
      </w:r>
      <w:r w:rsidRPr="00555688">
        <w:t xml:space="preserve"> pred hrupom </w:t>
      </w:r>
      <w:r>
        <w:t xml:space="preserve">na </w:t>
      </w:r>
      <w:r w:rsidR="00894315">
        <w:t xml:space="preserve">obravnavanem </w:t>
      </w:r>
      <w:r w:rsidR="00E82554">
        <w:t>cestnem</w:t>
      </w:r>
      <w:r w:rsidR="00894315">
        <w:t xml:space="preserve"> </w:t>
      </w:r>
      <w:r>
        <w:t xml:space="preserve">omrežju </w:t>
      </w:r>
      <w:r w:rsidRPr="00555688">
        <w:t>obsegajo</w:t>
      </w:r>
      <w:r w:rsidR="00894315">
        <w:t>:</w:t>
      </w:r>
    </w:p>
    <w:p w14:paraId="41D043DF" w14:textId="476671A7" w:rsidR="00894315" w:rsidRPr="00894315" w:rsidRDefault="00555688" w:rsidP="00250BA4">
      <w:pPr>
        <w:pStyle w:val="Odstavekseznama"/>
        <w:numPr>
          <w:ilvl w:val="0"/>
          <w:numId w:val="61"/>
        </w:numPr>
        <w:contextualSpacing w:val="0"/>
        <w:rPr>
          <w:rFonts w:cs="Arial"/>
        </w:rPr>
      </w:pPr>
      <w:r w:rsidRPr="00555688">
        <w:t xml:space="preserve">pasivno protihrupno zaščito stavb z varovanimi prostori (sanacija zvočne </w:t>
      </w:r>
      <w:r w:rsidR="00E82554">
        <w:t>izolacije</w:t>
      </w:r>
      <w:r w:rsidRPr="00555688">
        <w:t xml:space="preserve"> oken),</w:t>
      </w:r>
    </w:p>
    <w:p w14:paraId="45D5F76F" w14:textId="2F69E4EC" w:rsidR="00894315" w:rsidRPr="00894315" w:rsidRDefault="00555688" w:rsidP="00250BA4">
      <w:pPr>
        <w:pStyle w:val="Odstavekseznama"/>
        <w:numPr>
          <w:ilvl w:val="0"/>
          <w:numId w:val="61"/>
        </w:numPr>
        <w:contextualSpacing w:val="0"/>
        <w:rPr>
          <w:rFonts w:cs="Arial"/>
        </w:rPr>
      </w:pPr>
      <w:r w:rsidRPr="00555688">
        <w:t>ukrepe za zmanjšanje širjenja hrupa v okolje</w:t>
      </w:r>
      <w:r w:rsidR="00E82554" w:rsidRPr="00555688">
        <w:t>, kot</w:t>
      </w:r>
      <w:r w:rsidRPr="00555688">
        <w:t xml:space="preserve"> so protihrupne ograje in nasipi ter vgradnja porozne ali delno </w:t>
      </w:r>
      <w:proofErr w:type="spellStart"/>
      <w:r w:rsidRPr="00555688">
        <w:t>absorbcijske</w:t>
      </w:r>
      <w:proofErr w:type="spellEnd"/>
      <w:r w:rsidRPr="00555688">
        <w:t xml:space="preserve"> obrabne prevleke cestišč, in </w:t>
      </w:r>
    </w:p>
    <w:p w14:paraId="4FE9ABDA" w14:textId="12E09C39" w:rsidR="00555688" w:rsidRPr="00894315" w:rsidRDefault="00555688" w:rsidP="00250BA4">
      <w:pPr>
        <w:pStyle w:val="Odstavekseznama"/>
        <w:numPr>
          <w:ilvl w:val="0"/>
          <w:numId w:val="61"/>
        </w:numPr>
        <w:contextualSpacing w:val="0"/>
        <w:rPr>
          <w:rFonts w:cs="Arial"/>
        </w:rPr>
      </w:pPr>
      <w:r w:rsidRPr="00555688">
        <w:t xml:space="preserve">postavitev parcelnih ograj </w:t>
      </w:r>
      <w:r>
        <w:t>ali</w:t>
      </w:r>
      <w:r w:rsidRPr="00555688">
        <w:t xml:space="preserve"> zidov, ki so jih postavili nekateri lastniki stavb ob obravnavanem cestnem omrežju.</w:t>
      </w:r>
    </w:p>
    <w:p w14:paraId="251A8D15" w14:textId="5EBBFD1F" w:rsidR="00CF0489" w:rsidRPr="004D24E0" w:rsidRDefault="00CF0489" w:rsidP="00E82554">
      <w:pPr>
        <w:spacing w:before="120"/>
      </w:pPr>
      <w:r w:rsidRPr="004D24E0">
        <w:t xml:space="preserve">Na obravnavanem omrežju </w:t>
      </w:r>
      <w:r w:rsidR="008320F4">
        <w:t>glavnih in regionalnih cest</w:t>
      </w:r>
      <w:r w:rsidRPr="004D24E0">
        <w:t xml:space="preserve"> je bilo</w:t>
      </w:r>
      <w:r>
        <w:t xml:space="preserve"> v preteklosti</w:t>
      </w:r>
      <w:r w:rsidRPr="004D24E0">
        <w:t xml:space="preserve"> z delno absorpcijsko prevleko </w:t>
      </w:r>
      <w:proofErr w:type="spellStart"/>
      <w:r w:rsidRPr="004D24E0">
        <w:t>preplaščenih</w:t>
      </w:r>
      <w:proofErr w:type="spellEnd"/>
      <w:r w:rsidRPr="004D24E0">
        <w:t xml:space="preserve"> 39,4 km cest ali 6,2 % obravnavanega omrežja. Ukrep je bil praviloma izveden ob rekonstrukcijah odsekov na gosteje pozidanih območjih ter na območjih, kjer je bila izvedena obsežnejša sanacija hrupa (glavna cesta G1-1 Maribor–Ptuj, </w:t>
      </w:r>
      <w:r w:rsidR="00BE767D">
        <w:t xml:space="preserve">nekdanja </w:t>
      </w:r>
      <w:r w:rsidRPr="004D24E0">
        <w:t xml:space="preserve">glavna cesta G1-3 Maribor–Lendava). Drenažni asfalt je bil na obravnavanem omrežju izveden le v dolžini 320 m na odseku glavne ceste G1-6/0338 Postojna–Pivka (odsek med Tržaško cesto in priključkom na AC). </w:t>
      </w:r>
    </w:p>
    <w:p w14:paraId="5F0F0146" w14:textId="30936944" w:rsidR="00B42913" w:rsidRDefault="00555688" w:rsidP="00E82554">
      <w:pPr>
        <w:spacing w:before="120"/>
        <w:rPr>
          <w:rFonts w:cs="Arial"/>
        </w:rPr>
      </w:pPr>
      <w:r>
        <w:rPr>
          <w:rFonts w:cs="Arial"/>
        </w:rPr>
        <w:t>P</w:t>
      </w:r>
      <w:r w:rsidRPr="004D24E0">
        <w:rPr>
          <w:rFonts w:cs="Arial"/>
        </w:rPr>
        <w:t xml:space="preserve">regled izvedenih aktivnih in pasivnih protihrupnih ukrepov po posameznih </w:t>
      </w:r>
      <w:r>
        <w:rPr>
          <w:rFonts w:cs="Arial"/>
        </w:rPr>
        <w:t>kategorijah državnih cest</w:t>
      </w:r>
      <w:r w:rsidRPr="004D24E0">
        <w:rPr>
          <w:rFonts w:cs="Arial"/>
        </w:rPr>
        <w:t xml:space="preserve"> v upravljanju DRSI</w:t>
      </w:r>
      <w:r w:rsidR="00D05EFE" w:rsidRPr="00555688">
        <w:rPr>
          <w:rFonts w:cs="Arial"/>
        </w:rPr>
        <w:t xml:space="preserve"> prikazuje</w:t>
      </w:r>
      <w:r>
        <w:rPr>
          <w:rFonts w:cs="Arial"/>
        </w:rPr>
        <w:t xml:space="preserve"> </w:t>
      </w:r>
      <w:r w:rsidR="003D79D5">
        <w:rPr>
          <w:rFonts w:cs="Arial"/>
        </w:rPr>
        <w:fldChar w:fldCharType="begin"/>
      </w:r>
      <w:r w:rsidR="003D79D5">
        <w:rPr>
          <w:rFonts w:cs="Arial"/>
        </w:rPr>
        <w:instrText xml:space="preserve"> REF  _Ref485478946 \* FirstCap \h  \* MERGEFORMAT </w:instrText>
      </w:r>
      <w:r w:rsidR="003D79D5">
        <w:rPr>
          <w:rFonts w:cs="Arial"/>
        </w:rPr>
      </w:r>
      <w:r w:rsidR="003D79D5">
        <w:rPr>
          <w:rFonts w:cs="Arial"/>
        </w:rPr>
        <w:fldChar w:fldCharType="separate"/>
      </w:r>
      <w:r w:rsidR="0042543D" w:rsidRPr="002250EA">
        <w:t xml:space="preserve">Tabela </w:t>
      </w:r>
      <w:r w:rsidR="0042543D">
        <w:rPr>
          <w:noProof/>
        </w:rPr>
        <w:t>27</w:t>
      </w:r>
      <w:r w:rsidR="003D79D5">
        <w:rPr>
          <w:rFonts w:cs="Arial"/>
        </w:rPr>
        <w:fldChar w:fldCharType="end"/>
      </w:r>
      <w:r w:rsidR="00894315">
        <w:rPr>
          <w:rFonts w:cs="Arial"/>
        </w:rPr>
        <w:t>, p</w:t>
      </w:r>
      <w:r w:rsidRPr="004D24E0">
        <w:rPr>
          <w:rFonts w:cs="Arial"/>
        </w:rPr>
        <w:t xml:space="preserve">odrobnejši pregled protihrupnih ukrepov po posameznih odsekih cest </w:t>
      </w:r>
      <w:r w:rsidR="00894315">
        <w:rPr>
          <w:rFonts w:cs="Arial"/>
        </w:rPr>
        <w:t xml:space="preserve">pa </w:t>
      </w:r>
      <w:r w:rsidR="00BE767D">
        <w:rPr>
          <w:rFonts w:cs="Arial"/>
        </w:rPr>
        <w:t xml:space="preserve">je </w:t>
      </w:r>
      <w:r w:rsidRPr="004D24E0">
        <w:rPr>
          <w:rFonts w:cs="Arial"/>
        </w:rPr>
        <w:t xml:space="preserve">predstavljen v </w:t>
      </w:r>
      <w:r w:rsidR="00BE767D">
        <w:rPr>
          <w:rFonts w:cs="Arial"/>
        </w:rPr>
        <w:t>P</w:t>
      </w:r>
      <w:r>
        <w:rPr>
          <w:rFonts w:cs="Arial"/>
        </w:rPr>
        <w:t>rilogi</w:t>
      </w:r>
      <w:r w:rsidR="00CC0935">
        <w:rPr>
          <w:rFonts w:cs="Arial"/>
        </w:rPr>
        <w:t xml:space="preserve"> A</w:t>
      </w:r>
      <w:r w:rsidR="00B42913">
        <w:rPr>
          <w:rFonts w:cs="Arial"/>
        </w:rPr>
        <w:t>.</w:t>
      </w:r>
    </w:p>
    <w:p w14:paraId="223A3324" w14:textId="77777777" w:rsidR="00B24966" w:rsidRPr="00555688" w:rsidRDefault="00B24966" w:rsidP="00E82554">
      <w:pPr>
        <w:spacing w:before="120"/>
      </w:pPr>
    </w:p>
    <w:p w14:paraId="08F1A013" w14:textId="2F748365" w:rsidR="00B42913" w:rsidRPr="004D24E0" w:rsidRDefault="00B42913" w:rsidP="00571101">
      <w:pPr>
        <w:pStyle w:val="Napis"/>
        <w:ind w:hanging="993"/>
      </w:pPr>
      <w:bookmarkStart w:id="267" w:name="_Ref485478946"/>
      <w:bookmarkStart w:id="268" w:name="_Ref485478942"/>
      <w:bookmarkStart w:id="269" w:name="_Toc506367414"/>
      <w:r w:rsidRPr="002250EA">
        <w:lastRenderedPageBreak/>
        <w:t xml:space="preserve">Tabela </w:t>
      </w:r>
      <w:r w:rsidR="003A3640">
        <w:fldChar w:fldCharType="begin"/>
      </w:r>
      <w:r w:rsidR="003A3640">
        <w:instrText xml:space="preserve"> SEQ Tabela \* ARABIC </w:instrText>
      </w:r>
      <w:r w:rsidR="003A3640">
        <w:fldChar w:fldCharType="separate"/>
      </w:r>
      <w:r w:rsidR="0042543D">
        <w:rPr>
          <w:noProof/>
        </w:rPr>
        <w:t>27</w:t>
      </w:r>
      <w:r w:rsidR="003A3640">
        <w:rPr>
          <w:noProof/>
        </w:rPr>
        <w:fldChar w:fldCharType="end"/>
      </w:r>
      <w:bookmarkEnd w:id="267"/>
      <w:r w:rsidRPr="002250EA">
        <w:t xml:space="preserve">: Izvedena aktivna in pasivna zaščita na </w:t>
      </w:r>
      <w:bookmarkEnd w:id="268"/>
      <w:r w:rsidR="00196672">
        <w:t>glavnih in regionalnih cestah</w:t>
      </w:r>
      <w:r>
        <w:t xml:space="preserve"> </w:t>
      </w:r>
      <w:r w:rsidRPr="00E82554">
        <w:t xml:space="preserve">pred </w:t>
      </w:r>
      <w:r w:rsidR="00196672" w:rsidRPr="00E82554">
        <w:t>izdelavo SKH</w:t>
      </w:r>
      <w:bookmarkEnd w:id="2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21"/>
        <w:gridCol w:w="1017"/>
        <w:gridCol w:w="1020"/>
        <w:gridCol w:w="1018"/>
        <w:gridCol w:w="1020"/>
        <w:gridCol w:w="1020"/>
        <w:gridCol w:w="1018"/>
        <w:gridCol w:w="1020"/>
        <w:gridCol w:w="1016"/>
      </w:tblGrid>
      <w:tr w:rsidR="00B42913" w:rsidRPr="00651AAA" w14:paraId="107DF8DC" w14:textId="77777777" w:rsidTr="00043E59">
        <w:trPr>
          <w:cantSplit/>
          <w:trHeight w:val="57"/>
          <w:tblHeader/>
        </w:trPr>
        <w:tc>
          <w:tcPr>
            <w:tcW w:w="557" w:type="pct"/>
            <w:vMerge w:val="restart"/>
            <w:shd w:val="clear" w:color="auto" w:fill="D9D9D9" w:themeFill="background1" w:themeFillShade="D9"/>
            <w:noWrap/>
            <w:tcMar>
              <w:left w:w="28" w:type="dxa"/>
              <w:right w:w="28" w:type="dxa"/>
            </w:tcMar>
            <w:vAlign w:val="center"/>
            <w:hideMark/>
          </w:tcPr>
          <w:p w14:paraId="38969B85" w14:textId="77777777" w:rsidR="00B42913" w:rsidRPr="00651AAA" w:rsidRDefault="00B42913" w:rsidP="007B2DB1">
            <w:pPr>
              <w:jc w:val="center"/>
              <w:rPr>
                <w:rFonts w:cs="Arial"/>
                <w:sz w:val="18"/>
                <w:szCs w:val="18"/>
                <w:lang w:eastAsia="sl-SI"/>
              </w:rPr>
            </w:pPr>
            <w:r w:rsidRPr="00651AAA">
              <w:rPr>
                <w:rFonts w:cs="Arial"/>
                <w:sz w:val="18"/>
                <w:szCs w:val="18"/>
                <w:lang w:eastAsia="sl-SI"/>
              </w:rPr>
              <w:t>Številka ceste</w:t>
            </w:r>
          </w:p>
        </w:tc>
        <w:tc>
          <w:tcPr>
            <w:tcW w:w="1111" w:type="pct"/>
            <w:gridSpan w:val="2"/>
            <w:shd w:val="clear" w:color="auto" w:fill="D9D9D9" w:themeFill="background1" w:themeFillShade="D9"/>
            <w:noWrap/>
            <w:tcMar>
              <w:left w:w="28" w:type="dxa"/>
              <w:right w:w="28" w:type="dxa"/>
            </w:tcMar>
            <w:vAlign w:val="center"/>
          </w:tcPr>
          <w:p w14:paraId="04D91403" w14:textId="52A8BC1D" w:rsidR="00B42913" w:rsidRPr="00651AAA" w:rsidRDefault="00B42913" w:rsidP="00497420">
            <w:pPr>
              <w:jc w:val="center"/>
              <w:rPr>
                <w:rFonts w:cs="Arial"/>
                <w:sz w:val="18"/>
                <w:szCs w:val="18"/>
                <w:lang w:eastAsia="sl-SI"/>
              </w:rPr>
            </w:pPr>
            <w:r w:rsidRPr="00651AAA">
              <w:rPr>
                <w:rFonts w:cs="Arial"/>
                <w:sz w:val="18"/>
                <w:szCs w:val="18"/>
                <w:lang w:eastAsia="sl-SI"/>
              </w:rPr>
              <w:t>PH</w:t>
            </w:r>
            <w:r w:rsidR="00497420">
              <w:rPr>
                <w:rFonts w:cs="Arial"/>
                <w:sz w:val="18"/>
                <w:szCs w:val="18"/>
                <w:lang w:eastAsia="sl-SI"/>
              </w:rPr>
              <w:t>-</w:t>
            </w:r>
            <w:r w:rsidRPr="00651AAA">
              <w:rPr>
                <w:rFonts w:cs="Arial"/>
                <w:sz w:val="18"/>
                <w:szCs w:val="18"/>
                <w:lang w:eastAsia="sl-SI"/>
              </w:rPr>
              <w:t>ograje</w:t>
            </w:r>
          </w:p>
        </w:tc>
        <w:tc>
          <w:tcPr>
            <w:tcW w:w="1111" w:type="pct"/>
            <w:gridSpan w:val="2"/>
            <w:shd w:val="clear" w:color="auto" w:fill="D9D9D9" w:themeFill="background1" w:themeFillShade="D9"/>
            <w:noWrap/>
            <w:tcMar>
              <w:left w:w="28" w:type="dxa"/>
              <w:right w:w="28" w:type="dxa"/>
            </w:tcMar>
            <w:vAlign w:val="center"/>
          </w:tcPr>
          <w:p w14:paraId="16E170A3" w14:textId="2E4575C2" w:rsidR="00B42913" w:rsidRPr="00651AAA" w:rsidRDefault="00B42913" w:rsidP="00497420">
            <w:pPr>
              <w:jc w:val="center"/>
              <w:rPr>
                <w:rFonts w:cs="Arial"/>
                <w:sz w:val="18"/>
                <w:szCs w:val="18"/>
                <w:lang w:eastAsia="sl-SI"/>
              </w:rPr>
            </w:pPr>
            <w:r w:rsidRPr="00651AAA">
              <w:rPr>
                <w:rFonts w:cs="Arial"/>
                <w:sz w:val="18"/>
                <w:szCs w:val="18"/>
                <w:lang w:eastAsia="sl-SI"/>
              </w:rPr>
              <w:t>PH</w:t>
            </w:r>
            <w:r w:rsidR="00497420">
              <w:rPr>
                <w:rFonts w:cs="Arial"/>
                <w:sz w:val="18"/>
                <w:szCs w:val="18"/>
                <w:lang w:eastAsia="sl-SI"/>
              </w:rPr>
              <w:t>-</w:t>
            </w:r>
            <w:r w:rsidRPr="00651AAA">
              <w:rPr>
                <w:rFonts w:cs="Arial"/>
                <w:sz w:val="18"/>
                <w:szCs w:val="18"/>
                <w:lang w:eastAsia="sl-SI"/>
              </w:rPr>
              <w:t>nasip</w:t>
            </w:r>
          </w:p>
        </w:tc>
        <w:tc>
          <w:tcPr>
            <w:tcW w:w="1111" w:type="pct"/>
            <w:gridSpan w:val="2"/>
            <w:shd w:val="clear" w:color="auto" w:fill="D9D9D9" w:themeFill="background1" w:themeFillShade="D9"/>
            <w:vAlign w:val="center"/>
          </w:tcPr>
          <w:p w14:paraId="61AAE3DF" w14:textId="77777777" w:rsidR="00B42913" w:rsidRPr="00651AAA" w:rsidRDefault="00B42913" w:rsidP="007B2DB1">
            <w:pPr>
              <w:jc w:val="center"/>
              <w:rPr>
                <w:rFonts w:cs="Arial"/>
                <w:sz w:val="18"/>
                <w:szCs w:val="18"/>
                <w:lang w:eastAsia="sl-SI"/>
              </w:rPr>
            </w:pPr>
            <w:r w:rsidRPr="00651AAA">
              <w:rPr>
                <w:rFonts w:cs="Arial"/>
                <w:sz w:val="18"/>
                <w:szCs w:val="18"/>
                <w:lang w:eastAsia="sl-SI"/>
              </w:rPr>
              <w:t>Parcelne ograje</w:t>
            </w:r>
          </w:p>
        </w:tc>
        <w:tc>
          <w:tcPr>
            <w:tcW w:w="1110" w:type="pct"/>
            <w:gridSpan w:val="2"/>
            <w:shd w:val="clear" w:color="auto" w:fill="D9D9D9" w:themeFill="background1" w:themeFillShade="D9"/>
            <w:vAlign w:val="center"/>
          </w:tcPr>
          <w:p w14:paraId="73F4C6DD" w14:textId="77777777" w:rsidR="00B42913" w:rsidRPr="00651AAA" w:rsidRDefault="00B42913" w:rsidP="007B2DB1">
            <w:pPr>
              <w:jc w:val="center"/>
              <w:rPr>
                <w:rFonts w:cs="Arial"/>
                <w:sz w:val="18"/>
                <w:szCs w:val="18"/>
                <w:lang w:eastAsia="sl-SI"/>
              </w:rPr>
            </w:pPr>
            <w:r w:rsidRPr="00651AAA">
              <w:rPr>
                <w:rFonts w:cs="Arial"/>
                <w:sz w:val="18"/>
                <w:szCs w:val="18"/>
                <w:lang w:eastAsia="sl-SI"/>
              </w:rPr>
              <w:t>Izvedena pasivna zaščita</w:t>
            </w:r>
          </w:p>
        </w:tc>
      </w:tr>
      <w:tr w:rsidR="00B42913" w:rsidRPr="00651AAA" w14:paraId="10B7C60D" w14:textId="77777777" w:rsidTr="00043E59">
        <w:trPr>
          <w:cantSplit/>
          <w:trHeight w:val="57"/>
          <w:tblHeader/>
        </w:trPr>
        <w:tc>
          <w:tcPr>
            <w:tcW w:w="557" w:type="pct"/>
            <w:vMerge/>
            <w:shd w:val="clear" w:color="auto" w:fill="D9D9D9" w:themeFill="background1" w:themeFillShade="D9"/>
            <w:noWrap/>
            <w:tcMar>
              <w:left w:w="28" w:type="dxa"/>
              <w:right w:w="28" w:type="dxa"/>
            </w:tcMar>
            <w:vAlign w:val="center"/>
          </w:tcPr>
          <w:p w14:paraId="4BC0CB0A" w14:textId="77777777" w:rsidR="00B42913" w:rsidRPr="00651AAA" w:rsidRDefault="00B42913" w:rsidP="007B2DB1">
            <w:pPr>
              <w:jc w:val="center"/>
              <w:rPr>
                <w:rFonts w:cs="Arial"/>
                <w:sz w:val="18"/>
                <w:szCs w:val="18"/>
                <w:lang w:eastAsia="sl-SI"/>
              </w:rPr>
            </w:pPr>
          </w:p>
        </w:tc>
        <w:tc>
          <w:tcPr>
            <w:tcW w:w="555" w:type="pct"/>
            <w:shd w:val="clear" w:color="auto" w:fill="D9D9D9" w:themeFill="background1" w:themeFillShade="D9"/>
            <w:noWrap/>
            <w:tcMar>
              <w:left w:w="28" w:type="dxa"/>
              <w:right w:w="28" w:type="dxa"/>
            </w:tcMar>
            <w:vAlign w:val="center"/>
          </w:tcPr>
          <w:p w14:paraId="3E3A2489" w14:textId="77777777" w:rsidR="00B42913" w:rsidRPr="00651AAA" w:rsidRDefault="00B42913" w:rsidP="007B2DB1">
            <w:pPr>
              <w:jc w:val="center"/>
              <w:rPr>
                <w:rFonts w:cs="Arial"/>
                <w:sz w:val="18"/>
                <w:szCs w:val="18"/>
                <w:lang w:eastAsia="sl-SI"/>
              </w:rPr>
            </w:pPr>
            <w:r w:rsidRPr="00651AAA">
              <w:rPr>
                <w:rFonts w:cs="Arial"/>
                <w:sz w:val="18"/>
                <w:szCs w:val="18"/>
                <w:lang w:eastAsia="sl-SI"/>
              </w:rPr>
              <w:t>št. ograj</w:t>
            </w:r>
          </w:p>
        </w:tc>
        <w:tc>
          <w:tcPr>
            <w:tcW w:w="556" w:type="pct"/>
            <w:shd w:val="clear" w:color="auto" w:fill="D9D9D9" w:themeFill="background1" w:themeFillShade="D9"/>
            <w:vAlign w:val="center"/>
          </w:tcPr>
          <w:p w14:paraId="579876CE" w14:textId="574D360E" w:rsidR="00B42913" w:rsidRPr="00651AAA" w:rsidRDefault="00B42913" w:rsidP="007B2DB1">
            <w:pPr>
              <w:jc w:val="center"/>
              <w:rPr>
                <w:rFonts w:cs="Arial"/>
                <w:sz w:val="18"/>
                <w:szCs w:val="18"/>
                <w:lang w:eastAsia="sl-SI"/>
              </w:rPr>
            </w:pPr>
            <w:r w:rsidRPr="00651AAA">
              <w:rPr>
                <w:rFonts w:cs="Arial"/>
                <w:sz w:val="18"/>
                <w:szCs w:val="18"/>
                <w:lang w:eastAsia="sl-SI"/>
              </w:rPr>
              <w:t xml:space="preserve">dolžina </w:t>
            </w:r>
            <w:r w:rsidR="00441521">
              <w:rPr>
                <w:rFonts w:cs="Arial"/>
                <w:sz w:val="18"/>
                <w:szCs w:val="18"/>
                <w:lang w:eastAsia="sl-SI"/>
              </w:rPr>
              <w:t>(m)</w:t>
            </w:r>
          </w:p>
        </w:tc>
        <w:tc>
          <w:tcPr>
            <w:tcW w:w="555" w:type="pct"/>
            <w:shd w:val="clear" w:color="auto" w:fill="D9D9D9" w:themeFill="background1" w:themeFillShade="D9"/>
            <w:noWrap/>
            <w:tcMar>
              <w:left w:w="28" w:type="dxa"/>
              <w:right w:w="28" w:type="dxa"/>
            </w:tcMar>
            <w:vAlign w:val="center"/>
          </w:tcPr>
          <w:p w14:paraId="0F12B147" w14:textId="77777777" w:rsidR="00B42913" w:rsidRPr="00651AAA" w:rsidRDefault="00B42913" w:rsidP="007B2DB1">
            <w:pPr>
              <w:jc w:val="center"/>
              <w:rPr>
                <w:rFonts w:cs="Arial"/>
                <w:sz w:val="18"/>
                <w:szCs w:val="18"/>
                <w:lang w:eastAsia="sl-SI"/>
              </w:rPr>
            </w:pPr>
            <w:r w:rsidRPr="00651AAA">
              <w:rPr>
                <w:rFonts w:cs="Arial"/>
                <w:sz w:val="18"/>
                <w:szCs w:val="18"/>
                <w:lang w:eastAsia="sl-SI"/>
              </w:rPr>
              <w:t>št. nasipov</w:t>
            </w:r>
          </w:p>
        </w:tc>
        <w:tc>
          <w:tcPr>
            <w:tcW w:w="556" w:type="pct"/>
            <w:shd w:val="clear" w:color="auto" w:fill="D9D9D9" w:themeFill="background1" w:themeFillShade="D9"/>
            <w:vAlign w:val="center"/>
          </w:tcPr>
          <w:p w14:paraId="5B27AE9C" w14:textId="60F99DB0" w:rsidR="00B42913" w:rsidRPr="00651AAA" w:rsidRDefault="00B42913" w:rsidP="00441521">
            <w:pPr>
              <w:jc w:val="center"/>
              <w:rPr>
                <w:rFonts w:cs="Arial"/>
                <w:sz w:val="18"/>
                <w:szCs w:val="18"/>
                <w:lang w:eastAsia="sl-SI"/>
              </w:rPr>
            </w:pPr>
            <w:r w:rsidRPr="00651AAA">
              <w:rPr>
                <w:rFonts w:cs="Arial"/>
                <w:sz w:val="18"/>
                <w:szCs w:val="18"/>
                <w:lang w:eastAsia="sl-SI"/>
              </w:rPr>
              <w:t>dolžina</w:t>
            </w:r>
            <w:r w:rsidR="00441521">
              <w:rPr>
                <w:rFonts w:cs="Arial"/>
                <w:sz w:val="18"/>
                <w:szCs w:val="18"/>
                <w:lang w:eastAsia="sl-SI"/>
              </w:rPr>
              <w:t xml:space="preserve"> (m)</w:t>
            </w:r>
          </w:p>
        </w:tc>
        <w:tc>
          <w:tcPr>
            <w:tcW w:w="556" w:type="pct"/>
            <w:shd w:val="clear" w:color="auto" w:fill="D9D9D9" w:themeFill="background1" w:themeFillShade="D9"/>
            <w:vAlign w:val="center"/>
          </w:tcPr>
          <w:p w14:paraId="1C626AE5" w14:textId="77777777" w:rsidR="00B42913" w:rsidRPr="00651AAA" w:rsidRDefault="00B42913" w:rsidP="007B2DB1">
            <w:pPr>
              <w:jc w:val="center"/>
              <w:rPr>
                <w:rFonts w:cs="Arial"/>
                <w:sz w:val="18"/>
                <w:szCs w:val="18"/>
                <w:lang w:eastAsia="sl-SI"/>
              </w:rPr>
            </w:pPr>
            <w:r w:rsidRPr="00651AAA">
              <w:rPr>
                <w:rFonts w:cs="Arial"/>
                <w:sz w:val="18"/>
                <w:szCs w:val="18"/>
                <w:lang w:eastAsia="sl-SI"/>
              </w:rPr>
              <w:t>št. ograj</w:t>
            </w:r>
          </w:p>
        </w:tc>
        <w:tc>
          <w:tcPr>
            <w:tcW w:w="555" w:type="pct"/>
            <w:shd w:val="clear" w:color="auto" w:fill="D9D9D9" w:themeFill="background1" w:themeFillShade="D9"/>
            <w:vAlign w:val="center"/>
          </w:tcPr>
          <w:p w14:paraId="06AB8CF7" w14:textId="138EEDE0" w:rsidR="00B42913" w:rsidRPr="00651AAA" w:rsidRDefault="00B42913" w:rsidP="007B2DB1">
            <w:pPr>
              <w:jc w:val="center"/>
              <w:rPr>
                <w:rFonts w:cs="Arial"/>
                <w:sz w:val="18"/>
                <w:szCs w:val="18"/>
                <w:lang w:eastAsia="sl-SI"/>
              </w:rPr>
            </w:pPr>
            <w:r w:rsidRPr="00651AAA">
              <w:rPr>
                <w:rFonts w:cs="Arial"/>
                <w:sz w:val="18"/>
                <w:szCs w:val="18"/>
                <w:lang w:eastAsia="sl-SI"/>
              </w:rPr>
              <w:t xml:space="preserve">dolžina </w:t>
            </w:r>
            <w:r w:rsidR="00441521">
              <w:rPr>
                <w:rFonts w:cs="Arial"/>
                <w:sz w:val="18"/>
                <w:szCs w:val="18"/>
                <w:lang w:eastAsia="sl-SI"/>
              </w:rPr>
              <w:t>(m)</w:t>
            </w:r>
          </w:p>
        </w:tc>
        <w:tc>
          <w:tcPr>
            <w:tcW w:w="556" w:type="pct"/>
            <w:shd w:val="clear" w:color="auto" w:fill="D9D9D9" w:themeFill="background1" w:themeFillShade="D9"/>
            <w:vAlign w:val="center"/>
          </w:tcPr>
          <w:p w14:paraId="7E4B94ED" w14:textId="77777777" w:rsidR="00B42913" w:rsidRPr="00651AAA" w:rsidRDefault="00B42913" w:rsidP="007B2DB1">
            <w:pPr>
              <w:jc w:val="center"/>
              <w:rPr>
                <w:rFonts w:cs="Arial"/>
                <w:sz w:val="18"/>
                <w:szCs w:val="18"/>
                <w:lang w:eastAsia="sl-SI"/>
              </w:rPr>
            </w:pPr>
            <w:r w:rsidRPr="00651AAA">
              <w:rPr>
                <w:rFonts w:cs="Arial"/>
                <w:sz w:val="18"/>
                <w:szCs w:val="18"/>
                <w:lang w:eastAsia="sl-SI"/>
              </w:rPr>
              <w:t>št. stavb</w:t>
            </w:r>
          </w:p>
        </w:tc>
        <w:tc>
          <w:tcPr>
            <w:tcW w:w="554" w:type="pct"/>
            <w:shd w:val="clear" w:color="auto" w:fill="D9D9D9" w:themeFill="background1" w:themeFillShade="D9"/>
            <w:vAlign w:val="center"/>
          </w:tcPr>
          <w:p w14:paraId="349D46F4" w14:textId="77777777" w:rsidR="00B42913" w:rsidRPr="00651AAA" w:rsidRDefault="00B42913" w:rsidP="007B2DB1">
            <w:pPr>
              <w:jc w:val="center"/>
              <w:rPr>
                <w:rFonts w:cs="Arial"/>
                <w:sz w:val="18"/>
                <w:szCs w:val="18"/>
                <w:lang w:eastAsia="sl-SI"/>
              </w:rPr>
            </w:pPr>
            <w:r w:rsidRPr="00651AAA">
              <w:rPr>
                <w:rFonts w:cs="Arial"/>
                <w:sz w:val="18"/>
                <w:szCs w:val="18"/>
                <w:lang w:eastAsia="sl-SI"/>
              </w:rPr>
              <w:t>št. preb.</w:t>
            </w:r>
          </w:p>
        </w:tc>
      </w:tr>
      <w:tr w:rsidR="006F506E" w:rsidRPr="00651AAA" w14:paraId="5047FBB3" w14:textId="77777777" w:rsidTr="00651AAA">
        <w:trPr>
          <w:cantSplit/>
          <w:trHeight w:val="57"/>
        </w:trPr>
        <w:tc>
          <w:tcPr>
            <w:tcW w:w="557" w:type="pct"/>
            <w:shd w:val="clear" w:color="auto" w:fill="auto"/>
            <w:noWrap/>
            <w:tcMar>
              <w:left w:w="28" w:type="dxa"/>
              <w:right w:w="28" w:type="dxa"/>
            </w:tcMar>
            <w:vAlign w:val="center"/>
          </w:tcPr>
          <w:p w14:paraId="7535982B" w14:textId="77777777" w:rsidR="006F506E" w:rsidRPr="00651AAA" w:rsidRDefault="006F506E" w:rsidP="007B2DB1">
            <w:pPr>
              <w:jc w:val="center"/>
              <w:rPr>
                <w:rFonts w:cs="Arial"/>
                <w:sz w:val="18"/>
                <w:szCs w:val="18"/>
                <w:lang w:eastAsia="sl-SI"/>
              </w:rPr>
            </w:pPr>
            <w:r w:rsidRPr="00651AAA">
              <w:rPr>
                <w:rFonts w:cs="Arial"/>
                <w:sz w:val="18"/>
                <w:szCs w:val="18"/>
                <w:lang w:eastAsia="sl-SI"/>
              </w:rPr>
              <w:t>G1</w:t>
            </w:r>
          </w:p>
        </w:tc>
        <w:tc>
          <w:tcPr>
            <w:tcW w:w="555" w:type="pct"/>
            <w:shd w:val="clear" w:color="auto" w:fill="auto"/>
            <w:noWrap/>
            <w:tcMar>
              <w:left w:w="28" w:type="dxa"/>
              <w:right w:w="28" w:type="dxa"/>
            </w:tcMar>
            <w:vAlign w:val="center"/>
          </w:tcPr>
          <w:p w14:paraId="241B9359" w14:textId="77777777" w:rsidR="006F506E" w:rsidRPr="00651AAA" w:rsidRDefault="006F506E" w:rsidP="007B2DB1">
            <w:pPr>
              <w:jc w:val="center"/>
              <w:rPr>
                <w:rFonts w:cs="Arial"/>
                <w:sz w:val="18"/>
                <w:szCs w:val="18"/>
                <w:lang w:eastAsia="sl-SI"/>
              </w:rPr>
            </w:pPr>
            <w:r w:rsidRPr="00651AAA">
              <w:rPr>
                <w:rFonts w:cs="Arial"/>
                <w:sz w:val="18"/>
                <w:szCs w:val="18"/>
                <w:lang w:eastAsia="sl-SI"/>
              </w:rPr>
              <w:t>23</w:t>
            </w:r>
          </w:p>
        </w:tc>
        <w:tc>
          <w:tcPr>
            <w:tcW w:w="556" w:type="pct"/>
          </w:tcPr>
          <w:p w14:paraId="50F07C32" w14:textId="77777777" w:rsidR="006F506E" w:rsidRPr="00651AAA" w:rsidRDefault="006F506E" w:rsidP="007B2DB1">
            <w:pPr>
              <w:jc w:val="center"/>
              <w:rPr>
                <w:rFonts w:cs="Arial"/>
                <w:sz w:val="18"/>
                <w:szCs w:val="18"/>
                <w:lang w:eastAsia="sl-SI"/>
              </w:rPr>
            </w:pPr>
            <w:r w:rsidRPr="00651AAA">
              <w:rPr>
                <w:rFonts w:cs="Arial"/>
                <w:sz w:val="18"/>
                <w:szCs w:val="18"/>
                <w:lang w:eastAsia="sl-SI"/>
              </w:rPr>
              <w:t>2.617</w:t>
            </w:r>
          </w:p>
        </w:tc>
        <w:tc>
          <w:tcPr>
            <w:tcW w:w="555" w:type="pct"/>
            <w:shd w:val="clear" w:color="auto" w:fill="auto"/>
            <w:noWrap/>
            <w:tcMar>
              <w:left w:w="28" w:type="dxa"/>
              <w:right w:w="28" w:type="dxa"/>
            </w:tcMar>
          </w:tcPr>
          <w:p w14:paraId="34D97337" w14:textId="2BD0A866" w:rsidR="006F506E" w:rsidRPr="00651AAA" w:rsidRDefault="006F506E" w:rsidP="007B2DB1">
            <w:pPr>
              <w:jc w:val="center"/>
              <w:rPr>
                <w:rFonts w:cs="Arial"/>
                <w:sz w:val="18"/>
                <w:szCs w:val="18"/>
                <w:lang w:eastAsia="sl-SI"/>
              </w:rPr>
            </w:pPr>
            <w:r w:rsidRPr="00CF3F51">
              <w:t xml:space="preserve"> – </w:t>
            </w:r>
          </w:p>
        </w:tc>
        <w:tc>
          <w:tcPr>
            <w:tcW w:w="556" w:type="pct"/>
          </w:tcPr>
          <w:p w14:paraId="1525D1C9" w14:textId="6CA5A0FB" w:rsidR="006F506E" w:rsidRPr="00651AAA" w:rsidRDefault="006F506E" w:rsidP="007B2DB1">
            <w:pPr>
              <w:jc w:val="center"/>
              <w:rPr>
                <w:rFonts w:cs="Arial"/>
                <w:sz w:val="18"/>
                <w:szCs w:val="18"/>
                <w:lang w:eastAsia="sl-SI"/>
              </w:rPr>
            </w:pPr>
            <w:r w:rsidRPr="00CF3F51">
              <w:t xml:space="preserve"> – </w:t>
            </w:r>
          </w:p>
        </w:tc>
        <w:tc>
          <w:tcPr>
            <w:tcW w:w="556" w:type="pct"/>
          </w:tcPr>
          <w:p w14:paraId="66EDC676" w14:textId="77777777" w:rsidR="006F506E" w:rsidRPr="00651AAA" w:rsidRDefault="006F506E" w:rsidP="007B2DB1">
            <w:pPr>
              <w:jc w:val="center"/>
              <w:rPr>
                <w:rFonts w:cs="Arial"/>
                <w:sz w:val="18"/>
                <w:szCs w:val="18"/>
                <w:lang w:eastAsia="sl-SI"/>
              </w:rPr>
            </w:pPr>
            <w:r w:rsidRPr="00651AAA">
              <w:rPr>
                <w:rFonts w:cs="Arial"/>
                <w:sz w:val="18"/>
                <w:szCs w:val="18"/>
                <w:lang w:eastAsia="sl-SI"/>
              </w:rPr>
              <w:t>49</w:t>
            </w:r>
          </w:p>
        </w:tc>
        <w:tc>
          <w:tcPr>
            <w:tcW w:w="555" w:type="pct"/>
          </w:tcPr>
          <w:p w14:paraId="4AE390C8" w14:textId="77777777" w:rsidR="006F506E" w:rsidRPr="00651AAA" w:rsidRDefault="006F506E" w:rsidP="007B2DB1">
            <w:pPr>
              <w:jc w:val="center"/>
              <w:rPr>
                <w:rFonts w:cs="Arial"/>
                <w:sz w:val="18"/>
                <w:szCs w:val="18"/>
                <w:lang w:eastAsia="sl-SI"/>
              </w:rPr>
            </w:pPr>
            <w:r w:rsidRPr="00651AAA">
              <w:rPr>
                <w:rFonts w:cs="Arial"/>
                <w:sz w:val="18"/>
                <w:szCs w:val="18"/>
                <w:lang w:eastAsia="sl-SI"/>
              </w:rPr>
              <w:t>1.823</w:t>
            </w:r>
          </w:p>
        </w:tc>
        <w:tc>
          <w:tcPr>
            <w:tcW w:w="556" w:type="pct"/>
          </w:tcPr>
          <w:p w14:paraId="1736226C" w14:textId="77777777" w:rsidR="006F506E" w:rsidRPr="00651AAA" w:rsidRDefault="006F506E" w:rsidP="007B2DB1">
            <w:pPr>
              <w:jc w:val="center"/>
              <w:rPr>
                <w:rFonts w:cs="Arial"/>
                <w:sz w:val="18"/>
                <w:szCs w:val="18"/>
                <w:lang w:eastAsia="sl-SI"/>
              </w:rPr>
            </w:pPr>
            <w:r w:rsidRPr="00651AAA">
              <w:rPr>
                <w:rFonts w:cs="Arial"/>
                <w:sz w:val="18"/>
                <w:szCs w:val="18"/>
                <w:lang w:eastAsia="sl-SI"/>
              </w:rPr>
              <w:t>67</w:t>
            </w:r>
          </w:p>
        </w:tc>
        <w:tc>
          <w:tcPr>
            <w:tcW w:w="554" w:type="pct"/>
          </w:tcPr>
          <w:p w14:paraId="12D353F1" w14:textId="77777777" w:rsidR="006F506E" w:rsidRPr="00651AAA" w:rsidRDefault="006F506E" w:rsidP="007B2DB1">
            <w:pPr>
              <w:jc w:val="center"/>
              <w:rPr>
                <w:rFonts w:cs="Arial"/>
                <w:sz w:val="18"/>
                <w:szCs w:val="18"/>
                <w:lang w:eastAsia="sl-SI"/>
              </w:rPr>
            </w:pPr>
            <w:r w:rsidRPr="00651AAA">
              <w:rPr>
                <w:rFonts w:cs="Arial"/>
                <w:sz w:val="18"/>
                <w:szCs w:val="18"/>
                <w:lang w:eastAsia="sl-SI"/>
              </w:rPr>
              <w:t>874</w:t>
            </w:r>
          </w:p>
        </w:tc>
      </w:tr>
      <w:tr w:rsidR="00B42913" w:rsidRPr="00651AAA" w14:paraId="786B4A1D" w14:textId="77777777" w:rsidTr="00651AAA">
        <w:trPr>
          <w:cantSplit/>
          <w:trHeight w:val="57"/>
        </w:trPr>
        <w:tc>
          <w:tcPr>
            <w:tcW w:w="557" w:type="pct"/>
            <w:shd w:val="clear" w:color="auto" w:fill="auto"/>
            <w:noWrap/>
            <w:tcMar>
              <w:left w:w="28" w:type="dxa"/>
              <w:right w:w="28" w:type="dxa"/>
            </w:tcMar>
            <w:vAlign w:val="center"/>
          </w:tcPr>
          <w:p w14:paraId="748FCFE0" w14:textId="77777777" w:rsidR="00B42913" w:rsidRPr="00651AAA" w:rsidRDefault="00B42913" w:rsidP="007B2DB1">
            <w:pPr>
              <w:jc w:val="center"/>
              <w:rPr>
                <w:rFonts w:cs="Arial"/>
                <w:sz w:val="18"/>
                <w:szCs w:val="18"/>
                <w:lang w:eastAsia="sl-SI"/>
              </w:rPr>
            </w:pPr>
            <w:r w:rsidRPr="00651AAA">
              <w:rPr>
                <w:rFonts w:cs="Arial"/>
                <w:sz w:val="18"/>
                <w:szCs w:val="18"/>
                <w:lang w:eastAsia="sl-SI"/>
              </w:rPr>
              <w:t>G2</w:t>
            </w:r>
          </w:p>
        </w:tc>
        <w:tc>
          <w:tcPr>
            <w:tcW w:w="555" w:type="pct"/>
            <w:shd w:val="clear" w:color="auto" w:fill="auto"/>
            <w:noWrap/>
            <w:tcMar>
              <w:left w:w="28" w:type="dxa"/>
              <w:right w:w="28" w:type="dxa"/>
            </w:tcMar>
            <w:vAlign w:val="center"/>
          </w:tcPr>
          <w:p w14:paraId="4C26BA03" w14:textId="77777777" w:rsidR="00B42913" w:rsidRPr="00651AAA" w:rsidRDefault="00B42913" w:rsidP="007B2DB1">
            <w:pPr>
              <w:jc w:val="center"/>
              <w:rPr>
                <w:rFonts w:cs="Arial"/>
                <w:sz w:val="18"/>
                <w:szCs w:val="18"/>
                <w:lang w:eastAsia="sl-SI"/>
              </w:rPr>
            </w:pPr>
            <w:r w:rsidRPr="00651AAA">
              <w:rPr>
                <w:rFonts w:cs="Arial"/>
                <w:sz w:val="18"/>
                <w:szCs w:val="18"/>
                <w:lang w:eastAsia="sl-SI"/>
              </w:rPr>
              <w:t>55</w:t>
            </w:r>
          </w:p>
        </w:tc>
        <w:tc>
          <w:tcPr>
            <w:tcW w:w="556" w:type="pct"/>
          </w:tcPr>
          <w:p w14:paraId="04BAE5D4" w14:textId="77777777" w:rsidR="00B42913" w:rsidRPr="00651AAA" w:rsidRDefault="00B42913" w:rsidP="007B2DB1">
            <w:pPr>
              <w:jc w:val="center"/>
              <w:rPr>
                <w:rFonts w:cs="Arial"/>
                <w:sz w:val="18"/>
                <w:szCs w:val="18"/>
                <w:lang w:eastAsia="sl-SI"/>
              </w:rPr>
            </w:pPr>
            <w:r w:rsidRPr="00651AAA">
              <w:rPr>
                <w:rFonts w:cs="Arial"/>
                <w:sz w:val="18"/>
                <w:szCs w:val="18"/>
                <w:lang w:eastAsia="sl-SI"/>
              </w:rPr>
              <w:t>3.865</w:t>
            </w:r>
          </w:p>
        </w:tc>
        <w:tc>
          <w:tcPr>
            <w:tcW w:w="555" w:type="pct"/>
            <w:shd w:val="clear" w:color="auto" w:fill="auto"/>
            <w:noWrap/>
            <w:tcMar>
              <w:left w:w="28" w:type="dxa"/>
              <w:right w:w="28" w:type="dxa"/>
            </w:tcMar>
          </w:tcPr>
          <w:p w14:paraId="110F963D" w14:textId="77777777" w:rsidR="00B42913" w:rsidRPr="00651AAA" w:rsidRDefault="00B42913" w:rsidP="007B2DB1">
            <w:pPr>
              <w:jc w:val="center"/>
              <w:rPr>
                <w:rFonts w:cs="Arial"/>
                <w:sz w:val="18"/>
                <w:szCs w:val="18"/>
                <w:lang w:eastAsia="sl-SI"/>
              </w:rPr>
            </w:pPr>
            <w:r w:rsidRPr="00651AAA">
              <w:rPr>
                <w:rFonts w:cs="Arial"/>
                <w:sz w:val="18"/>
                <w:szCs w:val="18"/>
                <w:lang w:eastAsia="sl-SI"/>
              </w:rPr>
              <w:t>2</w:t>
            </w:r>
          </w:p>
        </w:tc>
        <w:tc>
          <w:tcPr>
            <w:tcW w:w="556" w:type="pct"/>
          </w:tcPr>
          <w:p w14:paraId="1E0359AF" w14:textId="77777777" w:rsidR="00B42913" w:rsidRPr="00651AAA" w:rsidRDefault="00B42913" w:rsidP="007B2DB1">
            <w:pPr>
              <w:jc w:val="center"/>
              <w:rPr>
                <w:rFonts w:cs="Arial"/>
                <w:sz w:val="18"/>
                <w:szCs w:val="18"/>
                <w:lang w:eastAsia="sl-SI"/>
              </w:rPr>
            </w:pPr>
            <w:r w:rsidRPr="00651AAA">
              <w:rPr>
                <w:rFonts w:cs="Arial"/>
                <w:sz w:val="18"/>
                <w:szCs w:val="18"/>
                <w:lang w:eastAsia="sl-SI"/>
              </w:rPr>
              <w:t>76</w:t>
            </w:r>
          </w:p>
        </w:tc>
        <w:tc>
          <w:tcPr>
            <w:tcW w:w="556" w:type="pct"/>
            <w:vAlign w:val="center"/>
          </w:tcPr>
          <w:p w14:paraId="019458E8" w14:textId="77777777" w:rsidR="00B42913" w:rsidRPr="00651AAA" w:rsidRDefault="00B42913" w:rsidP="007B2DB1">
            <w:pPr>
              <w:jc w:val="center"/>
              <w:rPr>
                <w:rFonts w:cs="Arial"/>
                <w:sz w:val="18"/>
                <w:szCs w:val="18"/>
                <w:lang w:eastAsia="sl-SI"/>
              </w:rPr>
            </w:pPr>
            <w:r w:rsidRPr="00651AAA">
              <w:rPr>
                <w:rFonts w:cs="Arial"/>
                <w:sz w:val="18"/>
                <w:szCs w:val="18"/>
                <w:lang w:eastAsia="sl-SI"/>
              </w:rPr>
              <w:t>52</w:t>
            </w:r>
          </w:p>
        </w:tc>
        <w:tc>
          <w:tcPr>
            <w:tcW w:w="555" w:type="pct"/>
          </w:tcPr>
          <w:p w14:paraId="332376F4" w14:textId="77777777" w:rsidR="00B42913" w:rsidRPr="00651AAA" w:rsidRDefault="00B42913" w:rsidP="007B2DB1">
            <w:pPr>
              <w:jc w:val="center"/>
              <w:rPr>
                <w:rFonts w:cs="Arial"/>
                <w:sz w:val="18"/>
                <w:szCs w:val="18"/>
                <w:lang w:eastAsia="sl-SI"/>
              </w:rPr>
            </w:pPr>
            <w:r w:rsidRPr="00651AAA">
              <w:rPr>
                <w:rFonts w:cs="Arial"/>
                <w:sz w:val="18"/>
                <w:szCs w:val="18"/>
                <w:lang w:eastAsia="sl-SI"/>
              </w:rPr>
              <w:t>1.338</w:t>
            </w:r>
          </w:p>
        </w:tc>
        <w:tc>
          <w:tcPr>
            <w:tcW w:w="556" w:type="pct"/>
            <w:vAlign w:val="center"/>
          </w:tcPr>
          <w:p w14:paraId="72972ABB" w14:textId="77777777" w:rsidR="00B42913" w:rsidRPr="00651AAA" w:rsidRDefault="00B42913" w:rsidP="007B2DB1">
            <w:pPr>
              <w:jc w:val="center"/>
              <w:rPr>
                <w:rFonts w:cs="Arial"/>
                <w:sz w:val="18"/>
                <w:szCs w:val="18"/>
                <w:lang w:eastAsia="sl-SI"/>
              </w:rPr>
            </w:pPr>
            <w:r w:rsidRPr="00651AAA">
              <w:rPr>
                <w:rFonts w:cs="Arial"/>
                <w:sz w:val="18"/>
                <w:szCs w:val="18"/>
                <w:lang w:eastAsia="sl-SI"/>
              </w:rPr>
              <w:t>70</w:t>
            </w:r>
          </w:p>
        </w:tc>
        <w:tc>
          <w:tcPr>
            <w:tcW w:w="554" w:type="pct"/>
          </w:tcPr>
          <w:p w14:paraId="2C4F4733" w14:textId="77777777" w:rsidR="00B42913" w:rsidRPr="00651AAA" w:rsidRDefault="00B42913" w:rsidP="007B2DB1">
            <w:pPr>
              <w:jc w:val="center"/>
              <w:rPr>
                <w:rFonts w:cs="Arial"/>
                <w:sz w:val="18"/>
                <w:szCs w:val="18"/>
                <w:lang w:eastAsia="sl-SI"/>
              </w:rPr>
            </w:pPr>
            <w:r w:rsidRPr="00651AAA">
              <w:rPr>
                <w:rFonts w:cs="Arial"/>
                <w:sz w:val="18"/>
                <w:szCs w:val="18"/>
                <w:lang w:eastAsia="sl-SI"/>
              </w:rPr>
              <w:t>320</w:t>
            </w:r>
          </w:p>
        </w:tc>
      </w:tr>
      <w:tr w:rsidR="006F506E" w:rsidRPr="00651AAA" w14:paraId="02981735" w14:textId="77777777" w:rsidTr="00651AAA">
        <w:trPr>
          <w:cantSplit/>
          <w:trHeight w:val="57"/>
        </w:trPr>
        <w:tc>
          <w:tcPr>
            <w:tcW w:w="557" w:type="pct"/>
            <w:shd w:val="clear" w:color="auto" w:fill="auto"/>
            <w:noWrap/>
            <w:tcMar>
              <w:left w:w="28" w:type="dxa"/>
              <w:right w:w="28" w:type="dxa"/>
            </w:tcMar>
            <w:vAlign w:val="center"/>
          </w:tcPr>
          <w:p w14:paraId="47072B87" w14:textId="77777777" w:rsidR="006F506E" w:rsidRPr="00651AAA" w:rsidRDefault="006F506E" w:rsidP="007B2DB1">
            <w:pPr>
              <w:jc w:val="center"/>
              <w:rPr>
                <w:rFonts w:cs="Arial"/>
                <w:sz w:val="18"/>
                <w:szCs w:val="18"/>
                <w:lang w:eastAsia="sl-SI"/>
              </w:rPr>
            </w:pPr>
            <w:r w:rsidRPr="00651AAA">
              <w:rPr>
                <w:rFonts w:cs="Arial"/>
                <w:sz w:val="18"/>
                <w:szCs w:val="18"/>
                <w:lang w:eastAsia="sl-SI"/>
              </w:rPr>
              <w:t>R1</w:t>
            </w:r>
          </w:p>
        </w:tc>
        <w:tc>
          <w:tcPr>
            <w:tcW w:w="555" w:type="pct"/>
            <w:shd w:val="clear" w:color="auto" w:fill="auto"/>
            <w:noWrap/>
            <w:tcMar>
              <w:left w:w="28" w:type="dxa"/>
              <w:right w:w="28" w:type="dxa"/>
            </w:tcMar>
            <w:vAlign w:val="center"/>
          </w:tcPr>
          <w:p w14:paraId="791DB095" w14:textId="77777777" w:rsidR="006F506E" w:rsidRPr="00651AAA" w:rsidRDefault="006F506E" w:rsidP="007B2DB1">
            <w:pPr>
              <w:jc w:val="center"/>
              <w:rPr>
                <w:rFonts w:cs="Arial"/>
                <w:sz w:val="18"/>
                <w:szCs w:val="18"/>
                <w:lang w:eastAsia="sl-SI"/>
              </w:rPr>
            </w:pPr>
            <w:r w:rsidRPr="00651AAA">
              <w:rPr>
                <w:rFonts w:cs="Arial"/>
                <w:sz w:val="18"/>
                <w:szCs w:val="18"/>
                <w:lang w:eastAsia="sl-SI"/>
              </w:rPr>
              <w:t>27</w:t>
            </w:r>
          </w:p>
        </w:tc>
        <w:tc>
          <w:tcPr>
            <w:tcW w:w="556" w:type="pct"/>
          </w:tcPr>
          <w:p w14:paraId="030C3C78" w14:textId="77777777" w:rsidR="006F506E" w:rsidRPr="00651AAA" w:rsidRDefault="006F506E" w:rsidP="007B2DB1">
            <w:pPr>
              <w:jc w:val="center"/>
              <w:rPr>
                <w:rFonts w:cs="Arial"/>
                <w:sz w:val="18"/>
                <w:szCs w:val="18"/>
                <w:lang w:eastAsia="sl-SI"/>
              </w:rPr>
            </w:pPr>
            <w:r w:rsidRPr="00651AAA">
              <w:rPr>
                <w:rFonts w:cs="Arial"/>
                <w:sz w:val="18"/>
                <w:szCs w:val="18"/>
                <w:lang w:eastAsia="sl-SI"/>
              </w:rPr>
              <w:t>1.827</w:t>
            </w:r>
          </w:p>
        </w:tc>
        <w:tc>
          <w:tcPr>
            <w:tcW w:w="555" w:type="pct"/>
            <w:shd w:val="clear" w:color="auto" w:fill="auto"/>
            <w:noWrap/>
            <w:tcMar>
              <w:left w:w="28" w:type="dxa"/>
              <w:right w:w="28" w:type="dxa"/>
            </w:tcMar>
          </w:tcPr>
          <w:p w14:paraId="07787049" w14:textId="08C367B6" w:rsidR="006F506E" w:rsidRPr="00651AAA" w:rsidRDefault="006F506E" w:rsidP="007B2DB1">
            <w:pPr>
              <w:jc w:val="center"/>
              <w:rPr>
                <w:rFonts w:cs="Arial"/>
                <w:sz w:val="18"/>
                <w:szCs w:val="18"/>
                <w:lang w:eastAsia="sl-SI"/>
              </w:rPr>
            </w:pPr>
            <w:r w:rsidRPr="00876FBF">
              <w:t xml:space="preserve"> – </w:t>
            </w:r>
          </w:p>
        </w:tc>
        <w:tc>
          <w:tcPr>
            <w:tcW w:w="556" w:type="pct"/>
          </w:tcPr>
          <w:p w14:paraId="327845D6" w14:textId="06BF9508" w:rsidR="006F506E" w:rsidRPr="00651AAA" w:rsidRDefault="006F506E" w:rsidP="007B2DB1">
            <w:pPr>
              <w:jc w:val="center"/>
              <w:rPr>
                <w:rFonts w:cs="Arial"/>
                <w:sz w:val="18"/>
                <w:szCs w:val="18"/>
                <w:lang w:eastAsia="sl-SI"/>
              </w:rPr>
            </w:pPr>
            <w:r w:rsidRPr="00876FBF">
              <w:t xml:space="preserve"> – </w:t>
            </w:r>
          </w:p>
        </w:tc>
        <w:tc>
          <w:tcPr>
            <w:tcW w:w="556" w:type="pct"/>
          </w:tcPr>
          <w:p w14:paraId="4B1BFEBF" w14:textId="77777777" w:rsidR="006F506E" w:rsidRPr="00651AAA" w:rsidRDefault="006F506E" w:rsidP="007B2DB1">
            <w:pPr>
              <w:jc w:val="center"/>
              <w:rPr>
                <w:rFonts w:cs="Arial"/>
                <w:sz w:val="18"/>
                <w:szCs w:val="18"/>
                <w:lang w:eastAsia="sl-SI"/>
              </w:rPr>
            </w:pPr>
            <w:r w:rsidRPr="00651AAA">
              <w:rPr>
                <w:rFonts w:cs="Arial"/>
                <w:sz w:val="18"/>
                <w:szCs w:val="18"/>
                <w:lang w:eastAsia="sl-SI"/>
              </w:rPr>
              <w:t>34</w:t>
            </w:r>
          </w:p>
        </w:tc>
        <w:tc>
          <w:tcPr>
            <w:tcW w:w="555" w:type="pct"/>
          </w:tcPr>
          <w:p w14:paraId="0C08B214" w14:textId="77777777" w:rsidR="006F506E" w:rsidRPr="00651AAA" w:rsidRDefault="006F506E" w:rsidP="007B2DB1">
            <w:pPr>
              <w:jc w:val="center"/>
              <w:rPr>
                <w:rFonts w:cs="Arial"/>
                <w:sz w:val="18"/>
                <w:szCs w:val="18"/>
                <w:lang w:eastAsia="sl-SI"/>
              </w:rPr>
            </w:pPr>
            <w:r w:rsidRPr="00651AAA">
              <w:rPr>
                <w:rFonts w:cs="Arial"/>
                <w:sz w:val="18"/>
                <w:szCs w:val="18"/>
                <w:lang w:eastAsia="sl-SI"/>
              </w:rPr>
              <w:t>1.432</w:t>
            </w:r>
          </w:p>
        </w:tc>
        <w:tc>
          <w:tcPr>
            <w:tcW w:w="556" w:type="pct"/>
            <w:vAlign w:val="center"/>
          </w:tcPr>
          <w:p w14:paraId="44A46C67" w14:textId="77777777" w:rsidR="006F506E" w:rsidRPr="00651AAA" w:rsidRDefault="006F506E" w:rsidP="007B2DB1">
            <w:pPr>
              <w:jc w:val="center"/>
              <w:rPr>
                <w:rFonts w:cs="Arial"/>
                <w:sz w:val="18"/>
                <w:szCs w:val="18"/>
                <w:lang w:eastAsia="sl-SI"/>
              </w:rPr>
            </w:pPr>
            <w:r w:rsidRPr="00651AAA">
              <w:rPr>
                <w:rFonts w:cs="Arial"/>
                <w:sz w:val="18"/>
                <w:szCs w:val="18"/>
                <w:lang w:eastAsia="sl-SI"/>
              </w:rPr>
              <w:t>13</w:t>
            </w:r>
          </w:p>
        </w:tc>
        <w:tc>
          <w:tcPr>
            <w:tcW w:w="554" w:type="pct"/>
          </w:tcPr>
          <w:p w14:paraId="72DF7BAA" w14:textId="77777777" w:rsidR="006F506E" w:rsidRPr="00651AAA" w:rsidRDefault="006F506E" w:rsidP="007B2DB1">
            <w:pPr>
              <w:jc w:val="center"/>
              <w:rPr>
                <w:rFonts w:cs="Arial"/>
                <w:sz w:val="18"/>
                <w:szCs w:val="18"/>
                <w:lang w:eastAsia="sl-SI"/>
              </w:rPr>
            </w:pPr>
            <w:r w:rsidRPr="00651AAA">
              <w:rPr>
                <w:rFonts w:cs="Arial"/>
                <w:sz w:val="18"/>
                <w:szCs w:val="18"/>
                <w:lang w:eastAsia="sl-SI"/>
              </w:rPr>
              <w:t>53</w:t>
            </w:r>
          </w:p>
        </w:tc>
      </w:tr>
      <w:tr w:rsidR="006F506E" w:rsidRPr="00651AAA" w14:paraId="08F82BA0" w14:textId="77777777" w:rsidTr="00651AAA">
        <w:trPr>
          <w:cantSplit/>
          <w:trHeight w:val="57"/>
        </w:trPr>
        <w:tc>
          <w:tcPr>
            <w:tcW w:w="557" w:type="pct"/>
            <w:shd w:val="clear" w:color="auto" w:fill="auto"/>
            <w:noWrap/>
            <w:tcMar>
              <w:left w:w="28" w:type="dxa"/>
              <w:right w:w="28" w:type="dxa"/>
            </w:tcMar>
            <w:vAlign w:val="center"/>
          </w:tcPr>
          <w:p w14:paraId="1FBEF5D7" w14:textId="77777777" w:rsidR="006F506E" w:rsidRPr="00651AAA" w:rsidRDefault="006F506E" w:rsidP="007B2DB1">
            <w:pPr>
              <w:jc w:val="center"/>
              <w:rPr>
                <w:rFonts w:cs="Arial"/>
                <w:sz w:val="18"/>
                <w:szCs w:val="18"/>
                <w:lang w:eastAsia="sl-SI"/>
              </w:rPr>
            </w:pPr>
            <w:r w:rsidRPr="00651AAA">
              <w:rPr>
                <w:rFonts w:cs="Arial"/>
                <w:sz w:val="18"/>
                <w:szCs w:val="18"/>
                <w:lang w:eastAsia="sl-SI"/>
              </w:rPr>
              <w:t>R2</w:t>
            </w:r>
          </w:p>
        </w:tc>
        <w:tc>
          <w:tcPr>
            <w:tcW w:w="555" w:type="pct"/>
            <w:shd w:val="clear" w:color="auto" w:fill="auto"/>
            <w:noWrap/>
            <w:tcMar>
              <w:left w:w="28" w:type="dxa"/>
              <w:right w:w="28" w:type="dxa"/>
            </w:tcMar>
            <w:vAlign w:val="center"/>
          </w:tcPr>
          <w:p w14:paraId="7BEA0BAD" w14:textId="77777777" w:rsidR="006F506E" w:rsidRPr="00651AAA" w:rsidRDefault="006F506E" w:rsidP="007B2DB1">
            <w:pPr>
              <w:jc w:val="center"/>
              <w:rPr>
                <w:rFonts w:cs="Arial"/>
                <w:sz w:val="18"/>
                <w:szCs w:val="18"/>
                <w:lang w:eastAsia="sl-SI"/>
              </w:rPr>
            </w:pPr>
            <w:r w:rsidRPr="00651AAA">
              <w:rPr>
                <w:rFonts w:cs="Arial"/>
                <w:sz w:val="18"/>
                <w:szCs w:val="18"/>
                <w:lang w:eastAsia="sl-SI"/>
              </w:rPr>
              <w:t>34</w:t>
            </w:r>
          </w:p>
        </w:tc>
        <w:tc>
          <w:tcPr>
            <w:tcW w:w="556" w:type="pct"/>
          </w:tcPr>
          <w:p w14:paraId="5CCEE322" w14:textId="77777777" w:rsidR="006F506E" w:rsidRPr="00651AAA" w:rsidRDefault="006F506E" w:rsidP="007B2DB1">
            <w:pPr>
              <w:jc w:val="center"/>
              <w:rPr>
                <w:rFonts w:cs="Arial"/>
                <w:sz w:val="18"/>
                <w:szCs w:val="18"/>
                <w:lang w:eastAsia="sl-SI"/>
              </w:rPr>
            </w:pPr>
            <w:r w:rsidRPr="00651AAA">
              <w:rPr>
                <w:rFonts w:cs="Arial"/>
                <w:sz w:val="18"/>
                <w:szCs w:val="18"/>
                <w:lang w:eastAsia="sl-SI"/>
              </w:rPr>
              <w:t>1.498</w:t>
            </w:r>
          </w:p>
        </w:tc>
        <w:tc>
          <w:tcPr>
            <w:tcW w:w="555" w:type="pct"/>
            <w:shd w:val="clear" w:color="auto" w:fill="auto"/>
            <w:noWrap/>
            <w:tcMar>
              <w:left w:w="28" w:type="dxa"/>
              <w:right w:w="28" w:type="dxa"/>
            </w:tcMar>
          </w:tcPr>
          <w:p w14:paraId="07EC6FCA" w14:textId="6489219A" w:rsidR="006F506E" w:rsidRPr="00651AAA" w:rsidRDefault="006F506E" w:rsidP="007B2DB1">
            <w:pPr>
              <w:jc w:val="center"/>
              <w:rPr>
                <w:rFonts w:cs="Arial"/>
                <w:sz w:val="18"/>
                <w:szCs w:val="18"/>
                <w:lang w:eastAsia="sl-SI"/>
              </w:rPr>
            </w:pPr>
            <w:r w:rsidRPr="00876FBF">
              <w:t xml:space="preserve"> – </w:t>
            </w:r>
          </w:p>
        </w:tc>
        <w:tc>
          <w:tcPr>
            <w:tcW w:w="556" w:type="pct"/>
          </w:tcPr>
          <w:p w14:paraId="14894318" w14:textId="695CB964" w:rsidR="006F506E" w:rsidRPr="00651AAA" w:rsidRDefault="006F506E" w:rsidP="007B2DB1">
            <w:pPr>
              <w:jc w:val="center"/>
              <w:rPr>
                <w:rFonts w:cs="Arial"/>
                <w:sz w:val="18"/>
                <w:szCs w:val="18"/>
                <w:lang w:eastAsia="sl-SI"/>
              </w:rPr>
            </w:pPr>
            <w:r w:rsidRPr="00876FBF">
              <w:t xml:space="preserve"> – </w:t>
            </w:r>
          </w:p>
        </w:tc>
        <w:tc>
          <w:tcPr>
            <w:tcW w:w="556" w:type="pct"/>
          </w:tcPr>
          <w:p w14:paraId="70DFB7B9" w14:textId="77777777" w:rsidR="006F506E" w:rsidRPr="00651AAA" w:rsidRDefault="006F506E" w:rsidP="007B2DB1">
            <w:pPr>
              <w:jc w:val="center"/>
              <w:rPr>
                <w:rFonts w:cs="Arial"/>
                <w:sz w:val="18"/>
                <w:szCs w:val="18"/>
                <w:lang w:eastAsia="sl-SI"/>
              </w:rPr>
            </w:pPr>
            <w:r w:rsidRPr="00651AAA">
              <w:rPr>
                <w:rFonts w:cs="Arial"/>
                <w:sz w:val="18"/>
                <w:szCs w:val="18"/>
                <w:lang w:eastAsia="sl-SI"/>
              </w:rPr>
              <w:t>44</w:t>
            </w:r>
          </w:p>
        </w:tc>
        <w:tc>
          <w:tcPr>
            <w:tcW w:w="555" w:type="pct"/>
          </w:tcPr>
          <w:p w14:paraId="51982366" w14:textId="77777777" w:rsidR="006F506E" w:rsidRPr="00651AAA" w:rsidRDefault="006F506E" w:rsidP="007B2DB1">
            <w:pPr>
              <w:jc w:val="center"/>
              <w:rPr>
                <w:rFonts w:cs="Arial"/>
                <w:sz w:val="18"/>
                <w:szCs w:val="18"/>
                <w:lang w:eastAsia="sl-SI"/>
              </w:rPr>
            </w:pPr>
            <w:r w:rsidRPr="00651AAA">
              <w:rPr>
                <w:rFonts w:cs="Arial"/>
                <w:sz w:val="18"/>
                <w:szCs w:val="18"/>
                <w:lang w:eastAsia="sl-SI"/>
              </w:rPr>
              <w:t>1.129</w:t>
            </w:r>
          </w:p>
        </w:tc>
        <w:tc>
          <w:tcPr>
            <w:tcW w:w="556" w:type="pct"/>
            <w:vAlign w:val="center"/>
          </w:tcPr>
          <w:p w14:paraId="5492EF2C" w14:textId="77777777" w:rsidR="006F506E" w:rsidRPr="00651AAA" w:rsidRDefault="006F506E" w:rsidP="007B2DB1">
            <w:pPr>
              <w:jc w:val="center"/>
              <w:rPr>
                <w:rFonts w:cs="Arial"/>
                <w:sz w:val="18"/>
                <w:szCs w:val="18"/>
                <w:lang w:eastAsia="sl-SI"/>
              </w:rPr>
            </w:pPr>
            <w:r w:rsidRPr="00651AAA">
              <w:rPr>
                <w:rFonts w:cs="Arial"/>
                <w:sz w:val="18"/>
                <w:szCs w:val="18"/>
                <w:lang w:eastAsia="sl-SI"/>
              </w:rPr>
              <w:t>253</w:t>
            </w:r>
          </w:p>
        </w:tc>
        <w:tc>
          <w:tcPr>
            <w:tcW w:w="554" w:type="pct"/>
          </w:tcPr>
          <w:p w14:paraId="23EE5323" w14:textId="77777777" w:rsidR="006F506E" w:rsidRPr="00651AAA" w:rsidRDefault="006F506E" w:rsidP="007B2DB1">
            <w:pPr>
              <w:jc w:val="center"/>
              <w:rPr>
                <w:rFonts w:cs="Arial"/>
                <w:sz w:val="18"/>
                <w:szCs w:val="18"/>
                <w:lang w:eastAsia="sl-SI"/>
              </w:rPr>
            </w:pPr>
            <w:r w:rsidRPr="00651AAA">
              <w:rPr>
                <w:rFonts w:cs="Arial"/>
                <w:sz w:val="18"/>
                <w:szCs w:val="18"/>
                <w:lang w:eastAsia="sl-SI"/>
              </w:rPr>
              <w:t>1.188</w:t>
            </w:r>
          </w:p>
        </w:tc>
      </w:tr>
      <w:tr w:rsidR="006F506E" w:rsidRPr="00651AAA" w14:paraId="58C43444" w14:textId="77777777" w:rsidTr="00651AAA">
        <w:trPr>
          <w:cantSplit/>
          <w:trHeight w:val="57"/>
        </w:trPr>
        <w:tc>
          <w:tcPr>
            <w:tcW w:w="557" w:type="pct"/>
            <w:shd w:val="clear" w:color="auto" w:fill="auto"/>
            <w:noWrap/>
            <w:tcMar>
              <w:left w:w="28" w:type="dxa"/>
              <w:right w:w="28" w:type="dxa"/>
            </w:tcMar>
            <w:vAlign w:val="center"/>
          </w:tcPr>
          <w:p w14:paraId="33AE5EA9" w14:textId="77777777" w:rsidR="006F506E" w:rsidRPr="00651AAA" w:rsidRDefault="006F506E" w:rsidP="007B2DB1">
            <w:pPr>
              <w:jc w:val="center"/>
              <w:rPr>
                <w:rFonts w:cs="Arial"/>
                <w:sz w:val="18"/>
                <w:szCs w:val="18"/>
                <w:lang w:eastAsia="sl-SI"/>
              </w:rPr>
            </w:pPr>
            <w:r w:rsidRPr="00651AAA">
              <w:rPr>
                <w:rFonts w:cs="Arial"/>
                <w:sz w:val="18"/>
                <w:szCs w:val="18"/>
                <w:lang w:eastAsia="sl-SI"/>
              </w:rPr>
              <w:t>R3</w:t>
            </w:r>
          </w:p>
        </w:tc>
        <w:tc>
          <w:tcPr>
            <w:tcW w:w="555" w:type="pct"/>
            <w:shd w:val="clear" w:color="auto" w:fill="auto"/>
            <w:noWrap/>
            <w:tcMar>
              <w:left w:w="28" w:type="dxa"/>
              <w:right w:w="28" w:type="dxa"/>
            </w:tcMar>
          </w:tcPr>
          <w:p w14:paraId="43724273" w14:textId="77777777" w:rsidR="006F506E" w:rsidRPr="00651AAA" w:rsidRDefault="006F506E" w:rsidP="007B2DB1">
            <w:pPr>
              <w:jc w:val="center"/>
              <w:rPr>
                <w:rFonts w:cs="Arial"/>
                <w:sz w:val="18"/>
                <w:szCs w:val="18"/>
                <w:lang w:eastAsia="sl-SI"/>
              </w:rPr>
            </w:pPr>
            <w:r w:rsidRPr="00651AAA">
              <w:rPr>
                <w:rFonts w:cs="Arial"/>
                <w:sz w:val="18"/>
                <w:szCs w:val="18"/>
                <w:lang w:eastAsia="sl-SI"/>
              </w:rPr>
              <w:t>26</w:t>
            </w:r>
          </w:p>
        </w:tc>
        <w:tc>
          <w:tcPr>
            <w:tcW w:w="556" w:type="pct"/>
          </w:tcPr>
          <w:p w14:paraId="116C1371" w14:textId="77777777" w:rsidR="006F506E" w:rsidRPr="00651AAA" w:rsidRDefault="006F506E" w:rsidP="007B2DB1">
            <w:pPr>
              <w:jc w:val="center"/>
              <w:rPr>
                <w:rFonts w:cs="Arial"/>
                <w:sz w:val="18"/>
                <w:szCs w:val="18"/>
                <w:lang w:eastAsia="sl-SI"/>
              </w:rPr>
            </w:pPr>
            <w:r w:rsidRPr="00651AAA">
              <w:rPr>
                <w:rFonts w:cs="Arial"/>
                <w:sz w:val="18"/>
                <w:szCs w:val="18"/>
                <w:lang w:eastAsia="sl-SI"/>
              </w:rPr>
              <w:t>1.421</w:t>
            </w:r>
          </w:p>
        </w:tc>
        <w:tc>
          <w:tcPr>
            <w:tcW w:w="555" w:type="pct"/>
            <w:shd w:val="clear" w:color="auto" w:fill="auto"/>
            <w:noWrap/>
            <w:tcMar>
              <w:left w:w="28" w:type="dxa"/>
              <w:right w:w="28" w:type="dxa"/>
            </w:tcMar>
          </w:tcPr>
          <w:p w14:paraId="7A328B79" w14:textId="1C9E2275" w:rsidR="006F506E" w:rsidRPr="00651AAA" w:rsidRDefault="006F506E" w:rsidP="007B2DB1">
            <w:pPr>
              <w:jc w:val="center"/>
              <w:rPr>
                <w:rFonts w:cs="Arial"/>
                <w:sz w:val="18"/>
                <w:szCs w:val="18"/>
                <w:lang w:eastAsia="sl-SI"/>
              </w:rPr>
            </w:pPr>
            <w:r w:rsidRPr="00876FBF">
              <w:t xml:space="preserve"> – </w:t>
            </w:r>
          </w:p>
        </w:tc>
        <w:tc>
          <w:tcPr>
            <w:tcW w:w="556" w:type="pct"/>
          </w:tcPr>
          <w:p w14:paraId="001D8E5B" w14:textId="4D16AE1E" w:rsidR="006F506E" w:rsidRPr="00651AAA" w:rsidRDefault="006F506E" w:rsidP="007B2DB1">
            <w:pPr>
              <w:jc w:val="center"/>
              <w:rPr>
                <w:rFonts w:cs="Arial"/>
                <w:sz w:val="18"/>
                <w:szCs w:val="18"/>
                <w:lang w:eastAsia="sl-SI"/>
              </w:rPr>
            </w:pPr>
            <w:r w:rsidRPr="00876FBF">
              <w:t xml:space="preserve"> – </w:t>
            </w:r>
          </w:p>
        </w:tc>
        <w:tc>
          <w:tcPr>
            <w:tcW w:w="556" w:type="pct"/>
            <w:vAlign w:val="center"/>
          </w:tcPr>
          <w:p w14:paraId="08EAF408" w14:textId="77777777" w:rsidR="006F506E" w:rsidRPr="00651AAA" w:rsidRDefault="006F506E" w:rsidP="007B2DB1">
            <w:pPr>
              <w:jc w:val="center"/>
              <w:rPr>
                <w:rFonts w:cs="Arial"/>
                <w:sz w:val="18"/>
                <w:szCs w:val="18"/>
                <w:lang w:eastAsia="sl-SI"/>
              </w:rPr>
            </w:pPr>
            <w:r w:rsidRPr="00651AAA">
              <w:rPr>
                <w:rFonts w:cs="Arial"/>
                <w:sz w:val="18"/>
                <w:szCs w:val="18"/>
                <w:lang w:eastAsia="sl-SI"/>
              </w:rPr>
              <w:t>88</w:t>
            </w:r>
          </w:p>
        </w:tc>
        <w:tc>
          <w:tcPr>
            <w:tcW w:w="555" w:type="pct"/>
          </w:tcPr>
          <w:p w14:paraId="38A08883" w14:textId="53AD8D28" w:rsidR="006F506E" w:rsidRPr="00651AAA" w:rsidRDefault="006F506E" w:rsidP="007B2DB1">
            <w:pPr>
              <w:jc w:val="center"/>
              <w:rPr>
                <w:rFonts w:cs="Arial"/>
                <w:sz w:val="18"/>
                <w:szCs w:val="18"/>
                <w:lang w:eastAsia="sl-SI"/>
              </w:rPr>
            </w:pPr>
            <w:r w:rsidRPr="00651AAA">
              <w:rPr>
                <w:rFonts w:cs="Arial"/>
                <w:sz w:val="18"/>
                <w:szCs w:val="18"/>
                <w:lang w:eastAsia="sl-SI"/>
              </w:rPr>
              <w:t>2.864</w:t>
            </w:r>
          </w:p>
        </w:tc>
        <w:tc>
          <w:tcPr>
            <w:tcW w:w="556" w:type="pct"/>
            <w:vAlign w:val="center"/>
          </w:tcPr>
          <w:p w14:paraId="01A1D4E3" w14:textId="77777777" w:rsidR="006F506E" w:rsidRPr="00651AAA" w:rsidRDefault="006F506E" w:rsidP="007B2DB1">
            <w:pPr>
              <w:jc w:val="center"/>
              <w:rPr>
                <w:rFonts w:cs="Arial"/>
                <w:sz w:val="18"/>
                <w:szCs w:val="18"/>
                <w:lang w:eastAsia="sl-SI"/>
              </w:rPr>
            </w:pPr>
            <w:r w:rsidRPr="00651AAA">
              <w:rPr>
                <w:rFonts w:cs="Arial"/>
                <w:sz w:val="18"/>
                <w:szCs w:val="18"/>
                <w:lang w:eastAsia="sl-SI"/>
              </w:rPr>
              <w:t>29</w:t>
            </w:r>
          </w:p>
        </w:tc>
        <w:tc>
          <w:tcPr>
            <w:tcW w:w="554" w:type="pct"/>
          </w:tcPr>
          <w:p w14:paraId="3870C1B6" w14:textId="77777777" w:rsidR="006F506E" w:rsidRPr="00651AAA" w:rsidRDefault="006F506E" w:rsidP="007B2DB1">
            <w:pPr>
              <w:jc w:val="center"/>
              <w:rPr>
                <w:rFonts w:cs="Arial"/>
                <w:sz w:val="18"/>
                <w:szCs w:val="18"/>
                <w:lang w:eastAsia="sl-SI"/>
              </w:rPr>
            </w:pPr>
            <w:r w:rsidRPr="00651AAA">
              <w:rPr>
                <w:rFonts w:cs="Arial"/>
                <w:sz w:val="18"/>
                <w:szCs w:val="18"/>
                <w:lang w:eastAsia="sl-SI"/>
              </w:rPr>
              <w:t>119</w:t>
            </w:r>
          </w:p>
        </w:tc>
      </w:tr>
    </w:tbl>
    <w:p w14:paraId="092B6978" w14:textId="39C3696C" w:rsidR="009F59F9" w:rsidRDefault="009F59F9" w:rsidP="009F59F9">
      <w:pPr>
        <w:rPr>
          <w:rFonts w:cs="Arial"/>
          <w:i/>
          <w:szCs w:val="20"/>
        </w:rPr>
      </w:pPr>
      <w:r>
        <w:rPr>
          <w:rFonts w:cs="Arial"/>
          <w:i/>
          <w:szCs w:val="20"/>
        </w:rPr>
        <w:t xml:space="preserve">*Opomba: </w:t>
      </w:r>
      <w:r w:rsidR="00497420">
        <w:rPr>
          <w:rFonts w:cs="Arial"/>
          <w:i/>
          <w:szCs w:val="20"/>
        </w:rPr>
        <w:t xml:space="preserve">– </w:t>
      </w:r>
      <w:r>
        <w:rPr>
          <w:rFonts w:cs="Arial"/>
          <w:i/>
          <w:szCs w:val="20"/>
        </w:rPr>
        <w:t>pomeni ni podatka</w:t>
      </w:r>
      <w:r w:rsidR="001B27C6">
        <w:rPr>
          <w:rFonts w:cs="Arial"/>
          <w:i/>
          <w:szCs w:val="20"/>
        </w:rPr>
        <w:t>.</w:t>
      </w:r>
    </w:p>
    <w:p w14:paraId="343E4C3A" w14:textId="77777777" w:rsidR="00B42913" w:rsidRDefault="00B42913" w:rsidP="00B42913"/>
    <w:p w14:paraId="59676448" w14:textId="77777777" w:rsidR="00CF0489" w:rsidRDefault="00CF0489" w:rsidP="00250BA4">
      <w:pPr>
        <w:pStyle w:val="OPHPodnaslov"/>
        <w:numPr>
          <w:ilvl w:val="0"/>
          <w:numId w:val="33"/>
        </w:numPr>
      </w:pPr>
      <w:r>
        <w:t>Izvedeni ukrepi, ki niso vključeni v SKH</w:t>
      </w:r>
    </w:p>
    <w:p w14:paraId="47C565B7" w14:textId="60D599CD" w:rsidR="00196672" w:rsidRPr="00EC6882" w:rsidRDefault="006A15FD" w:rsidP="00E82554">
      <w:pPr>
        <w:spacing w:before="120"/>
        <w:rPr>
          <w:color w:val="4472C4" w:themeColor="accent1"/>
        </w:rPr>
      </w:pPr>
      <w:r>
        <w:t xml:space="preserve">V </w:t>
      </w:r>
      <w:r w:rsidR="00196672">
        <w:t>nadaljevanju</w:t>
      </w:r>
      <w:r>
        <w:t xml:space="preserve"> so predstavljeni</w:t>
      </w:r>
      <w:r w:rsidR="00184233" w:rsidRPr="006060D7">
        <w:t xml:space="preserve"> ukrepi</w:t>
      </w:r>
      <w:r w:rsidR="00E67D18">
        <w:t xml:space="preserve"> varstva pred hrupom na obravnavanem omrežju glavnih in regionalnih cest</w:t>
      </w:r>
      <w:r w:rsidR="00184233" w:rsidRPr="006060D7">
        <w:t xml:space="preserve">, ki so bili </w:t>
      </w:r>
      <w:r w:rsidR="00830796" w:rsidRPr="006060D7">
        <w:t xml:space="preserve">izvedeni </w:t>
      </w:r>
      <w:r w:rsidR="00196672">
        <w:t xml:space="preserve">v </w:t>
      </w:r>
      <w:r w:rsidR="00196672" w:rsidRPr="00196672">
        <w:t xml:space="preserve">obdobju </w:t>
      </w:r>
      <w:r w:rsidR="00830796" w:rsidRPr="00196672">
        <w:t>po izdelavi strateške karte hrupa</w:t>
      </w:r>
      <w:r w:rsidR="001049CE">
        <w:t>, od 2013 do 2017</w:t>
      </w:r>
      <w:r w:rsidR="00E67D18">
        <w:t>.</w:t>
      </w:r>
      <w:r w:rsidR="00184233" w:rsidRPr="006060D7">
        <w:t xml:space="preserve"> To pomeni, </w:t>
      </w:r>
      <w:r w:rsidR="00196672">
        <w:t>da ni</w:t>
      </w:r>
      <w:r w:rsidR="00196672" w:rsidRPr="00915C44">
        <w:t>so bili vključeni v model računanja obremenjenosti s hrupom</w:t>
      </w:r>
      <w:r w:rsidR="00BE767D">
        <w:t>,</w:t>
      </w:r>
      <w:r w:rsidR="00196672">
        <w:t xml:space="preserve"> in zato</w:t>
      </w:r>
      <w:r w:rsidR="00196672" w:rsidRPr="00915C44">
        <w:t xml:space="preserve"> njihovi učinki </w:t>
      </w:r>
      <w:r w:rsidR="00196672" w:rsidRPr="006060D7">
        <w:t xml:space="preserve">ne vplivajo na </w:t>
      </w:r>
      <w:r w:rsidR="00196672">
        <w:t xml:space="preserve">prikazano </w:t>
      </w:r>
      <w:r w:rsidR="00196672" w:rsidRPr="006060D7">
        <w:t>oceno obremenjenosti</w:t>
      </w:r>
      <w:r w:rsidR="00196672">
        <w:t>.</w:t>
      </w:r>
    </w:p>
    <w:p w14:paraId="7313872B" w14:textId="201012A2" w:rsidR="00E67D18" w:rsidRDefault="00E67D18" w:rsidP="00E82554">
      <w:pPr>
        <w:spacing w:before="120"/>
      </w:pPr>
      <w:r>
        <w:t>Z namenom</w:t>
      </w:r>
      <w:r w:rsidRPr="00F01D36">
        <w:t xml:space="preserve"> preprečevanj</w:t>
      </w:r>
      <w:r>
        <w:t>a</w:t>
      </w:r>
      <w:r w:rsidRPr="00F01D36">
        <w:t xml:space="preserve"> širjenja hrupa v okolje</w:t>
      </w:r>
      <w:r>
        <w:t xml:space="preserve"> </w:t>
      </w:r>
      <w:r w:rsidR="00A42213">
        <w:t xml:space="preserve">in dodatne zaščite stavb </w:t>
      </w:r>
      <w:r>
        <w:t>so bil</w:t>
      </w:r>
      <w:r w:rsidR="00A42213">
        <w:t>i</w:t>
      </w:r>
      <w:r>
        <w:t xml:space="preserve"> ob </w:t>
      </w:r>
      <w:r w:rsidR="00A42213">
        <w:t>glavnih in regionalnih cestah</w:t>
      </w:r>
      <w:r>
        <w:t xml:space="preserve"> v obdobju </w:t>
      </w:r>
      <w:r w:rsidR="001049CE">
        <w:t>od 2013 do 2017</w:t>
      </w:r>
      <w:r>
        <w:t xml:space="preserve"> </w:t>
      </w:r>
      <w:r w:rsidR="00A42213">
        <w:t>izvedeni naslednji ukrepi:</w:t>
      </w:r>
    </w:p>
    <w:p w14:paraId="64B06408" w14:textId="7DEA96C3" w:rsidR="00A42213" w:rsidRDefault="00A42213" w:rsidP="00250BA4">
      <w:pPr>
        <w:pStyle w:val="Odstavekseznama"/>
        <w:numPr>
          <w:ilvl w:val="0"/>
          <w:numId w:val="62"/>
        </w:numPr>
        <w:contextualSpacing w:val="0"/>
      </w:pPr>
      <w:r>
        <w:t xml:space="preserve">protihrupna ograja (dolžina: 183 m, višina: 3 m) in </w:t>
      </w:r>
      <w:r w:rsidR="00F1168D">
        <w:t>absorpcijska</w:t>
      </w:r>
      <w:r>
        <w:t xml:space="preserve"> obloga zidu (dolžina</w:t>
      </w:r>
      <w:r w:rsidR="00A05F80">
        <w:t>: 62 m, višina od 1,5 do 2,0 m)</w:t>
      </w:r>
      <w:r>
        <w:t xml:space="preserve"> </w:t>
      </w:r>
      <w:r w:rsidR="00A05F80">
        <w:t>na območju Lipce v skupni vrednosti 71.656,88 </w:t>
      </w:r>
      <w:r>
        <w:t>EUR</w:t>
      </w:r>
      <w:r w:rsidR="00A05F80">
        <w:t>;</w:t>
      </w:r>
    </w:p>
    <w:p w14:paraId="31683A41" w14:textId="2BA6BFBC" w:rsidR="00A42213" w:rsidRDefault="00A42213" w:rsidP="00250BA4">
      <w:pPr>
        <w:pStyle w:val="Odstavekseznama"/>
        <w:numPr>
          <w:ilvl w:val="0"/>
          <w:numId w:val="62"/>
        </w:numPr>
        <w:contextualSpacing w:val="0"/>
      </w:pPr>
      <w:r>
        <w:t xml:space="preserve">protihrupna ograja za zaščito doma </w:t>
      </w:r>
      <w:proofErr w:type="spellStart"/>
      <w:r>
        <w:t>Impoljca</w:t>
      </w:r>
      <w:proofErr w:type="spellEnd"/>
      <w:r>
        <w:t xml:space="preserve"> (dolžina: 98 m, višina: 2,</w:t>
      </w:r>
      <w:r w:rsidR="00A05F80">
        <w:t>2 m) v vrednosti 79.738,43 EUR</w:t>
      </w:r>
      <w:r w:rsidR="00C0250A">
        <w:t xml:space="preserve"> in</w:t>
      </w:r>
    </w:p>
    <w:p w14:paraId="20AECF3C" w14:textId="3F286237" w:rsidR="006A15FD" w:rsidRDefault="00A05F80" w:rsidP="00250BA4">
      <w:pPr>
        <w:pStyle w:val="Odstavekseznama"/>
        <w:numPr>
          <w:ilvl w:val="0"/>
          <w:numId w:val="62"/>
        </w:numPr>
        <w:contextualSpacing w:val="0"/>
      </w:pPr>
      <w:r>
        <w:t xml:space="preserve">pasivna zaščita na 42 objektih na območju ceste Mengeš–Trzin v skupni vrednosti </w:t>
      </w:r>
      <w:r w:rsidRPr="00153822">
        <w:rPr>
          <w:rFonts w:cs="Arial"/>
          <w:color w:val="000000"/>
          <w:lang w:eastAsia="sl-SI"/>
        </w:rPr>
        <w:t>430.394,79</w:t>
      </w:r>
      <w:r>
        <w:rPr>
          <w:rFonts w:cs="Arial"/>
          <w:color w:val="000000"/>
          <w:lang w:eastAsia="sl-SI"/>
        </w:rPr>
        <w:t> EUR.</w:t>
      </w:r>
    </w:p>
    <w:p w14:paraId="53E0C181" w14:textId="5D0CD77B" w:rsidR="007401F9" w:rsidRPr="004D24E0" w:rsidRDefault="007401F9" w:rsidP="00A4066B">
      <w:pPr>
        <w:pStyle w:val="Naslov3"/>
      </w:pPr>
      <w:bookmarkStart w:id="270" w:name="_Toc506367183"/>
      <w:bookmarkStart w:id="271" w:name="_Toc506383950"/>
      <w:r w:rsidRPr="004D24E0">
        <w:t>Predvideni ukrepi varstva pred hrupom</w:t>
      </w:r>
      <w:bookmarkEnd w:id="256"/>
      <w:bookmarkEnd w:id="257"/>
      <w:bookmarkEnd w:id="270"/>
      <w:bookmarkEnd w:id="271"/>
    </w:p>
    <w:p w14:paraId="03AEF089" w14:textId="0A6B4DA9" w:rsidR="00280CC2" w:rsidRPr="001049CE" w:rsidRDefault="00280CC2" w:rsidP="00E82554">
      <w:pPr>
        <w:spacing w:before="120"/>
        <w:rPr>
          <w:rFonts w:cs="Arial"/>
          <w:szCs w:val="20"/>
        </w:rPr>
      </w:pPr>
      <w:r w:rsidRPr="001049CE">
        <w:rPr>
          <w:rFonts w:cs="Arial"/>
          <w:szCs w:val="20"/>
        </w:rPr>
        <w:t>V</w:t>
      </w:r>
      <w:r w:rsidR="00C20201" w:rsidRPr="001049CE">
        <w:rPr>
          <w:rFonts w:cs="Arial"/>
          <w:szCs w:val="20"/>
        </w:rPr>
        <w:t xml:space="preserve"> nadaljevanju</w:t>
      </w:r>
      <w:r w:rsidRPr="001049CE">
        <w:rPr>
          <w:rFonts w:cs="Arial"/>
          <w:szCs w:val="20"/>
        </w:rPr>
        <w:t xml:space="preserve"> so predstavljeni predvideni ukrepi varstva pred hrupom, ločeno po upravljavcih virov hrupa, ter glede na to</w:t>
      </w:r>
      <w:r w:rsidR="0081000C" w:rsidRPr="001049CE">
        <w:rPr>
          <w:rFonts w:cs="Arial"/>
          <w:szCs w:val="20"/>
        </w:rPr>
        <w:t>,</w:t>
      </w:r>
      <w:r w:rsidRPr="001049CE">
        <w:rPr>
          <w:rFonts w:cs="Arial"/>
          <w:szCs w:val="20"/>
        </w:rPr>
        <w:t xml:space="preserve"> ali gre za ukrep za preprečitev širjenja hrupa v okolje ali za ukrep dodatne zaščite stavb. </w:t>
      </w:r>
    </w:p>
    <w:p w14:paraId="21C7903A" w14:textId="57B5F72D" w:rsidR="00F428A2" w:rsidRPr="001049CE" w:rsidRDefault="00AF39F5" w:rsidP="00E82554">
      <w:pPr>
        <w:spacing w:before="120"/>
        <w:rPr>
          <w:rFonts w:cs="Arial"/>
          <w:szCs w:val="20"/>
        </w:rPr>
      </w:pPr>
      <w:r w:rsidRPr="001049CE">
        <w:rPr>
          <w:rFonts w:cs="Arial"/>
          <w:szCs w:val="20"/>
        </w:rPr>
        <w:t>V letu</w:t>
      </w:r>
      <w:r w:rsidR="00392499" w:rsidRPr="001049CE">
        <w:rPr>
          <w:rFonts w:cs="Arial"/>
          <w:szCs w:val="20"/>
        </w:rPr>
        <w:t xml:space="preserve"> </w:t>
      </w:r>
      <w:r w:rsidR="00F428A2" w:rsidRPr="001049CE">
        <w:rPr>
          <w:rFonts w:cs="Arial"/>
          <w:szCs w:val="20"/>
        </w:rPr>
        <w:t xml:space="preserve">2018 je predvideno dokončanje ukrepov protihrupne zaščite na posameznih odsekih oziroma na objektih, za katere je dokumentacija že izdelana, ali pa se je zanje priprava dokumentacije v </w:t>
      </w:r>
      <w:r w:rsidR="0081000C" w:rsidRPr="001049CE">
        <w:rPr>
          <w:rFonts w:cs="Arial"/>
          <w:szCs w:val="20"/>
        </w:rPr>
        <w:t xml:space="preserve">minulih </w:t>
      </w:r>
      <w:r w:rsidR="00F428A2" w:rsidRPr="001049CE">
        <w:rPr>
          <w:rFonts w:cs="Arial"/>
          <w:szCs w:val="20"/>
        </w:rPr>
        <w:t xml:space="preserve">letih že </w:t>
      </w:r>
      <w:r w:rsidR="00D05EFE" w:rsidRPr="001049CE">
        <w:rPr>
          <w:rFonts w:cs="Arial"/>
          <w:szCs w:val="20"/>
        </w:rPr>
        <w:t>začela</w:t>
      </w:r>
      <w:r w:rsidR="00F428A2" w:rsidRPr="001049CE">
        <w:rPr>
          <w:rFonts w:cs="Arial"/>
          <w:szCs w:val="20"/>
        </w:rPr>
        <w:t xml:space="preserve">. </w:t>
      </w:r>
    </w:p>
    <w:p w14:paraId="14D1D7E6" w14:textId="436288AB" w:rsidR="004F44C8" w:rsidRDefault="004F44C8" w:rsidP="00E82554">
      <w:pPr>
        <w:spacing w:before="120"/>
      </w:pPr>
      <w:r w:rsidRPr="001049CE">
        <w:t>Dolgoročno je predvideno izvajanje ukrepov v skladu s Strategijo razvoja prometa v RS do leta 2030 in Resolucijo o nacionalnem programu razvoja prometa do leta 2030.</w:t>
      </w:r>
    </w:p>
    <w:p w14:paraId="7B83681D" w14:textId="7B3E283A" w:rsidR="007F4338" w:rsidRPr="007F4338" w:rsidRDefault="007F4338" w:rsidP="00E82554">
      <w:pPr>
        <w:spacing w:before="120"/>
        <w:rPr>
          <w:rFonts w:cs="Arial"/>
          <w:szCs w:val="20"/>
        </w:rPr>
      </w:pPr>
      <w:r w:rsidRPr="007F4338">
        <w:rPr>
          <w:rFonts w:cs="Arial"/>
          <w:color w:val="000000" w:themeColor="text1"/>
          <w:szCs w:val="20"/>
        </w:rPr>
        <w:t xml:space="preserve">Izvedba ukrepov oziroma aktivnosti v zvezi z njihovim načrtovanjem so predvidene na območjih, kjer je bilo z </w:t>
      </w:r>
      <w:proofErr w:type="spellStart"/>
      <w:r w:rsidRPr="007F4338">
        <w:rPr>
          <w:rFonts w:cs="Arial"/>
          <w:color w:val="000000" w:themeColor="text1"/>
          <w:szCs w:val="20"/>
        </w:rPr>
        <w:t>monitoringom</w:t>
      </w:r>
      <w:proofErr w:type="spellEnd"/>
      <w:r w:rsidRPr="007F4338">
        <w:rPr>
          <w:rFonts w:cs="Arial"/>
          <w:color w:val="000000" w:themeColor="text1"/>
          <w:szCs w:val="20"/>
        </w:rPr>
        <w:t xml:space="preserve"> hrupa ugotovljeno, da ceste povzročajo čezmerno obremenitev prebivalstva, in sicer na odsekih, kjer hrup obremenjuje največje število ljudi oziroma pri posameznih objektih, kjer je hrup najvišji.</w:t>
      </w:r>
    </w:p>
    <w:p w14:paraId="23B8AF16" w14:textId="1BE86F98" w:rsidR="007401F9" w:rsidRPr="005763FF" w:rsidRDefault="003D0BC0" w:rsidP="007F4338">
      <w:pPr>
        <w:pStyle w:val="Naslov4"/>
      </w:pPr>
      <w:bookmarkStart w:id="272" w:name="_Toc506383951"/>
      <w:r w:rsidRPr="005763FF">
        <w:t>Predvideni ukrepi o</w:t>
      </w:r>
      <w:r w:rsidR="00CF0489" w:rsidRPr="005763FF">
        <w:t>b avtocestah in hitrih cestah</w:t>
      </w:r>
      <w:bookmarkEnd w:id="272"/>
    </w:p>
    <w:p w14:paraId="3A325764" w14:textId="77777777" w:rsidR="003D5609" w:rsidRDefault="00A67FF8" w:rsidP="00E82554">
      <w:pPr>
        <w:spacing w:after="120"/>
      </w:pPr>
      <w:r w:rsidRPr="006D0620">
        <w:t>Na omrežju avtocest in hitrih cest so poleg ukrepov za preprečitev širjenja hrupa v okolje in ukrepov za dodatno zaščito stavb, ki so predstavljeni v nadaljevanju, predviden</w:t>
      </w:r>
      <w:r w:rsidR="006D0620" w:rsidRPr="006D0620">
        <w:t>e</w:t>
      </w:r>
      <w:r w:rsidRPr="006D0620">
        <w:t xml:space="preserve"> tudi </w:t>
      </w:r>
      <w:r w:rsidR="00CF0489" w:rsidRPr="006D0620">
        <w:t>drug</w:t>
      </w:r>
      <w:r w:rsidR="006D0620" w:rsidRPr="006D0620">
        <w:t>e aktivnosti, ki bodo posredno vplivale na upravljanje s hrupom.</w:t>
      </w:r>
    </w:p>
    <w:p w14:paraId="583FCC9D" w14:textId="77777777" w:rsidR="003D5609" w:rsidRDefault="003D5609" w:rsidP="00E82554">
      <w:pPr>
        <w:spacing w:after="120"/>
      </w:pPr>
    </w:p>
    <w:p w14:paraId="29C57F09" w14:textId="22999095" w:rsidR="00CF0489" w:rsidRPr="006D0620" w:rsidRDefault="006D0620" w:rsidP="00E82554">
      <w:pPr>
        <w:spacing w:after="120"/>
      </w:pPr>
      <w:r w:rsidRPr="006D0620">
        <w:lastRenderedPageBreak/>
        <w:t>Med drugim:</w:t>
      </w:r>
    </w:p>
    <w:p w14:paraId="18A7530A" w14:textId="120793BE" w:rsidR="00CF0489" w:rsidRPr="006D0620" w:rsidRDefault="00CF0489" w:rsidP="00250BA4">
      <w:pPr>
        <w:pStyle w:val="Odstavekseznama"/>
        <w:numPr>
          <w:ilvl w:val="0"/>
          <w:numId w:val="63"/>
        </w:numPr>
        <w:contextualSpacing w:val="0"/>
      </w:pPr>
      <w:r w:rsidRPr="006D0620">
        <w:t xml:space="preserve">obnove </w:t>
      </w:r>
      <w:r w:rsidR="006D0620" w:rsidRPr="006D0620">
        <w:t>avtocest</w:t>
      </w:r>
      <w:r w:rsidRPr="006D0620">
        <w:t xml:space="preserve"> in </w:t>
      </w:r>
      <w:r w:rsidR="006D0620" w:rsidRPr="006D0620">
        <w:t>hitrih cest</w:t>
      </w:r>
      <w:r w:rsidRPr="006D0620">
        <w:t xml:space="preserve"> v skladu z letnimi plani</w:t>
      </w:r>
      <w:r w:rsidR="00134E34">
        <w:t xml:space="preserve"> </w:t>
      </w:r>
      <w:r w:rsidRPr="006D0620">
        <w:t>obnov,</w:t>
      </w:r>
    </w:p>
    <w:p w14:paraId="66296725" w14:textId="0418B392" w:rsidR="00CF0489" w:rsidRPr="006D0620" w:rsidRDefault="00CF0489" w:rsidP="00250BA4">
      <w:pPr>
        <w:pStyle w:val="Odstavekseznama"/>
        <w:numPr>
          <w:ilvl w:val="0"/>
          <w:numId w:val="63"/>
        </w:numPr>
        <w:contextualSpacing w:val="0"/>
      </w:pPr>
      <w:r w:rsidRPr="006D0620">
        <w:t>izvajanje testnih polj različnih tipov obrabnih plasti in meritve njihove hrupnosti,</w:t>
      </w:r>
    </w:p>
    <w:p w14:paraId="5D66DF57" w14:textId="3AD552B3" w:rsidR="00CF0489" w:rsidRPr="006D0620" w:rsidRDefault="00CF0489" w:rsidP="00250BA4">
      <w:pPr>
        <w:pStyle w:val="Odstavekseznama"/>
        <w:numPr>
          <w:ilvl w:val="0"/>
          <w:numId w:val="63"/>
        </w:numPr>
        <w:contextualSpacing w:val="0"/>
      </w:pPr>
      <w:r w:rsidRPr="006D0620">
        <w:t xml:space="preserve">izdelava akcijskega načrta za povečanje obsega obnov na </w:t>
      </w:r>
      <w:r w:rsidR="006D0620" w:rsidRPr="006D0620">
        <w:t>avtocestah</w:t>
      </w:r>
      <w:r w:rsidRPr="006D0620">
        <w:t xml:space="preserve"> in </w:t>
      </w:r>
      <w:r w:rsidR="006D0620" w:rsidRPr="006D0620">
        <w:t>hitrih cestah</w:t>
      </w:r>
      <w:r w:rsidRPr="006D0620">
        <w:t>,</w:t>
      </w:r>
    </w:p>
    <w:p w14:paraId="4E92F1D5" w14:textId="415F2572" w:rsidR="00CF0489" w:rsidRPr="006D0620" w:rsidRDefault="00CF0489" w:rsidP="00250BA4">
      <w:pPr>
        <w:pStyle w:val="Odstavekseznama"/>
        <w:numPr>
          <w:ilvl w:val="0"/>
          <w:numId w:val="63"/>
        </w:numPr>
        <w:contextualSpacing w:val="0"/>
      </w:pPr>
      <w:r w:rsidRPr="006D0620">
        <w:t xml:space="preserve">izdelava strokovne podlage za obnove protihrupnih ograj na </w:t>
      </w:r>
      <w:r w:rsidR="006D0620" w:rsidRPr="006D0620">
        <w:t>avtocestah</w:t>
      </w:r>
      <w:r w:rsidRPr="006D0620">
        <w:t xml:space="preserve"> in </w:t>
      </w:r>
      <w:r w:rsidR="006D0620" w:rsidRPr="006D0620">
        <w:t>hitrih cestah</w:t>
      </w:r>
      <w:r w:rsidRPr="006D0620">
        <w:t>,</w:t>
      </w:r>
    </w:p>
    <w:p w14:paraId="250D5D6C" w14:textId="4D6D980B" w:rsidR="00C211CA" w:rsidRPr="006D0620" w:rsidRDefault="00CF0489" w:rsidP="00250BA4">
      <w:pPr>
        <w:pStyle w:val="Odstavekseznama"/>
        <w:numPr>
          <w:ilvl w:val="0"/>
          <w:numId w:val="63"/>
        </w:numPr>
        <w:contextualSpacing w:val="0"/>
      </w:pPr>
      <w:r w:rsidRPr="006D0620">
        <w:t xml:space="preserve">izdelava strokovne podlage za načrtovanje protihrupnih ukrepov na </w:t>
      </w:r>
      <w:r w:rsidR="006D0620" w:rsidRPr="006D0620">
        <w:t>avtocestah</w:t>
      </w:r>
      <w:r w:rsidRPr="006D0620">
        <w:t xml:space="preserve"> in </w:t>
      </w:r>
      <w:r w:rsidR="006D0620" w:rsidRPr="006D0620">
        <w:t>hitrih cestah</w:t>
      </w:r>
      <w:r w:rsidRPr="006D0620">
        <w:t>,</w:t>
      </w:r>
    </w:p>
    <w:p w14:paraId="04F3F3B0" w14:textId="4A4850C5" w:rsidR="00CF0489" w:rsidRDefault="00CF0489" w:rsidP="00250BA4">
      <w:pPr>
        <w:pStyle w:val="Odstavekseznama"/>
        <w:numPr>
          <w:ilvl w:val="0"/>
          <w:numId w:val="63"/>
        </w:numPr>
        <w:contextualSpacing w:val="0"/>
      </w:pPr>
      <w:r w:rsidRPr="006D0620">
        <w:t>izvajanje ukrepov v skladu s Strategijo razvoja prometa v RS do leta 2030 in Resolucijo o nacionalnem programu razvoja prometa do leta 2030.</w:t>
      </w:r>
    </w:p>
    <w:p w14:paraId="437FE7FE" w14:textId="299A3AA6" w:rsidR="001049CE" w:rsidRDefault="001049CE" w:rsidP="001049CE">
      <w:r>
        <w:t>Pričetek izvedbe predvidenih ukrepov, v nadaljevanju, se načrtuje v letu 2018.</w:t>
      </w:r>
    </w:p>
    <w:p w14:paraId="07BD0FBB" w14:textId="5C40910F" w:rsidR="00CF0489" w:rsidRDefault="00CF0489" w:rsidP="00250BA4">
      <w:pPr>
        <w:pStyle w:val="OPHPodnaslov"/>
        <w:numPr>
          <w:ilvl w:val="0"/>
          <w:numId w:val="34"/>
        </w:numPr>
      </w:pPr>
      <w:r>
        <w:t>Ukrepi za preprečitev širjenja hrupa v okolje</w:t>
      </w:r>
    </w:p>
    <w:p w14:paraId="2E982C61" w14:textId="7317818D" w:rsidR="00B42913" w:rsidRDefault="006D0620" w:rsidP="00E82554">
      <w:pPr>
        <w:spacing w:after="120"/>
        <w:rPr>
          <w:rFonts w:cs="Arial"/>
          <w:szCs w:val="20"/>
        </w:rPr>
      </w:pPr>
      <w:r>
        <w:rPr>
          <w:rFonts w:cs="Arial"/>
          <w:szCs w:val="20"/>
        </w:rPr>
        <w:t xml:space="preserve">Za namen preprečevanja širjenja hrupa v okolje so ob omrežju </w:t>
      </w:r>
      <w:r w:rsidR="00045297">
        <w:rPr>
          <w:rFonts w:cs="Arial"/>
          <w:szCs w:val="20"/>
        </w:rPr>
        <w:t>avtocest in hitrih</w:t>
      </w:r>
      <w:r>
        <w:rPr>
          <w:rFonts w:cs="Arial"/>
          <w:szCs w:val="20"/>
        </w:rPr>
        <w:t xml:space="preserve"> cest</w:t>
      </w:r>
      <w:r w:rsidR="00045297">
        <w:rPr>
          <w:rFonts w:cs="Arial"/>
          <w:szCs w:val="20"/>
        </w:rPr>
        <w:t xml:space="preserve"> v upravljanju DARS</w:t>
      </w:r>
      <w:r w:rsidR="0051477F">
        <w:rPr>
          <w:rFonts w:cs="Arial"/>
          <w:szCs w:val="20"/>
        </w:rPr>
        <w:t>,</w:t>
      </w:r>
      <w:r w:rsidR="00045297">
        <w:rPr>
          <w:rFonts w:cs="Arial"/>
          <w:szCs w:val="20"/>
        </w:rPr>
        <w:t> </w:t>
      </w:r>
      <w:r>
        <w:rPr>
          <w:rFonts w:cs="Arial"/>
          <w:szCs w:val="20"/>
        </w:rPr>
        <w:t>d.</w:t>
      </w:r>
      <w:r w:rsidR="00E82554">
        <w:rPr>
          <w:rFonts w:cs="Arial"/>
          <w:szCs w:val="20"/>
        </w:rPr>
        <w:t> </w:t>
      </w:r>
      <w:r>
        <w:t xml:space="preserve">d., </w:t>
      </w:r>
      <w:r>
        <w:rPr>
          <w:rFonts w:cs="Arial"/>
          <w:szCs w:val="20"/>
        </w:rPr>
        <w:t xml:space="preserve">predvidene protihrupne ograje </w:t>
      </w:r>
      <w:r w:rsidR="00045297">
        <w:rPr>
          <w:rFonts w:cs="Arial"/>
          <w:szCs w:val="20"/>
        </w:rPr>
        <w:t>v skupni dolžini 5,7 km. Značilnosti aktivnih ukrepov, ki so predvideni na 12</w:t>
      </w:r>
      <w:r w:rsidR="00E82554">
        <w:rPr>
          <w:rFonts w:cs="Arial"/>
          <w:szCs w:val="20"/>
        </w:rPr>
        <w:t>-</w:t>
      </w:r>
      <w:r w:rsidR="00045297">
        <w:rPr>
          <w:rFonts w:cs="Arial"/>
          <w:szCs w:val="20"/>
        </w:rPr>
        <w:t>ih odsekih obravnavanega omrežja cest</w:t>
      </w:r>
      <w:r w:rsidR="0051477F">
        <w:rPr>
          <w:rFonts w:cs="Arial"/>
          <w:szCs w:val="20"/>
        </w:rPr>
        <w:t>,</w:t>
      </w:r>
      <w:r w:rsidR="00E82554">
        <w:rPr>
          <w:rFonts w:cs="Arial"/>
          <w:szCs w:val="20"/>
        </w:rPr>
        <w:t xml:space="preserve"> prikazuje</w:t>
      </w:r>
      <w:r w:rsidR="00045297">
        <w:rPr>
          <w:rFonts w:cs="Arial"/>
          <w:szCs w:val="20"/>
        </w:rPr>
        <w:t xml:space="preserve"> </w:t>
      </w:r>
      <w:r w:rsidR="003D79D5">
        <w:rPr>
          <w:rFonts w:cs="Arial"/>
          <w:szCs w:val="20"/>
        </w:rPr>
        <w:fldChar w:fldCharType="begin"/>
      </w:r>
      <w:r w:rsidR="003D79D5">
        <w:rPr>
          <w:rFonts w:cs="Arial"/>
          <w:szCs w:val="20"/>
        </w:rPr>
        <w:instrText xml:space="preserve"> REF  _Ref498204157 \* FirstCap \h  \* MERGEFORMAT </w:instrText>
      </w:r>
      <w:r w:rsidR="003D79D5">
        <w:rPr>
          <w:rFonts w:cs="Arial"/>
          <w:szCs w:val="20"/>
        </w:rPr>
      </w:r>
      <w:r w:rsidR="003D79D5">
        <w:rPr>
          <w:rFonts w:cs="Arial"/>
          <w:szCs w:val="20"/>
        </w:rPr>
        <w:fldChar w:fldCharType="separate"/>
      </w:r>
      <w:r w:rsidR="0042543D" w:rsidRPr="004D24E0">
        <w:t xml:space="preserve">Tabela </w:t>
      </w:r>
      <w:r w:rsidR="0042543D">
        <w:rPr>
          <w:noProof/>
        </w:rPr>
        <w:t>28</w:t>
      </w:r>
      <w:r w:rsidR="003D79D5">
        <w:rPr>
          <w:rFonts w:cs="Arial"/>
          <w:szCs w:val="20"/>
        </w:rPr>
        <w:fldChar w:fldCharType="end"/>
      </w:r>
      <w:r w:rsidR="00045297">
        <w:rPr>
          <w:rFonts w:cs="Arial"/>
          <w:szCs w:val="20"/>
        </w:rPr>
        <w:t>.</w:t>
      </w:r>
    </w:p>
    <w:p w14:paraId="1EEB4395" w14:textId="0B0F1800" w:rsidR="00E01FFC" w:rsidRPr="004D24E0" w:rsidRDefault="00E01FFC" w:rsidP="00571101">
      <w:pPr>
        <w:pStyle w:val="Napis"/>
        <w:ind w:hanging="993"/>
      </w:pPr>
      <w:bookmarkStart w:id="273" w:name="_Ref498204157"/>
      <w:bookmarkStart w:id="274" w:name="_Toc506367415"/>
      <w:r w:rsidRPr="004D24E0">
        <w:t xml:space="preserve">Tabela </w:t>
      </w:r>
      <w:r w:rsidR="003A3640">
        <w:fldChar w:fldCharType="begin"/>
      </w:r>
      <w:r w:rsidR="003A3640">
        <w:instrText xml:space="preserve"> SEQ Tabela \* ARABIC </w:instrText>
      </w:r>
      <w:r w:rsidR="003A3640">
        <w:fldChar w:fldCharType="separate"/>
      </w:r>
      <w:r w:rsidR="0042543D">
        <w:rPr>
          <w:noProof/>
        </w:rPr>
        <w:t>28</w:t>
      </w:r>
      <w:r w:rsidR="003A3640">
        <w:rPr>
          <w:noProof/>
        </w:rPr>
        <w:fldChar w:fldCharType="end"/>
      </w:r>
      <w:bookmarkEnd w:id="273"/>
      <w:r w:rsidRPr="004D24E0">
        <w:t>: Predvidena aktivna protihrupna zaščita – protihrupne ograje</w:t>
      </w:r>
      <w:r w:rsidR="0051477F">
        <w:t xml:space="preserve"> – </w:t>
      </w:r>
      <w:r w:rsidRPr="004D24E0">
        <w:t xml:space="preserve">ob </w:t>
      </w:r>
      <w:r w:rsidR="006D0620">
        <w:t>avtocestah in hitrih cestah</w:t>
      </w:r>
      <w:bookmarkEnd w:id="274"/>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1401"/>
        <w:gridCol w:w="1252"/>
        <w:gridCol w:w="1409"/>
        <w:gridCol w:w="989"/>
        <w:gridCol w:w="970"/>
        <w:gridCol w:w="1090"/>
        <w:gridCol w:w="1500"/>
      </w:tblGrid>
      <w:tr w:rsidR="00C20201" w:rsidRPr="00651AAA" w14:paraId="78417EF6" w14:textId="77777777" w:rsidTr="003D5609">
        <w:trPr>
          <w:trHeight w:val="170"/>
          <w:tblHeader/>
        </w:trPr>
        <w:tc>
          <w:tcPr>
            <w:tcW w:w="461" w:type="dxa"/>
            <w:shd w:val="clear" w:color="auto" w:fill="D9D9D9" w:themeFill="background1" w:themeFillShade="D9"/>
            <w:vAlign w:val="center"/>
          </w:tcPr>
          <w:p w14:paraId="428C6366" w14:textId="77777777" w:rsidR="00C20201" w:rsidRPr="00651AAA" w:rsidRDefault="00C20201" w:rsidP="003D6C21">
            <w:pPr>
              <w:spacing w:before="20"/>
              <w:jc w:val="center"/>
              <w:rPr>
                <w:rFonts w:cs="Arial"/>
                <w:sz w:val="18"/>
                <w:szCs w:val="18"/>
              </w:rPr>
            </w:pPr>
            <w:r w:rsidRPr="00651AAA">
              <w:rPr>
                <w:rFonts w:cs="Arial"/>
                <w:sz w:val="18"/>
                <w:szCs w:val="18"/>
              </w:rPr>
              <w:t>Št.</w:t>
            </w:r>
          </w:p>
        </w:tc>
        <w:tc>
          <w:tcPr>
            <w:tcW w:w="1401" w:type="dxa"/>
            <w:shd w:val="clear" w:color="auto" w:fill="D9D9D9" w:themeFill="background1" w:themeFillShade="D9"/>
            <w:vAlign w:val="center"/>
          </w:tcPr>
          <w:p w14:paraId="1ECE29B5" w14:textId="77777777" w:rsidR="00C20201" w:rsidRPr="00651AAA" w:rsidRDefault="00C20201" w:rsidP="003D6C21">
            <w:pPr>
              <w:spacing w:before="20"/>
              <w:jc w:val="center"/>
              <w:rPr>
                <w:rFonts w:cs="Arial"/>
                <w:sz w:val="18"/>
                <w:szCs w:val="18"/>
              </w:rPr>
            </w:pPr>
            <w:r w:rsidRPr="00651AAA">
              <w:rPr>
                <w:rFonts w:cs="Arial"/>
                <w:sz w:val="18"/>
                <w:szCs w:val="18"/>
              </w:rPr>
              <w:t>Cesta</w:t>
            </w:r>
          </w:p>
        </w:tc>
        <w:tc>
          <w:tcPr>
            <w:tcW w:w="1252" w:type="dxa"/>
            <w:shd w:val="clear" w:color="auto" w:fill="D9D9D9" w:themeFill="background1" w:themeFillShade="D9"/>
            <w:vAlign w:val="center"/>
          </w:tcPr>
          <w:p w14:paraId="6622BC93" w14:textId="77777777" w:rsidR="00C20201" w:rsidRPr="00651AAA" w:rsidRDefault="00C20201" w:rsidP="003D6C21">
            <w:pPr>
              <w:spacing w:before="20"/>
              <w:jc w:val="center"/>
              <w:rPr>
                <w:rFonts w:cs="Arial"/>
                <w:sz w:val="18"/>
                <w:szCs w:val="18"/>
              </w:rPr>
            </w:pPr>
            <w:r w:rsidRPr="00651AAA">
              <w:rPr>
                <w:rFonts w:cs="Arial"/>
                <w:sz w:val="18"/>
                <w:szCs w:val="18"/>
              </w:rPr>
              <w:t>Ime odseka</w:t>
            </w:r>
          </w:p>
        </w:tc>
        <w:tc>
          <w:tcPr>
            <w:tcW w:w="1409" w:type="dxa"/>
            <w:shd w:val="clear" w:color="auto" w:fill="D9D9D9" w:themeFill="background1" w:themeFillShade="D9"/>
            <w:vAlign w:val="center"/>
          </w:tcPr>
          <w:p w14:paraId="5DA9399A" w14:textId="77777777" w:rsidR="00C20201" w:rsidRPr="00651AAA" w:rsidRDefault="00C20201" w:rsidP="003D6C21">
            <w:pPr>
              <w:spacing w:before="20"/>
              <w:jc w:val="center"/>
              <w:rPr>
                <w:rFonts w:cs="Arial"/>
                <w:sz w:val="18"/>
                <w:szCs w:val="18"/>
              </w:rPr>
            </w:pPr>
            <w:r w:rsidRPr="00651AAA">
              <w:rPr>
                <w:rFonts w:cs="Arial"/>
                <w:sz w:val="18"/>
                <w:szCs w:val="18"/>
              </w:rPr>
              <w:t>Območje</w:t>
            </w:r>
          </w:p>
        </w:tc>
        <w:tc>
          <w:tcPr>
            <w:tcW w:w="989" w:type="dxa"/>
            <w:shd w:val="clear" w:color="auto" w:fill="D9D9D9" w:themeFill="background1" w:themeFillShade="D9"/>
            <w:vAlign w:val="center"/>
          </w:tcPr>
          <w:p w14:paraId="4013BFDB" w14:textId="5D0ACAC1" w:rsidR="00C20201" w:rsidRPr="00651AAA" w:rsidRDefault="00880B79" w:rsidP="003D6C21">
            <w:pPr>
              <w:spacing w:before="20"/>
              <w:jc w:val="center"/>
              <w:rPr>
                <w:rFonts w:cs="Arial"/>
                <w:sz w:val="18"/>
                <w:szCs w:val="18"/>
              </w:rPr>
            </w:pPr>
            <w:r>
              <w:rPr>
                <w:rFonts w:cs="Arial"/>
                <w:sz w:val="18"/>
                <w:szCs w:val="18"/>
              </w:rPr>
              <w:t>D</w:t>
            </w:r>
            <w:r w:rsidR="00C20201" w:rsidRPr="00651AAA">
              <w:rPr>
                <w:rFonts w:cs="Arial"/>
                <w:sz w:val="18"/>
                <w:szCs w:val="18"/>
              </w:rPr>
              <w:t xml:space="preserve">olžina </w:t>
            </w:r>
            <w:r w:rsidR="0084340B">
              <w:rPr>
                <w:rFonts w:cs="Arial"/>
                <w:sz w:val="18"/>
                <w:szCs w:val="18"/>
                <w:lang w:eastAsia="sl-SI"/>
              </w:rPr>
              <w:t>(</w:t>
            </w:r>
            <w:r w:rsidR="0084340B" w:rsidRPr="00651AAA">
              <w:rPr>
                <w:rFonts w:cs="Arial"/>
                <w:sz w:val="18"/>
                <w:szCs w:val="18"/>
                <w:lang w:eastAsia="sl-SI"/>
              </w:rPr>
              <w:t>m</w:t>
            </w:r>
            <w:r w:rsidR="0084340B">
              <w:rPr>
                <w:rFonts w:cs="Arial"/>
                <w:sz w:val="18"/>
                <w:szCs w:val="18"/>
                <w:lang w:eastAsia="sl-SI"/>
              </w:rPr>
              <w:t>)</w:t>
            </w:r>
          </w:p>
        </w:tc>
        <w:tc>
          <w:tcPr>
            <w:tcW w:w="970" w:type="dxa"/>
            <w:shd w:val="clear" w:color="auto" w:fill="D9D9D9" w:themeFill="background1" w:themeFillShade="D9"/>
            <w:vAlign w:val="center"/>
          </w:tcPr>
          <w:p w14:paraId="50B41883" w14:textId="69923227" w:rsidR="00C20201" w:rsidRPr="00651AAA" w:rsidRDefault="00880B79" w:rsidP="003D6C21">
            <w:pPr>
              <w:spacing w:before="20"/>
              <w:jc w:val="center"/>
              <w:rPr>
                <w:rFonts w:cs="Arial"/>
                <w:sz w:val="18"/>
                <w:szCs w:val="18"/>
              </w:rPr>
            </w:pPr>
            <w:r>
              <w:rPr>
                <w:rFonts w:cs="Arial"/>
                <w:sz w:val="18"/>
                <w:szCs w:val="18"/>
              </w:rPr>
              <w:t>V</w:t>
            </w:r>
            <w:r w:rsidR="00C20201" w:rsidRPr="00651AAA">
              <w:rPr>
                <w:rFonts w:cs="Arial"/>
                <w:sz w:val="18"/>
                <w:szCs w:val="18"/>
              </w:rPr>
              <w:t xml:space="preserve">išina </w:t>
            </w:r>
            <w:r w:rsidR="0084340B">
              <w:rPr>
                <w:rFonts w:cs="Arial"/>
                <w:sz w:val="18"/>
                <w:szCs w:val="18"/>
                <w:lang w:eastAsia="sl-SI"/>
              </w:rPr>
              <w:t>(</w:t>
            </w:r>
            <w:r w:rsidR="0084340B" w:rsidRPr="00651AAA">
              <w:rPr>
                <w:rFonts w:cs="Arial"/>
                <w:sz w:val="18"/>
                <w:szCs w:val="18"/>
                <w:lang w:eastAsia="sl-SI"/>
              </w:rPr>
              <w:t>m</w:t>
            </w:r>
            <w:r w:rsidR="0084340B">
              <w:rPr>
                <w:rFonts w:cs="Arial"/>
                <w:sz w:val="18"/>
                <w:szCs w:val="18"/>
                <w:lang w:eastAsia="sl-SI"/>
              </w:rPr>
              <w:t>)</w:t>
            </w:r>
          </w:p>
        </w:tc>
        <w:tc>
          <w:tcPr>
            <w:tcW w:w="1090" w:type="dxa"/>
            <w:shd w:val="clear" w:color="auto" w:fill="D9D9D9" w:themeFill="background1" w:themeFillShade="D9"/>
            <w:vAlign w:val="center"/>
          </w:tcPr>
          <w:p w14:paraId="281D3F45" w14:textId="5A6F84F3" w:rsidR="00C20201" w:rsidRPr="00651AAA" w:rsidRDefault="00880B79" w:rsidP="0084340B">
            <w:pPr>
              <w:spacing w:before="20"/>
              <w:jc w:val="center"/>
              <w:rPr>
                <w:rFonts w:cs="Arial"/>
                <w:sz w:val="18"/>
                <w:szCs w:val="18"/>
              </w:rPr>
            </w:pPr>
            <w:r>
              <w:rPr>
                <w:rFonts w:cs="Arial"/>
                <w:sz w:val="18"/>
                <w:szCs w:val="18"/>
              </w:rPr>
              <w:t>P</w:t>
            </w:r>
            <w:r w:rsidR="00C20201" w:rsidRPr="00651AAA">
              <w:rPr>
                <w:rFonts w:cs="Arial"/>
                <w:sz w:val="18"/>
                <w:szCs w:val="18"/>
              </w:rPr>
              <w:t xml:space="preserve">ovršina </w:t>
            </w:r>
            <w:r w:rsidR="0084340B">
              <w:rPr>
                <w:rFonts w:cs="Arial"/>
                <w:sz w:val="18"/>
                <w:szCs w:val="18"/>
              </w:rPr>
              <w:t>(</w:t>
            </w:r>
            <w:r w:rsidR="00C20201" w:rsidRPr="00651AAA">
              <w:rPr>
                <w:rFonts w:cs="Arial"/>
                <w:sz w:val="18"/>
                <w:szCs w:val="18"/>
              </w:rPr>
              <w:t>m</w:t>
            </w:r>
            <w:r w:rsidR="00C20201" w:rsidRPr="00651AAA">
              <w:rPr>
                <w:rFonts w:cs="Arial"/>
                <w:sz w:val="18"/>
                <w:szCs w:val="18"/>
                <w:vertAlign w:val="superscript"/>
              </w:rPr>
              <w:t>2</w:t>
            </w:r>
            <w:r w:rsidR="0084340B">
              <w:rPr>
                <w:rFonts w:cs="Arial"/>
                <w:sz w:val="18"/>
                <w:szCs w:val="18"/>
              </w:rPr>
              <w:t>)</w:t>
            </w:r>
          </w:p>
        </w:tc>
        <w:tc>
          <w:tcPr>
            <w:tcW w:w="1500" w:type="dxa"/>
            <w:shd w:val="clear" w:color="auto" w:fill="D9D9D9" w:themeFill="background1" w:themeFillShade="D9"/>
            <w:vAlign w:val="center"/>
          </w:tcPr>
          <w:p w14:paraId="05110034" w14:textId="1EC100AF" w:rsidR="00C20201" w:rsidRPr="00651AAA" w:rsidRDefault="00880B79" w:rsidP="0084340B">
            <w:pPr>
              <w:spacing w:before="20"/>
              <w:jc w:val="center"/>
              <w:rPr>
                <w:rFonts w:cs="Arial"/>
                <w:sz w:val="18"/>
                <w:szCs w:val="18"/>
              </w:rPr>
            </w:pPr>
            <w:r>
              <w:rPr>
                <w:rFonts w:cs="Arial"/>
                <w:sz w:val="18"/>
                <w:szCs w:val="18"/>
              </w:rPr>
              <w:t>V</w:t>
            </w:r>
            <w:r w:rsidR="00C20201" w:rsidRPr="00651AAA">
              <w:rPr>
                <w:rFonts w:cs="Arial"/>
                <w:sz w:val="18"/>
                <w:szCs w:val="18"/>
              </w:rPr>
              <w:t xml:space="preserve">rednost </w:t>
            </w:r>
            <w:r w:rsidR="0084340B">
              <w:rPr>
                <w:rFonts w:cs="Arial"/>
                <w:sz w:val="18"/>
                <w:szCs w:val="18"/>
              </w:rPr>
              <w:t>(</w:t>
            </w:r>
            <w:r w:rsidR="00571101">
              <w:rPr>
                <w:rFonts w:cs="Arial"/>
                <w:sz w:val="18"/>
                <w:szCs w:val="18"/>
              </w:rPr>
              <w:t>v </w:t>
            </w:r>
            <w:r w:rsidR="00AA4826" w:rsidRPr="00651AAA">
              <w:rPr>
                <w:rFonts w:cs="Arial"/>
                <w:sz w:val="18"/>
                <w:szCs w:val="18"/>
              </w:rPr>
              <w:t>EUR</w:t>
            </w:r>
            <w:r w:rsidR="0084340B">
              <w:rPr>
                <w:rFonts w:cs="Arial"/>
                <w:sz w:val="18"/>
                <w:szCs w:val="18"/>
              </w:rPr>
              <w:t>)</w:t>
            </w:r>
          </w:p>
        </w:tc>
      </w:tr>
      <w:tr w:rsidR="00C20201" w:rsidRPr="00651AAA" w14:paraId="20A8963A" w14:textId="77777777" w:rsidTr="003D5609">
        <w:trPr>
          <w:trHeight w:val="170"/>
        </w:trPr>
        <w:tc>
          <w:tcPr>
            <w:tcW w:w="461" w:type="dxa"/>
            <w:shd w:val="clear" w:color="auto" w:fill="FFFFFF" w:themeFill="background1"/>
            <w:vAlign w:val="center"/>
          </w:tcPr>
          <w:p w14:paraId="03B0ACCA" w14:textId="77777777" w:rsidR="00C20201" w:rsidRPr="00651AAA" w:rsidRDefault="00C20201" w:rsidP="003D6C21">
            <w:pPr>
              <w:spacing w:before="20"/>
              <w:jc w:val="center"/>
              <w:rPr>
                <w:rFonts w:cs="Arial"/>
                <w:sz w:val="18"/>
                <w:szCs w:val="18"/>
              </w:rPr>
            </w:pPr>
            <w:r w:rsidRPr="00651AAA">
              <w:rPr>
                <w:rFonts w:cs="Arial"/>
                <w:sz w:val="18"/>
                <w:szCs w:val="18"/>
              </w:rPr>
              <w:t>1</w:t>
            </w:r>
          </w:p>
        </w:tc>
        <w:tc>
          <w:tcPr>
            <w:tcW w:w="1401" w:type="dxa"/>
            <w:shd w:val="clear" w:color="auto" w:fill="auto"/>
            <w:vAlign w:val="center"/>
          </w:tcPr>
          <w:p w14:paraId="2BE179F5" w14:textId="77777777" w:rsidR="00C20201" w:rsidRPr="00651AAA" w:rsidRDefault="00C20201" w:rsidP="003D6C21">
            <w:pPr>
              <w:spacing w:before="20"/>
              <w:jc w:val="center"/>
              <w:rPr>
                <w:rFonts w:cs="Arial"/>
                <w:sz w:val="18"/>
                <w:szCs w:val="18"/>
              </w:rPr>
            </w:pPr>
            <w:r w:rsidRPr="00651AAA">
              <w:rPr>
                <w:rFonts w:cs="Arial"/>
                <w:sz w:val="18"/>
                <w:szCs w:val="18"/>
              </w:rPr>
              <w:t>AC-A1/35</w:t>
            </w:r>
          </w:p>
        </w:tc>
        <w:tc>
          <w:tcPr>
            <w:tcW w:w="1252" w:type="dxa"/>
            <w:shd w:val="clear" w:color="auto" w:fill="auto"/>
            <w:vAlign w:val="center"/>
          </w:tcPr>
          <w:p w14:paraId="041064CE" w14:textId="67605F09" w:rsidR="00C20201" w:rsidRPr="00651AAA" w:rsidRDefault="00C20201" w:rsidP="0051477F">
            <w:pPr>
              <w:spacing w:before="20"/>
              <w:jc w:val="center"/>
              <w:rPr>
                <w:rFonts w:cs="Arial"/>
                <w:sz w:val="18"/>
                <w:szCs w:val="18"/>
              </w:rPr>
            </w:pPr>
            <w:r w:rsidRPr="00651AAA">
              <w:rPr>
                <w:rFonts w:cs="Arial"/>
                <w:sz w:val="18"/>
                <w:szCs w:val="18"/>
              </w:rPr>
              <w:t>Slivnica</w:t>
            </w:r>
            <w:r w:rsidR="00D1683E" w:rsidRPr="00651AAA">
              <w:rPr>
                <w:rFonts w:cs="Arial"/>
                <w:sz w:val="18"/>
                <w:szCs w:val="18"/>
              </w:rPr>
              <w:t>–</w:t>
            </w:r>
            <w:r w:rsidRPr="00651AAA">
              <w:rPr>
                <w:rFonts w:cs="Arial"/>
                <w:sz w:val="18"/>
                <w:szCs w:val="18"/>
              </w:rPr>
              <w:t>Fram</w:t>
            </w:r>
          </w:p>
        </w:tc>
        <w:tc>
          <w:tcPr>
            <w:tcW w:w="1409" w:type="dxa"/>
            <w:shd w:val="clear" w:color="auto" w:fill="auto"/>
            <w:vAlign w:val="center"/>
          </w:tcPr>
          <w:p w14:paraId="03F7DA2D" w14:textId="77777777" w:rsidR="00C20201" w:rsidRPr="00651AAA" w:rsidRDefault="00C20201" w:rsidP="003D6C21">
            <w:pPr>
              <w:spacing w:before="20"/>
              <w:jc w:val="center"/>
              <w:rPr>
                <w:rFonts w:cs="Arial"/>
                <w:sz w:val="18"/>
                <w:szCs w:val="18"/>
              </w:rPr>
            </w:pPr>
            <w:r w:rsidRPr="00651AAA">
              <w:rPr>
                <w:rFonts w:cs="Arial"/>
                <w:sz w:val="18"/>
                <w:szCs w:val="18"/>
              </w:rPr>
              <w:t>Fram, Turnerjeva ulica</w:t>
            </w:r>
          </w:p>
        </w:tc>
        <w:tc>
          <w:tcPr>
            <w:tcW w:w="989" w:type="dxa"/>
            <w:shd w:val="clear" w:color="auto" w:fill="auto"/>
            <w:vAlign w:val="center"/>
          </w:tcPr>
          <w:p w14:paraId="5679B1AF" w14:textId="77777777" w:rsidR="00C20201" w:rsidRPr="00651AAA" w:rsidRDefault="00C20201" w:rsidP="003D6C21">
            <w:pPr>
              <w:spacing w:before="20"/>
              <w:jc w:val="center"/>
              <w:rPr>
                <w:rFonts w:cs="Arial"/>
                <w:sz w:val="18"/>
                <w:szCs w:val="18"/>
              </w:rPr>
            </w:pPr>
            <w:r w:rsidRPr="00651AAA">
              <w:rPr>
                <w:rFonts w:cs="Arial"/>
                <w:sz w:val="18"/>
                <w:szCs w:val="18"/>
              </w:rPr>
              <w:t>207</w:t>
            </w:r>
          </w:p>
        </w:tc>
        <w:tc>
          <w:tcPr>
            <w:tcW w:w="970" w:type="dxa"/>
            <w:shd w:val="clear" w:color="auto" w:fill="auto"/>
            <w:vAlign w:val="center"/>
          </w:tcPr>
          <w:p w14:paraId="15A26F67" w14:textId="77777777" w:rsidR="00C20201" w:rsidRPr="00651AAA" w:rsidRDefault="00C20201" w:rsidP="003D6C21">
            <w:pPr>
              <w:spacing w:before="20"/>
              <w:jc w:val="center"/>
              <w:rPr>
                <w:rFonts w:cs="Arial"/>
                <w:sz w:val="18"/>
                <w:szCs w:val="18"/>
              </w:rPr>
            </w:pPr>
            <w:r w:rsidRPr="00651AAA">
              <w:rPr>
                <w:rFonts w:cs="Arial"/>
                <w:sz w:val="18"/>
                <w:szCs w:val="18"/>
              </w:rPr>
              <w:t>4,0</w:t>
            </w:r>
          </w:p>
        </w:tc>
        <w:tc>
          <w:tcPr>
            <w:tcW w:w="1090" w:type="dxa"/>
            <w:shd w:val="clear" w:color="auto" w:fill="auto"/>
            <w:vAlign w:val="center"/>
          </w:tcPr>
          <w:p w14:paraId="13987A51" w14:textId="77777777" w:rsidR="00C20201" w:rsidRPr="00651AAA" w:rsidRDefault="00C20201" w:rsidP="003D6C21">
            <w:pPr>
              <w:spacing w:before="20"/>
              <w:jc w:val="center"/>
              <w:rPr>
                <w:rFonts w:cs="Arial"/>
                <w:sz w:val="18"/>
                <w:szCs w:val="18"/>
              </w:rPr>
            </w:pPr>
            <w:r w:rsidRPr="00651AAA">
              <w:rPr>
                <w:rFonts w:cs="Arial"/>
                <w:sz w:val="18"/>
                <w:szCs w:val="18"/>
              </w:rPr>
              <w:t>771</w:t>
            </w:r>
          </w:p>
        </w:tc>
        <w:tc>
          <w:tcPr>
            <w:tcW w:w="1500" w:type="dxa"/>
            <w:vAlign w:val="center"/>
          </w:tcPr>
          <w:p w14:paraId="5B993C3B" w14:textId="77777777" w:rsidR="00C20201" w:rsidRPr="00651AAA" w:rsidRDefault="00C20201" w:rsidP="003D6C21">
            <w:pPr>
              <w:spacing w:before="20"/>
              <w:jc w:val="center"/>
              <w:rPr>
                <w:rFonts w:cs="Arial"/>
                <w:sz w:val="18"/>
                <w:szCs w:val="18"/>
              </w:rPr>
            </w:pPr>
            <w:r w:rsidRPr="00651AAA">
              <w:rPr>
                <w:rFonts w:cs="Arial"/>
                <w:sz w:val="18"/>
                <w:szCs w:val="18"/>
              </w:rPr>
              <w:t>269.850,00</w:t>
            </w:r>
          </w:p>
        </w:tc>
      </w:tr>
      <w:tr w:rsidR="00C20201" w:rsidRPr="00651AAA" w14:paraId="3F9B3937" w14:textId="77777777" w:rsidTr="003D5609">
        <w:trPr>
          <w:trHeight w:val="170"/>
        </w:trPr>
        <w:tc>
          <w:tcPr>
            <w:tcW w:w="461" w:type="dxa"/>
            <w:shd w:val="clear" w:color="auto" w:fill="FFFFFF" w:themeFill="background1"/>
            <w:vAlign w:val="center"/>
          </w:tcPr>
          <w:p w14:paraId="7E97ED08" w14:textId="77777777" w:rsidR="00C20201" w:rsidRPr="00651AAA" w:rsidRDefault="00C20201" w:rsidP="003D6C21">
            <w:pPr>
              <w:spacing w:before="20"/>
              <w:jc w:val="center"/>
              <w:rPr>
                <w:rFonts w:cs="Arial"/>
                <w:sz w:val="18"/>
                <w:szCs w:val="18"/>
              </w:rPr>
            </w:pPr>
            <w:r w:rsidRPr="00651AAA">
              <w:rPr>
                <w:rFonts w:cs="Arial"/>
                <w:sz w:val="18"/>
                <w:szCs w:val="18"/>
              </w:rPr>
              <w:t>2</w:t>
            </w:r>
          </w:p>
        </w:tc>
        <w:tc>
          <w:tcPr>
            <w:tcW w:w="1401" w:type="dxa"/>
            <w:shd w:val="clear" w:color="auto" w:fill="auto"/>
            <w:vAlign w:val="center"/>
          </w:tcPr>
          <w:p w14:paraId="256D546D" w14:textId="77777777" w:rsidR="00C20201" w:rsidRPr="00651AAA" w:rsidRDefault="00C20201" w:rsidP="003D6C21">
            <w:pPr>
              <w:spacing w:before="20"/>
              <w:jc w:val="center"/>
              <w:rPr>
                <w:rFonts w:cs="Arial"/>
                <w:sz w:val="18"/>
                <w:szCs w:val="18"/>
              </w:rPr>
            </w:pPr>
            <w:r w:rsidRPr="00651AAA">
              <w:rPr>
                <w:rFonts w:cs="Arial"/>
                <w:sz w:val="18"/>
                <w:szCs w:val="18"/>
              </w:rPr>
              <w:t>AC-A1/36</w:t>
            </w:r>
          </w:p>
        </w:tc>
        <w:tc>
          <w:tcPr>
            <w:tcW w:w="1252" w:type="dxa"/>
            <w:shd w:val="clear" w:color="auto" w:fill="auto"/>
            <w:vAlign w:val="center"/>
          </w:tcPr>
          <w:p w14:paraId="6E4CB1A3" w14:textId="64C8178B" w:rsidR="00C20201" w:rsidRPr="00651AAA" w:rsidRDefault="00C20201" w:rsidP="0051477F">
            <w:pPr>
              <w:spacing w:before="20"/>
              <w:jc w:val="center"/>
              <w:rPr>
                <w:rFonts w:cs="Arial"/>
                <w:sz w:val="18"/>
                <w:szCs w:val="18"/>
              </w:rPr>
            </w:pPr>
            <w:r w:rsidRPr="00651AAA">
              <w:rPr>
                <w:rFonts w:cs="Arial"/>
                <w:sz w:val="18"/>
                <w:szCs w:val="18"/>
              </w:rPr>
              <w:t>Fram</w:t>
            </w:r>
            <w:r w:rsidR="00D1683E" w:rsidRPr="00651AAA">
              <w:rPr>
                <w:rFonts w:cs="Arial"/>
                <w:sz w:val="18"/>
                <w:szCs w:val="18"/>
              </w:rPr>
              <w:t>–</w:t>
            </w:r>
            <w:r w:rsidRPr="00651AAA">
              <w:rPr>
                <w:rFonts w:cs="Arial"/>
                <w:sz w:val="18"/>
                <w:szCs w:val="18"/>
              </w:rPr>
              <w:t>SI. Bistrica</w:t>
            </w:r>
          </w:p>
        </w:tc>
        <w:tc>
          <w:tcPr>
            <w:tcW w:w="1409" w:type="dxa"/>
            <w:shd w:val="clear" w:color="auto" w:fill="auto"/>
            <w:vAlign w:val="center"/>
          </w:tcPr>
          <w:p w14:paraId="0F47A477" w14:textId="77777777" w:rsidR="00C20201" w:rsidRPr="00651AAA" w:rsidRDefault="00C20201" w:rsidP="003D6C21">
            <w:pPr>
              <w:spacing w:before="20"/>
              <w:jc w:val="center"/>
              <w:rPr>
                <w:rFonts w:cs="Arial"/>
                <w:sz w:val="18"/>
                <w:szCs w:val="18"/>
              </w:rPr>
            </w:pPr>
            <w:r w:rsidRPr="00651AAA">
              <w:rPr>
                <w:rFonts w:cs="Arial"/>
                <w:sz w:val="18"/>
                <w:szCs w:val="18"/>
              </w:rPr>
              <w:t xml:space="preserve">SI. Bistrica, Proti </w:t>
            </w:r>
            <w:proofErr w:type="spellStart"/>
            <w:r w:rsidRPr="00651AAA">
              <w:rPr>
                <w:rFonts w:cs="Arial"/>
                <w:sz w:val="18"/>
                <w:szCs w:val="18"/>
              </w:rPr>
              <w:t>jezam</w:t>
            </w:r>
            <w:proofErr w:type="spellEnd"/>
          </w:p>
        </w:tc>
        <w:tc>
          <w:tcPr>
            <w:tcW w:w="989" w:type="dxa"/>
            <w:shd w:val="clear" w:color="auto" w:fill="auto"/>
            <w:vAlign w:val="center"/>
          </w:tcPr>
          <w:p w14:paraId="4A7D3296" w14:textId="77777777" w:rsidR="00C20201" w:rsidRPr="00651AAA" w:rsidRDefault="00C20201" w:rsidP="003D6C21">
            <w:pPr>
              <w:spacing w:before="20"/>
              <w:jc w:val="center"/>
              <w:rPr>
                <w:rFonts w:cs="Arial"/>
                <w:sz w:val="18"/>
                <w:szCs w:val="18"/>
              </w:rPr>
            </w:pPr>
            <w:r w:rsidRPr="00651AAA">
              <w:rPr>
                <w:rFonts w:cs="Arial"/>
                <w:sz w:val="18"/>
                <w:szCs w:val="18"/>
              </w:rPr>
              <w:t>361</w:t>
            </w:r>
          </w:p>
        </w:tc>
        <w:tc>
          <w:tcPr>
            <w:tcW w:w="970" w:type="dxa"/>
            <w:shd w:val="clear" w:color="auto" w:fill="auto"/>
            <w:vAlign w:val="center"/>
          </w:tcPr>
          <w:p w14:paraId="400A77AA" w14:textId="4C6D4B55" w:rsidR="00C20201" w:rsidRPr="00651AAA" w:rsidRDefault="00C20201" w:rsidP="0051477F">
            <w:pPr>
              <w:spacing w:before="20"/>
              <w:jc w:val="center"/>
              <w:rPr>
                <w:rFonts w:cs="Arial"/>
                <w:sz w:val="18"/>
                <w:szCs w:val="18"/>
              </w:rPr>
            </w:pPr>
            <w:r w:rsidRPr="00651AAA">
              <w:rPr>
                <w:rFonts w:cs="Arial"/>
                <w:sz w:val="18"/>
                <w:szCs w:val="18"/>
              </w:rPr>
              <w:t>3,5</w:t>
            </w:r>
            <w:r w:rsidR="0051477F">
              <w:rPr>
                <w:rFonts w:cs="Arial"/>
                <w:sz w:val="18"/>
                <w:szCs w:val="18"/>
              </w:rPr>
              <w:t>–</w:t>
            </w:r>
            <w:r w:rsidRPr="00651AAA">
              <w:rPr>
                <w:rFonts w:cs="Arial"/>
                <w:sz w:val="18"/>
                <w:szCs w:val="18"/>
              </w:rPr>
              <w:t>5,0</w:t>
            </w:r>
          </w:p>
        </w:tc>
        <w:tc>
          <w:tcPr>
            <w:tcW w:w="1090" w:type="dxa"/>
            <w:shd w:val="clear" w:color="auto" w:fill="auto"/>
            <w:vAlign w:val="center"/>
          </w:tcPr>
          <w:p w14:paraId="6C9D800F" w14:textId="77777777" w:rsidR="00C20201" w:rsidRPr="00651AAA" w:rsidRDefault="00C20201" w:rsidP="003D6C21">
            <w:pPr>
              <w:spacing w:before="20"/>
              <w:jc w:val="center"/>
              <w:rPr>
                <w:rFonts w:cs="Arial"/>
                <w:sz w:val="18"/>
                <w:szCs w:val="18"/>
              </w:rPr>
            </w:pPr>
            <w:r w:rsidRPr="00651AAA">
              <w:rPr>
                <w:rFonts w:cs="Arial"/>
                <w:sz w:val="18"/>
                <w:szCs w:val="18"/>
              </w:rPr>
              <w:t>1878,5</w:t>
            </w:r>
          </w:p>
        </w:tc>
        <w:tc>
          <w:tcPr>
            <w:tcW w:w="1500" w:type="dxa"/>
            <w:vAlign w:val="center"/>
          </w:tcPr>
          <w:p w14:paraId="7146AE57" w14:textId="77777777" w:rsidR="00C20201" w:rsidRPr="00651AAA" w:rsidRDefault="00C20201" w:rsidP="003D6C21">
            <w:pPr>
              <w:spacing w:before="20"/>
              <w:jc w:val="center"/>
              <w:rPr>
                <w:rFonts w:cs="Arial"/>
                <w:sz w:val="18"/>
                <w:szCs w:val="18"/>
              </w:rPr>
            </w:pPr>
            <w:r w:rsidRPr="00651AAA">
              <w:rPr>
                <w:rFonts w:cs="Arial"/>
                <w:sz w:val="18"/>
                <w:szCs w:val="18"/>
              </w:rPr>
              <w:t>675.475,00</w:t>
            </w:r>
          </w:p>
        </w:tc>
      </w:tr>
      <w:tr w:rsidR="00C20201" w:rsidRPr="00651AAA" w14:paraId="5FC300B6" w14:textId="77777777" w:rsidTr="003D5609">
        <w:trPr>
          <w:trHeight w:val="170"/>
        </w:trPr>
        <w:tc>
          <w:tcPr>
            <w:tcW w:w="461" w:type="dxa"/>
            <w:vMerge w:val="restart"/>
            <w:shd w:val="clear" w:color="auto" w:fill="FFFFFF" w:themeFill="background1"/>
            <w:vAlign w:val="center"/>
          </w:tcPr>
          <w:p w14:paraId="40EEC554" w14:textId="77777777" w:rsidR="00C20201" w:rsidRPr="00651AAA" w:rsidRDefault="00C20201" w:rsidP="003D6C21">
            <w:pPr>
              <w:spacing w:before="20"/>
              <w:jc w:val="center"/>
              <w:rPr>
                <w:rFonts w:cs="Arial"/>
                <w:sz w:val="18"/>
                <w:szCs w:val="18"/>
              </w:rPr>
            </w:pPr>
            <w:r w:rsidRPr="00651AAA">
              <w:rPr>
                <w:rFonts w:cs="Arial"/>
                <w:sz w:val="18"/>
                <w:szCs w:val="18"/>
              </w:rPr>
              <w:t>3</w:t>
            </w:r>
          </w:p>
        </w:tc>
        <w:tc>
          <w:tcPr>
            <w:tcW w:w="1401" w:type="dxa"/>
            <w:vMerge w:val="restart"/>
            <w:shd w:val="clear" w:color="auto" w:fill="auto"/>
            <w:vAlign w:val="center"/>
          </w:tcPr>
          <w:p w14:paraId="2314F2E5" w14:textId="77777777" w:rsidR="00C20201" w:rsidRPr="001049CE" w:rsidRDefault="00C20201" w:rsidP="003D6C21">
            <w:pPr>
              <w:spacing w:before="20"/>
              <w:jc w:val="center"/>
              <w:rPr>
                <w:rFonts w:cs="Arial"/>
                <w:sz w:val="18"/>
                <w:szCs w:val="18"/>
              </w:rPr>
            </w:pPr>
            <w:r w:rsidRPr="001049CE">
              <w:rPr>
                <w:rFonts w:cs="Arial"/>
                <w:sz w:val="18"/>
                <w:szCs w:val="18"/>
              </w:rPr>
              <w:t>AC-A1/35</w:t>
            </w:r>
          </w:p>
        </w:tc>
        <w:tc>
          <w:tcPr>
            <w:tcW w:w="1252" w:type="dxa"/>
            <w:vMerge w:val="restart"/>
            <w:shd w:val="clear" w:color="auto" w:fill="auto"/>
            <w:vAlign w:val="center"/>
          </w:tcPr>
          <w:p w14:paraId="75B70AB0" w14:textId="54F70A20" w:rsidR="00C20201" w:rsidRPr="001049CE" w:rsidRDefault="00C20201" w:rsidP="0051477F">
            <w:pPr>
              <w:spacing w:before="20"/>
              <w:jc w:val="center"/>
              <w:rPr>
                <w:rFonts w:cs="Arial"/>
                <w:sz w:val="18"/>
                <w:szCs w:val="18"/>
              </w:rPr>
            </w:pPr>
            <w:r w:rsidRPr="001049CE">
              <w:rPr>
                <w:rFonts w:cs="Arial"/>
                <w:sz w:val="18"/>
                <w:szCs w:val="18"/>
              </w:rPr>
              <w:t>Slivnica</w:t>
            </w:r>
            <w:r w:rsidR="00D1683E" w:rsidRPr="001049CE">
              <w:rPr>
                <w:rFonts w:cs="Arial"/>
                <w:sz w:val="18"/>
                <w:szCs w:val="18"/>
              </w:rPr>
              <w:t>–</w:t>
            </w:r>
            <w:r w:rsidRPr="001049CE">
              <w:rPr>
                <w:rFonts w:cs="Arial"/>
                <w:sz w:val="18"/>
                <w:szCs w:val="18"/>
              </w:rPr>
              <w:t>Fram</w:t>
            </w:r>
          </w:p>
        </w:tc>
        <w:tc>
          <w:tcPr>
            <w:tcW w:w="1409" w:type="dxa"/>
            <w:vMerge w:val="restart"/>
            <w:shd w:val="clear" w:color="auto" w:fill="auto"/>
            <w:vAlign w:val="center"/>
          </w:tcPr>
          <w:p w14:paraId="0A21F76E" w14:textId="77777777" w:rsidR="00C20201" w:rsidRPr="001049CE" w:rsidRDefault="00C20201" w:rsidP="003D6C21">
            <w:pPr>
              <w:spacing w:before="20"/>
              <w:jc w:val="center"/>
              <w:rPr>
                <w:rFonts w:cs="Arial"/>
                <w:sz w:val="18"/>
                <w:szCs w:val="18"/>
              </w:rPr>
            </w:pPr>
            <w:r w:rsidRPr="001049CE">
              <w:rPr>
                <w:rFonts w:cs="Arial"/>
                <w:sz w:val="18"/>
                <w:szCs w:val="18"/>
              </w:rPr>
              <w:t>Hotinja vas</w:t>
            </w:r>
          </w:p>
        </w:tc>
        <w:tc>
          <w:tcPr>
            <w:tcW w:w="989" w:type="dxa"/>
            <w:shd w:val="clear" w:color="auto" w:fill="auto"/>
            <w:vAlign w:val="center"/>
          </w:tcPr>
          <w:p w14:paraId="541DE33E" w14:textId="77777777" w:rsidR="00C20201" w:rsidRPr="001049CE" w:rsidRDefault="00C20201" w:rsidP="003D6C21">
            <w:pPr>
              <w:spacing w:before="20"/>
              <w:jc w:val="center"/>
              <w:rPr>
                <w:rFonts w:cs="Arial"/>
                <w:sz w:val="18"/>
                <w:szCs w:val="18"/>
              </w:rPr>
            </w:pPr>
            <w:r w:rsidRPr="001049CE">
              <w:rPr>
                <w:rFonts w:cs="Arial"/>
                <w:sz w:val="18"/>
                <w:szCs w:val="18"/>
              </w:rPr>
              <w:t>319</w:t>
            </w:r>
          </w:p>
        </w:tc>
        <w:tc>
          <w:tcPr>
            <w:tcW w:w="970" w:type="dxa"/>
            <w:shd w:val="clear" w:color="auto" w:fill="auto"/>
            <w:vAlign w:val="center"/>
          </w:tcPr>
          <w:p w14:paraId="19A3A8C7" w14:textId="2AAE6EC2" w:rsidR="00C20201" w:rsidRPr="001049CE" w:rsidRDefault="00C20201" w:rsidP="0051477F">
            <w:pPr>
              <w:spacing w:before="20"/>
              <w:jc w:val="center"/>
              <w:rPr>
                <w:rFonts w:cs="Arial"/>
                <w:sz w:val="18"/>
                <w:szCs w:val="18"/>
              </w:rPr>
            </w:pPr>
            <w:r w:rsidRPr="001049CE">
              <w:rPr>
                <w:rFonts w:cs="Arial"/>
                <w:sz w:val="18"/>
                <w:szCs w:val="18"/>
              </w:rPr>
              <w:t>4,0</w:t>
            </w:r>
            <w:r w:rsidR="0051477F" w:rsidRPr="001049CE">
              <w:rPr>
                <w:rFonts w:cs="Arial"/>
                <w:sz w:val="18"/>
                <w:szCs w:val="18"/>
              </w:rPr>
              <w:t>–</w:t>
            </w:r>
            <w:r w:rsidRPr="001049CE">
              <w:rPr>
                <w:rFonts w:cs="Arial"/>
                <w:sz w:val="18"/>
                <w:szCs w:val="18"/>
              </w:rPr>
              <w:t>5,0</w:t>
            </w:r>
          </w:p>
        </w:tc>
        <w:tc>
          <w:tcPr>
            <w:tcW w:w="1090" w:type="dxa"/>
            <w:vMerge w:val="restart"/>
            <w:shd w:val="clear" w:color="auto" w:fill="auto"/>
            <w:vAlign w:val="center"/>
          </w:tcPr>
          <w:p w14:paraId="368E994F" w14:textId="77777777" w:rsidR="00C20201" w:rsidRPr="001049CE" w:rsidRDefault="00C20201" w:rsidP="003D6C21">
            <w:pPr>
              <w:spacing w:before="20"/>
              <w:jc w:val="center"/>
              <w:rPr>
                <w:rFonts w:cs="Arial"/>
                <w:sz w:val="18"/>
                <w:szCs w:val="18"/>
              </w:rPr>
            </w:pPr>
            <w:r w:rsidRPr="001049CE">
              <w:rPr>
                <w:rFonts w:cs="Arial"/>
                <w:sz w:val="18"/>
                <w:szCs w:val="18"/>
              </w:rPr>
              <w:t>3541</w:t>
            </w:r>
          </w:p>
        </w:tc>
        <w:tc>
          <w:tcPr>
            <w:tcW w:w="1500" w:type="dxa"/>
            <w:vMerge w:val="restart"/>
            <w:vAlign w:val="center"/>
          </w:tcPr>
          <w:p w14:paraId="179C3C53" w14:textId="77777777" w:rsidR="00C20201" w:rsidRPr="001049CE" w:rsidRDefault="00C20201" w:rsidP="003D6C21">
            <w:pPr>
              <w:spacing w:before="20"/>
              <w:jc w:val="center"/>
              <w:rPr>
                <w:rFonts w:cs="Arial"/>
                <w:sz w:val="18"/>
                <w:szCs w:val="18"/>
              </w:rPr>
            </w:pPr>
            <w:r w:rsidRPr="001049CE">
              <w:rPr>
                <w:rFonts w:cs="Arial"/>
                <w:sz w:val="18"/>
                <w:szCs w:val="18"/>
              </w:rPr>
              <w:t>1.239.350,00</w:t>
            </w:r>
          </w:p>
        </w:tc>
      </w:tr>
      <w:tr w:rsidR="00C20201" w:rsidRPr="00651AAA" w14:paraId="6AB82B52" w14:textId="77777777" w:rsidTr="003D5609">
        <w:trPr>
          <w:trHeight w:val="170"/>
        </w:trPr>
        <w:tc>
          <w:tcPr>
            <w:tcW w:w="461" w:type="dxa"/>
            <w:vMerge/>
            <w:shd w:val="clear" w:color="auto" w:fill="FFFFFF" w:themeFill="background1"/>
            <w:vAlign w:val="center"/>
          </w:tcPr>
          <w:p w14:paraId="56FF27AC" w14:textId="77777777" w:rsidR="00C20201" w:rsidRPr="00651AAA" w:rsidRDefault="00C20201" w:rsidP="003D6C21">
            <w:pPr>
              <w:spacing w:before="20"/>
              <w:jc w:val="center"/>
              <w:rPr>
                <w:rFonts w:cs="Arial"/>
                <w:sz w:val="18"/>
                <w:szCs w:val="18"/>
              </w:rPr>
            </w:pPr>
          </w:p>
        </w:tc>
        <w:tc>
          <w:tcPr>
            <w:tcW w:w="1401" w:type="dxa"/>
            <w:vMerge/>
            <w:shd w:val="clear" w:color="auto" w:fill="auto"/>
            <w:vAlign w:val="center"/>
          </w:tcPr>
          <w:p w14:paraId="15A1DE5C" w14:textId="77777777" w:rsidR="00C20201" w:rsidRPr="001049CE" w:rsidRDefault="00C20201" w:rsidP="003D6C21">
            <w:pPr>
              <w:spacing w:before="20"/>
              <w:jc w:val="center"/>
              <w:rPr>
                <w:rFonts w:cs="Arial"/>
                <w:sz w:val="18"/>
                <w:szCs w:val="18"/>
              </w:rPr>
            </w:pPr>
          </w:p>
        </w:tc>
        <w:tc>
          <w:tcPr>
            <w:tcW w:w="1252" w:type="dxa"/>
            <w:vMerge/>
            <w:shd w:val="clear" w:color="auto" w:fill="auto"/>
            <w:vAlign w:val="center"/>
          </w:tcPr>
          <w:p w14:paraId="7DDC1FF9" w14:textId="77777777" w:rsidR="00C20201" w:rsidRPr="001049CE" w:rsidRDefault="00C20201" w:rsidP="003D6C21">
            <w:pPr>
              <w:spacing w:before="20"/>
              <w:jc w:val="center"/>
              <w:rPr>
                <w:rFonts w:cs="Arial"/>
                <w:sz w:val="18"/>
                <w:szCs w:val="18"/>
              </w:rPr>
            </w:pPr>
          </w:p>
        </w:tc>
        <w:tc>
          <w:tcPr>
            <w:tcW w:w="1409" w:type="dxa"/>
            <w:vMerge/>
            <w:shd w:val="clear" w:color="auto" w:fill="auto"/>
            <w:vAlign w:val="center"/>
          </w:tcPr>
          <w:p w14:paraId="00C38846" w14:textId="77777777" w:rsidR="00C20201" w:rsidRPr="001049CE" w:rsidRDefault="00C20201" w:rsidP="003D6C21">
            <w:pPr>
              <w:spacing w:before="20"/>
              <w:jc w:val="center"/>
              <w:rPr>
                <w:rFonts w:cs="Arial"/>
                <w:sz w:val="18"/>
                <w:szCs w:val="18"/>
              </w:rPr>
            </w:pPr>
          </w:p>
        </w:tc>
        <w:tc>
          <w:tcPr>
            <w:tcW w:w="989" w:type="dxa"/>
            <w:shd w:val="clear" w:color="auto" w:fill="auto"/>
            <w:vAlign w:val="center"/>
          </w:tcPr>
          <w:p w14:paraId="684F9FCC" w14:textId="77777777" w:rsidR="00C20201" w:rsidRPr="001049CE" w:rsidRDefault="00C20201" w:rsidP="003D6C21">
            <w:pPr>
              <w:spacing w:before="20"/>
              <w:jc w:val="center"/>
              <w:rPr>
                <w:rFonts w:cs="Arial"/>
                <w:sz w:val="18"/>
                <w:szCs w:val="18"/>
              </w:rPr>
            </w:pPr>
            <w:r w:rsidRPr="001049CE">
              <w:rPr>
                <w:rFonts w:cs="Arial"/>
                <w:sz w:val="18"/>
                <w:szCs w:val="18"/>
              </w:rPr>
              <w:t>321</w:t>
            </w:r>
          </w:p>
        </w:tc>
        <w:tc>
          <w:tcPr>
            <w:tcW w:w="970" w:type="dxa"/>
            <w:shd w:val="clear" w:color="auto" w:fill="auto"/>
            <w:vAlign w:val="center"/>
          </w:tcPr>
          <w:p w14:paraId="51B2420E" w14:textId="446E7D8F" w:rsidR="00C20201" w:rsidRPr="001049CE" w:rsidRDefault="00C20201" w:rsidP="0051477F">
            <w:pPr>
              <w:spacing w:before="20"/>
              <w:jc w:val="center"/>
              <w:rPr>
                <w:rFonts w:cs="Arial"/>
                <w:sz w:val="18"/>
                <w:szCs w:val="18"/>
              </w:rPr>
            </w:pPr>
            <w:r w:rsidRPr="001049CE">
              <w:rPr>
                <w:rFonts w:cs="Arial"/>
                <w:sz w:val="18"/>
                <w:szCs w:val="18"/>
              </w:rPr>
              <w:t>3,5</w:t>
            </w:r>
            <w:r w:rsidR="0051477F" w:rsidRPr="001049CE">
              <w:rPr>
                <w:rFonts w:cs="Arial"/>
                <w:sz w:val="18"/>
                <w:szCs w:val="18"/>
              </w:rPr>
              <w:t>–</w:t>
            </w:r>
            <w:r w:rsidRPr="001049CE">
              <w:rPr>
                <w:rFonts w:cs="Arial"/>
                <w:sz w:val="18"/>
                <w:szCs w:val="18"/>
              </w:rPr>
              <w:t>5,0</w:t>
            </w:r>
          </w:p>
        </w:tc>
        <w:tc>
          <w:tcPr>
            <w:tcW w:w="1090" w:type="dxa"/>
            <w:vMerge/>
            <w:shd w:val="clear" w:color="auto" w:fill="auto"/>
            <w:vAlign w:val="center"/>
          </w:tcPr>
          <w:p w14:paraId="3E9CFC6F" w14:textId="77777777" w:rsidR="00C20201" w:rsidRPr="001049CE" w:rsidRDefault="00C20201" w:rsidP="003D6C21">
            <w:pPr>
              <w:spacing w:before="20"/>
              <w:jc w:val="center"/>
              <w:rPr>
                <w:rFonts w:cs="Arial"/>
                <w:sz w:val="18"/>
                <w:szCs w:val="18"/>
              </w:rPr>
            </w:pPr>
          </w:p>
        </w:tc>
        <w:tc>
          <w:tcPr>
            <w:tcW w:w="1500" w:type="dxa"/>
            <w:vMerge/>
            <w:vAlign w:val="center"/>
          </w:tcPr>
          <w:p w14:paraId="278D1700" w14:textId="77777777" w:rsidR="00C20201" w:rsidRPr="001049CE" w:rsidRDefault="00C20201" w:rsidP="003D6C21">
            <w:pPr>
              <w:spacing w:before="20"/>
              <w:jc w:val="center"/>
              <w:rPr>
                <w:rFonts w:cs="Arial"/>
                <w:sz w:val="18"/>
                <w:szCs w:val="18"/>
              </w:rPr>
            </w:pPr>
          </w:p>
        </w:tc>
      </w:tr>
      <w:tr w:rsidR="00C20201" w:rsidRPr="00651AAA" w14:paraId="24E53927" w14:textId="77777777" w:rsidTr="003D5609">
        <w:trPr>
          <w:trHeight w:val="170"/>
        </w:trPr>
        <w:tc>
          <w:tcPr>
            <w:tcW w:w="461" w:type="dxa"/>
            <w:vMerge/>
            <w:shd w:val="clear" w:color="auto" w:fill="FFFFFF" w:themeFill="background1"/>
            <w:vAlign w:val="center"/>
          </w:tcPr>
          <w:p w14:paraId="3662DE34" w14:textId="77777777" w:rsidR="00C20201" w:rsidRPr="00651AAA" w:rsidRDefault="00C20201" w:rsidP="003D6C21">
            <w:pPr>
              <w:spacing w:before="20"/>
              <w:jc w:val="center"/>
              <w:rPr>
                <w:rFonts w:cs="Arial"/>
                <w:sz w:val="18"/>
                <w:szCs w:val="18"/>
              </w:rPr>
            </w:pPr>
          </w:p>
        </w:tc>
        <w:tc>
          <w:tcPr>
            <w:tcW w:w="1401" w:type="dxa"/>
            <w:vMerge/>
            <w:shd w:val="clear" w:color="auto" w:fill="auto"/>
            <w:vAlign w:val="center"/>
          </w:tcPr>
          <w:p w14:paraId="09F33C92" w14:textId="77777777" w:rsidR="00C20201" w:rsidRPr="001049CE" w:rsidRDefault="00C20201" w:rsidP="003D6C21">
            <w:pPr>
              <w:spacing w:before="20"/>
              <w:jc w:val="center"/>
              <w:rPr>
                <w:rFonts w:cs="Arial"/>
                <w:sz w:val="18"/>
                <w:szCs w:val="18"/>
              </w:rPr>
            </w:pPr>
          </w:p>
        </w:tc>
        <w:tc>
          <w:tcPr>
            <w:tcW w:w="1252" w:type="dxa"/>
            <w:vMerge/>
            <w:shd w:val="clear" w:color="auto" w:fill="auto"/>
            <w:vAlign w:val="center"/>
          </w:tcPr>
          <w:p w14:paraId="5367720C" w14:textId="77777777" w:rsidR="00C20201" w:rsidRPr="001049CE" w:rsidRDefault="00C20201" w:rsidP="003D6C21">
            <w:pPr>
              <w:spacing w:before="20"/>
              <w:jc w:val="center"/>
              <w:rPr>
                <w:rFonts w:cs="Arial"/>
                <w:sz w:val="18"/>
                <w:szCs w:val="18"/>
              </w:rPr>
            </w:pPr>
          </w:p>
        </w:tc>
        <w:tc>
          <w:tcPr>
            <w:tcW w:w="1409" w:type="dxa"/>
            <w:vMerge/>
            <w:shd w:val="clear" w:color="auto" w:fill="auto"/>
            <w:vAlign w:val="center"/>
          </w:tcPr>
          <w:p w14:paraId="428F1B5D" w14:textId="77777777" w:rsidR="00C20201" w:rsidRPr="001049CE" w:rsidRDefault="00C20201" w:rsidP="003D6C21">
            <w:pPr>
              <w:spacing w:before="20"/>
              <w:jc w:val="center"/>
              <w:rPr>
                <w:rFonts w:cs="Arial"/>
                <w:sz w:val="18"/>
                <w:szCs w:val="18"/>
              </w:rPr>
            </w:pPr>
          </w:p>
        </w:tc>
        <w:tc>
          <w:tcPr>
            <w:tcW w:w="989" w:type="dxa"/>
            <w:shd w:val="clear" w:color="auto" w:fill="auto"/>
            <w:vAlign w:val="center"/>
          </w:tcPr>
          <w:p w14:paraId="071992EF" w14:textId="77777777" w:rsidR="00C20201" w:rsidRPr="001049CE" w:rsidRDefault="00C20201" w:rsidP="003D6C21">
            <w:pPr>
              <w:spacing w:before="20"/>
              <w:jc w:val="center"/>
              <w:rPr>
                <w:rFonts w:cs="Arial"/>
                <w:sz w:val="18"/>
                <w:szCs w:val="18"/>
              </w:rPr>
            </w:pPr>
            <w:r w:rsidRPr="001049CE">
              <w:rPr>
                <w:rFonts w:cs="Arial"/>
                <w:sz w:val="18"/>
                <w:szCs w:val="18"/>
              </w:rPr>
              <w:t>154</w:t>
            </w:r>
          </w:p>
        </w:tc>
        <w:tc>
          <w:tcPr>
            <w:tcW w:w="970" w:type="dxa"/>
            <w:shd w:val="clear" w:color="auto" w:fill="auto"/>
            <w:vAlign w:val="center"/>
          </w:tcPr>
          <w:p w14:paraId="7B268D9F" w14:textId="5DD3B1B9" w:rsidR="00C20201" w:rsidRPr="001049CE" w:rsidRDefault="00C20201" w:rsidP="0051477F">
            <w:pPr>
              <w:spacing w:before="20"/>
              <w:jc w:val="center"/>
              <w:rPr>
                <w:rFonts w:cs="Arial"/>
                <w:sz w:val="18"/>
                <w:szCs w:val="18"/>
              </w:rPr>
            </w:pPr>
            <w:r w:rsidRPr="001049CE">
              <w:rPr>
                <w:rFonts w:cs="Arial"/>
                <w:sz w:val="18"/>
                <w:szCs w:val="18"/>
              </w:rPr>
              <w:t>4,5</w:t>
            </w:r>
            <w:r w:rsidR="0051477F" w:rsidRPr="001049CE">
              <w:rPr>
                <w:rFonts w:cs="Arial"/>
                <w:sz w:val="18"/>
                <w:szCs w:val="18"/>
              </w:rPr>
              <w:t>–</w:t>
            </w:r>
            <w:r w:rsidRPr="001049CE">
              <w:rPr>
                <w:rFonts w:cs="Arial"/>
                <w:sz w:val="18"/>
                <w:szCs w:val="18"/>
              </w:rPr>
              <w:t>5,0</w:t>
            </w:r>
          </w:p>
        </w:tc>
        <w:tc>
          <w:tcPr>
            <w:tcW w:w="1090" w:type="dxa"/>
            <w:vMerge/>
            <w:shd w:val="clear" w:color="auto" w:fill="auto"/>
            <w:vAlign w:val="center"/>
          </w:tcPr>
          <w:p w14:paraId="111412D0" w14:textId="77777777" w:rsidR="00C20201" w:rsidRPr="001049CE" w:rsidRDefault="00C20201" w:rsidP="003D6C21">
            <w:pPr>
              <w:spacing w:before="20"/>
              <w:jc w:val="center"/>
              <w:rPr>
                <w:rFonts w:cs="Arial"/>
                <w:sz w:val="18"/>
                <w:szCs w:val="18"/>
              </w:rPr>
            </w:pPr>
          </w:p>
        </w:tc>
        <w:tc>
          <w:tcPr>
            <w:tcW w:w="1500" w:type="dxa"/>
            <w:vMerge/>
            <w:vAlign w:val="center"/>
          </w:tcPr>
          <w:p w14:paraId="4A226764" w14:textId="77777777" w:rsidR="00C20201" w:rsidRPr="001049CE" w:rsidRDefault="00C20201" w:rsidP="003D6C21">
            <w:pPr>
              <w:spacing w:before="20"/>
              <w:jc w:val="center"/>
              <w:rPr>
                <w:rFonts w:cs="Arial"/>
                <w:sz w:val="18"/>
                <w:szCs w:val="18"/>
              </w:rPr>
            </w:pPr>
          </w:p>
        </w:tc>
      </w:tr>
      <w:tr w:rsidR="00C20201" w:rsidRPr="00651AAA" w14:paraId="5431F929" w14:textId="77777777" w:rsidTr="003D5609">
        <w:trPr>
          <w:trHeight w:val="170"/>
        </w:trPr>
        <w:tc>
          <w:tcPr>
            <w:tcW w:w="461" w:type="dxa"/>
            <w:vMerge w:val="restart"/>
            <w:shd w:val="clear" w:color="auto" w:fill="FFFFFF" w:themeFill="background1"/>
            <w:vAlign w:val="center"/>
          </w:tcPr>
          <w:p w14:paraId="08CE4E22" w14:textId="77777777" w:rsidR="00C20201" w:rsidRPr="00651AAA" w:rsidRDefault="00C20201" w:rsidP="003D6C21">
            <w:pPr>
              <w:spacing w:before="20"/>
              <w:jc w:val="center"/>
              <w:rPr>
                <w:rFonts w:cs="Arial"/>
                <w:sz w:val="18"/>
                <w:szCs w:val="18"/>
              </w:rPr>
            </w:pPr>
            <w:r w:rsidRPr="00651AAA">
              <w:rPr>
                <w:rFonts w:cs="Arial"/>
                <w:sz w:val="18"/>
                <w:szCs w:val="18"/>
              </w:rPr>
              <w:t>4</w:t>
            </w:r>
          </w:p>
        </w:tc>
        <w:tc>
          <w:tcPr>
            <w:tcW w:w="1401" w:type="dxa"/>
            <w:vMerge w:val="restart"/>
            <w:shd w:val="clear" w:color="auto" w:fill="auto"/>
            <w:vAlign w:val="center"/>
          </w:tcPr>
          <w:p w14:paraId="6D983455" w14:textId="77777777" w:rsidR="00C20201" w:rsidRPr="001049CE" w:rsidRDefault="00C20201" w:rsidP="003D6C21">
            <w:pPr>
              <w:spacing w:before="20"/>
              <w:jc w:val="center"/>
              <w:rPr>
                <w:rFonts w:cs="Arial"/>
                <w:sz w:val="18"/>
                <w:szCs w:val="18"/>
              </w:rPr>
            </w:pPr>
            <w:r w:rsidRPr="001049CE">
              <w:rPr>
                <w:rFonts w:cs="Arial"/>
                <w:sz w:val="18"/>
                <w:szCs w:val="18"/>
              </w:rPr>
              <w:t>AC-A1/38</w:t>
            </w:r>
          </w:p>
        </w:tc>
        <w:tc>
          <w:tcPr>
            <w:tcW w:w="1252" w:type="dxa"/>
            <w:vMerge w:val="restart"/>
            <w:shd w:val="clear" w:color="auto" w:fill="auto"/>
            <w:vAlign w:val="center"/>
          </w:tcPr>
          <w:p w14:paraId="031C93BF" w14:textId="39DBFF54" w:rsidR="00C20201" w:rsidRPr="001049CE" w:rsidRDefault="00C20201" w:rsidP="0051477F">
            <w:pPr>
              <w:spacing w:before="20"/>
              <w:jc w:val="center"/>
              <w:rPr>
                <w:rFonts w:cs="Arial"/>
                <w:sz w:val="18"/>
                <w:szCs w:val="18"/>
              </w:rPr>
            </w:pPr>
            <w:r w:rsidRPr="001049CE">
              <w:rPr>
                <w:rFonts w:cs="Arial"/>
                <w:sz w:val="18"/>
                <w:szCs w:val="18"/>
              </w:rPr>
              <w:t>SI. Konjice</w:t>
            </w:r>
            <w:r w:rsidR="00D1683E" w:rsidRPr="001049CE">
              <w:rPr>
                <w:rFonts w:cs="Arial"/>
                <w:sz w:val="18"/>
                <w:szCs w:val="18"/>
              </w:rPr>
              <w:t>–</w:t>
            </w:r>
            <w:r w:rsidRPr="001049CE">
              <w:rPr>
                <w:rFonts w:cs="Arial"/>
                <w:sz w:val="18"/>
                <w:szCs w:val="18"/>
              </w:rPr>
              <w:t>Dramlje</w:t>
            </w:r>
          </w:p>
        </w:tc>
        <w:tc>
          <w:tcPr>
            <w:tcW w:w="1409" w:type="dxa"/>
            <w:vMerge w:val="restart"/>
            <w:shd w:val="clear" w:color="auto" w:fill="auto"/>
            <w:vAlign w:val="center"/>
          </w:tcPr>
          <w:p w14:paraId="7A5CCB64" w14:textId="77777777" w:rsidR="00C20201" w:rsidRPr="001049CE" w:rsidRDefault="00C20201" w:rsidP="003D6C21">
            <w:pPr>
              <w:spacing w:before="20"/>
              <w:jc w:val="center"/>
              <w:rPr>
                <w:rFonts w:cs="Arial"/>
                <w:sz w:val="18"/>
                <w:szCs w:val="18"/>
              </w:rPr>
            </w:pPr>
            <w:r w:rsidRPr="001049CE">
              <w:rPr>
                <w:rFonts w:cs="Arial"/>
                <w:sz w:val="18"/>
                <w:szCs w:val="18"/>
              </w:rPr>
              <w:t>Nova vas pri Konjicah</w:t>
            </w:r>
          </w:p>
        </w:tc>
        <w:tc>
          <w:tcPr>
            <w:tcW w:w="989" w:type="dxa"/>
            <w:shd w:val="clear" w:color="auto" w:fill="auto"/>
            <w:vAlign w:val="center"/>
          </w:tcPr>
          <w:p w14:paraId="54F3C6B2" w14:textId="77777777" w:rsidR="00C20201" w:rsidRPr="001049CE" w:rsidRDefault="00C20201" w:rsidP="003D6C21">
            <w:pPr>
              <w:spacing w:before="20"/>
              <w:jc w:val="center"/>
              <w:rPr>
                <w:rFonts w:cs="Arial"/>
                <w:sz w:val="18"/>
                <w:szCs w:val="18"/>
              </w:rPr>
            </w:pPr>
            <w:r w:rsidRPr="001049CE">
              <w:rPr>
                <w:rFonts w:cs="Arial"/>
                <w:sz w:val="18"/>
                <w:szCs w:val="18"/>
              </w:rPr>
              <w:t>812</w:t>
            </w:r>
          </w:p>
        </w:tc>
        <w:tc>
          <w:tcPr>
            <w:tcW w:w="970" w:type="dxa"/>
            <w:shd w:val="clear" w:color="auto" w:fill="auto"/>
            <w:vAlign w:val="center"/>
          </w:tcPr>
          <w:p w14:paraId="271A85E3" w14:textId="6A2020FE" w:rsidR="00C20201" w:rsidRPr="001049CE" w:rsidRDefault="00C20201" w:rsidP="0051477F">
            <w:pPr>
              <w:spacing w:before="20"/>
              <w:jc w:val="center"/>
              <w:rPr>
                <w:rFonts w:cs="Arial"/>
                <w:sz w:val="18"/>
                <w:szCs w:val="18"/>
              </w:rPr>
            </w:pPr>
            <w:r w:rsidRPr="001049CE">
              <w:rPr>
                <w:rFonts w:cs="Arial"/>
                <w:sz w:val="18"/>
                <w:szCs w:val="18"/>
              </w:rPr>
              <w:t>2,5</w:t>
            </w:r>
            <w:r w:rsidR="0051477F" w:rsidRPr="001049CE">
              <w:rPr>
                <w:rFonts w:cs="Arial"/>
                <w:sz w:val="18"/>
                <w:szCs w:val="18"/>
              </w:rPr>
              <w:t>–</w:t>
            </w:r>
            <w:r w:rsidRPr="001049CE">
              <w:rPr>
                <w:rFonts w:cs="Arial"/>
                <w:sz w:val="18"/>
                <w:szCs w:val="18"/>
              </w:rPr>
              <w:t>3,0</w:t>
            </w:r>
          </w:p>
        </w:tc>
        <w:tc>
          <w:tcPr>
            <w:tcW w:w="1090" w:type="dxa"/>
            <w:vMerge w:val="restart"/>
            <w:shd w:val="clear" w:color="auto" w:fill="auto"/>
            <w:vAlign w:val="center"/>
          </w:tcPr>
          <w:p w14:paraId="3F8F2C88" w14:textId="77777777" w:rsidR="00C20201" w:rsidRPr="001049CE" w:rsidRDefault="00C20201" w:rsidP="003D6C21">
            <w:pPr>
              <w:spacing w:before="20"/>
              <w:jc w:val="center"/>
              <w:rPr>
                <w:rFonts w:cs="Arial"/>
                <w:sz w:val="18"/>
                <w:szCs w:val="18"/>
              </w:rPr>
            </w:pPr>
            <w:r w:rsidRPr="001049CE">
              <w:rPr>
                <w:rFonts w:cs="Arial"/>
                <w:sz w:val="18"/>
                <w:szCs w:val="18"/>
              </w:rPr>
              <w:t>5904,5</w:t>
            </w:r>
          </w:p>
        </w:tc>
        <w:tc>
          <w:tcPr>
            <w:tcW w:w="1500" w:type="dxa"/>
            <w:vMerge w:val="restart"/>
            <w:vAlign w:val="center"/>
          </w:tcPr>
          <w:p w14:paraId="72AC39CA" w14:textId="77777777" w:rsidR="00C20201" w:rsidRPr="001049CE" w:rsidRDefault="00C20201" w:rsidP="003D6C21">
            <w:pPr>
              <w:spacing w:before="20"/>
              <w:jc w:val="center"/>
              <w:rPr>
                <w:rFonts w:cs="Arial"/>
                <w:sz w:val="18"/>
                <w:szCs w:val="18"/>
              </w:rPr>
            </w:pPr>
            <w:r w:rsidRPr="001049CE">
              <w:rPr>
                <w:rFonts w:cs="Arial"/>
                <w:sz w:val="18"/>
                <w:szCs w:val="18"/>
              </w:rPr>
              <w:t>2.066.575,00</w:t>
            </w:r>
          </w:p>
        </w:tc>
      </w:tr>
      <w:tr w:rsidR="00C20201" w:rsidRPr="00651AAA" w14:paraId="68F092E2" w14:textId="77777777" w:rsidTr="003D5609">
        <w:trPr>
          <w:trHeight w:val="170"/>
        </w:trPr>
        <w:tc>
          <w:tcPr>
            <w:tcW w:w="461" w:type="dxa"/>
            <w:vMerge/>
            <w:shd w:val="clear" w:color="auto" w:fill="FFFFFF" w:themeFill="background1"/>
            <w:vAlign w:val="center"/>
          </w:tcPr>
          <w:p w14:paraId="1C3080A0" w14:textId="77777777" w:rsidR="00C20201" w:rsidRPr="00651AAA" w:rsidRDefault="00C20201" w:rsidP="003D6C21">
            <w:pPr>
              <w:spacing w:before="20"/>
              <w:jc w:val="center"/>
              <w:rPr>
                <w:rFonts w:cs="Arial"/>
                <w:sz w:val="18"/>
                <w:szCs w:val="18"/>
              </w:rPr>
            </w:pPr>
          </w:p>
        </w:tc>
        <w:tc>
          <w:tcPr>
            <w:tcW w:w="1401" w:type="dxa"/>
            <w:vMerge/>
            <w:shd w:val="clear" w:color="auto" w:fill="auto"/>
            <w:vAlign w:val="center"/>
          </w:tcPr>
          <w:p w14:paraId="0BC32EBA" w14:textId="77777777" w:rsidR="00C20201" w:rsidRPr="00651AAA" w:rsidRDefault="00C20201" w:rsidP="003D6C21">
            <w:pPr>
              <w:spacing w:before="20"/>
              <w:jc w:val="center"/>
              <w:rPr>
                <w:rFonts w:cs="Arial"/>
                <w:sz w:val="18"/>
                <w:szCs w:val="18"/>
              </w:rPr>
            </w:pPr>
          </w:p>
        </w:tc>
        <w:tc>
          <w:tcPr>
            <w:tcW w:w="1252" w:type="dxa"/>
            <w:vMerge/>
            <w:shd w:val="clear" w:color="auto" w:fill="auto"/>
            <w:vAlign w:val="center"/>
          </w:tcPr>
          <w:p w14:paraId="59E45CAD" w14:textId="77777777" w:rsidR="00C20201" w:rsidRPr="00651AAA" w:rsidRDefault="00C20201" w:rsidP="003D6C21">
            <w:pPr>
              <w:spacing w:before="20"/>
              <w:jc w:val="center"/>
              <w:rPr>
                <w:rFonts w:cs="Arial"/>
                <w:sz w:val="18"/>
                <w:szCs w:val="18"/>
              </w:rPr>
            </w:pPr>
          </w:p>
        </w:tc>
        <w:tc>
          <w:tcPr>
            <w:tcW w:w="1409" w:type="dxa"/>
            <w:vMerge/>
            <w:shd w:val="clear" w:color="auto" w:fill="auto"/>
            <w:vAlign w:val="center"/>
          </w:tcPr>
          <w:p w14:paraId="28C44126" w14:textId="77777777" w:rsidR="00C20201" w:rsidRPr="00651AAA" w:rsidRDefault="00C20201" w:rsidP="003D6C21">
            <w:pPr>
              <w:spacing w:before="20"/>
              <w:jc w:val="center"/>
              <w:rPr>
                <w:rFonts w:cs="Arial"/>
                <w:sz w:val="18"/>
                <w:szCs w:val="18"/>
              </w:rPr>
            </w:pPr>
          </w:p>
        </w:tc>
        <w:tc>
          <w:tcPr>
            <w:tcW w:w="989" w:type="dxa"/>
            <w:shd w:val="clear" w:color="auto" w:fill="auto"/>
            <w:vAlign w:val="center"/>
          </w:tcPr>
          <w:p w14:paraId="0C0422A7" w14:textId="77777777" w:rsidR="00C20201" w:rsidRPr="00651AAA" w:rsidRDefault="00C20201" w:rsidP="003D6C21">
            <w:pPr>
              <w:spacing w:before="20"/>
              <w:jc w:val="center"/>
              <w:rPr>
                <w:rFonts w:cs="Arial"/>
                <w:sz w:val="18"/>
                <w:szCs w:val="18"/>
              </w:rPr>
            </w:pPr>
            <w:r w:rsidRPr="00651AAA">
              <w:rPr>
                <w:rFonts w:cs="Arial"/>
                <w:sz w:val="18"/>
                <w:szCs w:val="18"/>
              </w:rPr>
              <w:t>569</w:t>
            </w:r>
          </w:p>
        </w:tc>
        <w:tc>
          <w:tcPr>
            <w:tcW w:w="970" w:type="dxa"/>
            <w:shd w:val="clear" w:color="auto" w:fill="auto"/>
            <w:vAlign w:val="center"/>
          </w:tcPr>
          <w:p w14:paraId="15B21DF6" w14:textId="6D9EA95B" w:rsidR="00C20201" w:rsidRPr="00651AAA" w:rsidRDefault="00C20201" w:rsidP="0051477F">
            <w:pPr>
              <w:spacing w:before="20"/>
              <w:jc w:val="center"/>
              <w:rPr>
                <w:rFonts w:cs="Arial"/>
                <w:sz w:val="18"/>
                <w:szCs w:val="18"/>
              </w:rPr>
            </w:pPr>
            <w:r w:rsidRPr="00651AAA">
              <w:rPr>
                <w:rFonts w:cs="Arial"/>
                <w:sz w:val="18"/>
                <w:szCs w:val="18"/>
              </w:rPr>
              <w:t>3,0</w:t>
            </w:r>
            <w:r w:rsidR="0051477F">
              <w:rPr>
                <w:rFonts w:cs="Arial"/>
                <w:sz w:val="18"/>
                <w:szCs w:val="18"/>
              </w:rPr>
              <w:t>–</w:t>
            </w:r>
            <w:r w:rsidRPr="00651AAA">
              <w:rPr>
                <w:rFonts w:cs="Arial"/>
                <w:sz w:val="18"/>
                <w:szCs w:val="18"/>
              </w:rPr>
              <w:t>4,5</w:t>
            </w:r>
          </w:p>
        </w:tc>
        <w:tc>
          <w:tcPr>
            <w:tcW w:w="1090" w:type="dxa"/>
            <w:vMerge/>
            <w:shd w:val="clear" w:color="auto" w:fill="auto"/>
            <w:vAlign w:val="center"/>
          </w:tcPr>
          <w:p w14:paraId="6D34302B" w14:textId="77777777" w:rsidR="00C20201" w:rsidRPr="00651AAA" w:rsidRDefault="00C20201" w:rsidP="003D6C21">
            <w:pPr>
              <w:spacing w:before="20"/>
              <w:jc w:val="center"/>
              <w:rPr>
                <w:rFonts w:cs="Arial"/>
                <w:sz w:val="18"/>
                <w:szCs w:val="18"/>
              </w:rPr>
            </w:pPr>
          </w:p>
        </w:tc>
        <w:tc>
          <w:tcPr>
            <w:tcW w:w="1500" w:type="dxa"/>
            <w:vMerge/>
            <w:vAlign w:val="center"/>
          </w:tcPr>
          <w:p w14:paraId="0628DE9B" w14:textId="77777777" w:rsidR="00C20201" w:rsidRPr="00651AAA" w:rsidRDefault="00C20201" w:rsidP="003D6C21">
            <w:pPr>
              <w:spacing w:before="20"/>
              <w:jc w:val="center"/>
              <w:rPr>
                <w:rFonts w:cs="Arial"/>
                <w:sz w:val="18"/>
                <w:szCs w:val="18"/>
              </w:rPr>
            </w:pPr>
          </w:p>
        </w:tc>
      </w:tr>
      <w:tr w:rsidR="00C20201" w:rsidRPr="00651AAA" w14:paraId="04CC507A" w14:textId="77777777" w:rsidTr="003D5609">
        <w:trPr>
          <w:trHeight w:val="170"/>
        </w:trPr>
        <w:tc>
          <w:tcPr>
            <w:tcW w:w="461" w:type="dxa"/>
            <w:vMerge/>
            <w:shd w:val="clear" w:color="auto" w:fill="FFFFFF" w:themeFill="background1"/>
            <w:vAlign w:val="center"/>
          </w:tcPr>
          <w:p w14:paraId="703FD93E" w14:textId="77777777" w:rsidR="00C20201" w:rsidRPr="00651AAA" w:rsidRDefault="00C20201" w:rsidP="003D6C21">
            <w:pPr>
              <w:spacing w:before="20"/>
              <w:jc w:val="center"/>
              <w:rPr>
                <w:rFonts w:cs="Arial"/>
                <w:sz w:val="18"/>
                <w:szCs w:val="18"/>
              </w:rPr>
            </w:pPr>
          </w:p>
        </w:tc>
        <w:tc>
          <w:tcPr>
            <w:tcW w:w="1401" w:type="dxa"/>
            <w:vMerge/>
            <w:shd w:val="clear" w:color="auto" w:fill="auto"/>
            <w:vAlign w:val="center"/>
          </w:tcPr>
          <w:p w14:paraId="5C7E0400" w14:textId="77777777" w:rsidR="00C20201" w:rsidRPr="00651AAA" w:rsidRDefault="00C20201" w:rsidP="003D6C21">
            <w:pPr>
              <w:spacing w:before="20"/>
              <w:jc w:val="center"/>
              <w:rPr>
                <w:rFonts w:cs="Arial"/>
                <w:sz w:val="18"/>
                <w:szCs w:val="18"/>
              </w:rPr>
            </w:pPr>
          </w:p>
        </w:tc>
        <w:tc>
          <w:tcPr>
            <w:tcW w:w="1252" w:type="dxa"/>
            <w:vMerge/>
            <w:shd w:val="clear" w:color="auto" w:fill="auto"/>
            <w:vAlign w:val="center"/>
          </w:tcPr>
          <w:p w14:paraId="696C642A" w14:textId="77777777" w:rsidR="00C20201" w:rsidRPr="00651AAA" w:rsidRDefault="00C20201" w:rsidP="003D6C21">
            <w:pPr>
              <w:spacing w:before="20"/>
              <w:jc w:val="center"/>
              <w:rPr>
                <w:rFonts w:cs="Arial"/>
                <w:sz w:val="18"/>
                <w:szCs w:val="18"/>
              </w:rPr>
            </w:pPr>
          </w:p>
        </w:tc>
        <w:tc>
          <w:tcPr>
            <w:tcW w:w="1409" w:type="dxa"/>
            <w:vMerge/>
            <w:shd w:val="clear" w:color="auto" w:fill="auto"/>
            <w:vAlign w:val="center"/>
          </w:tcPr>
          <w:p w14:paraId="7E4B9C3C" w14:textId="77777777" w:rsidR="00C20201" w:rsidRPr="00651AAA" w:rsidRDefault="00C20201" w:rsidP="003D6C21">
            <w:pPr>
              <w:spacing w:before="20"/>
              <w:jc w:val="center"/>
              <w:rPr>
                <w:rFonts w:cs="Arial"/>
                <w:sz w:val="18"/>
                <w:szCs w:val="18"/>
              </w:rPr>
            </w:pPr>
          </w:p>
        </w:tc>
        <w:tc>
          <w:tcPr>
            <w:tcW w:w="989" w:type="dxa"/>
            <w:shd w:val="clear" w:color="auto" w:fill="auto"/>
            <w:vAlign w:val="center"/>
          </w:tcPr>
          <w:p w14:paraId="35B5A91A" w14:textId="77777777" w:rsidR="00C20201" w:rsidRPr="00651AAA" w:rsidRDefault="00C20201" w:rsidP="003D6C21">
            <w:pPr>
              <w:spacing w:before="20"/>
              <w:jc w:val="center"/>
              <w:rPr>
                <w:rFonts w:cs="Arial"/>
                <w:sz w:val="18"/>
                <w:szCs w:val="18"/>
              </w:rPr>
            </w:pPr>
            <w:r w:rsidRPr="00651AAA">
              <w:rPr>
                <w:rFonts w:cs="Arial"/>
                <w:sz w:val="18"/>
                <w:szCs w:val="18"/>
              </w:rPr>
              <w:t>429</w:t>
            </w:r>
          </w:p>
        </w:tc>
        <w:tc>
          <w:tcPr>
            <w:tcW w:w="970" w:type="dxa"/>
            <w:shd w:val="clear" w:color="auto" w:fill="auto"/>
            <w:vAlign w:val="center"/>
          </w:tcPr>
          <w:p w14:paraId="1525154D" w14:textId="77777777" w:rsidR="00C20201" w:rsidRPr="00651AAA" w:rsidRDefault="00C20201" w:rsidP="003D6C21">
            <w:pPr>
              <w:spacing w:before="20"/>
              <w:jc w:val="center"/>
              <w:rPr>
                <w:rFonts w:cs="Arial"/>
                <w:sz w:val="18"/>
                <w:szCs w:val="18"/>
              </w:rPr>
            </w:pPr>
            <w:r w:rsidRPr="00651AAA">
              <w:rPr>
                <w:rFonts w:cs="Arial"/>
                <w:sz w:val="18"/>
                <w:szCs w:val="18"/>
              </w:rPr>
              <w:t>2,5</w:t>
            </w:r>
          </w:p>
        </w:tc>
        <w:tc>
          <w:tcPr>
            <w:tcW w:w="1090" w:type="dxa"/>
            <w:vMerge/>
            <w:shd w:val="clear" w:color="auto" w:fill="auto"/>
            <w:vAlign w:val="center"/>
          </w:tcPr>
          <w:p w14:paraId="4AAEF00E" w14:textId="77777777" w:rsidR="00C20201" w:rsidRPr="00651AAA" w:rsidRDefault="00C20201" w:rsidP="003D6C21">
            <w:pPr>
              <w:spacing w:before="20"/>
              <w:jc w:val="center"/>
              <w:rPr>
                <w:rFonts w:cs="Arial"/>
                <w:sz w:val="18"/>
                <w:szCs w:val="18"/>
              </w:rPr>
            </w:pPr>
          </w:p>
        </w:tc>
        <w:tc>
          <w:tcPr>
            <w:tcW w:w="1500" w:type="dxa"/>
            <w:vMerge/>
            <w:vAlign w:val="center"/>
          </w:tcPr>
          <w:p w14:paraId="343C350F" w14:textId="77777777" w:rsidR="00C20201" w:rsidRPr="00651AAA" w:rsidRDefault="00C20201" w:rsidP="003D6C21">
            <w:pPr>
              <w:spacing w:before="20"/>
              <w:jc w:val="center"/>
              <w:rPr>
                <w:rFonts w:cs="Arial"/>
                <w:sz w:val="18"/>
                <w:szCs w:val="18"/>
              </w:rPr>
            </w:pPr>
          </w:p>
        </w:tc>
      </w:tr>
      <w:tr w:rsidR="00C20201" w:rsidRPr="00651AAA" w14:paraId="71438C4F" w14:textId="77777777" w:rsidTr="003D5609">
        <w:trPr>
          <w:trHeight w:val="170"/>
        </w:trPr>
        <w:tc>
          <w:tcPr>
            <w:tcW w:w="461" w:type="dxa"/>
            <w:shd w:val="clear" w:color="auto" w:fill="FFFFFF" w:themeFill="background1"/>
            <w:vAlign w:val="center"/>
          </w:tcPr>
          <w:p w14:paraId="2D380B7F" w14:textId="77777777" w:rsidR="00C20201" w:rsidRPr="00651AAA" w:rsidRDefault="00C20201" w:rsidP="003D6C21">
            <w:pPr>
              <w:spacing w:before="20"/>
              <w:jc w:val="center"/>
              <w:rPr>
                <w:rFonts w:cs="Arial"/>
                <w:sz w:val="18"/>
                <w:szCs w:val="18"/>
              </w:rPr>
            </w:pPr>
            <w:r w:rsidRPr="00651AAA">
              <w:rPr>
                <w:rFonts w:cs="Arial"/>
                <w:sz w:val="18"/>
                <w:szCs w:val="18"/>
              </w:rPr>
              <w:t>6</w:t>
            </w:r>
          </w:p>
        </w:tc>
        <w:tc>
          <w:tcPr>
            <w:tcW w:w="1401" w:type="dxa"/>
            <w:shd w:val="clear" w:color="auto" w:fill="auto"/>
            <w:vAlign w:val="center"/>
          </w:tcPr>
          <w:p w14:paraId="5A1DE34C" w14:textId="77777777" w:rsidR="00C20201" w:rsidRPr="00651AAA" w:rsidRDefault="00C20201" w:rsidP="003D6C21">
            <w:pPr>
              <w:spacing w:before="20"/>
              <w:jc w:val="center"/>
              <w:rPr>
                <w:rFonts w:cs="Arial"/>
                <w:sz w:val="18"/>
                <w:szCs w:val="18"/>
              </w:rPr>
            </w:pPr>
            <w:r w:rsidRPr="00651AAA">
              <w:rPr>
                <w:rFonts w:cs="Arial"/>
                <w:sz w:val="18"/>
                <w:szCs w:val="18"/>
              </w:rPr>
              <w:t>AC-A2/22</w:t>
            </w:r>
          </w:p>
        </w:tc>
        <w:tc>
          <w:tcPr>
            <w:tcW w:w="1252" w:type="dxa"/>
            <w:shd w:val="clear" w:color="auto" w:fill="auto"/>
            <w:vAlign w:val="center"/>
          </w:tcPr>
          <w:p w14:paraId="47A5C47C" w14:textId="67651AAA" w:rsidR="00C20201" w:rsidRPr="00651AAA" w:rsidRDefault="00C20201" w:rsidP="0051477F">
            <w:pPr>
              <w:spacing w:before="20"/>
              <w:jc w:val="center"/>
              <w:rPr>
                <w:rFonts w:cs="Arial"/>
                <w:sz w:val="18"/>
                <w:szCs w:val="18"/>
              </w:rPr>
            </w:pPr>
            <w:r w:rsidRPr="00651AAA">
              <w:rPr>
                <w:rFonts w:cs="Arial"/>
                <w:sz w:val="18"/>
                <w:szCs w:val="18"/>
              </w:rPr>
              <w:t>Grosuplje</w:t>
            </w:r>
            <w:r w:rsidR="00D1683E" w:rsidRPr="00651AAA">
              <w:rPr>
                <w:rFonts w:cs="Arial"/>
                <w:sz w:val="18"/>
                <w:szCs w:val="18"/>
              </w:rPr>
              <w:t>–</w:t>
            </w:r>
            <w:r w:rsidRPr="00651AAA">
              <w:rPr>
                <w:rFonts w:cs="Arial"/>
                <w:sz w:val="18"/>
                <w:szCs w:val="18"/>
              </w:rPr>
              <w:t>Iv. Gorica</w:t>
            </w:r>
          </w:p>
        </w:tc>
        <w:tc>
          <w:tcPr>
            <w:tcW w:w="1409" w:type="dxa"/>
            <w:shd w:val="clear" w:color="auto" w:fill="auto"/>
            <w:vAlign w:val="center"/>
          </w:tcPr>
          <w:p w14:paraId="3D6F95C6" w14:textId="77777777" w:rsidR="00C20201" w:rsidRPr="00651AAA" w:rsidRDefault="00C20201" w:rsidP="003D6C21">
            <w:pPr>
              <w:spacing w:before="20"/>
              <w:jc w:val="center"/>
              <w:rPr>
                <w:rFonts w:cs="Arial"/>
                <w:sz w:val="18"/>
                <w:szCs w:val="18"/>
              </w:rPr>
            </w:pPr>
            <w:r w:rsidRPr="00651AAA">
              <w:rPr>
                <w:rFonts w:cs="Arial"/>
                <w:sz w:val="18"/>
                <w:szCs w:val="18"/>
              </w:rPr>
              <w:t>Perovo</w:t>
            </w:r>
          </w:p>
        </w:tc>
        <w:tc>
          <w:tcPr>
            <w:tcW w:w="989" w:type="dxa"/>
            <w:shd w:val="clear" w:color="auto" w:fill="auto"/>
            <w:vAlign w:val="center"/>
          </w:tcPr>
          <w:p w14:paraId="7CD1A6C4" w14:textId="77777777" w:rsidR="00C20201" w:rsidRPr="00651AAA" w:rsidRDefault="00C20201" w:rsidP="003D6C21">
            <w:pPr>
              <w:spacing w:before="20"/>
              <w:jc w:val="center"/>
              <w:rPr>
                <w:rFonts w:cs="Arial"/>
                <w:sz w:val="18"/>
                <w:szCs w:val="18"/>
              </w:rPr>
            </w:pPr>
            <w:r w:rsidRPr="00651AAA">
              <w:rPr>
                <w:rFonts w:cs="Arial"/>
                <w:sz w:val="18"/>
                <w:szCs w:val="18"/>
              </w:rPr>
              <w:t>187</w:t>
            </w:r>
          </w:p>
        </w:tc>
        <w:tc>
          <w:tcPr>
            <w:tcW w:w="970" w:type="dxa"/>
            <w:shd w:val="clear" w:color="auto" w:fill="auto"/>
            <w:vAlign w:val="center"/>
          </w:tcPr>
          <w:p w14:paraId="11F7A53E" w14:textId="77777777" w:rsidR="00C20201" w:rsidRPr="00651AAA" w:rsidRDefault="00C20201" w:rsidP="003D6C21">
            <w:pPr>
              <w:spacing w:before="20"/>
              <w:jc w:val="center"/>
              <w:rPr>
                <w:rFonts w:cs="Arial"/>
                <w:sz w:val="18"/>
                <w:szCs w:val="18"/>
              </w:rPr>
            </w:pPr>
            <w:r w:rsidRPr="00651AAA">
              <w:rPr>
                <w:rFonts w:cs="Arial"/>
                <w:sz w:val="18"/>
                <w:szCs w:val="18"/>
              </w:rPr>
              <w:t>3,0</w:t>
            </w:r>
          </w:p>
        </w:tc>
        <w:tc>
          <w:tcPr>
            <w:tcW w:w="1090" w:type="dxa"/>
            <w:shd w:val="clear" w:color="auto" w:fill="auto"/>
            <w:vAlign w:val="center"/>
          </w:tcPr>
          <w:p w14:paraId="648AEEB3" w14:textId="77777777" w:rsidR="00C20201" w:rsidRPr="00651AAA" w:rsidRDefault="00C20201" w:rsidP="003D6C21">
            <w:pPr>
              <w:spacing w:before="20"/>
              <w:jc w:val="center"/>
              <w:rPr>
                <w:rFonts w:cs="Arial"/>
                <w:sz w:val="18"/>
                <w:szCs w:val="18"/>
              </w:rPr>
            </w:pPr>
            <w:r w:rsidRPr="00651AAA">
              <w:rPr>
                <w:rFonts w:cs="Arial"/>
                <w:sz w:val="18"/>
                <w:szCs w:val="18"/>
              </w:rPr>
              <w:t>561</w:t>
            </w:r>
          </w:p>
        </w:tc>
        <w:tc>
          <w:tcPr>
            <w:tcW w:w="1500" w:type="dxa"/>
            <w:vAlign w:val="center"/>
          </w:tcPr>
          <w:p w14:paraId="40F42530" w14:textId="77777777" w:rsidR="00C20201" w:rsidRPr="00651AAA" w:rsidRDefault="00C20201" w:rsidP="003D6C21">
            <w:pPr>
              <w:spacing w:before="20"/>
              <w:jc w:val="center"/>
              <w:rPr>
                <w:rFonts w:cs="Arial"/>
                <w:sz w:val="18"/>
                <w:szCs w:val="18"/>
              </w:rPr>
            </w:pPr>
            <w:r w:rsidRPr="00651AAA">
              <w:rPr>
                <w:rFonts w:cs="Arial"/>
                <w:sz w:val="18"/>
                <w:szCs w:val="18"/>
              </w:rPr>
              <w:t>243.600,00</w:t>
            </w:r>
          </w:p>
        </w:tc>
      </w:tr>
      <w:tr w:rsidR="00C20201" w:rsidRPr="00651AAA" w14:paraId="62E61914" w14:textId="77777777" w:rsidTr="003D5609">
        <w:trPr>
          <w:trHeight w:val="170"/>
        </w:trPr>
        <w:tc>
          <w:tcPr>
            <w:tcW w:w="461" w:type="dxa"/>
            <w:shd w:val="clear" w:color="auto" w:fill="FFFFFF" w:themeFill="background1"/>
            <w:vAlign w:val="center"/>
          </w:tcPr>
          <w:p w14:paraId="476AA5CA" w14:textId="77777777" w:rsidR="00C20201" w:rsidRPr="00651AAA" w:rsidRDefault="00C20201" w:rsidP="003D6C21">
            <w:pPr>
              <w:spacing w:before="20"/>
              <w:jc w:val="center"/>
              <w:rPr>
                <w:rFonts w:cs="Arial"/>
                <w:sz w:val="18"/>
                <w:szCs w:val="18"/>
              </w:rPr>
            </w:pPr>
            <w:r w:rsidRPr="00651AAA">
              <w:rPr>
                <w:rFonts w:cs="Arial"/>
                <w:sz w:val="18"/>
                <w:szCs w:val="18"/>
              </w:rPr>
              <w:t>7</w:t>
            </w:r>
          </w:p>
        </w:tc>
        <w:tc>
          <w:tcPr>
            <w:tcW w:w="1401" w:type="dxa"/>
            <w:shd w:val="clear" w:color="auto" w:fill="auto"/>
            <w:vAlign w:val="center"/>
          </w:tcPr>
          <w:p w14:paraId="61671038" w14:textId="77777777" w:rsidR="00C20201" w:rsidRPr="00651AAA" w:rsidRDefault="00C20201" w:rsidP="003D6C21">
            <w:pPr>
              <w:spacing w:before="20"/>
              <w:jc w:val="center"/>
              <w:rPr>
                <w:rFonts w:cs="Arial"/>
                <w:sz w:val="18"/>
                <w:szCs w:val="18"/>
              </w:rPr>
            </w:pPr>
            <w:r w:rsidRPr="00651AAA">
              <w:rPr>
                <w:rFonts w:cs="Arial"/>
                <w:sz w:val="18"/>
                <w:szCs w:val="18"/>
              </w:rPr>
              <w:t>AC-A2/22</w:t>
            </w:r>
          </w:p>
        </w:tc>
        <w:tc>
          <w:tcPr>
            <w:tcW w:w="1252" w:type="dxa"/>
            <w:shd w:val="clear" w:color="auto" w:fill="auto"/>
            <w:vAlign w:val="center"/>
          </w:tcPr>
          <w:p w14:paraId="49E62C61" w14:textId="7FB47C28" w:rsidR="00C20201" w:rsidRPr="00651AAA" w:rsidRDefault="00C20201" w:rsidP="0051477F">
            <w:pPr>
              <w:spacing w:before="20"/>
              <w:jc w:val="center"/>
              <w:rPr>
                <w:rFonts w:cs="Arial"/>
                <w:sz w:val="18"/>
                <w:szCs w:val="18"/>
              </w:rPr>
            </w:pPr>
            <w:r w:rsidRPr="00651AAA">
              <w:rPr>
                <w:rFonts w:cs="Arial"/>
                <w:sz w:val="18"/>
                <w:szCs w:val="18"/>
              </w:rPr>
              <w:t>Grosuplje</w:t>
            </w:r>
            <w:r w:rsidR="00D1683E" w:rsidRPr="00651AAA">
              <w:rPr>
                <w:rFonts w:cs="Arial"/>
                <w:sz w:val="18"/>
                <w:szCs w:val="18"/>
              </w:rPr>
              <w:t>–</w:t>
            </w:r>
            <w:r w:rsidRPr="00651AAA">
              <w:rPr>
                <w:rFonts w:cs="Arial"/>
                <w:sz w:val="18"/>
                <w:szCs w:val="18"/>
              </w:rPr>
              <w:t>Iv. Gorica</w:t>
            </w:r>
          </w:p>
        </w:tc>
        <w:tc>
          <w:tcPr>
            <w:tcW w:w="1409" w:type="dxa"/>
            <w:shd w:val="clear" w:color="auto" w:fill="auto"/>
            <w:vAlign w:val="center"/>
          </w:tcPr>
          <w:p w14:paraId="1E415EA1" w14:textId="77777777" w:rsidR="00C20201" w:rsidRPr="00651AAA" w:rsidRDefault="00C20201" w:rsidP="003D6C21">
            <w:pPr>
              <w:spacing w:before="20"/>
              <w:jc w:val="center"/>
              <w:rPr>
                <w:rFonts w:cs="Arial"/>
                <w:sz w:val="18"/>
                <w:szCs w:val="18"/>
              </w:rPr>
            </w:pPr>
            <w:r w:rsidRPr="00651AAA">
              <w:rPr>
                <w:rFonts w:cs="Arial"/>
                <w:sz w:val="18"/>
                <w:szCs w:val="18"/>
              </w:rPr>
              <w:t>Peč</w:t>
            </w:r>
          </w:p>
        </w:tc>
        <w:tc>
          <w:tcPr>
            <w:tcW w:w="989" w:type="dxa"/>
            <w:shd w:val="clear" w:color="auto" w:fill="auto"/>
            <w:vAlign w:val="center"/>
          </w:tcPr>
          <w:p w14:paraId="4CD814B7" w14:textId="77777777" w:rsidR="00C20201" w:rsidRPr="00651AAA" w:rsidRDefault="00C20201" w:rsidP="003D6C21">
            <w:pPr>
              <w:spacing w:before="20"/>
              <w:jc w:val="center"/>
              <w:rPr>
                <w:rFonts w:cs="Arial"/>
                <w:sz w:val="18"/>
                <w:szCs w:val="18"/>
              </w:rPr>
            </w:pPr>
            <w:r w:rsidRPr="00651AAA">
              <w:rPr>
                <w:rFonts w:cs="Arial"/>
                <w:sz w:val="18"/>
                <w:szCs w:val="18"/>
              </w:rPr>
              <w:t>189</w:t>
            </w:r>
          </w:p>
        </w:tc>
        <w:tc>
          <w:tcPr>
            <w:tcW w:w="970" w:type="dxa"/>
            <w:shd w:val="clear" w:color="auto" w:fill="auto"/>
            <w:vAlign w:val="center"/>
          </w:tcPr>
          <w:p w14:paraId="189F7C3C" w14:textId="29315723" w:rsidR="00C20201" w:rsidRPr="00651AAA" w:rsidRDefault="00C20201" w:rsidP="0051477F">
            <w:pPr>
              <w:spacing w:before="20"/>
              <w:jc w:val="center"/>
              <w:rPr>
                <w:rFonts w:cs="Arial"/>
                <w:sz w:val="18"/>
                <w:szCs w:val="18"/>
              </w:rPr>
            </w:pPr>
            <w:r w:rsidRPr="00651AAA">
              <w:rPr>
                <w:rFonts w:cs="Arial"/>
                <w:sz w:val="18"/>
                <w:szCs w:val="18"/>
              </w:rPr>
              <w:t>3,0</w:t>
            </w:r>
            <w:r w:rsidR="0051477F">
              <w:rPr>
                <w:rFonts w:cs="Arial"/>
                <w:sz w:val="18"/>
                <w:szCs w:val="18"/>
              </w:rPr>
              <w:t>–</w:t>
            </w:r>
            <w:r w:rsidRPr="00651AAA">
              <w:rPr>
                <w:rFonts w:cs="Arial"/>
                <w:sz w:val="18"/>
                <w:szCs w:val="18"/>
              </w:rPr>
              <w:t>4,0</w:t>
            </w:r>
          </w:p>
        </w:tc>
        <w:tc>
          <w:tcPr>
            <w:tcW w:w="1090" w:type="dxa"/>
            <w:shd w:val="clear" w:color="auto" w:fill="auto"/>
            <w:vAlign w:val="center"/>
          </w:tcPr>
          <w:p w14:paraId="396DD5C6" w14:textId="77777777" w:rsidR="00C20201" w:rsidRPr="00651AAA" w:rsidRDefault="00C20201" w:rsidP="003D6C21">
            <w:pPr>
              <w:spacing w:before="20"/>
              <w:jc w:val="center"/>
              <w:rPr>
                <w:rFonts w:cs="Arial"/>
                <w:sz w:val="18"/>
                <w:szCs w:val="18"/>
              </w:rPr>
            </w:pPr>
            <w:r w:rsidRPr="00651AAA">
              <w:rPr>
                <w:rFonts w:cs="Arial"/>
                <w:sz w:val="18"/>
                <w:szCs w:val="18"/>
              </w:rPr>
              <w:t>612</w:t>
            </w:r>
          </w:p>
        </w:tc>
        <w:tc>
          <w:tcPr>
            <w:tcW w:w="1500" w:type="dxa"/>
            <w:vAlign w:val="center"/>
          </w:tcPr>
          <w:p w14:paraId="45AEEDD0" w14:textId="77777777" w:rsidR="00C20201" w:rsidRPr="00651AAA" w:rsidRDefault="00C20201" w:rsidP="003D6C21">
            <w:pPr>
              <w:spacing w:before="20"/>
              <w:jc w:val="center"/>
              <w:rPr>
                <w:rFonts w:cs="Arial"/>
                <w:sz w:val="18"/>
                <w:szCs w:val="18"/>
              </w:rPr>
            </w:pPr>
            <w:r w:rsidRPr="00651AAA">
              <w:rPr>
                <w:rFonts w:cs="Arial"/>
                <w:sz w:val="18"/>
                <w:szCs w:val="18"/>
              </w:rPr>
              <w:t>214.200,00</w:t>
            </w:r>
          </w:p>
        </w:tc>
      </w:tr>
      <w:tr w:rsidR="00C20201" w:rsidRPr="00651AAA" w14:paraId="7BABA1DC" w14:textId="77777777" w:rsidTr="003D5609">
        <w:trPr>
          <w:trHeight w:val="170"/>
        </w:trPr>
        <w:tc>
          <w:tcPr>
            <w:tcW w:w="461" w:type="dxa"/>
            <w:shd w:val="clear" w:color="auto" w:fill="FFFFFF" w:themeFill="background1"/>
            <w:vAlign w:val="center"/>
          </w:tcPr>
          <w:p w14:paraId="305D1046" w14:textId="77777777" w:rsidR="00C20201" w:rsidRPr="00651AAA" w:rsidRDefault="00C20201" w:rsidP="003D6C21">
            <w:pPr>
              <w:spacing w:before="20"/>
              <w:jc w:val="center"/>
              <w:rPr>
                <w:rFonts w:cs="Arial"/>
                <w:sz w:val="18"/>
                <w:szCs w:val="18"/>
              </w:rPr>
            </w:pPr>
            <w:r w:rsidRPr="00651AAA">
              <w:rPr>
                <w:rFonts w:cs="Arial"/>
                <w:sz w:val="18"/>
                <w:szCs w:val="18"/>
              </w:rPr>
              <w:t>5</w:t>
            </w:r>
          </w:p>
        </w:tc>
        <w:tc>
          <w:tcPr>
            <w:tcW w:w="1401" w:type="dxa"/>
            <w:shd w:val="clear" w:color="auto" w:fill="auto"/>
            <w:vAlign w:val="center"/>
          </w:tcPr>
          <w:p w14:paraId="7D461881" w14:textId="77777777" w:rsidR="00C20201" w:rsidRPr="00651AAA" w:rsidRDefault="00C20201" w:rsidP="003D6C21">
            <w:pPr>
              <w:spacing w:before="20"/>
              <w:jc w:val="center"/>
              <w:rPr>
                <w:rFonts w:cs="Arial"/>
                <w:sz w:val="18"/>
                <w:szCs w:val="18"/>
              </w:rPr>
            </w:pPr>
            <w:r w:rsidRPr="00651AAA">
              <w:rPr>
                <w:rFonts w:cs="Arial"/>
                <w:sz w:val="18"/>
                <w:szCs w:val="18"/>
              </w:rPr>
              <w:t>AC-A2/10</w:t>
            </w:r>
          </w:p>
        </w:tc>
        <w:tc>
          <w:tcPr>
            <w:tcW w:w="1252" w:type="dxa"/>
            <w:shd w:val="clear" w:color="auto" w:fill="auto"/>
            <w:vAlign w:val="center"/>
          </w:tcPr>
          <w:p w14:paraId="05270D38" w14:textId="19291488" w:rsidR="00C20201" w:rsidRPr="00651AAA" w:rsidRDefault="00C20201" w:rsidP="0051477F">
            <w:pPr>
              <w:spacing w:before="20"/>
              <w:jc w:val="center"/>
              <w:rPr>
                <w:rFonts w:cs="Arial"/>
                <w:sz w:val="18"/>
                <w:szCs w:val="18"/>
              </w:rPr>
            </w:pPr>
            <w:r w:rsidRPr="00651AAA">
              <w:rPr>
                <w:rFonts w:cs="Arial"/>
                <w:sz w:val="18"/>
                <w:szCs w:val="18"/>
              </w:rPr>
              <w:t>Vodice</w:t>
            </w:r>
            <w:r w:rsidR="00D1683E" w:rsidRPr="00651AAA">
              <w:rPr>
                <w:rFonts w:cs="Arial"/>
                <w:sz w:val="18"/>
                <w:szCs w:val="18"/>
              </w:rPr>
              <w:t>–</w:t>
            </w:r>
            <w:r w:rsidRPr="00651AAA">
              <w:rPr>
                <w:rFonts w:cs="Arial"/>
                <w:sz w:val="18"/>
                <w:szCs w:val="18"/>
              </w:rPr>
              <w:t>Ljubljana (Šmartno)</w:t>
            </w:r>
          </w:p>
        </w:tc>
        <w:tc>
          <w:tcPr>
            <w:tcW w:w="1409" w:type="dxa"/>
            <w:shd w:val="clear" w:color="auto" w:fill="auto"/>
            <w:vAlign w:val="center"/>
          </w:tcPr>
          <w:p w14:paraId="4632D6AA" w14:textId="77777777" w:rsidR="00C20201" w:rsidRPr="00651AAA" w:rsidRDefault="00C20201" w:rsidP="003D6C21">
            <w:pPr>
              <w:spacing w:before="20"/>
              <w:jc w:val="center"/>
              <w:rPr>
                <w:rFonts w:cs="Arial"/>
                <w:sz w:val="18"/>
                <w:szCs w:val="18"/>
              </w:rPr>
            </w:pPr>
            <w:r w:rsidRPr="00651AAA">
              <w:rPr>
                <w:rFonts w:cs="Arial"/>
                <w:sz w:val="18"/>
                <w:szCs w:val="18"/>
              </w:rPr>
              <w:t>Repnje</w:t>
            </w:r>
          </w:p>
        </w:tc>
        <w:tc>
          <w:tcPr>
            <w:tcW w:w="989" w:type="dxa"/>
            <w:shd w:val="clear" w:color="auto" w:fill="auto"/>
            <w:vAlign w:val="center"/>
          </w:tcPr>
          <w:p w14:paraId="27620FE0" w14:textId="77777777" w:rsidR="00C20201" w:rsidRPr="00651AAA" w:rsidRDefault="00C20201" w:rsidP="003D6C21">
            <w:pPr>
              <w:spacing w:before="20"/>
              <w:jc w:val="center"/>
              <w:rPr>
                <w:rFonts w:cs="Arial"/>
                <w:sz w:val="18"/>
                <w:szCs w:val="18"/>
              </w:rPr>
            </w:pPr>
            <w:r w:rsidRPr="00651AAA">
              <w:rPr>
                <w:rFonts w:cs="Arial"/>
                <w:sz w:val="18"/>
                <w:szCs w:val="18"/>
              </w:rPr>
              <w:t>356</w:t>
            </w:r>
          </w:p>
        </w:tc>
        <w:tc>
          <w:tcPr>
            <w:tcW w:w="970" w:type="dxa"/>
            <w:shd w:val="clear" w:color="auto" w:fill="auto"/>
            <w:vAlign w:val="center"/>
          </w:tcPr>
          <w:p w14:paraId="7807CF3A" w14:textId="4DCD2502" w:rsidR="00C20201" w:rsidRPr="00651AAA" w:rsidRDefault="00C20201" w:rsidP="0051477F">
            <w:pPr>
              <w:spacing w:before="20"/>
              <w:jc w:val="center"/>
              <w:rPr>
                <w:rFonts w:cs="Arial"/>
                <w:sz w:val="18"/>
                <w:szCs w:val="18"/>
              </w:rPr>
            </w:pPr>
            <w:r w:rsidRPr="00651AAA">
              <w:rPr>
                <w:rFonts w:cs="Arial"/>
                <w:sz w:val="18"/>
                <w:szCs w:val="18"/>
              </w:rPr>
              <w:t>3,0</w:t>
            </w:r>
            <w:r w:rsidR="0051477F">
              <w:rPr>
                <w:rFonts w:cs="Arial"/>
                <w:sz w:val="18"/>
                <w:szCs w:val="18"/>
              </w:rPr>
              <w:t>–</w:t>
            </w:r>
            <w:r w:rsidRPr="00651AAA">
              <w:rPr>
                <w:rFonts w:cs="Arial"/>
                <w:sz w:val="18"/>
                <w:szCs w:val="18"/>
              </w:rPr>
              <w:t>3,5</w:t>
            </w:r>
          </w:p>
        </w:tc>
        <w:tc>
          <w:tcPr>
            <w:tcW w:w="1090" w:type="dxa"/>
            <w:shd w:val="clear" w:color="auto" w:fill="auto"/>
            <w:vAlign w:val="center"/>
          </w:tcPr>
          <w:p w14:paraId="5EA5CF84" w14:textId="77777777" w:rsidR="00C20201" w:rsidRPr="00651AAA" w:rsidRDefault="00C20201" w:rsidP="003D6C21">
            <w:pPr>
              <w:spacing w:before="20"/>
              <w:jc w:val="center"/>
              <w:rPr>
                <w:rFonts w:cs="Arial"/>
                <w:sz w:val="18"/>
                <w:szCs w:val="18"/>
              </w:rPr>
            </w:pPr>
            <w:r w:rsidRPr="00651AAA">
              <w:rPr>
                <w:rFonts w:cs="Arial"/>
                <w:sz w:val="18"/>
                <w:szCs w:val="18"/>
              </w:rPr>
              <w:t>1113</w:t>
            </w:r>
          </w:p>
        </w:tc>
        <w:tc>
          <w:tcPr>
            <w:tcW w:w="1500" w:type="dxa"/>
            <w:vAlign w:val="center"/>
          </w:tcPr>
          <w:p w14:paraId="1A16E714" w14:textId="77777777" w:rsidR="00C20201" w:rsidRPr="00651AAA" w:rsidRDefault="00C20201" w:rsidP="003D6C21">
            <w:pPr>
              <w:spacing w:before="20"/>
              <w:jc w:val="center"/>
              <w:rPr>
                <w:rFonts w:cs="Arial"/>
                <w:sz w:val="18"/>
                <w:szCs w:val="18"/>
              </w:rPr>
            </w:pPr>
            <w:r w:rsidRPr="00651AAA">
              <w:rPr>
                <w:rFonts w:cs="Arial"/>
                <w:sz w:val="18"/>
                <w:szCs w:val="18"/>
              </w:rPr>
              <w:t>288.650,00</w:t>
            </w:r>
          </w:p>
        </w:tc>
      </w:tr>
      <w:tr w:rsidR="00C20201" w:rsidRPr="00651AAA" w14:paraId="15F68478" w14:textId="77777777" w:rsidTr="003D5609">
        <w:trPr>
          <w:trHeight w:val="170"/>
        </w:trPr>
        <w:tc>
          <w:tcPr>
            <w:tcW w:w="461" w:type="dxa"/>
            <w:shd w:val="clear" w:color="auto" w:fill="FFFFFF" w:themeFill="background1"/>
            <w:vAlign w:val="center"/>
          </w:tcPr>
          <w:p w14:paraId="026D6C96" w14:textId="77777777" w:rsidR="00C20201" w:rsidRPr="00651AAA" w:rsidRDefault="00C20201" w:rsidP="003D6C21">
            <w:pPr>
              <w:spacing w:before="20"/>
              <w:jc w:val="center"/>
              <w:rPr>
                <w:rFonts w:cs="Arial"/>
                <w:sz w:val="18"/>
                <w:szCs w:val="18"/>
              </w:rPr>
            </w:pPr>
            <w:r w:rsidRPr="00651AAA">
              <w:rPr>
                <w:rFonts w:cs="Arial"/>
                <w:sz w:val="18"/>
                <w:szCs w:val="18"/>
              </w:rPr>
              <w:t>8</w:t>
            </w:r>
          </w:p>
        </w:tc>
        <w:tc>
          <w:tcPr>
            <w:tcW w:w="1401" w:type="dxa"/>
            <w:shd w:val="clear" w:color="auto" w:fill="auto"/>
            <w:vAlign w:val="center"/>
          </w:tcPr>
          <w:p w14:paraId="3AEB6D1E" w14:textId="77777777" w:rsidR="00C20201" w:rsidRPr="00651AAA" w:rsidRDefault="00C20201" w:rsidP="003D6C21">
            <w:pPr>
              <w:spacing w:before="20"/>
              <w:jc w:val="center"/>
              <w:rPr>
                <w:rFonts w:cs="Arial"/>
                <w:sz w:val="18"/>
                <w:szCs w:val="18"/>
              </w:rPr>
            </w:pPr>
            <w:r w:rsidRPr="00651AAA">
              <w:rPr>
                <w:rFonts w:cs="Arial"/>
                <w:sz w:val="18"/>
                <w:szCs w:val="18"/>
              </w:rPr>
              <w:t>AC-A2/22</w:t>
            </w:r>
          </w:p>
        </w:tc>
        <w:tc>
          <w:tcPr>
            <w:tcW w:w="1252" w:type="dxa"/>
            <w:shd w:val="clear" w:color="auto" w:fill="auto"/>
            <w:vAlign w:val="center"/>
          </w:tcPr>
          <w:p w14:paraId="74C5DB55" w14:textId="3DFE8D92" w:rsidR="00C20201" w:rsidRPr="00651AAA" w:rsidRDefault="00C20201" w:rsidP="0051477F">
            <w:pPr>
              <w:spacing w:before="20"/>
              <w:jc w:val="center"/>
              <w:rPr>
                <w:rFonts w:cs="Arial"/>
                <w:sz w:val="18"/>
                <w:szCs w:val="18"/>
              </w:rPr>
            </w:pPr>
            <w:r w:rsidRPr="00651AAA">
              <w:rPr>
                <w:rFonts w:cs="Arial"/>
                <w:sz w:val="18"/>
                <w:szCs w:val="18"/>
              </w:rPr>
              <w:t>Grosuplje</w:t>
            </w:r>
            <w:r w:rsidR="00D1683E" w:rsidRPr="00651AAA">
              <w:rPr>
                <w:rFonts w:cs="Arial"/>
                <w:sz w:val="18"/>
                <w:szCs w:val="18"/>
              </w:rPr>
              <w:t>–</w:t>
            </w:r>
            <w:r w:rsidRPr="00651AAA">
              <w:rPr>
                <w:rFonts w:cs="Arial"/>
                <w:sz w:val="18"/>
                <w:szCs w:val="18"/>
              </w:rPr>
              <w:t>Iv. Gorica</w:t>
            </w:r>
          </w:p>
        </w:tc>
        <w:tc>
          <w:tcPr>
            <w:tcW w:w="1409" w:type="dxa"/>
            <w:shd w:val="clear" w:color="auto" w:fill="auto"/>
            <w:vAlign w:val="center"/>
          </w:tcPr>
          <w:p w14:paraId="657C4F00" w14:textId="77777777" w:rsidR="00C20201" w:rsidRPr="00651AAA" w:rsidRDefault="00C20201" w:rsidP="003D6C21">
            <w:pPr>
              <w:spacing w:before="20"/>
              <w:jc w:val="center"/>
              <w:rPr>
                <w:rFonts w:cs="Arial"/>
                <w:sz w:val="18"/>
                <w:szCs w:val="18"/>
              </w:rPr>
            </w:pPr>
            <w:r w:rsidRPr="00651AAA">
              <w:rPr>
                <w:rFonts w:cs="Arial"/>
                <w:sz w:val="18"/>
                <w:szCs w:val="18"/>
              </w:rPr>
              <w:t>Višnja Gora</w:t>
            </w:r>
          </w:p>
        </w:tc>
        <w:tc>
          <w:tcPr>
            <w:tcW w:w="989" w:type="dxa"/>
            <w:shd w:val="clear" w:color="auto" w:fill="auto"/>
            <w:vAlign w:val="center"/>
          </w:tcPr>
          <w:p w14:paraId="6CEFAE68" w14:textId="77777777" w:rsidR="00C20201" w:rsidRPr="00651AAA" w:rsidRDefault="00C20201" w:rsidP="003D6C21">
            <w:pPr>
              <w:spacing w:before="20"/>
              <w:jc w:val="center"/>
              <w:rPr>
                <w:rFonts w:cs="Arial"/>
                <w:sz w:val="18"/>
                <w:szCs w:val="18"/>
              </w:rPr>
            </w:pPr>
            <w:r w:rsidRPr="00651AAA">
              <w:rPr>
                <w:rFonts w:cs="Arial"/>
                <w:sz w:val="18"/>
                <w:szCs w:val="18"/>
              </w:rPr>
              <w:t>667</w:t>
            </w:r>
          </w:p>
        </w:tc>
        <w:tc>
          <w:tcPr>
            <w:tcW w:w="970" w:type="dxa"/>
            <w:shd w:val="clear" w:color="auto" w:fill="auto"/>
            <w:vAlign w:val="center"/>
          </w:tcPr>
          <w:p w14:paraId="4202ABD7" w14:textId="2FF02945" w:rsidR="00C20201" w:rsidRPr="00651AAA" w:rsidRDefault="00C20201" w:rsidP="0051477F">
            <w:pPr>
              <w:spacing w:before="20"/>
              <w:jc w:val="center"/>
              <w:rPr>
                <w:rFonts w:cs="Arial"/>
                <w:sz w:val="18"/>
                <w:szCs w:val="18"/>
              </w:rPr>
            </w:pPr>
            <w:r w:rsidRPr="00651AAA">
              <w:rPr>
                <w:rFonts w:cs="Arial"/>
                <w:sz w:val="18"/>
                <w:szCs w:val="18"/>
              </w:rPr>
              <w:t>3,0</w:t>
            </w:r>
            <w:r w:rsidR="0051477F">
              <w:rPr>
                <w:rFonts w:cs="Arial"/>
                <w:sz w:val="18"/>
                <w:szCs w:val="18"/>
              </w:rPr>
              <w:t>–</w:t>
            </w:r>
            <w:r w:rsidRPr="00651AAA">
              <w:rPr>
                <w:rFonts w:cs="Arial"/>
                <w:sz w:val="18"/>
                <w:szCs w:val="18"/>
              </w:rPr>
              <w:t>4,5</w:t>
            </w:r>
          </w:p>
        </w:tc>
        <w:tc>
          <w:tcPr>
            <w:tcW w:w="1090" w:type="dxa"/>
            <w:shd w:val="clear" w:color="auto" w:fill="auto"/>
            <w:vAlign w:val="center"/>
          </w:tcPr>
          <w:p w14:paraId="7B872BD9" w14:textId="77777777" w:rsidR="00C20201" w:rsidRPr="00651AAA" w:rsidRDefault="00C20201" w:rsidP="003D6C21">
            <w:pPr>
              <w:spacing w:before="20"/>
              <w:jc w:val="center"/>
              <w:rPr>
                <w:rFonts w:cs="Arial"/>
                <w:sz w:val="18"/>
                <w:szCs w:val="18"/>
              </w:rPr>
            </w:pPr>
            <w:r w:rsidRPr="00651AAA">
              <w:rPr>
                <w:rFonts w:cs="Arial"/>
                <w:sz w:val="18"/>
                <w:szCs w:val="18"/>
              </w:rPr>
              <w:t>2307,5</w:t>
            </w:r>
          </w:p>
        </w:tc>
        <w:tc>
          <w:tcPr>
            <w:tcW w:w="1500" w:type="dxa"/>
            <w:vAlign w:val="center"/>
          </w:tcPr>
          <w:p w14:paraId="0BAA0E62" w14:textId="77777777" w:rsidR="00C20201" w:rsidRPr="00651AAA" w:rsidRDefault="00C20201" w:rsidP="003D6C21">
            <w:pPr>
              <w:spacing w:before="20"/>
              <w:jc w:val="center"/>
              <w:rPr>
                <w:rFonts w:cs="Arial"/>
                <w:sz w:val="18"/>
                <w:szCs w:val="18"/>
              </w:rPr>
            </w:pPr>
            <w:r w:rsidRPr="00651AAA">
              <w:rPr>
                <w:rFonts w:cs="Arial"/>
                <w:sz w:val="18"/>
                <w:szCs w:val="18"/>
              </w:rPr>
              <w:t>669.361,00</w:t>
            </w:r>
          </w:p>
        </w:tc>
      </w:tr>
      <w:tr w:rsidR="00C20201" w:rsidRPr="00651AAA" w14:paraId="00B8BBB5" w14:textId="77777777" w:rsidTr="003D5609">
        <w:trPr>
          <w:trHeight w:val="170"/>
        </w:trPr>
        <w:tc>
          <w:tcPr>
            <w:tcW w:w="461" w:type="dxa"/>
            <w:shd w:val="clear" w:color="auto" w:fill="FFFFFF" w:themeFill="background1"/>
            <w:vAlign w:val="center"/>
          </w:tcPr>
          <w:p w14:paraId="2D44B248" w14:textId="77777777" w:rsidR="00C20201" w:rsidRPr="00651AAA" w:rsidRDefault="00C20201" w:rsidP="003D6C21">
            <w:pPr>
              <w:spacing w:before="20"/>
              <w:jc w:val="center"/>
              <w:rPr>
                <w:rFonts w:cs="Arial"/>
                <w:sz w:val="18"/>
                <w:szCs w:val="18"/>
              </w:rPr>
            </w:pPr>
            <w:r w:rsidRPr="00651AAA">
              <w:rPr>
                <w:rFonts w:cs="Arial"/>
                <w:sz w:val="18"/>
                <w:szCs w:val="18"/>
              </w:rPr>
              <w:t>9</w:t>
            </w:r>
          </w:p>
        </w:tc>
        <w:tc>
          <w:tcPr>
            <w:tcW w:w="1401" w:type="dxa"/>
            <w:shd w:val="clear" w:color="auto" w:fill="auto"/>
            <w:vAlign w:val="center"/>
          </w:tcPr>
          <w:p w14:paraId="3F7840F5" w14:textId="77777777" w:rsidR="00C20201" w:rsidRPr="00651AAA" w:rsidRDefault="00C20201" w:rsidP="003D6C21">
            <w:pPr>
              <w:spacing w:before="20"/>
              <w:jc w:val="center"/>
              <w:rPr>
                <w:rFonts w:cs="Arial"/>
                <w:sz w:val="18"/>
                <w:szCs w:val="18"/>
              </w:rPr>
            </w:pPr>
            <w:r w:rsidRPr="00651AAA">
              <w:rPr>
                <w:rFonts w:cs="Arial"/>
                <w:sz w:val="18"/>
                <w:szCs w:val="18"/>
              </w:rPr>
              <w:t>HC-H5/237</w:t>
            </w:r>
          </w:p>
        </w:tc>
        <w:tc>
          <w:tcPr>
            <w:tcW w:w="1252" w:type="dxa"/>
            <w:shd w:val="clear" w:color="auto" w:fill="auto"/>
            <w:vAlign w:val="center"/>
          </w:tcPr>
          <w:p w14:paraId="0360D7D1" w14:textId="151F24FD" w:rsidR="00C20201" w:rsidRPr="00651AAA" w:rsidRDefault="00C20201" w:rsidP="0051477F">
            <w:pPr>
              <w:spacing w:before="20"/>
              <w:jc w:val="center"/>
              <w:rPr>
                <w:rFonts w:cs="Arial"/>
                <w:sz w:val="18"/>
                <w:szCs w:val="18"/>
              </w:rPr>
            </w:pPr>
            <w:r w:rsidRPr="00651AAA">
              <w:rPr>
                <w:rFonts w:cs="Arial"/>
                <w:sz w:val="18"/>
                <w:szCs w:val="18"/>
              </w:rPr>
              <w:t>Bertoki</w:t>
            </w:r>
            <w:r w:rsidR="00D1683E" w:rsidRPr="00651AAA">
              <w:rPr>
                <w:rFonts w:cs="Arial"/>
                <w:sz w:val="18"/>
                <w:szCs w:val="18"/>
              </w:rPr>
              <w:t>–</w:t>
            </w:r>
            <w:r w:rsidRPr="00651AAA">
              <w:rPr>
                <w:rFonts w:cs="Arial"/>
                <w:sz w:val="18"/>
                <w:szCs w:val="18"/>
              </w:rPr>
              <w:t>Koper (Škocjan)</w:t>
            </w:r>
          </w:p>
        </w:tc>
        <w:tc>
          <w:tcPr>
            <w:tcW w:w="1409" w:type="dxa"/>
            <w:shd w:val="clear" w:color="auto" w:fill="auto"/>
            <w:vAlign w:val="center"/>
          </w:tcPr>
          <w:p w14:paraId="3544141D" w14:textId="77777777" w:rsidR="00C20201" w:rsidRPr="00651AAA" w:rsidRDefault="00C20201" w:rsidP="003D6C21">
            <w:pPr>
              <w:spacing w:before="20"/>
              <w:jc w:val="center"/>
              <w:rPr>
                <w:rFonts w:cs="Arial"/>
                <w:sz w:val="18"/>
                <w:szCs w:val="18"/>
              </w:rPr>
            </w:pPr>
            <w:r w:rsidRPr="00651AAA">
              <w:rPr>
                <w:rFonts w:cs="Arial"/>
                <w:sz w:val="18"/>
                <w:szCs w:val="18"/>
              </w:rPr>
              <w:t>Koper, Istrska cesta</w:t>
            </w:r>
          </w:p>
        </w:tc>
        <w:tc>
          <w:tcPr>
            <w:tcW w:w="989" w:type="dxa"/>
            <w:shd w:val="clear" w:color="auto" w:fill="auto"/>
            <w:vAlign w:val="center"/>
          </w:tcPr>
          <w:p w14:paraId="0FC4764D" w14:textId="77777777" w:rsidR="00C20201" w:rsidRPr="00651AAA" w:rsidRDefault="00C20201" w:rsidP="003D6C21">
            <w:pPr>
              <w:spacing w:before="20"/>
              <w:jc w:val="center"/>
              <w:rPr>
                <w:rFonts w:cs="Arial"/>
                <w:sz w:val="18"/>
                <w:szCs w:val="18"/>
              </w:rPr>
            </w:pPr>
            <w:r w:rsidRPr="00651AAA">
              <w:rPr>
                <w:rFonts w:cs="Arial"/>
                <w:sz w:val="18"/>
                <w:szCs w:val="18"/>
              </w:rPr>
              <w:t>198</w:t>
            </w:r>
          </w:p>
        </w:tc>
        <w:tc>
          <w:tcPr>
            <w:tcW w:w="970" w:type="dxa"/>
            <w:shd w:val="clear" w:color="auto" w:fill="auto"/>
            <w:vAlign w:val="center"/>
          </w:tcPr>
          <w:p w14:paraId="7EFB32AC" w14:textId="71AB8622" w:rsidR="00C20201" w:rsidRPr="00651AAA" w:rsidRDefault="00C20201" w:rsidP="0051477F">
            <w:pPr>
              <w:spacing w:before="20"/>
              <w:jc w:val="center"/>
              <w:rPr>
                <w:rFonts w:cs="Arial"/>
                <w:sz w:val="18"/>
                <w:szCs w:val="18"/>
              </w:rPr>
            </w:pPr>
            <w:r w:rsidRPr="00651AAA">
              <w:rPr>
                <w:rFonts w:cs="Arial"/>
                <w:sz w:val="18"/>
                <w:szCs w:val="18"/>
              </w:rPr>
              <w:t>3,0</w:t>
            </w:r>
            <w:r w:rsidR="0051477F">
              <w:rPr>
                <w:rFonts w:cs="Arial"/>
                <w:sz w:val="18"/>
                <w:szCs w:val="18"/>
              </w:rPr>
              <w:t>–</w:t>
            </w:r>
            <w:r w:rsidRPr="00651AAA">
              <w:rPr>
                <w:rFonts w:cs="Arial"/>
                <w:sz w:val="18"/>
                <w:szCs w:val="18"/>
              </w:rPr>
              <w:t>3,5</w:t>
            </w:r>
          </w:p>
        </w:tc>
        <w:tc>
          <w:tcPr>
            <w:tcW w:w="1090" w:type="dxa"/>
            <w:shd w:val="clear" w:color="auto" w:fill="auto"/>
            <w:vAlign w:val="center"/>
          </w:tcPr>
          <w:p w14:paraId="05D3F45D" w14:textId="77777777" w:rsidR="00C20201" w:rsidRPr="00651AAA" w:rsidRDefault="00C20201" w:rsidP="003D6C21">
            <w:pPr>
              <w:spacing w:before="20"/>
              <w:jc w:val="center"/>
              <w:rPr>
                <w:rFonts w:cs="Arial"/>
                <w:sz w:val="18"/>
                <w:szCs w:val="18"/>
              </w:rPr>
            </w:pPr>
            <w:r w:rsidRPr="00651AAA">
              <w:rPr>
                <w:rFonts w:cs="Arial"/>
                <w:sz w:val="18"/>
                <w:szCs w:val="18"/>
              </w:rPr>
              <w:t>654,5</w:t>
            </w:r>
          </w:p>
        </w:tc>
        <w:tc>
          <w:tcPr>
            <w:tcW w:w="1500" w:type="dxa"/>
            <w:vAlign w:val="center"/>
          </w:tcPr>
          <w:p w14:paraId="2F523B46" w14:textId="77777777" w:rsidR="00C20201" w:rsidRPr="00651AAA" w:rsidRDefault="00C20201" w:rsidP="003D6C21">
            <w:pPr>
              <w:spacing w:before="20"/>
              <w:jc w:val="center"/>
              <w:rPr>
                <w:rFonts w:cs="Arial"/>
                <w:sz w:val="18"/>
                <w:szCs w:val="18"/>
              </w:rPr>
            </w:pPr>
            <w:r w:rsidRPr="00651AAA">
              <w:rPr>
                <w:rFonts w:cs="Arial"/>
                <w:sz w:val="18"/>
                <w:szCs w:val="18"/>
              </w:rPr>
              <w:t>174.845,00</w:t>
            </w:r>
          </w:p>
        </w:tc>
      </w:tr>
      <w:tr w:rsidR="00C20201" w:rsidRPr="00651AAA" w14:paraId="231E54F8" w14:textId="77777777" w:rsidTr="003D5609">
        <w:trPr>
          <w:trHeight w:val="170"/>
        </w:trPr>
        <w:tc>
          <w:tcPr>
            <w:tcW w:w="461" w:type="dxa"/>
            <w:shd w:val="clear" w:color="auto" w:fill="FFFFFF" w:themeFill="background1"/>
            <w:vAlign w:val="center"/>
          </w:tcPr>
          <w:p w14:paraId="4A05C8F9" w14:textId="77777777" w:rsidR="00C20201" w:rsidRPr="00651AAA" w:rsidRDefault="00C20201" w:rsidP="003D6C21">
            <w:pPr>
              <w:spacing w:before="20"/>
              <w:jc w:val="center"/>
              <w:rPr>
                <w:rFonts w:cs="Arial"/>
                <w:sz w:val="18"/>
                <w:szCs w:val="18"/>
              </w:rPr>
            </w:pPr>
            <w:r w:rsidRPr="00651AAA">
              <w:rPr>
                <w:rFonts w:cs="Arial"/>
                <w:sz w:val="18"/>
                <w:szCs w:val="18"/>
              </w:rPr>
              <w:t>10</w:t>
            </w:r>
          </w:p>
        </w:tc>
        <w:tc>
          <w:tcPr>
            <w:tcW w:w="1401" w:type="dxa"/>
            <w:shd w:val="clear" w:color="auto" w:fill="auto"/>
            <w:vAlign w:val="center"/>
          </w:tcPr>
          <w:p w14:paraId="5AFBD777" w14:textId="77777777" w:rsidR="00C20201" w:rsidRPr="00651AAA" w:rsidRDefault="00C20201" w:rsidP="003D6C21">
            <w:pPr>
              <w:spacing w:before="20"/>
              <w:jc w:val="center"/>
              <w:rPr>
                <w:rFonts w:cs="Arial"/>
                <w:sz w:val="18"/>
                <w:szCs w:val="18"/>
              </w:rPr>
            </w:pPr>
            <w:r w:rsidRPr="00651AAA">
              <w:rPr>
                <w:rFonts w:cs="Arial"/>
                <w:sz w:val="18"/>
                <w:szCs w:val="18"/>
              </w:rPr>
              <w:t>AC-A1/56</w:t>
            </w:r>
          </w:p>
        </w:tc>
        <w:tc>
          <w:tcPr>
            <w:tcW w:w="1252" w:type="dxa"/>
            <w:shd w:val="clear" w:color="auto" w:fill="auto"/>
            <w:vAlign w:val="center"/>
          </w:tcPr>
          <w:p w14:paraId="0A85E1D3" w14:textId="040AFD36" w:rsidR="00C20201" w:rsidRPr="00651AAA" w:rsidRDefault="00C20201" w:rsidP="0051477F">
            <w:pPr>
              <w:spacing w:before="20"/>
              <w:jc w:val="center"/>
              <w:rPr>
                <w:rFonts w:cs="Arial"/>
                <w:sz w:val="18"/>
                <w:szCs w:val="18"/>
              </w:rPr>
            </w:pPr>
            <w:r w:rsidRPr="00651AAA">
              <w:rPr>
                <w:rFonts w:cs="Arial"/>
                <w:sz w:val="18"/>
                <w:szCs w:val="18"/>
              </w:rPr>
              <w:t>Postojna</w:t>
            </w:r>
            <w:r w:rsidR="00D1683E" w:rsidRPr="00651AAA">
              <w:rPr>
                <w:rFonts w:cs="Arial"/>
                <w:sz w:val="18"/>
                <w:szCs w:val="18"/>
              </w:rPr>
              <w:t>–</w:t>
            </w:r>
            <w:r w:rsidRPr="00651AAA">
              <w:rPr>
                <w:rFonts w:cs="Arial"/>
                <w:sz w:val="18"/>
                <w:szCs w:val="18"/>
              </w:rPr>
              <w:t>Razdrto</w:t>
            </w:r>
          </w:p>
        </w:tc>
        <w:tc>
          <w:tcPr>
            <w:tcW w:w="1409" w:type="dxa"/>
            <w:shd w:val="clear" w:color="auto" w:fill="auto"/>
            <w:vAlign w:val="center"/>
          </w:tcPr>
          <w:p w14:paraId="4D351D37" w14:textId="77777777" w:rsidR="00C20201" w:rsidRPr="00651AAA" w:rsidRDefault="00C20201" w:rsidP="003D6C21">
            <w:pPr>
              <w:spacing w:before="20"/>
              <w:jc w:val="center"/>
              <w:rPr>
                <w:rFonts w:cs="Arial"/>
                <w:sz w:val="18"/>
                <w:szCs w:val="18"/>
              </w:rPr>
            </w:pPr>
            <w:r w:rsidRPr="00651AAA">
              <w:rPr>
                <w:rFonts w:cs="Arial"/>
                <w:sz w:val="18"/>
                <w:szCs w:val="18"/>
              </w:rPr>
              <w:t>Hruševje</w:t>
            </w:r>
          </w:p>
        </w:tc>
        <w:tc>
          <w:tcPr>
            <w:tcW w:w="989" w:type="dxa"/>
            <w:shd w:val="clear" w:color="auto" w:fill="auto"/>
            <w:vAlign w:val="center"/>
          </w:tcPr>
          <w:p w14:paraId="09AE9E5A" w14:textId="77777777" w:rsidR="00C20201" w:rsidRPr="00651AAA" w:rsidRDefault="00C20201" w:rsidP="003D6C21">
            <w:pPr>
              <w:spacing w:before="20"/>
              <w:jc w:val="center"/>
              <w:rPr>
                <w:rFonts w:cs="Arial"/>
                <w:sz w:val="18"/>
                <w:szCs w:val="18"/>
              </w:rPr>
            </w:pPr>
            <w:r w:rsidRPr="00651AAA">
              <w:rPr>
                <w:rFonts w:cs="Arial"/>
                <w:sz w:val="18"/>
                <w:szCs w:val="18"/>
              </w:rPr>
              <w:t>170</w:t>
            </w:r>
          </w:p>
        </w:tc>
        <w:tc>
          <w:tcPr>
            <w:tcW w:w="970" w:type="dxa"/>
            <w:shd w:val="clear" w:color="auto" w:fill="auto"/>
            <w:vAlign w:val="center"/>
          </w:tcPr>
          <w:p w14:paraId="0AFD8E3B" w14:textId="77777777" w:rsidR="00C20201" w:rsidRPr="00651AAA" w:rsidRDefault="00C20201" w:rsidP="003D6C21">
            <w:pPr>
              <w:spacing w:before="20"/>
              <w:jc w:val="center"/>
              <w:rPr>
                <w:rFonts w:cs="Arial"/>
                <w:sz w:val="18"/>
                <w:szCs w:val="18"/>
              </w:rPr>
            </w:pPr>
            <w:r w:rsidRPr="00651AAA">
              <w:rPr>
                <w:rFonts w:cs="Arial"/>
                <w:sz w:val="18"/>
                <w:szCs w:val="18"/>
              </w:rPr>
              <w:t>3</w:t>
            </w:r>
          </w:p>
        </w:tc>
        <w:tc>
          <w:tcPr>
            <w:tcW w:w="1090" w:type="dxa"/>
            <w:shd w:val="clear" w:color="auto" w:fill="auto"/>
            <w:vAlign w:val="center"/>
          </w:tcPr>
          <w:p w14:paraId="3C46355E" w14:textId="77777777" w:rsidR="00C20201" w:rsidRPr="00651AAA" w:rsidRDefault="00C20201" w:rsidP="003D6C21">
            <w:pPr>
              <w:spacing w:before="20"/>
              <w:jc w:val="center"/>
              <w:rPr>
                <w:rFonts w:cs="Arial"/>
                <w:sz w:val="18"/>
                <w:szCs w:val="18"/>
              </w:rPr>
            </w:pPr>
            <w:r w:rsidRPr="00651AAA">
              <w:rPr>
                <w:rFonts w:cs="Arial"/>
                <w:sz w:val="18"/>
                <w:szCs w:val="18"/>
              </w:rPr>
              <w:t>510</w:t>
            </w:r>
          </w:p>
        </w:tc>
        <w:tc>
          <w:tcPr>
            <w:tcW w:w="1500" w:type="dxa"/>
            <w:vAlign w:val="center"/>
          </w:tcPr>
          <w:p w14:paraId="6C7A1902" w14:textId="77777777" w:rsidR="00C20201" w:rsidRPr="00651AAA" w:rsidRDefault="00C20201" w:rsidP="003D6C21">
            <w:pPr>
              <w:spacing w:before="20"/>
              <w:jc w:val="center"/>
              <w:rPr>
                <w:rFonts w:cs="Arial"/>
                <w:sz w:val="18"/>
                <w:szCs w:val="18"/>
              </w:rPr>
            </w:pPr>
            <w:r w:rsidRPr="00651AAA">
              <w:rPr>
                <w:rFonts w:cs="Arial"/>
                <w:sz w:val="18"/>
                <w:szCs w:val="18"/>
              </w:rPr>
              <w:t>131.940,00</w:t>
            </w:r>
          </w:p>
        </w:tc>
      </w:tr>
      <w:tr w:rsidR="00C20201" w:rsidRPr="00651AAA" w14:paraId="7904133C" w14:textId="77777777" w:rsidTr="003D5609">
        <w:trPr>
          <w:trHeight w:val="170"/>
        </w:trPr>
        <w:tc>
          <w:tcPr>
            <w:tcW w:w="461" w:type="dxa"/>
            <w:vMerge w:val="restart"/>
            <w:shd w:val="clear" w:color="auto" w:fill="FFFFFF" w:themeFill="background1"/>
            <w:vAlign w:val="center"/>
          </w:tcPr>
          <w:p w14:paraId="5DAE6FA8" w14:textId="77777777" w:rsidR="00C20201" w:rsidRPr="00651AAA" w:rsidRDefault="00C20201" w:rsidP="003D6C21">
            <w:pPr>
              <w:spacing w:before="20"/>
              <w:jc w:val="center"/>
              <w:rPr>
                <w:rFonts w:cs="Arial"/>
                <w:sz w:val="18"/>
                <w:szCs w:val="18"/>
              </w:rPr>
            </w:pPr>
            <w:r w:rsidRPr="00651AAA">
              <w:rPr>
                <w:rFonts w:cs="Arial"/>
                <w:sz w:val="18"/>
                <w:szCs w:val="18"/>
              </w:rPr>
              <w:t>11</w:t>
            </w:r>
          </w:p>
        </w:tc>
        <w:tc>
          <w:tcPr>
            <w:tcW w:w="1401" w:type="dxa"/>
            <w:vMerge w:val="restart"/>
            <w:shd w:val="clear" w:color="auto" w:fill="auto"/>
            <w:vAlign w:val="center"/>
          </w:tcPr>
          <w:p w14:paraId="07FE5767" w14:textId="77777777" w:rsidR="00C20201" w:rsidRPr="001049CE" w:rsidRDefault="00C20201" w:rsidP="003D6C21">
            <w:pPr>
              <w:spacing w:before="20"/>
              <w:jc w:val="center"/>
              <w:rPr>
                <w:rFonts w:cs="Arial"/>
                <w:sz w:val="18"/>
                <w:szCs w:val="18"/>
              </w:rPr>
            </w:pPr>
            <w:r w:rsidRPr="001049CE">
              <w:rPr>
                <w:rFonts w:cs="Arial"/>
                <w:sz w:val="18"/>
                <w:szCs w:val="18"/>
              </w:rPr>
              <w:t>AC-A1/53</w:t>
            </w:r>
          </w:p>
        </w:tc>
        <w:tc>
          <w:tcPr>
            <w:tcW w:w="1252" w:type="dxa"/>
            <w:vMerge w:val="restart"/>
            <w:shd w:val="clear" w:color="auto" w:fill="auto"/>
            <w:vAlign w:val="center"/>
          </w:tcPr>
          <w:p w14:paraId="436BB5F4" w14:textId="3B7D3474" w:rsidR="00C20201" w:rsidRPr="001049CE" w:rsidRDefault="00C20201" w:rsidP="0051477F">
            <w:pPr>
              <w:spacing w:before="20"/>
              <w:jc w:val="center"/>
              <w:rPr>
                <w:rFonts w:cs="Arial"/>
                <w:sz w:val="18"/>
                <w:szCs w:val="18"/>
              </w:rPr>
            </w:pPr>
            <w:r w:rsidRPr="001049CE">
              <w:rPr>
                <w:rFonts w:cs="Arial"/>
                <w:sz w:val="18"/>
                <w:szCs w:val="18"/>
              </w:rPr>
              <w:t>Vrhnika</w:t>
            </w:r>
            <w:r w:rsidR="00D1683E" w:rsidRPr="001049CE">
              <w:rPr>
                <w:rFonts w:cs="Arial"/>
                <w:sz w:val="18"/>
                <w:szCs w:val="18"/>
              </w:rPr>
              <w:t>–</w:t>
            </w:r>
            <w:r w:rsidRPr="001049CE">
              <w:rPr>
                <w:rFonts w:cs="Arial"/>
                <w:sz w:val="18"/>
                <w:szCs w:val="18"/>
              </w:rPr>
              <w:t>Logatec</w:t>
            </w:r>
          </w:p>
        </w:tc>
        <w:tc>
          <w:tcPr>
            <w:tcW w:w="1409" w:type="dxa"/>
            <w:vMerge w:val="restart"/>
            <w:shd w:val="clear" w:color="auto" w:fill="auto"/>
            <w:vAlign w:val="center"/>
          </w:tcPr>
          <w:p w14:paraId="16301993" w14:textId="77777777" w:rsidR="00C20201" w:rsidRPr="001049CE" w:rsidRDefault="00C20201" w:rsidP="003D6C21">
            <w:pPr>
              <w:spacing w:before="20"/>
              <w:jc w:val="center"/>
              <w:rPr>
                <w:rFonts w:cs="Arial"/>
                <w:sz w:val="18"/>
                <w:szCs w:val="18"/>
              </w:rPr>
            </w:pPr>
            <w:r w:rsidRPr="001049CE">
              <w:rPr>
                <w:rFonts w:cs="Arial"/>
                <w:sz w:val="18"/>
                <w:szCs w:val="18"/>
              </w:rPr>
              <w:t>Verd</w:t>
            </w:r>
          </w:p>
        </w:tc>
        <w:tc>
          <w:tcPr>
            <w:tcW w:w="989" w:type="dxa"/>
            <w:shd w:val="clear" w:color="auto" w:fill="auto"/>
            <w:vAlign w:val="center"/>
          </w:tcPr>
          <w:p w14:paraId="4E51DE44" w14:textId="77777777" w:rsidR="00C20201" w:rsidRPr="001049CE" w:rsidRDefault="00C20201" w:rsidP="003D6C21">
            <w:pPr>
              <w:spacing w:before="20"/>
              <w:jc w:val="center"/>
              <w:rPr>
                <w:rFonts w:cs="Arial"/>
                <w:sz w:val="18"/>
                <w:szCs w:val="18"/>
              </w:rPr>
            </w:pPr>
            <w:r w:rsidRPr="001049CE">
              <w:rPr>
                <w:rFonts w:cs="Arial"/>
                <w:sz w:val="18"/>
                <w:szCs w:val="18"/>
              </w:rPr>
              <w:t>231</w:t>
            </w:r>
          </w:p>
        </w:tc>
        <w:tc>
          <w:tcPr>
            <w:tcW w:w="970" w:type="dxa"/>
            <w:shd w:val="clear" w:color="auto" w:fill="auto"/>
            <w:vAlign w:val="center"/>
          </w:tcPr>
          <w:p w14:paraId="35C8A395" w14:textId="77777777" w:rsidR="00C20201" w:rsidRPr="001049CE" w:rsidRDefault="00C20201" w:rsidP="003D6C21">
            <w:pPr>
              <w:spacing w:before="20"/>
              <w:jc w:val="center"/>
              <w:rPr>
                <w:rFonts w:cs="Arial"/>
                <w:sz w:val="18"/>
                <w:szCs w:val="18"/>
              </w:rPr>
            </w:pPr>
            <w:r w:rsidRPr="001049CE">
              <w:rPr>
                <w:rFonts w:cs="Arial"/>
                <w:sz w:val="18"/>
                <w:szCs w:val="18"/>
              </w:rPr>
              <w:t>3,5</w:t>
            </w:r>
          </w:p>
        </w:tc>
        <w:tc>
          <w:tcPr>
            <w:tcW w:w="1090" w:type="dxa"/>
            <w:shd w:val="clear" w:color="auto" w:fill="auto"/>
            <w:vAlign w:val="center"/>
          </w:tcPr>
          <w:p w14:paraId="6D384C8A" w14:textId="77777777" w:rsidR="00C20201" w:rsidRPr="001049CE" w:rsidRDefault="00C20201" w:rsidP="003D6C21">
            <w:pPr>
              <w:spacing w:before="20"/>
              <w:jc w:val="center"/>
              <w:rPr>
                <w:rFonts w:cs="Arial"/>
                <w:sz w:val="18"/>
                <w:szCs w:val="18"/>
              </w:rPr>
            </w:pPr>
            <w:r w:rsidRPr="001049CE">
              <w:rPr>
                <w:rFonts w:cs="Arial"/>
                <w:sz w:val="18"/>
                <w:szCs w:val="18"/>
              </w:rPr>
              <w:t>808,5</w:t>
            </w:r>
          </w:p>
        </w:tc>
        <w:tc>
          <w:tcPr>
            <w:tcW w:w="1500" w:type="dxa"/>
            <w:vMerge w:val="restart"/>
            <w:vAlign w:val="center"/>
          </w:tcPr>
          <w:p w14:paraId="23DD39EE" w14:textId="77777777" w:rsidR="00C20201" w:rsidRPr="001049CE" w:rsidRDefault="00C20201" w:rsidP="003D6C21">
            <w:pPr>
              <w:spacing w:before="20"/>
              <w:jc w:val="center"/>
              <w:rPr>
                <w:rFonts w:cs="Arial"/>
                <w:sz w:val="18"/>
                <w:szCs w:val="18"/>
              </w:rPr>
            </w:pPr>
            <w:r w:rsidRPr="001049CE">
              <w:rPr>
                <w:rFonts w:cs="Arial"/>
                <w:sz w:val="18"/>
                <w:szCs w:val="18"/>
              </w:rPr>
              <w:t>616.030,00</w:t>
            </w:r>
          </w:p>
        </w:tc>
      </w:tr>
      <w:tr w:rsidR="00C20201" w:rsidRPr="00651AAA" w14:paraId="4A389F9C" w14:textId="77777777" w:rsidTr="003D5609">
        <w:trPr>
          <w:trHeight w:val="170"/>
        </w:trPr>
        <w:tc>
          <w:tcPr>
            <w:tcW w:w="461" w:type="dxa"/>
            <w:vMerge/>
            <w:shd w:val="clear" w:color="auto" w:fill="FFFFFF" w:themeFill="background1"/>
            <w:vAlign w:val="center"/>
          </w:tcPr>
          <w:p w14:paraId="2C62D258" w14:textId="77777777" w:rsidR="00C20201" w:rsidRPr="00651AAA" w:rsidRDefault="00C20201" w:rsidP="003D6C21">
            <w:pPr>
              <w:spacing w:before="20"/>
              <w:jc w:val="center"/>
              <w:rPr>
                <w:rFonts w:cs="Arial"/>
                <w:sz w:val="18"/>
                <w:szCs w:val="18"/>
              </w:rPr>
            </w:pPr>
          </w:p>
        </w:tc>
        <w:tc>
          <w:tcPr>
            <w:tcW w:w="1401" w:type="dxa"/>
            <w:vMerge/>
            <w:shd w:val="clear" w:color="auto" w:fill="auto"/>
            <w:vAlign w:val="center"/>
          </w:tcPr>
          <w:p w14:paraId="662C4306" w14:textId="77777777" w:rsidR="00C20201" w:rsidRPr="001049CE" w:rsidRDefault="00C20201" w:rsidP="003D6C21">
            <w:pPr>
              <w:spacing w:before="20"/>
              <w:jc w:val="center"/>
              <w:rPr>
                <w:rFonts w:cs="Arial"/>
                <w:sz w:val="18"/>
                <w:szCs w:val="18"/>
              </w:rPr>
            </w:pPr>
          </w:p>
        </w:tc>
        <w:tc>
          <w:tcPr>
            <w:tcW w:w="1252" w:type="dxa"/>
            <w:vMerge/>
            <w:shd w:val="clear" w:color="auto" w:fill="auto"/>
            <w:vAlign w:val="center"/>
          </w:tcPr>
          <w:p w14:paraId="4B141AD7" w14:textId="77777777" w:rsidR="00C20201" w:rsidRPr="001049CE" w:rsidRDefault="00C20201" w:rsidP="003D6C21">
            <w:pPr>
              <w:spacing w:before="20"/>
              <w:jc w:val="center"/>
              <w:rPr>
                <w:rFonts w:cs="Arial"/>
                <w:sz w:val="18"/>
                <w:szCs w:val="18"/>
              </w:rPr>
            </w:pPr>
          </w:p>
        </w:tc>
        <w:tc>
          <w:tcPr>
            <w:tcW w:w="1409" w:type="dxa"/>
            <w:vMerge/>
            <w:shd w:val="clear" w:color="auto" w:fill="auto"/>
            <w:vAlign w:val="center"/>
          </w:tcPr>
          <w:p w14:paraId="5D5685E4" w14:textId="77777777" w:rsidR="00C20201" w:rsidRPr="001049CE" w:rsidRDefault="00C20201" w:rsidP="003D6C21">
            <w:pPr>
              <w:spacing w:before="20"/>
              <w:jc w:val="center"/>
              <w:rPr>
                <w:rFonts w:cs="Arial"/>
                <w:sz w:val="18"/>
                <w:szCs w:val="18"/>
              </w:rPr>
            </w:pPr>
          </w:p>
        </w:tc>
        <w:tc>
          <w:tcPr>
            <w:tcW w:w="989" w:type="dxa"/>
            <w:shd w:val="clear" w:color="auto" w:fill="auto"/>
            <w:vAlign w:val="center"/>
          </w:tcPr>
          <w:p w14:paraId="5B5B6939" w14:textId="77777777" w:rsidR="00C20201" w:rsidRPr="001049CE" w:rsidRDefault="00C20201" w:rsidP="003D6C21">
            <w:pPr>
              <w:spacing w:before="20"/>
              <w:jc w:val="center"/>
              <w:rPr>
                <w:rFonts w:cs="Arial"/>
                <w:sz w:val="18"/>
                <w:szCs w:val="18"/>
              </w:rPr>
            </w:pPr>
            <w:r w:rsidRPr="001049CE">
              <w:rPr>
                <w:rFonts w:cs="Arial"/>
                <w:sz w:val="18"/>
                <w:szCs w:val="18"/>
              </w:rPr>
              <w:t>59</w:t>
            </w:r>
          </w:p>
        </w:tc>
        <w:tc>
          <w:tcPr>
            <w:tcW w:w="970" w:type="dxa"/>
            <w:shd w:val="clear" w:color="auto" w:fill="auto"/>
            <w:vAlign w:val="center"/>
          </w:tcPr>
          <w:p w14:paraId="5CE0910A" w14:textId="77777777" w:rsidR="00C20201" w:rsidRPr="001049CE" w:rsidRDefault="00C20201" w:rsidP="003D6C21">
            <w:pPr>
              <w:spacing w:before="20"/>
              <w:jc w:val="center"/>
              <w:rPr>
                <w:rFonts w:cs="Arial"/>
                <w:sz w:val="18"/>
                <w:szCs w:val="18"/>
              </w:rPr>
            </w:pPr>
            <w:r w:rsidRPr="001049CE">
              <w:rPr>
                <w:rFonts w:cs="Arial"/>
                <w:sz w:val="18"/>
                <w:szCs w:val="18"/>
              </w:rPr>
              <w:t>3</w:t>
            </w:r>
          </w:p>
        </w:tc>
        <w:tc>
          <w:tcPr>
            <w:tcW w:w="1090" w:type="dxa"/>
            <w:shd w:val="clear" w:color="auto" w:fill="auto"/>
            <w:vAlign w:val="center"/>
          </w:tcPr>
          <w:p w14:paraId="2E29049A" w14:textId="77777777" w:rsidR="00C20201" w:rsidRPr="001049CE" w:rsidRDefault="00C20201" w:rsidP="003D6C21">
            <w:pPr>
              <w:spacing w:before="20"/>
              <w:jc w:val="center"/>
              <w:rPr>
                <w:rFonts w:cs="Arial"/>
                <w:sz w:val="18"/>
                <w:szCs w:val="18"/>
              </w:rPr>
            </w:pPr>
            <w:r w:rsidRPr="001049CE">
              <w:rPr>
                <w:rFonts w:cs="Arial"/>
                <w:sz w:val="18"/>
                <w:szCs w:val="18"/>
              </w:rPr>
              <w:t>177</w:t>
            </w:r>
          </w:p>
        </w:tc>
        <w:tc>
          <w:tcPr>
            <w:tcW w:w="1500" w:type="dxa"/>
            <w:vMerge/>
            <w:vAlign w:val="center"/>
          </w:tcPr>
          <w:p w14:paraId="76A244DC" w14:textId="77777777" w:rsidR="00C20201" w:rsidRPr="001049CE" w:rsidRDefault="00C20201" w:rsidP="003D6C21">
            <w:pPr>
              <w:spacing w:before="20"/>
              <w:jc w:val="center"/>
              <w:rPr>
                <w:rFonts w:cs="Arial"/>
                <w:sz w:val="18"/>
                <w:szCs w:val="18"/>
              </w:rPr>
            </w:pPr>
          </w:p>
        </w:tc>
      </w:tr>
      <w:tr w:rsidR="00C20201" w:rsidRPr="00651AAA" w14:paraId="41247D37" w14:textId="77777777" w:rsidTr="003D5609">
        <w:trPr>
          <w:trHeight w:val="170"/>
        </w:trPr>
        <w:tc>
          <w:tcPr>
            <w:tcW w:w="461" w:type="dxa"/>
            <w:vMerge/>
            <w:shd w:val="clear" w:color="auto" w:fill="FFFFFF" w:themeFill="background1"/>
            <w:vAlign w:val="center"/>
          </w:tcPr>
          <w:p w14:paraId="79500EE4" w14:textId="77777777" w:rsidR="00C20201" w:rsidRPr="00651AAA" w:rsidRDefault="00C20201" w:rsidP="003D6C21">
            <w:pPr>
              <w:spacing w:before="20"/>
              <w:jc w:val="center"/>
              <w:rPr>
                <w:rFonts w:cs="Arial"/>
                <w:sz w:val="18"/>
                <w:szCs w:val="18"/>
              </w:rPr>
            </w:pPr>
          </w:p>
        </w:tc>
        <w:tc>
          <w:tcPr>
            <w:tcW w:w="1401" w:type="dxa"/>
            <w:vMerge/>
            <w:shd w:val="clear" w:color="auto" w:fill="auto"/>
            <w:vAlign w:val="center"/>
          </w:tcPr>
          <w:p w14:paraId="0F583E43" w14:textId="77777777" w:rsidR="00C20201" w:rsidRPr="001049CE" w:rsidRDefault="00C20201" w:rsidP="003D6C21">
            <w:pPr>
              <w:spacing w:before="20"/>
              <w:jc w:val="center"/>
              <w:rPr>
                <w:rFonts w:cs="Arial"/>
                <w:sz w:val="18"/>
                <w:szCs w:val="18"/>
              </w:rPr>
            </w:pPr>
          </w:p>
        </w:tc>
        <w:tc>
          <w:tcPr>
            <w:tcW w:w="1252" w:type="dxa"/>
            <w:vMerge/>
            <w:shd w:val="clear" w:color="auto" w:fill="auto"/>
            <w:vAlign w:val="center"/>
          </w:tcPr>
          <w:p w14:paraId="47594683" w14:textId="77777777" w:rsidR="00C20201" w:rsidRPr="001049CE" w:rsidRDefault="00C20201" w:rsidP="003D6C21">
            <w:pPr>
              <w:spacing w:before="20"/>
              <w:jc w:val="center"/>
              <w:rPr>
                <w:rFonts w:cs="Arial"/>
                <w:sz w:val="18"/>
                <w:szCs w:val="18"/>
              </w:rPr>
            </w:pPr>
          </w:p>
        </w:tc>
        <w:tc>
          <w:tcPr>
            <w:tcW w:w="1409" w:type="dxa"/>
            <w:vMerge/>
            <w:shd w:val="clear" w:color="auto" w:fill="auto"/>
            <w:vAlign w:val="center"/>
          </w:tcPr>
          <w:p w14:paraId="46F2F5F1" w14:textId="77777777" w:rsidR="00C20201" w:rsidRPr="001049CE" w:rsidRDefault="00C20201" w:rsidP="003D6C21">
            <w:pPr>
              <w:spacing w:before="20"/>
              <w:jc w:val="center"/>
              <w:rPr>
                <w:rFonts w:cs="Arial"/>
                <w:sz w:val="18"/>
                <w:szCs w:val="18"/>
              </w:rPr>
            </w:pPr>
          </w:p>
        </w:tc>
        <w:tc>
          <w:tcPr>
            <w:tcW w:w="989" w:type="dxa"/>
            <w:shd w:val="clear" w:color="auto" w:fill="auto"/>
            <w:vAlign w:val="center"/>
          </w:tcPr>
          <w:p w14:paraId="71D1FD08" w14:textId="77777777" w:rsidR="00C20201" w:rsidRPr="001049CE" w:rsidRDefault="00C20201" w:rsidP="003D6C21">
            <w:pPr>
              <w:spacing w:before="20"/>
              <w:jc w:val="center"/>
              <w:rPr>
                <w:rFonts w:cs="Arial"/>
                <w:sz w:val="18"/>
                <w:szCs w:val="18"/>
              </w:rPr>
            </w:pPr>
            <w:r w:rsidRPr="001049CE">
              <w:rPr>
                <w:rFonts w:cs="Arial"/>
                <w:sz w:val="18"/>
                <w:szCs w:val="18"/>
              </w:rPr>
              <w:t>304</w:t>
            </w:r>
          </w:p>
        </w:tc>
        <w:tc>
          <w:tcPr>
            <w:tcW w:w="970" w:type="dxa"/>
            <w:shd w:val="clear" w:color="auto" w:fill="auto"/>
            <w:vAlign w:val="center"/>
          </w:tcPr>
          <w:p w14:paraId="1FE51DFC" w14:textId="3D6D9B42" w:rsidR="00C20201" w:rsidRPr="001049CE" w:rsidRDefault="00C20201" w:rsidP="0051477F">
            <w:pPr>
              <w:spacing w:before="20"/>
              <w:jc w:val="center"/>
              <w:rPr>
                <w:rFonts w:cs="Arial"/>
                <w:sz w:val="18"/>
                <w:szCs w:val="18"/>
              </w:rPr>
            </w:pPr>
            <w:r w:rsidRPr="001049CE">
              <w:rPr>
                <w:rFonts w:cs="Arial"/>
                <w:sz w:val="18"/>
                <w:szCs w:val="18"/>
              </w:rPr>
              <w:t>3,0</w:t>
            </w:r>
            <w:r w:rsidR="0051477F" w:rsidRPr="001049CE">
              <w:rPr>
                <w:rFonts w:cs="Arial"/>
                <w:sz w:val="18"/>
                <w:szCs w:val="18"/>
              </w:rPr>
              <w:t>–</w:t>
            </w:r>
            <w:r w:rsidRPr="001049CE">
              <w:rPr>
                <w:rFonts w:cs="Arial"/>
                <w:sz w:val="18"/>
                <w:szCs w:val="18"/>
              </w:rPr>
              <w:t>3,5</w:t>
            </w:r>
          </w:p>
        </w:tc>
        <w:tc>
          <w:tcPr>
            <w:tcW w:w="1090" w:type="dxa"/>
            <w:shd w:val="clear" w:color="auto" w:fill="auto"/>
            <w:vAlign w:val="center"/>
          </w:tcPr>
          <w:p w14:paraId="33BC0C9D" w14:textId="77777777" w:rsidR="00C20201" w:rsidRPr="001049CE" w:rsidRDefault="00C20201" w:rsidP="003D6C21">
            <w:pPr>
              <w:spacing w:before="20"/>
              <w:jc w:val="center"/>
              <w:rPr>
                <w:rFonts w:cs="Arial"/>
                <w:sz w:val="18"/>
                <w:szCs w:val="18"/>
              </w:rPr>
            </w:pPr>
            <w:r w:rsidRPr="001049CE">
              <w:rPr>
                <w:rFonts w:cs="Arial"/>
                <w:sz w:val="18"/>
                <w:szCs w:val="18"/>
              </w:rPr>
              <w:t>1000</w:t>
            </w:r>
          </w:p>
        </w:tc>
        <w:tc>
          <w:tcPr>
            <w:tcW w:w="1500" w:type="dxa"/>
            <w:vMerge/>
            <w:vAlign w:val="center"/>
          </w:tcPr>
          <w:p w14:paraId="503CA220" w14:textId="77777777" w:rsidR="00C20201" w:rsidRPr="001049CE" w:rsidRDefault="00C20201" w:rsidP="003D6C21">
            <w:pPr>
              <w:spacing w:before="20"/>
              <w:jc w:val="center"/>
              <w:rPr>
                <w:rFonts w:cs="Arial"/>
                <w:sz w:val="18"/>
                <w:szCs w:val="18"/>
              </w:rPr>
            </w:pPr>
          </w:p>
        </w:tc>
      </w:tr>
      <w:tr w:rsidR="00C20201" w:rsidRPr="00651AAA" w14:paraId="1806C969" w14:textId="77777777" w:rsidTr="003D5609">
        <w:trPr>
          <w:trHeight w:val="170"/>
        </w:trPr>
        <w:tc>
          <w:tcPr>
            <w:tcW w:w="461" w:type="dxa"/>
            <w:vMerge w:val="restart"/>
            <w:shd w:val="clear" w:color="auto" w:fill="FFFFFF" w:themeFill="background1"/>
            <w:vAlign w:val="center"/>
          </w:tcPr>
          <w:p w14:paraId="2FE48DC9" w14:textId="77777777" w:rsidR="00C20201" w:rsidRPr="00651AAA" w:rsidRDefault="00C20201" w:rsidP="003D6C21">
            <w:pPr>
              <w:spacing w:before="20"/>
              <w:jc w:val="center"/>
              <w:rPr>
                <w:rFonts w:cs="Arial"/>
                <w:sz w:val="18"/>
                <w:szCs w:val="18"/>
              </w:rPr>
            </w:pPr>
            <w:r w:rsidRPr="00651AAA">
              <w:rPr>
                <w:rFonts w:cs="Arial"/>
                <w:sz w:val="18"/>
                <w:szCs w:val="18"/>
              </w:rPr>
              <w:lastRenderedPageBreak/>
              <w:t>12</w:t>
            </w:r>
          </w:p>
        </w:tc>
        <w:tc>
          <w:tcPr>
            <w:tcW w:w="1401" w:type="dxa"/>
            <w:vMerge w:val="restart"/>
            <w:shd w:val="clear" w:color="auto" w:fill="auto"/>
            <w:vAlign w:val="center"/>
          </w:tcPr>
          <w:p w14:paraId="6E201396" w14:textId="77777777" w:rsidR="00C20201" w:rsidRPr="001049CE" w:rsidRDefault="00C20201" w:rsidP="003D6C21">
            <w:pPr>
              <w:spacing w:before="20"/>
              <w:jc w:val="center"/>
              <w:rPr>
                <w:rFonts w:cs="Arial"/>
                <w:sz w:val="18"/>
                <w:szCs w:val="18"/>
              </w:rPr>
            </w:pPr>
            <w:r w:rsidRPr="001049CE">
              <w:rPr>
                <w:rFonts w:cs="Arial"/>
                <w:sz w:val="18"/>
                <w:szCs w:val="18"/>
              </w:rPr>
              <w:t>AC-A1/52</w:t>
            </w:r>
          </w:p>
        </w:tc>
        <w:tc>
          <w:tcPr>
            <w:tcW w:w="1252" w:type="dxa"/>
            <w:vMerge w:val="restart"/>
            <w:shd w:val="clear" w:color="auto" w:fill="auto"/>
            <w:vAlign w:val="center"/>
          </w:tcPr>
          <w:p w14:paraId="5F9C4AD7" w14:textId="0F2166FB" w:rsidR="00C20201" w:rsidRPr="001049CE" w:rsidRDefault="00C20201" w:rsidP="0051477F">
            <w:pPr>
              <w:spacing w:before="20"/>
              <w:jc w:val="center"/>
              <w:rPr>
                <w:rFonts w:cs="Arial"/>
                <w:sz w:val="18"/>
                <w:szCs w:val="18"/>
              </w:rPr>
            </w:pPr>
            <w:r w:rsidRPr="001049CE">
              <w:rPr>
                <w:rFonts w:cs="Arial"/>
                <w:sz w:val="18"/>
                <w:szCs w:val="18"/>
              </w:rPr>
              <w:t>Brezovica</w:t>
            </w:r>
            <w:r w:rsidR="00D1683E" w:rsidRPr="001049CE">
              <w:rPr>
                <w:rFonts w:cs="Arial"/>
                <w:sz w:val="18"/>
                <w:szCs w:val="18"/>
              </w:rPr>
              <w:t>–</w:t>
            </w:r>
            <w:r w:rsidRPr="001049CE">
              <w:rPr>
                <w:rFonts w:cs="Arial"/>
                <w:sz w:val="18"/>
                <w:szCs w:val="18"/>
              </w:rPr>
              <w:t>Vrhnika</w:t>
            </w:r>
          </w:p>
        </w:tc>
        <w:tc>
          <w:tcPr>
            <w:tcW w:w="1409" w:type="dxa"/>
            <w:vMerge w:val="restart"/>
            <w:shd w:val="clear" w:color="auto" w:fill="auto"/>
            <w:vAlign w:val="center"/>
          </w:tcPr>
          <w:p w14:paraId="09F002EF" w14:textId="77777777" w:rsidR="00C20201" w:rsidRPr="001049CE" w:rsidRDefault="00C20201" w:rsidP="003D6C21">
            <w:pPr>
              <w:spacing w:before="20"/>
              <w:jc w:val="center"/>
              <w:rPr>
                <w:rFonts w:cs="Arial"/>
                <w:sz w:val="18"/>
                <w:szCs w:val="18"/>
              </w:rPr>
            </w:pPr>
            <w:r w:rsidRPr="001049CE">
              <w:rPr>
                <w:rFonts w:cs="Arial"/>
                <w:sz w:val="18"/>
                <w:szCs w:val="18"/>
              </w:rPr>
              <w:t>Brezovica pri Ljubljani</w:t>
            </w:r>
          </w:p>
        </w:tc>
        <w:tc>
          <w:tcPr>
            <w:tcW w:w="989" w:type="dxa"/>
            <w:shd w:val="clear" w:color="auto" w:fill="auto"/>
            <w:vAlign w:val="center"/>
          </w:tcPr>
          <w:p w14:paraId="57AD42B8" w14:textId="77777777" w:rsidR="00C20201" w:rsidRPr="001049CE" w:rsidRDefault="00C20201" w:rsidP="003D6C21">
            <w:pPr>
              <w:spacing w:before="20"/>
              <w:jc w:val="center"/>
              <w:rPr>
                <w:rFonts w:cs="Arial"/>
                <w:sz w:val="18"/>
                <w:szCs w:val="18"/>
              </w:rPr>
            </w:pPr>
            <w:r w:rsidRPr="001049CE">
              <w:rPr>
                <w:rFonts w:cs="Arial"/>
                <w:sz w:val="18"/>
                <w:szCs w:val="18"/>
              </w:rPr>
              <w:t>203</w:t>
            </w:r>
          </w:p>
        </w:tc>
        <w:tc>
          <w:tcPr>
            <w:tcW w:w="970" w:type="dxa"/>
            <w:shd w:val="clear" w:color="auto" w:fill="auto"/>
            <w:vAlign w:val="center"/>
          </w:tcPr>
          <w:p w14:paraId="2CE57A04" w14:textId="77777777" w:rsidR="00C20201" w:rsidRPr="001049CE" w:rsidRDefault="00C20201" w:rsidP="003D6C21">
            <w:pPr>
              <w:spacing w:before="20"/>
              <w:jc w:val="center"/>
              <w:rPr>
                <w:rFonts w:cs="Arial"/>
                <w:sz w:val="18"/>
                <w:szCs w:val="18"/>
              </w:rPr>
            </w:pPr>
            <w:r w:rsidRPr="001049CE">
              <w:rPr>
                <w:rFonts w:cs="Arial"/>
                <w:sz w:val="18"/>
                <w:szCs w:val="18"/>
              </w:rPr>
              <w:t>4</w:t>
            </w:r>
          </w:p>
        </w:tc>
        <w:tc>
          <w:tcPr>
            <w:tcW w:w="1090" w:type="dxa"/>
            <w:shd w:val="clear" w:color="auto" w:fill="auto"/>
            <w:vAlign w:val="center"/>
          </w:tcPr>
          <w:p w14:paraId="7A86B7E0" w14:textId="77777777" w:rsidR="00C20201" w:rsidRPr="001049CE" w:rsidRDefault="00C20201" w:rsidP="003D6C21">
            <w:pPr>
              <w:spacing w:before="20"/>
              <w:jc w:val="center"/>
              <w:rPr>
                <w:rFonts w:cs="Arial"/>
                <w:sz w:val="18"/>
                <w:szCs w:val="18"/>
              </w:rPr>
            </w:pPr>
            <w:r w:rsidRPr="001049CE">
              <w:rPr>
                <w:rFonts w:cs="Arial"/>
                <w:sz w:val="18"/>
                <w:szCs w:val="18"/>
              </w:rPr>
              <w:t>812</w:t>
            </w:r>
          </w:p>
        </w:tc>
        <w:tc>
          <w:tcPr>
            <w:tcW w:w="1500" w:type="dxa"/>
            <w:vMerge w:val="restart"/>
            <w:vAlign w:val="center"/>
          </w:tcPr>
          <w:p w14:paraId="1D491712" w14:textId="77777777" w:rsidR="00C20201" w:rsidRPr="001049CE" w:rsidRDefault="00C20201" w:rsidP="003D6C21">
            <w:pPr>
              <w:spacing w:before="20"/>
              <w:jc w:val="center"/>
              <w:rPr>
                <w:rFonts w:cs="Arial"/>
                <w:sz w:val="18"/>
                <w:szCs w:val="18"/>
              </w:rPr>
            </w:pPr>
            <w:r w:rsidRPr="001049CE">
              <w:rPr>
                <w:rFonts w:cs="Arial"/>
                <w:sz w:val="18"/>
                <w:szCs w:val="18"/>
              </w:rPr>
              <w:t>234.050,00</w:t>
            </w:r>
          </w:p>
        </w:tc>
      </w:tr>
      <w:tr w:rsidR="00C20201" w:rsidRPr="00651AAA" w14:paraId="7CA0D2C3" w14:textId="77777777" w:rsidTr="003D5609">
        <w:trPr>
          <w:trHeight w:val="170"/>
        </w:trPr>
        <w:tc>
          <w:tcPr>
            <w:tcW w:w="461" w:type="dxa"/>
            <w:vMerge/>
            <w:shd w:val="clear" w:color="auto" w:fill="FFFFFF" w:themeFill="background1"/>
            <w:vAlign w:val="center"/>
          </w:tcPr>
          <w:p w14:paraId="576979A4" w14:textId="77777777" w:rsidR="00C20201" w:rsidRPr="00651AAA" w:rsidRDefault="00C20201" w:rsidP="003D6C21">
            <w:pPr>
              <w:spacing w:before="20"/>
              <w:jc w:val="center"/>
              <w:rPr>
                <w:rFonts w:cs="Arial"/>
                <w:color w:val="4472C4" w:themeColor="accent1"/>
                <w:sz w:val="18"/>
                <w:szCs w:val="18"/>
              </w:rPr>
            </w:pPr>
          </w:p>
        </w:tc>
        <w:tc>
          <w:tcPr>
            <w:tcW w:w="1401" w:type="dxa"/>
            <w:vMerge/>
            <w:shd w:val="clear" w:color="auto" w:fill="D9D9D9" w:themeFill="background1" w:themeFillShade="D9"/>
            <w:vAlign w:val="center"/>
          </w:tcPr>
          <w:p w14:paraId="046C60C6" w14:textId="77777777" w:rsidR="00C20201" w:rsidRPr="00651AAA" w:rsidRDefault="00C20201" w:rsidP="003D6C21">
            <w:pPr>
              <w:spacing w:before="20"/>
              <w:jc w:val="center"/>
              <w:rPr>
                <w:rFonts w:cs="Arial"/>
                <w:color w:val="4472C4" w:themeColor="accent1"/>
                <w:sz w:val="18"/>
                <w:szCs w:val="18"/>
              </w:rPr>
            </w:pPr>
          </w:p>
        </w:tc>
        <w:tc>
          <w:tcPr>
            <w:tcW w:w="1252" w:type="dxa"/>
            <w:vMerge/>
            <w:shd w:val="clear" w:color="auto" w:fill="D9D9D9" w:themeFill="background1" w:themeFillShade="D9"/>
            <w:vAlign w:val="center"/>
          </w:tcPr>
          <w:p w14:paraId="4CC93763" w14:textId="77777777" w:rsidR="00C20201" w:rsidRPr="00651AAA" w:rsidRDefault="00C20201" w:rsidP="003D6C21">
            <w:pPr>
              <w:spacing w:before="20"/>
              <w:jc w:val="center"/>
              <w:rPr>
                <w:rFonts w:cs="Arial"/>
                <w:sz w:val="18"/>
                <w:szCs w:val="18"/>
              </w:rPr>
            </w:pPr>
          </w:p>
        </w:tc>
        <w:tc>
          <w:tcPr>
            <w:tcW w:w="1409" w:type="dxa"/>
            <w:vMerge/>
            <w:vAlign w:val="center"/>
          </w:tcPr>
          <w:p w14:paraId="5E5EB84A" w14:textId="77777777" w:rsidR="00C20201" w:rsidRPr="00651AAA" w:rsidRDefault="00C20201" w:rsidP="003D6C21">
            <w:pPr>
              <w:spacing w:before="20"/>
              <w:jc w:val="center"/>
              <w:rPr>
                <w:rFonts w:cs="Arial"/>
                <w:sz w:val="18"/>
                <w:szCs w:val="18"/>
              </w:rPr>
            </w:pPr>
          </w:p>
        </w:tc>
        <w:tc>
          <w:tcPr>
            <w:tcW w:w="989" w:type="dxa"/>
            <w:vAlign w:val="center"/>
          </w:tcPr>
          <w:p w14:paraId="72D0DB3A" w14:textId="77777777" w:rsidR="00C20201" w:rsidRPr="00651AAA" w:rsidRDefault="00C20201" w:rsidP="003D6C21">
            <w:pPr>
              <w:spacing w:before="20"/>
              <w:jc w:val="center"/>
              <w:rPr>
                <w:rFonts w:cs="Arial"/>
                <w:sz w:val="18"/>
                <w:szCs w:val="18"/>
              </w:rPr>
            </w:pPr>
            <w:r w:rsidRPr="00651AAA">
              <w:rPr>
                <w:rFonts w:cs="Arial"/>
                <w:sz w:val="18"/>
                <w:szCs w:val="18"/>
              </w:rPr>
              <w:t>26</w:t>
            </w:r>
          </w:p>
        </w:tc>
        <w:tc>
          <w:tcPr>
            <w:tcW w:w="970" w:type="dxa"/>
            <w:vAlign w:val="center"/>
          </w:tcPr>
          <w:p w14:paraId="517732EF" w14:textId="77777777" w:rsidR="00C20201" w:rsidRPr="00651AAA" w:rsidRDefault="00C20201" w:rsidP="003D6C21">
            <w:pPr>
              <w:spacing w:before="20"/>
              <w:jc w:val="center"/>
              <w:rPr>
                <w:rFonts w:cs="Arial"/>
                <w:sz w:val="18"/>
                <w:szCs w:val="18"/>
              </w:rPr>
            </w:pPr>
            <w:r w:rsidRPr="00651AAA">
              <w:rPr>
                <w:rFonts w:cs="Arial"/>
                <w:sz w:val="18"/>
                <w:szCs w:val="18"/>
              </w:rPr>
              <w:t>4</w:t>
            </w:r>
          </w:p>
        </w:tc>
        <w:tc>
          <w:tcPr>
            <w:tcW w:w="1090" w:type="dxa"/>
            <w:vAlign w:val="center"/>
          </w:tcPr>
          <w:p w14:paraId="64E9E632" w14:textId="77777777" w:rsidR="00C20201" w:rsidRPr="00651AAA" w:rsidRDefault="00C20201" w:rsidP="003D6C21">
            <w:pPr>
              <w:spacing w:before="20"/>
              <w:jc w:val="center"/>
              <w:rPr>
                <w:rFonts w:cs="Arial"/>
                <w:sz w:val="18"/>
                <w:szCs w:val="18"/>
              </w:rPr>
            </w:pPr>
            <w:r w:rsidRPr="00651AAA">
              <w:rPr>
                <w:rFonts w:cs="Arial"/>
                <w:sz w:val="18"/>
                <w:szCs w:val="18"/>
              </w:rPr>
              <w:t>108</w:t>
            </w:r>
          </w:p>
        </w:tc>
        <w:tc>
          <w:tcPr>
            <w:tcW w:w="1500" w:type="dxa"/>
            <w:vMerge/>
            <w:vAlign w:val="center"/>
          </w:tcPr>
          <w:p w14:paraId="7C30F12A" w14:textId="77777777" w:rsidR="00C20201" w:rsidRPr="00651AAA" w:rsidRDefault="00C20201" w:rsidP="003D6C21">
            <w:pPr>
              <w:spacing w:before="20"/>
              <w:jc w:val="center"/>
              <w:rPr>
                <w:rFonts w:cs="Arial"/>
                <w:sz w:val="18"/>
                <w:szCs w:val="18"/>
              </w:rPr>
            </w:pPr>
          </w:p>
        </w:tc>
      </w:tr>
      <w:tr w:rsidR="006D0620" w:rsidRPr="00651AAA" w14:paraId="24F407D1" w14:textId="77777777" w:rsidTr="00651AAA">
        <w:trPr>
          <w:trHeight w:val="170"/>
        </w:trPr>
        <w:tc>
          <w:tcPr>
            <w:tcW w:w="4523" w:type="dxa"/>
            <w:gridSpan w:val="4"/>
            <w:shd w:val="clear" w:color="auto" w:fill="auto"/>
            <w:vAlign w:val="center"/>
          </w:tcPr>
          <w:p w14:paraId="7F5B4DAB" w14:textId="701AEE7C" w:rsidR="006D0620" w:rsidRPr="00651AAA" w:rsidRDefault="006D0620" w:rsidP="006D0620">
            <w:pPr>
              <w:spacing w:before="20"/>
              <w:jc w:val="center"/>
              <w:rPr>
                <w:rFonts w:cs="Arial"/>
                <w:sz w:val="18"/>
                <w:szCs w:val="18"/>
              </w:rPr>
            </w:pPr>
            <w:r w:rsidRPr="00651AAA">
              <w:rPr>
                <w:rFonts w:cs="Arial"/>
                <w:i/>
                <w:sz w:val="18"/>
                <w:szCs w:val="18"/>
              </w:rPr>
              <w:t>SKUPAJ</w:t>
            </w:r>
          </w:p>
        </w:tc>
        <w:tc>
          <w:tcPr>
            <w:tcW w:w="989" w:type="dxa"/>
            <w:vAlign w:val="center"/>
          </w:tcPr>
          <w:p w14:paraId="6CBFA23D" w14:textId="35A048EF" w:rsidR="006D0620" w:rsidRPr="00651AAA" w:rsidRDefault="006D0620" w:rsidP="006D0620">
            <w:pPr>
              <w:spacing w:before="20"/>
              <w:jc w:val="center"/>
              <w:rPr>
                <w:rFonts w:cs="Arial"/>
                <w:sz w:val="18"/>
                <w:szCs w:val="18"/>
              </w:rPr>
            </w:pPr>
            <w:r w:rsidRPr="00651AAA">
              <w:rPr>
                <w:rFonts w:cs="Arial"/>
                <w:sz w:val="18"/>
                <w:szCs w:val="18"/>
              </w:rPr>
              <w:t>5.762</w:t>
            </w:r>
          </w:p>
        </w:tc>
        <w:tc>
          <w:tcPr>
            <w:tcW w:w="970" w:type="dxa"/>
            <w:vAlign w:val="center"/>
          </w:tcPr>
          <w:p w14:paraId="0EBFE796" w14:textId="6F5BF299" w:rsidR="006D0620" w:rsidRPr="00651AAA" w:rsidRDefault="006D0620" w:rsidP="0051477F">
            <w:pPr>
              <w:spacing w:before="20"/>
              <w:jc w:val="center"/>
              <w:rPr>
                <w:rFonts w:cs="Arial"/>
                <w:sz w:val="18"/>
                <w:szCs w:val="18"/>
              </w:rPr>
            </w:pPr>
            <w:r w:rsidRPr="00651AAA">
              <w:rPr>
                <w:rFonts w:cs="Arial"/>
                <w:sz w:val="18"/>
                <w:szCs w:val="18"/>
              </w:rPr>
              <w:t>2,5</w:t>
            </w:r>
            <w:r w:rsidR="0051477F">
              <w:rPr>
                <w:rFonts w:cs="Arial"/>
                <w:sz w:val="18"/>
                <w:szCs w:val="18"/>
              </w:rPr>
              <w:t>–</w:t>
            </w:r>
            <w:r w:rsidRPr="00651AAA">
              <w:rPr>
                <w:rFonts w:cs="Arial"/>
                <w:sz w:val="18"/>
                <w:szCs w:val="18"/>
              </w:rPr>
              <w:t>5</w:t>
            </w:r>
          </w:p>
        </w:tc>
        <w:tc>
          <w:tcPr>
            <w:tcW w:w="1090" w:type="dxa"/>
            <w:vAlign w:val="center"/>
          </w:tcPr>
          <w:p w14:paraId="73242ED8" w14:textId="7F0CB133" w:rsidR="006D0620" w:rsidRPr="00651AAA" w:rsidRDefault="006D0620" w:rsidP="006D0620">
            <w:pPr>
              <w:spacing w:before="20"/>
              <w:jc w:val="center"/>
              <w:rPr>
                <w:rFonts w:cs="Arial"/>
                <w:sz w:val="18"/>
                <w:szCs w:val="18"/>
              </w:rPr>
            </w:pPr>
            <w:r w:rsidRPr="00651AAA">
              <w:rPr>
                <w:rFonts w:cs="Arial"/>
                <w:sz w:val="18"/>
                <w:szCs w:val="18"/>
              </w:rPr>
              <w:t>19.426,5</w:t>
            </w:r>
          </w:p>
        </w:tc>
        <w:tc>
          <w:tcPr>
            <w:tcW w:w="1500" w:type="dxa"/>
            <w:vAlign w:val="center"/>
          </w:tcPr>
          <w:p w14:paraId="4E260E00" w14:textId="1E1F8171" w:rsidR="006D0620" w:rsidRPr="00651AAA" w:rsidRDefault="006D0620" w:rsidP="006D0620">
            <w:pPr>
              <w:spacing w:before="20"/>
              <w:jc w:val="center"/>
              <w:rPr>
                <w:rFonts w:cs="Arial"/>
                <w:sz w:val="18"/>
                <w:szCs w:val="18"/>
              </w:rPr>
            </w:pPr>
            <w:r w:rsidRPr="00651AAA">
              <w:rPr>
                <w:rFonts w:cs="Arial"/>
                <w:sz w:val="18"/>
                <w:szCs w:val="18"/>
              </w:rPr>
              <w:t>6.823.926,00</w:t>
            </w:r>
          </w:p>
        </w:tc>
      </w:tr>
    </w:tbl>
    <w:p w14:paraId="0D78BD61" w14:textId="77777777" w:rsidR="00A51F4A" w:rsidRDefault="00A51F4A" w:rsidP="00CF0489">
      <w:pPr>
        <w:pStyle w:val="OPHPodnaslov"/>
        <w:ind w:firstLine="0"/>
      </w:pPr>
    </w:p>
    <w:p w14:paraId="22711E1B" w14:textId="77777777" w:rsidR="00CF0489" w:rsidRPr="004D24E0" w:rsidRDefault="00CF0489" w:rsidP="00250BA4">
      <w:pPr>
        <w:pStyle w:val="OPHPodnaslov"/>
        <w:numPr>
          <w:ilvl w:val="0"/>
          <w:numId w:val="34"/>
        </w:numPr>
      </w:pPr>
      <w:r>
        <w:t>Ukrepi za dodatne zaščite stavb</w:t>
      </w:r>
    </w:p>
    <w:p w14:paraId="0D5C87FF" w14:textId="4FBB3DCF" w:rsidR="00CF0489" w:rsidRPr="0066678E" w:rsidRDefault="00CF0489" w:rsidP="00E82554">
      <w:pPr>
        <w:spacing w:before="120"/>
      </w:pPr>
      <w:r w:rsidRPr="0066678E">
        <w:t>V skladu z namenom zmanjšanja obremenitve s hrupom za vse objekte, pri katerih obremenitve</w:t>
      </w:r>
      <w:r w:rsidR="0051477F">
        <w:t>,</w:t>
      </w:r>
      <w:r w:rsidRPr="0066678E">
        <w:t xml:space="preserve"> ocenjene pri pripravi I. faze strateških kart hrupa</w:t>
      </w:r>
      <w:r w:rsidR="0051477F">
        <w:t>,</w:t>
      </w:r>
      <w:r w:rsidRPr="0066678E">
        <w:t xml:space="preserve"> v nočnem času presegajo 65</w:t>
      </w:r>
      <w:r w:rsidR="00E82554">
        <w:t> </w:t>
      </w:r>
      <w:proofErr w:type="spellStart"/>
      <w:r w:rsidRPr="0066678E">
        <w:t>dB</w:t>
      </w:r>
      <w:proofErr w:type="spellEnd"/>
      <w:r w:rsidRPr="0066678E">
        <w:t>(A), je v nadaljevanju aktivnosti zaščite pred hrupom ob omrežju cest v upravljanju DARS</w:t>
      </w:r>
      <w:r w:rsidR="0051477F">
        <w:t>,</w:t>
      </w:r>
      <w:r w:rsidRPr="0066678E">
        <w:t xml:space="preserve"> d.</w:t>
      </w:r>
      <w:r w:rsidR="00E82554">
        <w:t> </w:t>
      </w:r>
      <w:r w:rsidRPr="0066678E">
        <w:t>d.</w:t>
      </w:r>
      <w:r w:rsidR="0051477F">
        <w:t>,</w:t>
      </w:r>
      <w:r w:rsidRPr="0066678E">
        <w:t xml:space="preserve"> predvidena pasivna zaščita 10 objektov v skupni vrednosti 46.596,22 € brez DDV.</w:t>
      </w:r>
    </w:p>
    <w:p w14:paraId="0B01B4C2" w14:textId="16F3A5F1" w:rsidR="007401F9" w:rsidRPr="004D24E0" w:rsidRDefault="003D0BC0" w:rsidP="007F4338">
      <w:pPr>
        <w:pStyle w:val="Naslov4"/>
      </w:pPr>
      <w:bookmarkStart w:id="275" w:name="_Toc506383952"/>
      <w:r>
        <w:t>Predvideni ukrepi o</w:t>
      </w:r>
      <w:r w:rsidR="00CF0489">
        <w:t>b glavnih in regionalnih cestah</w:t>
      </w:r>
      <w:bookmarkEnd w:id="275"/>
    </w:p>
    <w:p w14:paraId="793C0BF6" w14:textId="784C6D08" w:rsidR="00B42913" w:rsidRPr="00222185" w:rsidRDefault="0066678E" w:rsidP="00E82554">
      <w:pPr>
        <w:spacing w:before="120"/>
        <w:rPr>
          <w:rFonts w:cs="Arial"/>
          <w:szCs w:val="20"/>
        </w:rPr>
      </w:pPr>
      <w:r w:rsidRPr="0066678E">
        <w:rPr>
          <w:rFonts w:cs="Arial"/>
          <w:szCs w:val="20"/>
        </w:rPr>
        <w:t xml:space="preserve">Na omrežju </w:t>
      </w:r>
      <w:r>
        <w:rPr>
          <w:rFonts w:cs="Arial"/>
          <w:szCs w:val="20"/>
        </w:rPr>
        <w:t>glavnih in regionalnih cest</w:t>
      </w:r>
      <w:r w:rsidRPr="0066678E">
        <w:rPr>
          <w:rFonts w:cs="Arial"/>
          <w:szCs w:val="20"/>
        </w:rPr>
        <w:t xml:space="preserve"> </w:t>
      </w:r>
      <w:r>
        <w:rPr>
          <w:rFonts w:cs="Arial"/>
          <w:szCs w:val="20"/>
        </w:rPr>
        <w:t>so</w:t>
      </w:r>
      <w:r w:rsidRPr="0066678E">
        <w:rPr>
          <w:rFonts w:cs="Arial"/>
          <w:szCs w:val="20"/>
        </w:rPr>
        <w:t xml:space="preserve"> poleg ukrepov za preprečitev širjenja hrupa v okolje in ukrepov za dodatno zaščito stavb, ki so predstavljeni v nadaljevanju, </w:t>
      </w:r>
      <w:r>
        <w:rPr>
          <w:rFonts w:cs="Arial"/>
          <w:szCs w:val="20"/>
        </w:rPr>
        <w:t xml:space="preserve">na podlagi rezultatov monitoringa hrupa in glede na sprejeti investicijski program, </w:t>
      </w:r>
      <w:r w:rsidR="00E80F3F">
        <w:rPr>
          <w:rFonts w:cs="Arial"/>
          <w:szCs w:val="20"/>
        </w:rPr>
        <w:t xml:space="preserve">v letu 2018 </w:t>
      </w:r>
      <w:r w:rsidRPr="0066678E">
        <w:rPr>
          <w:rFonts w:cs="Arial"/>
          <w:szCs w:val="20"/>
        </w:rPr>
        <w:t>predvidene tud</w:t>
      </w:r>
      <w:r>
        <w:rPr>
          <w:rFonts w:cs="Arial"/>
          <w:szCs w:val="20"/>
        </w:rPr>
        <w:t>i izdelave</w:t>
      </w:r>
      <w:r w:rsidR="00B42913" w:rsidRPr="00222185">
        <w:rPr>
          <w:rFonts w:cs="Arial"/>
          <w:szCs w:val="20"/>
        </w:rPr>
        <w:t xml:space="preserve"> študij s predlogi protihrupnih ukrepov na </w:t>
      </w:r>
      <w:r w:rsidR="0051477F">
        <w:rPr>
          <w:rFonts w:cs="Arial"/>
          <w:szCs w:val="20"/>
        </w:rPr>
        <w:t>naslednjih</w:t>
      </w:r>
      <w:r w:rsidR="0051477F" w:rsidRPr="00222185">
        <w:rPr>
          <w:rFonts w:cs="Arial"/>
          <w:szCs w:val="20"/>
        </w:rPr>
        <w:t xml:space="preserve"> </w:t>
      </w:r>
      <w:r w:rsidR="00B42913" w:rsidRPr="00222185">
        <w:rPr>
          <w:rFonts w:cs="Arial"/>
          <w:szCs w:val="20"/>
        </w:rPr>
        <w:t>odsekih:</w:t>
      </w:r>
    </w:p>
    <w:p w14:paraId="0FA3DC93" w14:textId="26FFC1FF" w:rsidR="00B42913" w:rsidRPr="00222185" w:rsidRDefault="00B42913" w:rsidP="00250BA4">
      <w:pPr>
        <w:pStyle w:val="Odstavekseznama"/>
        <w:numPr>
          <w:ilvl w:val="0"/>
          <w:numId w:val="64"/>
        </w:numPr>
        <w:contextualSpacing w:val="0"/>
        <w:rPr>
          <w:rFonts w:cs="Arial"/>
          <w:szCs w:val="20"/>
        </w:rPr>
      </w:pPr>
      <w:r w:rsidRPr="00222185">
        <w:rPr>
          <w:rFonts w:cs="Arial"/>
          <w:szCs w:val="20"/>
        </w:rPr>
        <w:t>študija hrupa R1-221/1220 Bevško</w:t>
      </w:r>
      <w:r w:rsidR="0051477F">
        <w:rPr>
          <w:rFonts w:cs="Arial"/>
          <w:szCs w:val="20"/>
        </w:rPr>
        <w:t>–</w:t>
      </w:r>
      <w:r w:rsidRPr="00222185">
        <w:rPr>
          <w:rFonts w:cs="Arial"/>
          <w:szCs w:val="20"/>
        </w:rPr>
        <w:t>Trbovlje,</w:t>
      </w:r>
    </w:p>
    <w:p w14:paraId="1C519ECA" w14:textId="7C1EA39E" w:rsidR="00B42913" w:rsidRPr="00222185" w:rsidRDefault="00B42913" w:rsidP="00250BA4">
      <w:pPr>
        <w:pStyle w:val="Odstavekseznama"/>
        <w:numPr>
          <w:ilvl w:val="0"/>
          <w:numId w:val="64"/>
        </w:numPr>
        <w:contextualSpacing w:val="0"/>
        <w:rPr>
          <w:rFonts w:cs="Arial"/>
          <w:szCs w:val="20"/>
        </w:rPr>
      </w:pPr>
      <w:r w:rsidRPr="00222185">
        <w:rPr>
          <w:rFonts w:cs="Arial"/>
          <w:szCs w:val="20"/>
        </w:rPr>
        <w:t>študija hrupa R2-430/279 Slovenske Konjice,</w:t>
      </w:r>
    </w:p>
    <w:p w14:paraId="02456562" w14:textId="5D6194F8" w:rsidR="00B42913" w:rsidRPr="00222185" w:rsidRDefault="00B42913" w:rsidP="00250BA4">
      <w:pPr>
        <w:pStyle w:val="Odstavekseznama"/>
        <w:numPr>
          <w:ilvl w:val="0"/>
          <w:numId w:val="64"/>
        </w:numPr>
        <w:contextualSpacing w:val="0"/>
        <w:rPr>
          <w:rFonts w:cs="Arial"/>
          <w:szCs w:val="20"/>
        </w:rPr>
      </w:pPr>
      <w:r w:rsidRPr="00222185">
        <w:rPr>
          <w:rFonts w:cs="Arial"/>
          <w:szCs w:val="20"/>
        </w:rPr>
        <w:t>študija hrupa R2-441/1298 Murska Sobota–Gederovci</w:t>
      </w:r>
      <w:r w:rsidR="000D5AE9">
        <w:rPr>
          <w:rFonts w:cs="Arial"/>
          <w:szCs w:val="20"/>
        </w:rPr>
        <w:t xml:space="preserve"> in</w:t>
      </w:r>
    </w:p>
    <w:p w14:paraId="74F0AF5C" w14:textId="4C6EBA4A" w:rsidR="003D5609" w:rsidRDefault="00B42913" w:rsidP="00250BA4">
      <w:pPr>
        <w:pStyle w:val="Odstavekseznama"/>
        <w:numPr>
          <w:ilvl w:val="0"/>
          <w:numId w:val="64"/>
        </w:numPr>
        <w:contextualSpacing w:val="0"/>
        <w:rPr>
          <w:rFonts w:cs="Arial"/>
          <w:szCs w:val="20"/>
        </w:rPr>
      </w:pPr>
      <w:r w:rsidRPr="00222185">
        <w:rPr>
          <w:rFonts w:cs="Arial"/>
          <w:szCs w:val="20"/>
        </w:rPr>
        <w:t>študija hr</w:t>
      </w:r>
      <w:r w:rsidR="00A01CB8">
        <w:rPr>
          <w:rFonts w:cs="Arial"/>
          <w:szCs w:val="20"/>
        </w:rPr>
        <w:t>upa R2-452/368 Hrušica–Javornik</w:t>
      </w:r>
      <w:r w:rsidR="000D5AE9">
        <w:rPr>
          <w:rFonts w:cs="Arial"/>
          <w:szCs w:val="20"/>
        </w:rPr>
        <w:t>.</w:t>
      </w:r>
    </w:p>
    <w:p w14:paraId="7712C30F" w14:textId="7FB16C39" w:rsidR="00CF0489" w:rsidRDefault="00CF0489" w:rsidP="003A4A81">
      <w:pPr>
        <w:pStyle w:val="OPHPodnaslov"/>
        <w:numPr>
          <w:ilvl w:val="0"/>
          <w:numId w:val="35"/>
        </w:numPr>
        <w:spacing w:line="240" w:lineRule="atLeast"/>
        <w:ind w:left="357" w:hanging="357"/>
      </w:pPr>
      <w:r>
        <w:t>Ukrepi za preprečitev širjenja hrupa v okolje</w:t>
      </w:r>
    </w:p>
    <w:p w14:paraId="3FD655E4" w14:textId="253123F2" w:rsidR="00B42913" w:rsidRPr="007B2DB1" w:rsidRDefault="00E82CCB" w:rsidP="00E82554">
      <w:pPr>
        <w:spacing w:before="120"/>
      </w:pPr>
      <w:r>
        <w:rPr>
          <w:rFonts w:cs="Arial"/>
          <w:szCs w:val="20"/>
        </w:rPr>
        <w:t>Ob</w:t>
      </w:r>
      <w:r w:rsidR="0066678E">
        <w:rPr>
          <w:rFonts w:cs="Arial"/>
          <w:szCs w:val="20"/>
        </w:rPr>
        <w:t xml:space="preserve"> omrežju glavnih in regionalnih cest </w:t>
      </w:r>
      <w:r w:rsidR="0051477F">
        <w:rPr>
          <w:rFonts w:cs="Arial"/>
          <w:szCs w:val="20"/>
        </w:rPr>
        <w:t xml:space="preserve">sta </w:t>
      </w:r>
      <w:r w:rsidR="0066678E">
        <w:rPr>
          <w:rFonts w:cs="Arial"/>
          <w:szCs w:val="20"/>
        </w:rPr>
        <w:t>predviden</w:t>
      </w:r>
      <w:r w:rsidR="0051477F">
        <w:rPr>
          <w:rFonts w:cs="Arial"/>
          <w:szCs w:val="20"/>
        </w:rPr>
        <w:t>i</w:t>
      </w:r>
      <w:r w:rsidR="0066678E">
        <w:rPr>
          <w:rFonts w:cs="Arial"/>
          <w:szCs w:val="20"/>
        </w:rPr>
        <w:t xml:space="preserve"> aktivn</w:t>
      </w:r>
      <w:r w:rsidR="0051477F">
        <w:rPr>
          <w:rFonts w:cs="Arial"/>
          <w:szCs w:val="20"/>
        </w:rPr>
        <w:t>i</w:t>
      </w:r>
      <w:r w:rsidR="0066678E">
        <w:rPr>
          <w:rFonts w:cs="Arial"/>
          <w:szCs w:val="20"/>
        </w:rPr>
        <w:t xml:space="preserve"> zaščit</w:t>
      </w:r>
      <w:r w:rsidR="0051477F">
        <w:rPr>
          <w:rFonts w:cs="Arial"/>
          <w:szCs w:val="20"/>
        </w:rPr>
        <w:t>i</w:t>
      </w:r>
      <w:r w:rsidR="0066678E">
        <w:rPr>
          <w:rFonts w:cs="Arial"/>
          <w:szCs w:val="20"/>
        </w:rPr>
        <w:t xml:space="preserve"> na območju Mute in cestnega </w:t>
      </w:r>
      <w:r w:rsidR="0066678E" w:rsidRPr="007B2DB1">
        <w:rPr>
          <w:rFonts w:cs="Arial"/>
          <w:szCs w:val="20"/>
        </w:rPr>
        <w:t>odseka Lesce–Bled.</w:t>
      </w:r>
    </w:p>
    <w:p w14:paraId="63D234A5" w14:textId="639FD373" w:rsidR="00A01CB8" w:rsidRDefault="003A4A81" w:rsidP="003A4A81">
      <w:pPr>
        <w:pStyle w:val="Odstavekseznama"/>
        <w:numPr>
          <w:ilvl w:val="0"/>
          <w:numId w:val="105"/>
        </w:numPr>
        <w:rPr>
          <w:rFonts w:cs="Arial"/>
          <w:szCs w:val="20"/>
        </w:rPr>
      </w:pPr>
      <w:r w:rsidRPr="003A4A81">
        <w:rPr>
          <w:rFonts w:cs="Arial"/>
          <w:szCs w:val="20"/>
        </w:rPr>
        <w:t>Za namen preprečevanja širjenja hrupa v okolje na območju Mute je že bila izdelana projektna dokumentacija</w:t>
      </w:r>
      <w:r w:rsidR="00E80F3F">
        <w:rPr>
          <w:rFonts w:cs="Arial"/>
          <w:szCs w:val="20"/>
        </w:rPr>
        <w:t>.</w:t>
      </w:r>
      <w:r w:rsidRPr="003A4A81">
        <w:rPr>
          <w:rFonts w:cs="Arial"/>
          <w:szCs w:val="20"/>
        </w:rPr>
        <w:t xml:space="preserve"> Trenutno poteka izbira izvajalca po postopku javnega naročanja. </w:t>
      </w:r>
    </w:p>
    <w:p w14:paraId="098164FD" w14:textId="0AB22228" w:rsidR="00CF0489" w:rsidRPr="00997E36" w:rsidRDefault="003A4A81" w:rsidP="00997E36">
      <w:pPr>
        <w:pStyle w:val="Odstavekseznama"/>
        <w:numPr>
          <w:ilvl w:val="0"/>
          <w:numId w:val="105"/>
        </w:numPr>
        <w:rPr>
          <w:rFonts w:cs="Arial"/>
          <w:szCs w:val="20"/>
        </w:rPr>
      </w:pPr>
      <w:r w:rsidRPr="005F0F25">
        <w:rPr>
          <w:rFonts w:cs="Arial"/>
          <w:szCs w:val="20"/>
        </w:rPr>
        <w:t>Za zaščito pred hrupom na območju cestnega odseka Lesce–Bled je bila izdelana projektna dokumentacija, v skladu s katero je predvidena izvedba 4 protihrupnih ograj (skupna dolžina: 570 m, višina: 2,0–2,5 m). Trenutno poteka priprava javnega razpisa za izvedbo.</w:t>
      </w:r>
    </w:p>
    <w:p w14:paraId="1CDF11FD" w14:textId="77777777" w:rsidR="00997E36" w:rsidRPr="004D24E0" w:rsidRDefault="00997E36" w:rsidP="00997E36">
      <w:pPr>
        <w:pStyle w:val="OPHPodnaslov"/>
        <w:numPr>
          <w:ilvl w:val="0"/>
          <w:numId w:val="35"/>
        </w:numPr>
      </w:pPr>
      <w:r>
        <w:t>Ukrepi za dodatne zaščite stavb</w:t>
      </w:r>
    </w:p>
    <w:p w14:paraId="5CAB8045" w14:textId="3E267483" w:rsidR="007401F9" w:rsidRPr="004D24E0" w:rsidRDefault="007401F9" w:rsidP="00E82554">
      <w:pPr>
        <w:spacing w:before="120"/>
      </w:pPr>
      <w:r w:rsidRPr="004D24E0">
        <w:t>Kjer potekajo trase cest skozi strnjena naselja in po območjih z razpršeno gradnjo ter stavbami neposredno ob cesti</w:t>
      </w:r>
      <w:r w:rsidR="0086678E">
        <w:t>,</w:t>
      </w:r>
      <w:r w:rsidRPr="004D24E0">
        <w:t xml:space="preserve"> je izvedba ukrepov za zmanjšanje obremenjenosti okolja s hrupom </w:t>
      </w:r>
      <w:r w:rsidR="0086678E">
        <w:t>mogoča</w:t>
      </w:r>
      <w:r w:rsidR="00C70DAE">
        <w:t xml:space="preserve"> le v omejenem </w:t>
      </w:r>
      <w:r w:rsidRPr="004D24E0">
        <w:t xml:space="preserve">obsegu. Zlasti ob glavnih in regionalnih cestah je zato prevladujoči ukrep za sanacijo hrupa pasivna protihrupna zaščita stavb z varovanimi prostori. Taka zaščita obsega izboljšanje zvočne </w:t>
      </w:r>
      <w:proofErr w:type="spellStart"/>
      <w:r w:rsidRPr="004D24E0">
        <w:t>izolirnosti</w:t>
      </w:r>
      <w:proofErr w:type="spellEnd"/>
      <w:r w:rsidRPr="004D24E0">
        <w:t xml:space="preserve"> fasadnih</w:t>
      </w:r>
      <w:r w:rsidR="003B06F6" w:rsidRPr="004D24E0">
        <w:t xml:space="preserve"> </w:t>
      </w:r>
      <w:r w:rsidRPr="004D24E0">
        <w:t>elementov varovanih prostorov ter s tem zmanjšanje obremenjenosti bivalnega okolja.</w:t>
      </w:r>
    </w:p>
    <w:p w14:paraId="307DC767" w14:textId="62EE6A5A" w:rsidR="00D65C7A" w:rsidRPr="00632EA5" w:rsidRDefault="00D65C7A" w:rsidP="00E82554">
      <w:pPr>
        <w:spacing w:before="120"/>
        <w:rPr>
          <w:rFonts w:cs="Arial"/>
          <w:szCs w:val="20"/>
        </w:rPr>
      </w:pPr>
      <w:bookmarkStart w:id="276" w:name="_Ref495920110"/>
      <w:r w:rsidRPr="00632EA5">
        <w:rPr>
          <w:rFonts w:cs="Arial"/>
          <w:szCs w:val="20"/>
        </w:rPr>
        <w:t xml:space="preserve">Ob obravnavanem omrežju v upravljanju DRSI je predvidena pasivna protihrupna zaščita na </w:t>
      </w:r>
      <w:r w:rsidR="003A4A81">
        <w:rPr>
          <w:rFonts w:cs="Arial"/>
          <w:szCs w:val="20"/>
        </w:rPr>
        <w:t>štirih</w:t>
      </w:r>
      <w:r w:rsidR="003A4A81" w:rsidRPr="00632EA5">
        <w:rPr>
          <w:rFonts w:cs="Arial"/>
          <w:szCs w:val="20"/>
        </w:rPr>
        <w:t xml:space="preserve"> </w:t>
      </w:r>
      <w:r w:rsidRPr="00632EA5">
        <w:rPr>
          <w:rFonts w:cs="Arial"/>
          <w:szCs w:val="20"/>
        </w:rPr>
        <w:t xml:space="preserve">območjih: </w:t>
      </w:r>
      <w:r w:rsidR="003A4A81">
        <w:rPr>
          <w:rFonts w:cs="Arial"/>
          <w:szCs w:val="20"/>
        </w:rPr>
        <w:t>odsek Ptujske ceste v Mariboru,</w:t>
      </w:r>
      <w:r w:rsidR="003A4A81" w:rsidRPr="00632EA5">
        <w:rPr>
          <w:rFonts w:cs="Arial"/>
          <w:szCs w:val="20"/>
        </w:rPr>
        <w:t xml:space="preserve"> </w:t>
      </w:r>
      <w:r w:rsidRPr="00632EA5">
        <w:rPr>
          <w:rFonts w:cs="Arial"/>
          <w:szCs w:val="20"/>
        </w:rPr>
        <w:t>odsek Mengeš–Trzin, odsek Lesce–Bled in odsek Medlog–Celje</w:t>
      </w:r>
      <w:r w:rsidR="003A4A81">
        <w:rPr>
          <w:rFonts w:cs="Arial"/>
          <w:szCs w:val="20"/>
        </w:rPr>
        <w:t>.</w:t>
      </w:r>
    </w:p>
    <w:p w14:paraId="185FDE17" w14:textId="5442A223" w:rsidR="003A4A81" w:rsidRPr="003A4A81" w:rsidRDefault="003A4A81" w:rsidP="003A4A81">
      <w:pPr>
        <w:pStyle w:val="Odstavekseznama"/>
        <w:numPr>
          <w:ilvl w:val="0"/>
          <w:numId w:val="66"/>
        </w:numPr>
        <w:contextualSpacing w:val="0"/>
      </w:pPr>
      <w:r>
        <w:t>Za del Ptujske ceste v Mariboru je predvidena izvedba pasivne zaščite za 36 stavb</w:t>
      </w:r>
      <w:r w:rsidR="005F0F25">
        <w:t>.</w:t>
      </w:r>
      <w:r>
        <w:t xml:space="preserve"> </w:t>
      </w:r>
      <w:r w:rsidR="005F0F25">
        <w:t>T</w:t>
      </w:r>
      <w:r>
        <w:t>renutno poteka izvedba.</w:t>
      </w:r>
    </w:p>
    <w:p w14:paraId="4F2937AF" w14:textId="50648CA2" w:rsidR="00D65C7A" w:rsidRPr="00632EA5" w:rsidRDefault="00D65C7A" w:rsidP="00250BA4">
      <w:pPr>
        <w:pStyle w:val="Odstavekseznama"/>
        <w:numPr>
          <w:ilvl w:val="0"/>
          <w:numId w:val="66"/>
        </w:numPr>
        <w:contextualSpacing w:val="0"/>
      </w:pPr>
      <w:r w:rsidRPr="00632EA5">
        <w:rPr>
          <w:rFonts w:cs="Arial"/>
          <w:szCs w:val="20"/>
        </w:rPr>
        <w:t xml:space="preserve">Za del ceste Mengeš–Trzin </w:t>
      </w:r>
      <w:r w:rsidRPr="00632EA5">
        <w:t xml:space="preserve">je </w:t>
      </w:r>
      <w:r w:rsidR="005F0F25">
        <w:t>t</w:t>
      </w:r>
      <w:r w:rsidR="003A4A81" w:rsidRPr="007B2DB1">
        <w:t>renutno poteka</w:t>
      </w:r>
      <w:r w:rsidR="003A4A81">
        <w:t xml:space="preserve"> priprava </w:t>
      </w:r>
      <w:r w:rsidR="005F0F25">
        <w:t>projektne dokumentacije za izvedbo pasivne zaščite</w:t>
      </w:r>
      <w:r w:rsidR="003A4A81">
        <w:t>.</w:t>
      </w:r>
    </w:p>
    <w:p w14:paraId="3D930053" w14:textId="3C740FDF" w:rsidR="00D65C7A" w:rsidRPr="00632EA5" w:rsidRDefault="00D65C7A" w:rsidP="00250BA4">
      <w:pPr>
        <w:pStyle w:val="Odstavekseznama"/>
        <w:numPr>
          <w:ilvl w:val="0"/>
          <w:numId w:val="66"/>
        </w:numPr>
        <w:contextualSpacing w:val="0"/>
      </w:pPr>
      <w:r w:rsidRPr="00632EA5">
        <w:rPr>
          <w:rFonts w:cs="Arial"/>
          <w:szCs w:val="20"/>
        </w:rPr>
        <w:t xml:space="preserve">Za odsek Lesce–Bled je bil izdelan </w:t>
      </w:r>
      <w:r w:rsidRPr="00632EA5">
        <w:t>elaborat pasivne protihrupne zaščite</w:t>
      </w:r>
      <w:r w:rsidR="003B06F6">
        <w:t>,</w:t>
      </w:r>
      <w:r w:rsidRPr="00632EA5">
        <w:t xml:space="preserve"> v katerem je ugotovljeno, da so dodatni ukrepi za zaščito pred hrupom potrebni na 9 stavbah z varovanimi prostori. </w:t>
      </w:r>
      <w:r w:rsidR="003A4A81" w:rsidRPr="00632EA5">
        <w:t xml:space="preserve">Trenutno poteka </w:t>
      </w:r>
      <w:r w:rsidR="003A4A81" w:rsidRPr="00615F93">
        <w:t>priprava javnega razpisa za izvedbo</w:t>
      </w:r>
      <w:r w:rsidR="003A4A81" w:rsidRPr="00632EA5">
        <w:t>.</w:t>
      </w:r>
    </w:p>
    <w:p w14:paraId="72278C1F" w14:textId="4B91C2DD" w:rsidR="00D65C7A" w:rsidRPr="001049CE" w:rsidRDefault="003A4A81" w:rsidP="00250BA4">
      <w:pPr>
        <w:pStyle w:val="Odstavekseznama"/>
        <w:numPr>
          <w:ilvl w:val="0"/>
          <w:numId w:val="66"/>
        </w:numPr>
        <w:contextualSpacing w:val="0"/>
        <w:rPr>
          <w:rFonts w:cs="Arial"/>
          <w:szCs w:val="20"/>
        </w:rPr>
      </w:pPr>
      <w:r w:rsidRPr="00632EA5">
        <w:rPr>
          <w:rFonts w:cs="Arial"/>
          <w:szCs w:val="20"/>
        </w:rPr>
        <w:t>Za odsek Medlog–Celje je izdela</w:t>
      </w:r>
      <w:r>
        <w:rPr>
          <w:rFonts w:cs="Arial"/>
          <w:szCs w:val="20"/>
        </w:rPr>
        <w:t xml:space="preserve">na </w:t>
      </w:r>
      <w:r w:rsidRPr="00632EA5">
        <w:t>projektna dokumentacija za izvedbo</w:t>
      </w:r>
      <w:r>
        <w:t xml:space="preserve"> </w:t>
      </w:r>
      <w:r w:rsidRPr="00632EA5">
        <w:t>pasivne protihrupne zaščite</w:t>
      </w:r>
      <w:r>
        <w:t>.</w:t>
      </w:r>
      <w:r w:rsidRPr="00744D52">
        <w:t xml:space="preserve"> </w:t>
      </w:r>
      <w:r w:rsidRPr="007B2DB1">
        <w:t>Trenutno poteka</w:t>
      </w:r>
      <w:r>
        <w:t xml:space="preserve"> priprava javnega razpisa za izvedbo.</w:t>
      </w:r>
    </w:p>
    <w:p w14:paraId="76510426" w14:textId="77777777" w:rsidR="003A4A81" w:rsidRPr="003D5609" w:rsidRDefault="003A4A81" w:rsidP="003A4A81">
      <w:pPr>
        <w:spacing w:after="0" w:line="240" w:lineRule="auto"/>
        <w:rPr>
          <w:rFonts w:cs="Arial"/>
          <w:color w:val="000000" w:themeColor="text1"/>
          <w:szCs w:val="20"/>
        </w:rPr>
      </w:pPr>
      <w:r w:rsidRPr="003D5609">
        <w:rPr>
          <w:rFonts w:cs="Arial"/>
          <w:color w:val="000000" w:themeColor="text1"/>
          <w:szCs w:val="20"/>
        </w:rPr>
        <w:lastRenderedPageBreak/>
        <w:t xml:space="preserve">V času veljave operativnega programa se nadaljuje z morebitnimi že začetimi aktivnostmi za zaščito pred hrupom oziroma se prične z dodatnimi aktivnostmi skladno z razpoložljivimi sredstvi upravljavca. </w:t>
      </w:r>
    </w:p>
    <w:p w14:paraId="1D19196C" w14:textId="77777777" w:rsidR="003A4A81" w:rsidRPr="003D5609" w:rsidRDefault="003A4A81" w:rsidP="003A4A81">
      <w:pPr>
        <w:spacing w:after="0" w:line="240" w:lineRule="auto"/>
        <w:rPr>
          <w:rFonts w:cs="Arial"/>
          <w:color w:val="000000" w:themeColor="text1"/>
          <w:szCs w:val="20"/>
        </w:rPr>
      </w:pPr>
    </w:p>
    <w:p w14:paraId="66F10233" w14:textId="77777777" w:rsidR="003A4A81" w:rsidRPr="003D5609" w:rsidRDefault="003A4A81" w:rsidP="003A4A81">
      <w:pPr>
        <w:spacing w:after="0" w:line="240" w:lineRule="auto"/>
        <w:rPr>
          <w:rFonts w:cs="Arial"/>
          <w:color w:val="000000" w:themeColor="text1"/>
          <w:szCs w:val="20"/>
        </w:rPr>
      </w:pPr>
      <w:r w:rsidRPr="003D5609">
        <w:rPr>
          <w:rFonts w:cs="Arial"/>
          <w:color w:val="000000" w:themeColor="text1"/>
          <w:szCs w:val="20"/>
        </w:rPr>
        <w:t>Izvedba ukrepov se vrši v skladu z zagotovljenimi sredstvi v vsakoletnem proračunu.</w:t>
      </w:r>
    </w:p>
    <w:p w14:paraId="7B9816B9" w14:textId="69BAD24D" w:rsidR="00CB3A8B" w:rsidRPr="004D24E0" w:rsidRDefault="00CB3A8B" w:rsidP="00A4066B">
      <w:pPr>
        <w:pStyle w:val="Naslov2"/>
      </w:pPr>
      <w:bookmarkStart w:id="277" w:name="_Toc497724240"/>
      <w:bookmarkStart w:id="278" w:name="_Toc506367184"/>
      <w:bookmarkStart w:id="279" w:name="_Toc506383953"/>
      <w:bookmarkEnd w:id="276"/>
      <w:r w:rsidRPr="004D24E0">
        <w:t>Ocenjeni stroški predvidenih ukrepov varstva pred hrupom</w:t>
      </w:r>
      <w:bookmarkEnd w:id="277"/>
      <w:bookmarkEnd w:id="278"/>
      <w:bookmarkEnd w:id="279"/>
    </w:p>
    <w:p w14:paraId="6F88DFE6" w14:textId="59D814B3" w:rsidR="007401F9" w:rsidRPr="004D24E0" w:rsidRDefault="00E82554" w:rsidP="00CB3A8B">
      <w:pPr>
        <w:rPr>
          <w:rFonts w:cs="Arial"/>
          <w:szCs w:val="20"/>
        </w:rPr>
      </w:pPr>
      <w:r>
        <w:rPr>
          <w:rFonts w:cs="Arial"/>
          <w:szCs w:val="20"/>
        </w:rPr>
        <w:fldChar w:fldCharType="begin"/>
      </w:r>
      <w:r>
        <w:rPr>
          <w:rFonts w:cs="Arial"/>
          <w:szCs w:val="20"/>
        </w:rPr>
        <w:instrText xml:space="preserve"> REF  _Ref495920188 \* FirstCap \h </w:instrText>
      </w:r>
      <w:r>
        <w:rPr>
          <w:rFonts w:cs="Arial"/>
          <w:szCs w:val="20"/>
        </w:rPr>
      </w:r>
      <w:r>
        <w:rPr>
          <w:rFonts w:cs="Arial"/>
          <w:szCs w:val="20"/>
        </w:rPr>
        <w:fldChar w:fldCharType="separate"/>
      </w:r>
      <w:r w:rsidR="0042543D" w:rsidRPr="004D24E0">
        <w:t xml:space="preserve">Tabela </w:t>
      </w:r>
      <w:r w:rsidR="0042543D">
        <w:rPr>
          <w:noProof/>
        </w:rPr>
        <w:t>29</w:t>
      </w:r>
      <w:r>
        <w:rPr>
          <w:rFonts w:cs="Arial"/>
          <w:szCs w:val="20"/>
        </w:rPr>
        <w:fldChar w:fldCharType="end"/>
      </w:r>
      <w:r>
        <w:rPr>
          <w:rFonts w:cs="Arial"/>
          <w:szCs w:val="20"/>
        </w:rPr>
        <w:t xml:space="preserve"> povzema</w:t>
      </w:r>
      <w:r w:rsidR="007401F9" w:rsidRPr="004D24E0">
        <w:rPr>
          <w:rFonts w:cs="Arial"/>
          <w:szCs w:val="20"/>
        </w:rPr>
        <w:t xml:space="preserve"> </w:t>
      </w:r>
      <w:r w:rsidR="00433C63">
        <w:rPr>
          <w:rFonts w:cs="Arial"/>
          <w:szCs w:val="20"/>
        </w:rPr>
        <w:t>predvidene</w:t>
      </w:r>
      <w:r w:rsidR="007401F9" w:rsidRPr="004D24E0">
        <w:rPr>
          <w:rFonts w:cs="Arial"/>
          <w:szCs w:val="20"/>
        </w:rPr>
        <w:t xml:space="preserve"> ukrep</w:t>
      </w:r>
      <w:r>
        <w:rPr>
          <w:rFonts w:cs="Arial"/>
          <w:szCs w:val="20"/>
        </w:rPr>
        <w:t xml:space="preserve">e </w:t>
      </w:r>
      <w:r w:rsidR="007401F9" w:rsidRPr="004D24E0">
        <w:rPr>
          <w:rFonts w:cs="Arial"/>
          <w:szCs w:val="20"/>
        </w:rPr>
        <w:t>varstva pred hrupom, ki ga povzroča cestni promet, odgovornost za njihovo izvedbo</w:t>
      </w:r>
      <w:r w:rsidR="003B686F">
        <w:rPr>
          <w:rFonts w:cs="Arial"/>
          <w:szCs w:val="20"/>
        </w:rPr>
        <w:t xml:space="preserve"> ter</w:t>
      </w:r>
      <w:r w:rsidR="007401F9" w:rsidRPr="004D24E0">
        <w:rPr>
          <w:rFonts w:cs="Arial"/>
          <w:szCs w:val="20"/>
        </w:rPr>
        <w:t xml:space="preserve"> ocenjen</w:t>
      </w:r>
      <w:r w:rsidR="003B06F6">
        <w:rPr>
          <w:rFonts w:cs="Arial"/>
          <w:szCs w:val="20"/>
        </w:rPr>
        <w:t>e</w:t>
      </w:r>
      <w:r w:rsidR="007401F9" w:rsidRPr="004D24E0">
        <w:rPr>
          <w:rFonts w:cs="Arial"/>
          <w:szCs w:val="20"/>
        </w:rPr>
        <w:t xml:space="preserve"> strošk</w:t>
      </w:r>
      <w:r w:rsidR="003B06F6">
        <w:rPr>
          <w:rFonts w:cs="Arial"/>
          <w:szCs w:val="20"/>
        </w:rPr>
        <w:t>e</w:t>
      </w:r>
      <w:r>
        <w:rPr>
          <w:rFonts w:cs="Arial"/>
          <w:szCs w:val="20"/>
        </w:rPr>
        <w:t>.</w:t>
      </w:r>
    </w:p>
    <w:p w14:paraId="036381E3" w14:textId="39586C7E" w:rsidR="007401F9" w:rsidRPr="004D24E0" w:rsidRDefault="007401F9" w:rsidP="00571101">
      <w:pPr>
        <w:pStyle w:val="Napis"/>
        <w:ind w:left="709"/>
      </w:pPr>
      <w:bookmarkStart w:id="280" w:name="_Ref495920188"/>
      <w:bookmarkStart w:id="281" w:name="_Toc506367416"/>
      <w:r w:rsidRPr="004D24E0">
        <w:t xml:space="preserve">Tabela </w:t>
      </w:r>
      <w:r w:rsidR="003A3640">
        <w:fldChar w:fldCharType="begin"/>
      </w:r>
      <w:r w:rsidR="003A3640">
        <w:instrText xml:space="preserve"> SEQ Tabela \* ARABIC </w:instrText>
      </w:r>
      <w:r w:rsidR="003A3640">
        <w:fldChar w:fldCharType="separate"/>
      </w:r>
      <w:r w:rsidR="0042543D">
        <w:rPr>
          <w:noProof/>
        </w:rPr>
        <w:t>29</w:t>
      </w:r>
      <w:r w:rsidR="003A3640">
        <w:rPr>
          <w:noProof/>
        </w:rPr>
        <w:fldChar w:fldCharType="end"/>
      </w:r>
      <w:bookmarkEnd w:id="280"/>
      <w:r w:rsidRPr="004D24E0">
        <w:t xml:space="preserve">: Povzetek </w:t>
      </w:r>
      <w:r w:rsidR="00433C63">
        <w:t>predvidenih</w:t>
      </w:r>
      <w:r w:rsidRPr="004D24E0">
        <w:t xml:space="preserve"> ukrepov varstva pred hrupom</w:t>
      </w:r>
      <w:r w:rsidR="003359BE">
        <w:t xml:space="preserve"> cestnega prometa</w:t>
      </w:r>
      <w:bookmarkEnd w:id="281"/>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268"/>
        <w:gridCol w:w="4678"/>
      </w:tblGrid>
      <w:tr w:rsidR="007401F9" w:rsidRPr="00651AAA" w14:paraId="28B50E53" w14:textId="77777777" w:rsidTr="00937201">
        <w:trPr>
          <w:trHeight w:val="20"/>
        </w:trPr>
        <w:tc>
          <w:tcPr>
            <w:tcW w:w="2127" w:type="dxa"/>
            <w:shd w:val="pct20" w:color="auto" w:fill="auto"/>
            <w:vAlign w:val="center"/>
          </w:tcPr>
          <w:p w14:paraId="1B7A83DC" w14:textId="77777777" w:rsidR="007401F9" w:rsidRPr="00651AAA" w:rsidRDefault="007401F9" w:rsidP="000B79A8">
            <w:pPr>
              <w:jc w:val="center"/>
              <w:rPr>
                <w:rFonts w:cs="Arial"/>
                <w:sz w:val="18"/>
                <w:szCs w:val="18"/>
              </w:rPr>
            </w:pPr>
            <w:r w:rsidRPr="00651AAA">
              <w:rPr>
                <w:rFonts w:cs="Arial"/>
                <w:sz w:val="18"/>
                <w:szCs w:val="18"/>
              </w:rPr>
              <w:t>Vrsta ukrepa</w:t>
            </w:r>
          </w:p>
        </w:tc>
        <w:tc>
          <w:tcPr>
            <w:tcW w:w="2268" w:type="dxa"/>
            <w:shd w:val="pct20" w:color="auto" w:fill="auto"/>
            <w:vAlign w:val="center"/>
          </w:tcPr>
          <w:p w14:paraId="462150B5" w14:textId="77777777" w:rsidR="007401F9" w:rsidRPr="00651AAA" w:rsidRDefault="007401F9" w:rsidP="000B79A8">
            <w:pPr>
              <w:jc w:val="center"/>
              <w:rPr>
                <w:rFonts w:cs="Arial"/>
                <w:sz w:val="18"/>
                <w:szCs w:val="18"/>
              </w:rPr>
            </w:pPr>
            <w:r w:rsidRPr="00651AAA">
              <w:rPr>
                <w:rFonts w:cs="Arial"/>
                <w:sz w:val="18"/>
                <w:szCs w:val="18"/>
              </w:rPr>
              <w:t>Odgovorni za izvedbo</w:t>
            </w:r>
          </w:p>
        </w:tc>
        <w:tc>
          <w:tcPr>
            <w:tcW w:w="4678" w:type="dxa"/>
            <w:shd w:val="pct20" w:color="auto" w:fill="auto"/>
            <w:vAlign w:val="center"/>
          </w:tcPr>
          <w:p w14:paraId="07221C07" w14:textId="22305FDF" w:rsidR="007401F9" w:rsidRPr="00651AAA" w:rsidRDefault="007401F9" w:rsidP="009A2577">
            <w:pPr>
              <w:jc w:val="center"/>
              <w:rPr>
                <w:rFonts w:cs="Arial"/>
                <w:sz w:val="18"/>
                <w:szCs w:val="18"/>
              </w:rPr>
            </w:pPr>
            <w:r w:rsidRPr="00651AAA">
              <w:rPr>
                <w:rFonts w:cs="Arial"/>
                <w:sz w:val="18"/>
                <w:szCs w:val="18"/>
              </w:rPr>
              <w:t>Ocenjeni stroški</w:t>
            </w:r>
            <w:r w:rsidR="009A2577">
              <w:rPr>
                <w:rFonts w:cs="Arial"/>
                <w:sz w:val="18"/>
                <w:szCs w:val="18"/>
              </w:rPr>
              <w:t xml:space="preserve"> (</w:t>
            </w:r>
            <w:r w:rsidR="00EB104E">
              <w:rPr>
                <w:rFonts w:cs="Arial"/>
                <w:sz w:val="18"/>
                <w:szCs w:val="18"/>
              </w:rPr>
              <w:t xml:space="preserve">v </w:t>
            </w:r>
            <w:r w:rsidR="003359BE" w:rsidRPr="00651AAA">
              <w:rPr>
                <w:rFonts w:cs="Arial"/>
                <w:sz w:val="18"/>
                <w:szCs w:val="18"/>
              </w:rPr>
              <w:t>EUR</w:t>
            </w:r>
            <w:r w:rsidR="009A2577">
              <w:rPr>
                <w:rFonts w:cs="Arial"/>
                <w:sz w:val="18"/>
                <w:szCs w:val="18"/>
              </w:rPr>
              <w:t>)</w:t>
            </w:r>
          </w:p>
        </w:tc>
      </w:tr>
      <w:tr w:rsidR="009A2577" w:rsidRPr="00651AAA" w14:paraId="35C109F5" w14:textId="77777777" w:rsidTr="00937201">
        <w:trPr>
          <w:trHeight w:val="20"/>
        </w:trPr>
        <w:tc>
          <w:tcPr>
            <w:tcW w:w="2127" w:type="dxa"/>
            <w:vMerge w:val="restart"/>
            <w:vAlign w:val="center"/>
          </w:tcPr>
          <w:p w14:paraId="44F33D73" w14:textId="77777777" w:rsidR="009A2577" w:rsidRPr="00651AAA" w:rsidRDefault="009A2577" w:rsidP="00610119">
            <w:pPr>
              <w:jc w:val="left"/>
              <w:rPr>
                <w:rFonts w:cs="Arial"/>
                <w:sz w:val="18"/>
                <w:szCs w:val="18"/>
              </w:rPr>
            </w:pPr>
            <w:r w:rsidRPr="00651AAA">
              <w:rPr>
                <w:rFonts w:cs="Arial"/>
                <w:sz w:val="18"/>
                <w:szCs w:val="18"/>
              </w:rPr>
              <w:t>Protihrupne ograje</w:t>
            </w:r>
          </w:p>
        </w:tc>
        <w:tc>
          <w:tcPr>
            <w:tcW w:w="2268" w:type="dxa"/>
            <w:vAlign w:val="center"/>
          </w:tcPr>
          <w:p w14:paraId="42894091" w14:textId="77777777" w:rsidR="009A2577" w:rsidRPr="00651AAA" w:rsidRDefault="009A2577" w:rsidP="000B79A8">
            <w:pPr>
              <w:rPr>
                <w:rFonts w:cs="Arial"/>
                <w:sz w:val="18"/>
                <w:szCs w:val="18"/>
              </w:rPr>
            </w:pPr>
            <w:r w:rsidRPr="00651AAA">
              <w:rPr>
                <w:rFonts w:cs="Arial"/>
                <w:sz w:val="18"/>
                <w:szCs w:val="18"/>
              </w:rPr>
              <w:t>DARS</w:t>
            </w:r>
          </w:p>
        </w:tc>
        <w:tc>
          <w:tcPr>
            <w:tcW w:w="4678" w:type="dxa"/>
            <w:vAlign w:val="center"/>
          </w:tcPr>
          <w:p w14:paraId="267EC1B6" w14:textId="4D733C8E" w:rsidR="009A2577" w:rsidRPr="00651AAA" w:rsidRDefault="009A2577" w:rsidP="002F3D92">
            <w:pPr>
              <w:rPr>
                <w:rFonts w:cs="Arial"/>
                <w:sz w:val="18"/>
                <w:szCs w:val="18"/>
              </w:rPr>
            </w:pPr>
            <w:r w:rsidRPr="00651AAA">
              <w:rPr>
                <w:rFonts w:cs="Arial"/>
                <w:sz w:val="18"/>
                <w:szCs w:val="18"/>
              </w:rPr>
              <w:t>6.823.926,00</w:t>
            </w:r>
          </w:p>
        </w:tc>
      </w:tr>
      <w:tr w:rsidR="009A2577" w:rsidRPr="00651AAA" w14:paraId="738DCC88" w14:textId="77777777" w:rsidTr="00937201">
        <w:trPr>
          <w:trHeight w:val="20"/>
        </w:trPr>
        <w:tc>
          <w:tcPr>
            <w:tcW w:w="2127" w:type="dxa"/>
            <w:vMerge/>
            <w:vAlign w:val="center"/>
          </w:tcPr>
          <w:p w14:paraId="49A7DF49" w14:textId="77777777" w:rsidR="009A2577" w:rsidRPr="00651AAA" w:rsidRDefault="009A2577" w:rsidP="00610119">
            <w:pPr>
              <w:jc w:val="left"/>
              <w:rPr>
                <w:rFonts w:cs="Arial"/>
                <w:sz w:val="18"/>
                <w:szCs w:val="18"/>
              </w:rPr>
            </w:pPr>
          </w:p>
        </w:tc>
        <w:tc>
          <w:tcPr>
            <w:tcW w:w="2268" w:type="dxa"/>
            <w:vAlign w:val="center"/>
          </w:tcPr>
          <w:p w14:paraId="482DC0D8" w14:textId="514C6162" w:rsidR="009A2577" w:rsidRPr="00651AAA" w:rsidRDefault="009A2577" w:rsidP="000B79A8">
            <w:pPr>
              <w:rPr>
                <w:rFonts w:cs="Arial"/>
                <w:sz w:val="18"/>
                <w:szCs w:val="18"/>
              </w:rPr>
            </w:pPr>
            <w:r w:rsidRPr="00651AAA">
              <w:rPr>
                <w:rFonts w:cs="Arial"/>
                <w:sz w:val="18"/>
                <w:szCs w:val="18"/>
              </w:rPr>
              <w:t>DRSI</w:t>
            </w:r>
          </w:p>
        </w:tc>
        <w:tc>
          <w:tcPr>
            <w:tcW w:w="4678" w:type="dxa"/>
            <w:vAlign w:val="center"/>
          </w:tcPr>
          <w:p w14:paraId="1E4C09B2" w14:textId="2C1B7832" w:rsidR="009A2577" w:rsidRPr="00651AAA" w:rsidRDefault="009A2577" w:rsidP="002F3D92">
            <w:pPr>
              <w:rPr>
                <w:rFonts w:cs="Arial"/>
                <w:sz w:val="18"/>
                <w:szCs w:val="18"/>
              </w:rPr>
            </w:pPr>
            <w:r w:rsidRPr="008953C5">
              <w:rPr>
                <w:rFonts w:cs="Arial"/>
                <w:sz w:val="18"/>
                <w:szCs w:val="18"/>
              </w:rPr>
              <w:t>1.044.547,16</w:t>
            </w:r>
          </w:p>
        </w:tc>
      </w:tr>
      <w:tr w:rsidR="009A2577" w:rsidRPr="00651AAA" w14:paraId="1C80A30C" w14:textId="77777777" w:rsidTr="00937201">
        <w:trPr>
          <w:trHeight w:val="20"/>
        </w:trPr>
        <w:tc>
          <w:tcPr>
            <w:tcW w:w="2127" w:type="dxa"/>
            <w:vMerge w:val="restart"/>
            <w:vAlign w:val="center"/>
          </w:tcPr>
          <w:p w14:paraId="21EC7C30" w14:textId="77777777" w:rsidR="009A2577" w:rsidRPr="00651AAA" w:rsidRDefault="009A2577" w:rsidP="00610119">
            <w:pPr>
              <w:jc w:val="left"/>
              <w:rPr>
                <w:rFonts w:cs="Arial"/>
                <w:sz w:val="18"/>
                <w:szCs w:val="18"/>
              </w:rPr>
            </w:pPr>
            <w:r w:rsidRPr="00651AAA">
              <w:rPr>
                <w:rFonts w:cs="Arial"/>
                <w:sz w:val="18"/>
                <w:szCs w:val="18"/>
              </w:rPr>
              <w:t>Pasivna zaščita stavb</w:t>
            </w:r>
          </w:p>
        </w:tc>
        <w:tc>
          <w:tcPr>
            <w:tcW w:w="2268" w:type="dxa"/>
            <w:vAlign w:val="center"/>
          </w:tcPr>
          <w:p w14:paraId="0864FDCE" w14:textId="77777777" w:rsidR="009A2577" w:rsidRPr="00651AAA" w:rsidRDefault="009A2577" w:rsidP="000B79A8">
            <w:pPr>
              <w:rPr>
                <w:rFonts w:cs="Arial"/>
                <w:sz w:val="18"/>
                <w:szCs w:val="18"/>
              </w:rPr>
            </w:pPr>
            <w:r w:rsidRPr="00651AAA">
              <w:rPr>
                <w:rFonts w:cs="Arial"/>
                <w:sz w:val="18"/>
                <w:szCs w:val="18"/>
              </w:rPr>
              <w:t>DARS</w:t>
            </w:r>
          </w:p>
        </w:tc>
        <w:tc>
          <w:tcPr>
            <w:tcW w:w="4678" w:type="dxa"/>
            <w:vAlign w:val="center"/>
          </w:tcPr>
          <w:p w14:paraId="25697C70" w14:textId="32238F1F" w:rsidR="009A2577" w:rsidRPr="00651AAA" w:rsidRDefault="009A2577" w:rsidP="003D5609">
            <w:pPr>
              <w:rPr>
                <w:rFonts w:cs="Arial"/>
                <w:sz w:val="18"/>
                <w:szCs w:val="18"/>
              </w:rPr>
            </w:pPr>
            <w:r w:rsidRPr="00651AAA">
              <w:rPr>
                <w:rFonts w:cs="Arial"/>
                <w:sz w:val="18"/>
                <w:szCs w:val="18"/>
              </w:rPr>
              <w:t xml:space="preserve">46.596,22 </w:t>
            </w:r>
          </w:p>
        </w:tc>
      </w:tr>
      <w:tr w:rsidR="009A2577" w:rsidRPr="00651AAA" w14:paraId="56901CD0" w14:textId="77777777" w:rsidTr="00937201">
        <w:trPr>
          <w:trHeight w:val="20"/>
        </w:trPr>
        <w:tc>
          <w:tcPr>
            <w:tcW w:w="2127" w:type="dxa"/>
            <w:vMerge/>
            <w:vAlign w:val="center"/>
          </w:tcPr>
          <w:p w14:paraId="0DFBD735" w14:textId="77777777" w:rsidR="009A2577" w:rsidRPr="00651AAA" w:rsidRDefault="009A2577" w:rsidP="000B79A8">
            <w:pPr>
              <w:rPr>
                <w:rFonts w:cs="Arial"/>
                <w:sz w:val="18"/>
                <w:szCs w:val="18"/>
              </w:rPr>
            </w:pPr>
          </w:p>
        </w:tc>
        <w:tc>
          <w:tcPr>
            <w:tcW w:w="2268" w:type="dxa"/>
            <w:vAlign w:val="center"/>
          </w:tcPr>
          <w:p w14:paraId="117BC98C" w14:textId="20BF1D99" w:rsidR="009A2577" w:rsidRPr="00651AAA" w:rsidRDefault="009A2577" w:rsidP="000B79A8">
            <w:pPr>
              <w:rPr>
                <w:rFonts w:cs="Arial"/>
                <w:sz w:val="18"/>
                <w:szCs w:val="18"/>
              </w:rPr>
            </w:pPr>
            <w:r w:rsidRPr="00651AAA">
              <w:rPr>
                <w:rFonts w:cs="Arial"/>
                <w:sz w:val="18"/>
                <w:szCs w:val="18"/>
              </w:rPr>
              <w:t>DRSI</w:t>
            </w:r>
          </w:p>
        </w:tc>
        <w:tc>
          <w:tcPr>
            <w:tcW w:w="4678" w:type="dxa"/>
            <w:vAlign w:val="center"/>
          </w:tcPr>
          <w:p w14:paraId="54EFC9AA" w14:textId="7CB17538" w:rsidR="009A2577" w:rsidRPr="00651AAA" w:rsidRDefault="009A2577" w:rsidP="002F3D92">
            <w:pPr>
              <w:rPr>
                <w:rFonts w:cs="Arial"/>
                <w:sz w:val="18"/>
                <w:szCs w:val="18"/>
              </w:rPr>
            </w:pPr>
            <w:r w:rsidRPr="00F25948">
              <w:rPr>
                <w:rFonts w:cs="Arial"/>
                <w:sz w:val="18"/>
                <w:szCs w:val="18"/>
              </w:rPr>
              <w:t>788.653,37</w:t>
            </w:r>
          </w:p>
        </w:tc>
      </w:tr>
    </w:tbl>
    <w:p w14:paraId="377A7D9B" w14:textId="77777777" w:rsidR="005C7571" w:rsidRDefault="005C7571" w:rsidP="005C7571">
      <w:bookmarkStart w:id="282" w:name="_Toc495390999"/>
      <w:bookmarkStart w:id="283" w:name="_Ref495581616"/>
      <w:bookmarkStart w:id="284" w:name="Poglavje_4"/>
      <w:bookmarkStart w:id="285" w:name="_Ref496104883"/>
    </w:p>
    <w:p w14:paraId="3A964A2B" w14:textId="77777777" w:rsidR="00B24159" w:rsidRDefault="00B24159" w:rsidP="0040247E">
      <w:pPr>
        <w:pStyle w:val="Heading0"/>
        <w:sectPr w:rsidR="00B24159" w:rsidSect="00DB6AC1">
          <w:headerReference w:type="even" r:id="rId40"/>
          <w:headerReference w:type="default" r:id="rId41"/>
          <w:pgSz w:w="11906" w:h="16838"/>
          <w:pgMar w:top="1417" w:right="1417" w:bottom="1417" w:left="1417" w:header="708" w:footer="708" w:gutter="0"/>
          <w:cols w:space="708"/>
          <w:docGrid w:linePitch="360"/>
        </w:sectPr>
      </w:pPr>
      <w:bookmarkStart w:id="286" w:name="_Ref497507609"/>
      <w:bookmarkStart w:id="287" w:name="_Toc497723700"/>
      <w:bookmarkStart w:id="288" w:name="_Toc497724242"/>
      <w:bookmarkEnd w:id="282"/>
      <w:bookmarkEnd w:id="283"/>
      <w:bookmarkEnd w:id="284"/>
      <w:bookmarkEnd w:id="285"/>
    </w:p>
    <w:p w14:paraId="2E7FF653" w14:textId="448B99C1" w:rsidR="007C64EC" w:rsidRPr="0040247E" w:rsidRDefault="007C64EC" w:rsidP="00A4066B">
      <w:pPr>
        <w:pStyle w:val="Naslov1"/>
      </w:pPr>
      <w:bookmarkStart w:id="289" w:name="_Toc506367185"/>
      <w:bookmarkStart w:id="290" w:name="_Ref506377279"/>
      <w:bookmarkStart w:id="291" w:name="_Toc506383954"/>
      <w:r w:rsidRPr="0040247E">
        <w:lastRenderedPageBreak/>
        <w:t>POGLAVJE</w:t>
      </w:r>
      <w:r w:rsidRPr="0064508D">
        <w:t xml:space="preserve">: </w:t>
      </w:r>
      <w:bookmarkEnd w:id="286"/>
      <w:r w:rsidR="0064508D" w:rsidRPr="0064508D">
        <w:t>Mesto</w:t>
      </w:r>
      <w:r w:rsidR="00575737" w:rsidRPr="0064508D">
        <w:t xml:space="preserve"> </w:t>
      </w:r>
      <w:r w:rsidR="00544A0B" w:rsidRPr="0064508D">
        <w:t>L</w:t>
      </w:r>
      <w:bookmarkEnd w:id="287"/>
      <w:bookmarkEnd w:id="288"/>
      <w:r w:rsidR="00575737" w:rsidRPr="0064508D">
        <w:t>jubljana</w:t>
      </w:r>
      <w:bookmarkEnd w:id="289"/>
      <w:bookmarkEnd w:id="290"/>
      <w:bookmarkEnd w:id="291"/>
    </w:p>
    <w:p w14:paraId="008FBFA4" w14:textId="77777777" w:rsidR="000D1FA8" w:rsidRPr="004D24E0" w:rsidRDefault="000D1FA8" w:rsidP="00A4066B">
      <w:pPr>
        <w:pStyle w:val="Naslov2"/>
      </w:pPr>
      <w:bookmarkStart w:id="292" w:name="_Toc491956263"/>
      <w:bookmarkStart w:id="293" w:name="_Toc497724243"/>
      <w:bookmarkStart w:id="294" w:name="_Toc506367186"/>
      <w:bookmarkStart w:id="295" w:name="_Toc506383955"/>
      <w:r w:rsidRPr="000C1004">
        <w:t>Uvod</w:t>
      </w:r>
      <w:bookmarkEnd w:id="292"/>
      <w:bookmarkEnd w:id="293"/>
      <w:bookmarkEnd w:id="294"/>
      <w:bookmarkEnd w:id="295"/>
    </w:p>
    <w:p w14:paraId="25B7B2F9" w14:textId="13950E23" w:rsidR="000D1FA8" w:rsidRPr="004D24E0" w:rsidRDefault="000D1FA8" w:rsidP="00E82554">
      <w:pPr>
        <w:spacing w:before="120"/>
        <w:rPr>
          <w:rFonts w:cs="Arial"/>
        </w:rPr>
      </w:pPr>
      <w:r w:rsidRPr="004D24E0">
        <w:rPr>
          <w:rFonts w:cs="Arial"/>
        </w:rPr>
        <w:t>Operativni program varstva okolja pred hrupom se nanaša na ukrepe za zmanjšanje obremenjenosti prebivalcev in površin s hru</w:t>
      </w:r>
      <w:r w:rsidR="00AF39F5">
        <w:rPr>
          <w:rFonts w:cs="Arial"/>
        </w:rPr>
        <w:t>pom na območju mesta Ljubljana.</w:t>
      </w:r>
    </w:p>
    <w:p w14:paraId="1359BD5F" w14:textId="6492C353" w:rsidR="000D1FA8" w:rsidRPr="004D24E0" w:rsidRDefault="000D1FA8" w:rsidP="00E82554">
      <w:pPr>
        <w:spacing w:before="120"/>
        <w:rPr>
          <w:rFonts w:cs="Arial"/>
        </w:rPr>
      </w:pPr>
      <w:r w:rsidRPr="004D24E0">
        <w:rPr>
          <w:rFonts w:cs="Arial"/>
        </w:rPr>
        <w:t xml:space="preserve">Podlaga za ugotavljanje obstoječega stanja obremenjenosti s hrupom in načrtovanje ukrepov so rezultati strateških kart hrupa, </w:t>
      </w:r>
      <w:r w:rsidR="00643EA2" w:rsidRPr="004D24E0">
        <w:rPr>
          <w:rFonts w:cs="Arial"/>
        </w:rPr>
        <w:t>ki so jih pristojni upravljavci dolžni izdelati v rednih petletnih obdobjih</w:t>
      </w:r>
      <w:r w:rsidRPr="004D24E0">
        <w:rPr>
          <w:rFonts w:cs="Arial"/>
        </w:rPr>
        <w:t xml:space="preserve">. Ta operativni program se nanaša na ukrepe, ki izhajajo iz podatkov strateške karte hrupa o obremenjenosti s hrupom na območju mesta Ljubljana </w:t>
      </w:r>
      <w:r w:rsidR="00781D6F">
        <w:rPr>
          <w:rFonts w:cs="Arial"/>
        </w:rPr>
        <w:t>(</w:t>
      </w:r>
      <w:proofErr w:type="spellStart"/>
      <w:r w:rsidR="00781D6F">
        <w:rPr>
          <w:rFonts w:cs="Arial"/>
        </w:rPr>
        <w:t>Novelacija</w:t>
      </w:r>
      <w:proofErr w:type="spellEnd"/>
      <w:r w:rsidR="00781D6F">
        <w:rPr>
          <w:rFonts w:cs="Arial"/>
        </w:rPr>
        <w:t xml:space="preserve"> karte hrupa za Mestno občino Ljubljana za cestno omrežje s prometom 1 milijona vozil letno ali več s prometnimi podatki za presečno leto 2012).</w:t>
      </w:r>
    </w:p>
    <w:p w14:paraId="74C2AC5B" w14:textId="77777777" w:rsidR="000D1FA8" w:rsidRPr="004D24E0" w:rsidRDefault="000D1FA8" w:rsidP="00A4066B">
      <w:pPr>
        <w:pStyle w:val="Naslov2"/>
      </w:pPr>
      <w:bookmarkStart w:id="296" w:name="_Toc491956264"/>
      <w:bookmarkStart w:id="297" w:name="_Toc497724244"/>
      <w:bookmarkStart w:id="298" w:name="_Toc506367187"/>
      <w:bookmarkStart w:id="299" w:name="_Toc506383956"/>
      <w:r w:rsidRPr="000C1004">
        <w:t>Opis</w:t>
      </w:r>
      <w:r w:rsidRPr="004D24E0">
        <w:t xml:space="preserve"> obravnavanega območja in virov hrupa</w:t>
      </w:r>
      <w:bookmarkEnd w:id="296"/>
      <w:bookmarkEnd w:id="297"/>
      <w:bookmarkEnd w:id="298"/>
      <w:bookmarkEnd w:id="299"/>
    </w:p>
    <w:p w14:paraId="6B5B0226" w14:textId="76C492E6" w:rsidR="000D1FA8" w:rsidRPr="004D24E0" w:rsidRDefault="000D1FA8" w:rsidP="00E82554">
      <w:pPr>
        <w:spacing w:before="120"/>
        <w:rPr>
          <w:rFonts w:cs="Arial"/>
        </w:rPr>
      </w:pPr>
      <w:r w:rsidRPr="00F76DA4">
        <w:rPr>
          <w:rFonts w:cs="Arial"/>
        </w:rPr>
        <w:t>Območje</w:t>
      </w:r>
      <w:r w:rsidR="00894DCB" w:rsidRPr="00F76DA4">
        <w:rPr>
          <w:rFonts w:cs="Arial"/>
        </w:rPr>
        <w:t>, na</w:t>
      </w:r>
      <w:r w:rsidRPr="00F76DA4">
        <w:rPr>
          <w:rFonts w:cs="Arial"/>
        </w:rPr>
        <w:t xml:space="preserve"> </w:t>
      </w:r>
      <w:r w:rsidR="00894DCB" w:rsidRPr="00F76DA4">
        <w:rPr>
          <w:rFonts w:cs="Arial"/>
        </w:rPr>
        <w:t>katero</w:t>
      </w:r>
      <w:r w:rsidRPr="00F76DA4">
        <w:rPr>
          <w:rFonts w:cs="Arial"/>
        </w:rPr>
        <w:t xml:space="preserve"> se nanaša operativni program</w:t>
      </w:r>
      <w:r w:rsidR="00894DCB" w:rsidRPr="00F76DA4">
        <w:rPr>
          <w:rFonts w:cs="Arial"/>
        </w:rPr>
        <w:t>, je</w:t>
      </w:r>
      <w:r w:rsidRPr="00F76DA4">
        <w:rPr>
          <w:rFonts w:cs="Arial"/>
        </w:rPr>
        <w:t xml:space="preserve"> območje </w:t>
      </w:r>
      <w:r w:rsidR="00FF083D">
        <w:rPr>
          <w:rFonts w:cs="Arial"/>
        </w:rPr>
        <w:t>mesta</w:t>
      </w:r>
      <w:r w:rsidRPr="00F76DA4">
        <w:rPr>
          <w:rFonts w:cs="Arial"/>
        </w:rPr>
        <w:t xml:space="preserve"> Ljubljana.</w:t>
      </w:r>
      <w:r w:rsidRPr="004D24E0">
        <w:rPr>
          <w:rFonts w:cs="Arial"/>
        </w:rPr>
        <w:t xml:space="preserve"> Obravnavano območje je definirano z gostoto prebivalstva v</w:t>
      </w:r>
      <w:r w:rsidR="006F7CF0">
        <w:rPr>
          <w:rFonts w:cs="Arial"/>
        </w:rPr>
        <w:t>eč kot 10 prebivalcev na hektar (</w:t>
      </w:r>
      <w:r w:rsidR="006F7CF0">
        <w:rPr>
          <w:rFonts w:cs="Arial"/>
        </w:rPr>
        <w:fldChar w:fldCharType="begin"/>
      </w:r>
      <w:r w:rsidR="006F7CF0">
        <w:rPr>
          <w:rFonts w:cs="Arial"/>
        </w:rPr>
        <w:instrText xml:space="preserve"> REF  _Ref491328266 \* FirstCap \h  \* MERGEFORMAT </w:instrText>
      </w:r>
      <w:r w:rsidR="006F7CF0">
        <w:rPr>
          <w:rFonts w:cs="Arial"/>
        </w:rPr>
      </w:r>
      <w:r w:rsidR="006F7CF0">
        <w:rPr>
          <w:rFonts w:cs="Arial"/>
        </w:rPr>
        <w:fldChar w:fldCharType="separate"/>
      </w:r>
      <w:r w:rsidR="0042543D" w:rsidRPr="004D24E0">
        <w:t xml:space="preserve">Slika </w:t>
      </w:r>
      <w:r w:rsidR="0042543D">
        <w:rPr>
          <w:noProof/>
        </w:rPr>
        <w:t>20</w:t>
      </w:r>
      <w:r w:rsidR="006F7CF0">
        <w:rPr>
          <w:rFonts w:cs="Arial"/>
        </w:rPr>
        <w:fldChar w:fldCharType="end"/>
      </w:r>
      <w:r w:rsidR="006F7CF0">
        <w:rPr>
          <w:rFonts w:cs="Arial"/>
        </w:rPr>
        <w:t>)</w:t>
      </w:r>
      <w:r w:rsidRPr="004D24E0">
        <w:rPr>
          <w:rFonts w:cs="Arial"/>
        </w:rPr>
        <w:t xml:space="preserve">. Površina celotne mestne občine </w:t>
      </w:r>
      <w:r w:rsidRPr="004D24E0">
        <w:rPr>
          <w:rFonts w:cs="Arial"/>
          <w:bCs/>
        </w:rPr>
        <w:t>znaša 275</w:t>
      </w:r>
      <w:r w:rsidR="004C26AD">
        <w:rPr>
          <w:rFonts w:cs="Arial"/>
          <w:bCs/>
        </w:rPr>
        <w:t> </w:t>
      </w:r>
      <w:r w:rsidRPr="004D24E0">
        <w:rPr>
          <w:rFonts w:cs="Arial"/>
          <w:bCs/>
        </w:rPr>
        <w:t>km</w:t>
      </w:r>
      <w:r w:rsidRPr="004D24E0">
        <w:rPr>
          <w:rFonts w:cs="Arial"/>
          <w:bCs/>
          <w:vertAlign w:val="superscript"/>
        </w:rPr>
        <w:t>2</w:t>
      </w:r>
      <w:r w:rsidRPr="004D24E0">
        <w:rPr>
          <w:rFonts w:cs="Arial"/>
          <w:bCs/>
        </w:rPr>
        <w:t>, kjer je leta 2012 po uradnih statističnih podatkih živelo 274</w:t>
      </w:r>
      <w:r w:rsidR="003B06F6">
        <w:rPr>
          <w:rFonts w:cs="Arial"/>
          <w:bCs/>
        </w:rPr>
        <w:t xml:space="preserve"> </w:t>
      </w:r>
      <w:r w:rsidRPr="004D24E0">
        <w:rPr>
          <w:rFonts w:cs="Arial"/>
          <w:bCs/>
        </w:rPr>
        <w:t>462 s</w:t>
      </w:r>
      <w:r w:rsidR="006F7CF0">
        <w:rPr>
          <w:rFonts w:cs="Arial"/>
          <w:bCs/>
        </w:rPr>
        <w:t>talno prijavljenih prebivalcev (</w:t>
      </w:r>
      <w:r w:rsidR="006F7CF0">
        <w:rPr>
          <w:rFonts w:cs="Arial"/>
          <w:bCs/>
        </w:rPr>
        <w:fldChar w:fldCharType="begin"/>
      </w:r>
      <w:r w:rsidR="006F7CF0">
        <w:rPr>
          <w:rFonts w:cs="Arial"/>
          <w:bCs/>
        </w:rPr>
        <w:instrText xml:space="preserve"> REF  _Ref490856226 \* FirstCap \h  \* MERGEFORMAT </w:instrText>
      </w:r>
      <w:r w:rsidR="006F7CF0">
        <w:rPr>
          <w:rFonts w:cs="Arial"/>
          <w:bCs/>
        </w:rPr>
      </w:r>
      <w:r w:rsidR="006F7CF0">
        <w:rPr>
          <w:rFonts w:cs="Arial"/>
          <w:bCs/>
        </w:rPr>
        <w:fldChar w:fldCharType="separate"/>
      </w:r>
      <w:r w:rsidR="0042543D" w:rsidRPr="004D24E0">
        <w:t xml:space="preserve">Slika </w:t>
      </w:r>
      <w:r w:rsidR="0042543D">
        <w:rPr>
          <w:noProof/>
        </w:rPr>
        <w:t>19</w:t>
      </w:r>
      <w:r w:rsidR="006F7CF0">
        <w:rPr>
          <w:rFonts w:cs="Arial"/>
          <w:bCs/>
        </w:rPr>
        <w:fldChar w:fldCharType="end"/>
      </w:r>
      <w:r w:rsidR="006F7CF0">
        <w:rPr>
          <w:rFonts w:cs="Arial"/>
          <w:bCs/>
        </w:rPr>
        <w:t>)</w:t>
      </w:r>
      <w:r w:rsidRPr="004D24E0">
        <w:rPr>
          <w:rFonts w:cs="Arial"/>
          <w:bCs/>
        </w:rPr>
        <w:t>.</w:t>
      </w:r>
      <w:r w:rsidRPr="004D24E0">
        <w:rPr>
          <w:rFonts w:cs="Arial"/>
        </w:rPr>
        <w:t xml:space="preserve"> </w:t>
      </w:r>
    </w:p>
    <w:p w14:paraId="2E9A2CD7" w14:textId="55E77FF7" w:rsidR="000D1FA8" w:rsidRPr="004D24E0" w:rsidRDefault="000D1FA8" w:rsidP="00571101">
      <w:pPr>
        <w:pStyle w:val="Napis"/>
        <w:ind w:left="709"/>
      </w:pPr>
      <w:bookmarkStart w:id="300" w:name="_Ref490856226"/>
      <w:bookmarkStart w:id="301" w:name="_Toc506367462"/>
      <w:r w:rsidRPr="004D24E0">
        <w:t xml:space="preserve">Slika </w:t>
      </w:r>
      <w:r w:rsidR="003A3640">
        <w:fldChar w:fldCharType="begin"/>
      </w:r>
      <w:r w:rsidR="003A3640">
        <w:instrText xml:space="preserve"> SEQ Slika \* ARABIC </w:instrText>
      </w:r>
      <w:r w:rsidR="003A3640">
        <w:fldChar w:fldCharType="separate"/>
      </w:r>
      <w:r w:rsidR="0042543D">
        <w:rPr>
          <w:noProof/>
        </w:rPr>
        <w:t>19</w:t>
      </w:r>
      <w:r w:rsidR="003A3640">
        <w:rPr>
          <w:noProof/>
        </w:rPr>
        <w:fldChar w:fldCharType="end"/>
      </w:r>
      <w:bookmarkEnd w:id="300"/>
      <w:r w:rsidRPr="004D24E0">
        <w:t xml:space="preserve">: </w:t>
      </w:r>
      <w:r w:rsidR="007F70BD">
        <w:t xml:space="preserve">Mesto Ljubljana – </w:t>
      </w:r>
      <w:r w:rsidRPr="004D24E0">
        <w:t xml:space="preserve">Območje </w:t>
      </w:r>
      <w:r w:rsidR="007F70BD">
        <w:t>MOL</w:t>
      </w:r>
      <w:bookmarkEnd w:id="301"/>
    </w:p>
    <w:p w14:paraId="6BB6F7D7" w14:textId="23287980" w:rsidR="000D1FA8" w:rsidRPr="004D24E0" w:rsidRDefault="00012347" w:rsidP="000D1FA8">
      <w:pPr>
        <w:keepNext/>
        <w:jc w:val="center"/>
        <w:rPr>
          <w:rFonts w:cs="Arial"/>
        </w:rPr>
      </w:pPr>
      <w:r>
        <w:rPr>
          <w:rFonts w:cs="Arial"/>
          <w:noProof/>
          <w:lang w:eastAsia="sl-SI"/>
        </w:rPr>
        <w:drawing>
          <wp:inline distT="0" distB="0" distL="0" distR="0" wp14:anchorId="238EE7F7" wp14:editId="18725A20">
            <wp:extent cx="5752800" cy="3862800"/>
            <wp:effectExtent l="19050" t="19050" r="19685" b="2349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2800" cy="3862800"/>
                    </a:xfrm>
                    <a:prstGeom prst="rect">
                      <a:avLst/>
                    </a:prstGeom>
                    <a:noFill/>
                    <a:ln>
                      <a:solidFill>
                        <a:schemeClr val="bg1">
                          <a:lumMod val="75000"/>
                        </a:schemeClr>
                      </a:solidFill>
                    </a:ln>
                  </pic:spPr>
                </pic:pic>
              </a:graphicData>
            </a:graphic>
          </wp:inline>
        </w:drawing>
      </w:r>
    </w:p>
    <w:p w14:paraId="654ED4BC" w14:textId="77777777" w:rsidR="000D1FA8" w:rsidRPr="004D24E0" w:rsidRDefault="000D1FA8" w:rsidP="000D1FA8"/>
    <w:p w14:paraId="1C442437" w14:textId="3ED53673" w:rsidR="000D1FA8" w:rsidRPr="004D24E0" w:rsidRDefault="000D1FA8" w:rsidP="00FF7C23">
      <w:pPr>
        <w:pStyle w:val="Napis"/>
      </w:pPr>
      <w:bookmarkStart w:id="302" w:name="_Ref491328266"/>
      <w:bookmarkStart w:id="303" w:name="_Toc506367463"/>
      <w:r w:rsidRPr="004D24E0">
        <w:lastRenderedPageBreak/>
        <w:t xml:space="preserve">Slika </w:t>
      </w:r>
      <w:r w:rsidR="003A3640">
        <w:fldChar w:fldCharType="begin"/>
      </w:r>
      <w:r w:rsidR="003A3640">
        <w:instrText xml:space="preserve"> SEQ Slika \* ARABIC </w:instrText>
      </w:r>
      <w:r w:rsidR="003A3640">
        <w:fldChar w:fldCharType="separate"/>
      </w:r>
      <w:r w:rsidR="0042543D">
        <w:rPr>
          <w:noProof/>
        </w:rPr>
        <w:t>20</w:t>
      </w:r>
      <w:r w:rsidR="003A3640">
        <w:rPr>
          <w:noProof/>
        </w:rPr>
        <w:fldChar w:fldCharType="end"/>
      </w:r>
      <w:bookmarkEnd w:id="302"/>
      <w:r w:rsidRPr="004D24E0">
        <w:t xml:space="preserve">: </w:t>
      </w:r>
      <w:r w:rsidR="007F70BD">
        <w:t xml:space="preserve">Mesto Ljubljana – </w:t>
      </w:r>
      <w:r w:rsidRPr="004D24E0">
        <w:t>Območj</w:t>
      </w:r>
      <w:r w:rsidR="007F70BD">
        <w:t>e</w:t>
      </w:r>
      <w:r w:rsidRPr="004D24E0">
        <w:t xml:space="preserve"> poselitve z gostoto prebivalstva &gt; 10 preb./ha</w:t>
      </w:r>
      <w:bookmarkEnd w:id="303"/>
      <w:r w:rsidRPr="004D24E0">
        <w:t xml:space="preserve"> </w:t>
      </w:r>
    </w:p>
    <w:p w14:paraId="7D2E0561" w14:textId="6101EE8B" w:rsidR="000D1FA8" w:rsidRDefault="00012347" w:rsidP="000D1FA8">
      <w:pPr>
        <w:keepNext/>
        <w:jc w:val="center"/>
        <w:rPr>
          <w:rFonts w:cs="Arial"/>
        </w:rPr>
      </w:pPr>
      <w:r>
        <w:rPr>
          <w:rFonts w:cs="Arial"/>
          <w:noProof/>
          <w:lang w:eastAsia="sl-SI"/>
        </w:rPr>
        <w:drawing>
          <wp:inline distT="0" distB="0" distL="0" distR="0" wp14:anchorId="60ABE494" wp14:editId="56DC6257">
            <wp:extent cx="5364000" cy="3902400"/>
            <wp:effectExtent l="19050" t="19050" r="27305" b="2222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64000" cy="3902400"/>
                    </a:xfrm>
                    <a:prstGeom prst="rect">
                      <a:avLst/>
                    </a:prstGeom>
                    <a:noFill/>
                    <a:ln>
                      <a:solidFill>
                        <a:schemeClr val="bg1">
                          <a:lumMod val="75000"/>
                        </a:schemeClr>
                      </a:solidFill>
                    </a:ln>
                  </pic:spPr>
                </pic:pic>
              </a:graphicData>
            </a:graphic>
          </wp:inline>
        </w:drawing>
      </w:r>
    </w:p>
    <w:p w14:paraId="69914B4E" w14:textId="77777777" w:rsidR="000D1FA8" w:rsidRPr="004D24E0" w:rsidRDefault="000D1FA8" w:rsidP="00A4066B">
      <w:pPr>
        <w:pStyle w:val="Naslov3"/>
      </w:pPr>
      <w:bookmarkStart w:id="304" w:name="_Toc491215159"/>
      <w:bookmarkStart w:id="305" w:name="_Toc491956265"/>
      <w:bookmarkStart w:id="306" w:name="_Toc497724245"/>
      <w:bookmarkStart w:id="307" w:name="_Toc506367188"/>
      <w:bookmarkStart w:id="308" w:name="_Toc506383957"/>
      <w:r w:rsidRPr="003607EB">
        <w:t>Pozidava</w:t>
      </w:r>
      <w:r w:rsidRPr="004D24E0">
        <w:t xml:space="preserve"> in poselitev</w:t>
      </w:r>
      <w:bookmarkEnd w:id="304"/>
      <w:bookmarkEnd w:id="305"/>
      <w:bookmarkEnd w:id="306"/>
      <w:bookmarkEnd w:id="307"/>
      <w:bookmarkEnd w:id="308"/>
    </w:p>
    <w:p w14:paraId="0FF4B831" w14:textId="581BA931" w:rsidR="00A16821" w:rsidRDefault="000D1FA8" w:rsidP="001A2D04">
      <w:pPr>
        <w:spacing w:before="120"/>
        <w:rPr>
          <w:color w:val="4472C4" w:themeColor="accent1"/>
        </w:rPr>
      </w:pPr>
      <w:r w:rsidRPr="004D24E0">
        <w:t xml:space="preserve">Hrup se s cest in železnic, ki sta prevladujoča vira hrupa </w:t>
      </w:r>
      <w:r w:rsidR="00200310">
        <w:t>v mestu Ljubljana</w:t>
      </w:r>
      <w:r w:rsidRPr="004D24E0">
        <w:t xml:space="preserve">, širi v prostor in obremenjuje okolje, zato je obremenjenost s hrupom na mestu ocenjevanja odvisna od oddaljenosti od vira in pogojev za širjenje hrupa. Glavno oviro za širjenje hrupa predstavljajo stavbe. Med njimi imajo poseben status stavbe z varovanimi prostori; to so stavbe, v katerih ljudje </w:t>
      </w:r>
      <w:r w:rsidRPr="00C2561C">
        <w:t>prebivajo ali se zadržujejo dlj</w:t>
      </w:r>
      <w:r w:rsidR="00C92316">
        <w:t>e</w:t>
      </w:r>
      <w:r w:rsidRPr="00C2561C">
        <w:t xml:space="preserve"> časa in jim je z vidika zmanjševanja obremenjenosti s hrupom</w:t>
      </w:r>
      <w:r w:rsidR="00A16821" w:rsidRPr="00C2561C">
        <w:t xml:space="preserve"> namenjena največja pozornost. Poleg stanovanjski</w:t>
      </w:r>
      <w:r w:rsidR="00C2561C" w:rsidRPr="00C2561C">
        <w:t>h stavb so to tudi stavbe</w:t>
      </w:r>
      <w:r w:rsidR="00A16821" w:rsidRPr="00C2561C">
        <w:t>, kjer se izvaja</w:t>
      </w:r>
      <w:r w:rsidR="00906C12">
        <w:t>jo</w:t>
      </w:r>
      <w:r w:rsidR="00A16821" w:rsidRPr="00C2561C">
        <w:t xml:space="preserve"> </w:t>
      </w:r>
      <w:r w:rsidR="00906C12">
        <w:t>vzgojno</w:t>
      </w:r>
      <w:r w:rsidR="00C92316">
        <w:t>-</w:t>
      </w:r>
      <w:r w:rsidR="00906C12">
        <w:t>varstvene, izobraževalne ali zdravstvene dejavnosti</w:t>
      </w:r>
      <w:r w:rsidR="00A16821" w:rsidRPr="00C2561C">
        <w:t xml:space="preserve">. </w:t>
      </w:r>
    </w:p>
    <w:p w14:paraId="1FDE68BE" w14:textId="38A246EE" w:rsidR="000D1FA8" w:rsidRDefault="000D1FA8" w:rsidP="001A2D04">
      <w:pPr>
        <w:spacing w:before="120"/>
      </w:pPr>
      <w:r w:rsidRPr="004D24E0">
        <w:t>V letu 2012 je bilo na poselitvenem območju Mestne o</w:t>
      </w:r>
      <w:r w:rsidR="00C2561C">
        <w:t xml:space="preserve">bčine Ljubljana evidentiranih </w:t>
      </w:r>
      <w:r w:rsidR="00151213">
        <w:t>približno</w:t>
      </w:r>
      <w:r w:rsidR="00F57926">
        <w:t xml:space="preserve"> 71</w:t>
      </w:r>
      <w:r w:rsidR="00571101">
        <w:t> </w:t>
      </w:r>
      <w:r w:rsidRPr="004D24E0">
        <w:t>000 stavb</w:t>
      </w:r>
      <w:r w:rsidR="00906C12">
        <w:t>,</w:t>
      </w:r>
      <w:r w:rsidRPr="004D24E0">
        <w:t xml:space="preserve"> od tega je bilo glede na enotno klasifikacijo vrst objektov CC-SI </w:t>
      </w:r>
      <w:r w:rsidR="00C2561C">
        <w:t xml:space="preserve">evidentiranih </w:t>
      </w:r>
      <w:r w:rsidR="00F76DA4">
        <w:t>36</w:t>
      </w:r>
      <w:r w:rsidR="00571101">
        <w:t> </w:t>
      </w:r>
      <w:r w:rsidR="00F76DA4">
        <w:t>688 stanovanjskih stavb.</w:t>
      </w:r>
    </w:p>
    <w:p w14:paraId="5901846B" w14:textId="66FE4D2F" w:rsidR="00781D6F" w:rsidRDefault="00781D6F" w:rsidP="001A2D04">
      <w:pPr>
        <w:spacing w:before="120"/>
      </w:pPr>
      <w:r w:rsidRPr="005B3EE1">
        <w:t xml:space="preserve">Zasnova poselitve MOL se odraža v treh značilnih območjih: strnjeno urbano območje </w:t>
      </w:r>
      <w:r>
        <w:t>mesta</w:t>
      </w:r>
      <w:r w:rsidRPr="005B3EE1">
        <w:t>, ki ga predstavljajo območje znotraj avtocestne obvoznice, vključno z mestnim središčem in vpadnicami, zelenimi klini in večjimi zelenimi površinami</w:t>
      </w:r>
      <w:r w:rsidR="00C92316">
        <w:t>,</w:t>
      </w:r>
      <w:r w:rsidRPr="00093AD7">
        <w:t xml:space="preserve"> ter območja večjih gostot pozidave v neposrednem zaledju vpadnic izven obvoznice (Dravlje in Ježica). Obmestje Ljubljane obsega tri nekdanja občinska središča kot samostojna urbana naselja z gostejšo zazidavo (Šentvid, Polje z Novim Poljem in Črnuče), ki so tudi z naravnimi ali grajenimi ovirami ločena od kompaktnega mesta. Hribovito zaledj</w:t>
      </w:r>
      <w:r>
        <w:t>e na pobočjih Polhograjskega hribovja, Šmarne gore, Rašice, Dobenega in Posavskega hribovja je poseljeno z manjšimi naselji nižjih gostot.</w:t>
      </w:r>
    </w:p>
    <w:p w14:paraId="106EE016" w14:textId="44E40075" w:rsidR="00781D6F" w:rsidRDefault="00781D6F" w:rsidP="001A2D04">
      <w:pPr>
        <w:spacing w:before="120"/>
      </w:pPr>
      <w:r>
        <w:t>Morfološko sliko pozidave s</w:t>
      </w:r>
      <w:r w:rsidRPr="005B3EE1">
        <w:t>trnjen</w:t>
      </w:r>
      <w:r>
        <w:t>ega</w:t>
      </w:r>
      <w:r w:rsidRPr="005B3EE1">
        <w:t xml:space="preserve"> urban</w:t>
      </w:r>
      <w:r>
        <w:t>ega območja predstavljata</w:t>
      </w:r>
      <w:r w:rsidRPr="005B3EE1">
        <w:t xml:space="preserve"> </w:t>
      </w:r>
      <w:r>
        <w:t xml:space="preserve">kombinacija </w:t>
      </w:r>
      <w:proofErr w:type="spellStart"/>
      <w:r>
        <w:t>radiocentričnega</w:t>
      </w:r>
      <w:proofErr w:type="spellEnd"/>
      <w:r>
        <w:t xml:space="preserve"> in krakastega modela prometnic. Ob krakastih vpadnicah so večje gostote poselitve kot tudi koncentracija dejavnosti, med kraki pa se ohranjajo zeleni klini, ki mesto povezujejo z naravnim zaledjem. V obmestnem prostoru se nadaljuje krakasti morfološki model, ki poselitev zgošča na mestih najboljše dostopnosti</w:t>
      </w:r>
      <w:r w:rsidR="00C92316">
        <w:t>,</w:t>
      </w:r>
      <w:r>
        <w:t xml:space="preserve"> ob tem pa se ohranja vmesne zelene cezure. </w:t>
      </w:r>
    </w:p>
    <w:p w14:paraId="08976F0F" w14:textId="77777777" w:rsidR="00781D6F" w:rsidRDefault="00781D6F" w:rsidP="00781D6F"/>
    <w:p w14:paraId="348C355E" w14:textId="77777777" w:rsidR="00781D6F" w:rsidRDefault="00781D6F" w:rsidP="00781D6F">
      <w:r>
        <w:lastRenderedPageBreak/>
        <w:t xml:space="preserve">Na </w:t>
      </w:r>
      <w:proofErr w:type="spellStart"/>
      <w:r>
        <w:t>radiocentrični</w:t>
      </w:r>
      <w:proofErr w:type="spellEnd"/>
      <w:r>
        <w:t xml:space="preserve"> in krakasti model prometnic je vezano omrežje središč s poslovno, oskrbno in stanovanjsko funkcijo. Središča se programsko in funkcionalno dopolnjujejo v hierarhiji poselitvenega sistema mesta in zaledja.</w:t>
      </w:r>
    </w:p>
    <w:p w14:paraId="3264FB9E" w14:textId="77777777" w:rsidR="000D1FA8" w:rsidRPr="004D24E0" w:rsidRDefault="000D1FA8" w:rsidP="00A4066B">
      <w:pPr>
        <w:pStyle w:val="Naslov3"/>
      </w:pPr>
      <w:bookmarkStart w:id="309" w:name="_Toc491215160"/>
      <w:bookmarkStart w:id="310" w:name="_Toc491956266"/>
      <w:bookmarkStart w:id="311" w:name="_Toc497724246"/>
      <w:bookmarkStart w:id="312" w:name="_Toc506367189"/>
      <w:bookmarkStart w:id="313" w:name="_Toc506383958"/>
      <w:r w:rsidRPr="003607EB">
        <w:t>Obravnavani</w:t>
      </w:r>
      <w:r w:rsidRPr="004D24E0">
        <w:t xml:space="preserve"> viri hrupa</w:t>
      </w:r>
      <w:bookmarkEnd w:id="309"/>
      <w:bookmarkEnd w:id="310"/>
      <w:bookmarkEnd w:id="311"/>
      <w:bookmarkEnd w:id="312"/>
      <w:bookmarkEnd w:id="313"/>
    </w:p>
    <w:p w14:paraId="6715B7E2" w14:textId="777F4A78" w:rsidR="000D1FA8" w:rsidRPr="004D24E0" w:rsidRDefault="000D1FA8" w:rsidP="00E82554">
      <w:pPr>
        <w:tabs>
          <w:tab w:val="left" w:pos="1778"/>
        </w:tabs>
        <w:spacing w:before="120"/>
        <w:rPr>
          <w:rFonts w:cs="Arial"/>
        </w:rPr>
      </w:pPr>
      <w:r w:rsidRPr="004D24E0">
        <w:rPr>
          <w:rFonts w:cs="Arial"/>
        </w:rPr>
        <w:t xml:space="preserve">Za namen strateškega kartiranja so kot viri hrupa na območju </w:t>
      </w:r>
      <w:r w:rsidR="00906C12">
        <w:rPr>
          <w:rFonts w:cs="Arial"/>
        </w:rPr>
        <w:t>mesta</w:t>
      </w:r>
      <w:r w:rsidRPr="004D24E0">
        <w:rPr>
          <w:rFonts w:cs="Arial"/>
        </w:rPr>
        <w:t xml:space="preserve"> Ljubljana obravnavan</w:t>
      </w:r>
      <w:r w:rsidR="00C92316">
        <w:rPr>
          <w:rFonts w:cs="Arial"/>
        </w:rPr>
        <w:t>i</w:t>
      </w:r>
      <w:r w:rsidRPr="004D24E0">
        <w:rPr>
          <w:rFonts w:cs="Arial"/>
        </w:rPr>
        <w:t xml:space="preserve"> </w:t>
      </w:r>
      <w:r w:rsidRPr="004D24E0">
        <w:t>ceste</w:t>
      </w:r>
      <w:r w:rsidR="001C5D80">
        <w:t>,</w:t>
      </w:r>
      <w:r w:rsidRPr="004D24E0">
        <w:t xml:space="preserve"> na katerih pretok vozil presega milijon vozil letno, železni</w:t>
      </w:r>
      <w:r w:rsidR="003D79D5">
        <w:t>ce z letnim prevozom več kot 30 </w:t>
      </w:r>
      <w:r w:rsidRPr="004D24E0">
        <w:t>000 vlakov in industrijski viri hrupa.</w:t>
      </w:r>
      <w:r w:rsidRPr="004D24E0">
        <w:rPr>
          <w:rFonts w:cs="Arial"/>
        </w:rPr>
        <w:t xml:space="preserve"> Letališč</w:t>
      </w:r>
      <w:r w:rsidR="00A564B0">
        <w:rPr>
          <w:rFonts w:cs="Arial"/>
        </w:rPr>
        <w:t>a</w:t>
      </w:r>
      <w:r w:rsidRPr="004D24E0">
        <w:rPr>
          <w:rFonts w:cs="Arial"/>
        </w:rPr>
        <w:t xml:space="preserve">, ki bi </w:t>
      </w:r>
      <w:r w:rsidR="00A564B0">
        <w:rPr>
          <w:rFonts w:cs="Arial"/>
        </w:rPr>
        <w:t>pomembno vplivalo</w:t>
      </w:r>
      <w:r w:rsidRPr="004D24E0">
        <w:rPr>
          <w:rFonts w:cs="Arial"/>
        </w:rPr>
        <w:t xml:space="preserve"> na obremenitev s hrupom na poselitven</w:t>
      </w:r>
      <w:r w:rsidR="001C5D80">
        <w:rPr>
          <w:rFonts w:cs="Arial"/>
        </w:rPr>
        <w:t>em</w:t>
      </w:r>
      <w:r w:rsidRPr="004D24E0">
        <w:rPr>
          <w:rFonts w:cs="Arial"/>
        </w:rPr>
        <w:t xml:space="preserve"> območj</w:t>
      </w:r>
      <w:r w:rsidR="001C5D80">
        <w:rPr>
          <w:rFonts w:cs="Arial"/>
        </w:rPr>
        <w:t>u</w:t>
      </w:r>
      <w:r w:rsidRPr="004D24E0">
        <w:rPr>
          <w:rFonts w:cs="Arial"/>
        </w:rPr>
        <w:t xml:space="preserve"> </w:t>
      </w:r>
      <w:r w:rsidR="00EB196C">
        <w:rPr>
          <w:rFonts w:cs="Arial"/>
        </w:rPr>
        <w:t>mesta</w:t>
      </w:r>
      <w:r w:rsidRPr="004D24E0">
        <w:rPr>
          <w:rFonts w:cs="Arial"/>
        </w:rPr>
        <w:t xml:space="preserve"> Ljubljana</w:t>
      </w:r>
      <w:r w:rsidR="00EB196C" w:rsidRPr="004D24E0">
        <w:rPr>
          <w:rFonts w:cs="Arial"/>
        </w:rPr>
        <w:t>,</w:t>
      </w:r>
      <w:r w:rsidRPr="004D24E0">
        <w:rPr>
          <w:rFonts w:cs="Arial"/>
        </w:rPr>
        <w:t xml:space="preserve"> ni.</w:t>
      </w:r>
    </w:p>
    <w:p w14:paraId="473C50FD" w14:textId="77777777" w:rsidR="000D1FA8" w:rsidRPr="004D24E0" w:rsidRDefault="000D1FA8" w:rsidP="007F4338">
      <w:pPr>
        <w:pStyle w:val="Naslov4"/>
      </w:pPr>
      <w:bookmarkStart w:id="314" w:name="_Toc491215161"/>
      <w:bookmarkStart w:id="315" w:name="_Toc491956267"/>
      <w:bookmarkStart w:id="316" w:name="_Toc497724247"/>
      <w:bookmarkStart w:id="317" w:name="_Toc506383959"/>
      <w:r w:rsidRPr="004D24E0">
        <w:t>Cestno omrežje</w:t>
      </w:r>
      <w:bookmarkEnd w:id="314"/>
      <w:bookmarkEnd w:id="315"/>
      <w:bookmarkEnd w:id="316"/>
      <w:bookmarkEnd w:id="317"/>
    </w:p>
    <w:p w14:paraId="6FFBC55C" w14:textId="77777777" w:rsidR="000D1FA8" w:rsidRPr="004D24E0" w:rsidRDefault="000D1FA8" w:rsidP="00E82554">
      <w:pPr>
        <w:spacing w:before="120"/>
        <w:rPr>
          <w:rFonts w:cs="Arial"/>
          <w:lang w:eastAsia="x-none"/>
        </w:rPr>
      </w:pPr>
      <w:r w:rsidRPr="004D24E0">
        <w:rPr>
          <w:rFonts w:cs="Arial"/>
          <w:lang w:eastAsia="x-none"/>
        </w:rPr>
        <w:t>Po območju mesta Ljubljana potekajo ceste treh upravljavcev:</w:t>
      </w:r>
    </w:p>
    <w:p w14:paraId="28CF5741" w14:textId="4BAC1183" w:rsidR="000D1FA8" w:rsidRPr="004D24E0" w:rsidRDefault="000D1FA8" w:rsidP="00052B29">
      <w:pPr>
        <w:pStyle w:val="Odstavekseznama"/>
        <w:numPr>
          <w:ilvl w:val="0"/>
          <w:numId w:val="67"/>
        </w:numPr>
        <w:ind w:left="714" w:hanging="357"/>
        <w:contextualSpacing w:val="0"/>
        <w:rPr>
          <w:rFonts w:cs="Arial"/>
          <w:lang w:eastAsia="x-none"/>
        </w:rPr>
      </w:pPr>
      <w:r w:rsidRPr="004D24E0">
        <w:rPr>
          <w:rFonts w:cs="Arial"/>
          <w:lang w:eastAsia="x-none"/>
        </w:rPr>
        <w:t xml:space="preserve">avtoceste in hitre ceste v upravljanju </w:t>
      </w:r>
      <w:r w:rsidR="001C5D80">
        <w:rPr>
          <w:rFonts w:cs="Arial"/>
          <w:lang w:eastAsia="x-none"/>
        </w:rPr>
        <w:t>DARS</w:t>
      </w:r>
      <w:r w:rsidR="00C92316">
        <w:rPr>
          <w:rFonts w:cs="Arial"/>
          <w:lang w:eastAsia="x-none"/>
        </w:rPr>
        <w:t>,</w:t>
      </w:r>
      <w:r w:rsidR="001C5D80">
        <w:rPr>
          <w:rFonts w:cs="Arial"/>
          <w:lang w:eastAsia="x-none"/>
        </w:rPr>
        <w:t xml:space="preserve"> d.</w:t>
      </w:r>
      <w:r w:rsidR="00EB196C">
        <w:rPr>
          <w:rFonts w:cs="Arial"/>
          <w:lang w:eastAsia="x-none"/>
        </w:rPr>
        <w:t> </w:t>
      </w:r>
      <w:r w:rsidR="001C5D80">
        <w:rPr>
          <w:rFonts w:cs="Arial"/>
          <w:lang w:eastAsia="x-none"/>
        </w:rPr>
        <w:t>d.</w:t>
      </w:r>
    </w:p>
    <w:p w14:paraId="355323C4" w14:textId="43FCB35E" w:rsidR="000D1FA8" w:rsidRPr="004D24E0" w:rsidRDefault="000D1FA8" w:rsidP="00052B29">
      <w:pPr>
        <w:pStyle w:val="Odstavekseznama"/>
        <w:numPr>
          <w:ilvl w:val="0"/>
          <w:numId w:val="67"/>
        </w:numPr>
        <w:ind w:left="714" w:hanging="357"/>
        <w:contextualSpacing w:val="0"/>
        <w:rPr>
          <w:rFonts w:cs="Arial"/>
          <w:lang w:eastAsia="x-none"/>
        </w:rPr>
      </w:pPr>
      <w:r w:rsidRPr="004D24E0">
        <w:rPr>
          <w:rFonts w:cs="Arial"/>
          <w:lang w:eastAsia="x-none"/>
        </w:rPr>
        <w:t>glavne in regionalne državne ceste v upravljanj</w:t>
      </w:r>
      <w:r w:rsidR="00151213">
        <w:rPr>
          <w:rFonts w:cs="Arial"/>
          <w:lang w:eastAsia="x-none"/>
        </w:rPr>
        <w:t>u</w:t>
      </w:r>
      <w:r w:rsidRPr="004D24E0">
        <w:rPr>
          <w:rFonts w:cs="Arial"/>
          <w:lang w:eastAsia="x-none"/>
        </w:rPr>
        <w:t xml:space="preserve"> </w:t>
      </w:r>
      <w:r w:rsidR="001C5D80">
        <w:rPr>
          <w:rFonts w:cs="Arial"/>
          <w:lang w:eastAsia="x-none"/>
        </w:rPr>
        <w:t>DRSI</w:t>
      </w:r>
      <w:r w:rsidRPr="004D24E0">
        <w:rPr>
          <w:rFonts w:cs="Arial"/>
          <w:lang w:eastAsia="x-none"/>
        </w:rPr>
        <w:t>,</w:t>
      </w:r>
    </w:p>
    <w:p w14:paraId="518FF729" w14:textId="1A272677" w:rsidR="000D1FA8" w:rsidRPr="004D24E0" w:rsidRDefault="000D1FA8" w:rsidP="00052B29">
      <w:pPr>
        <w:pStyle w:val="Odstavekseznama"/>
        <w:numPr>
          <w:ilvl w:val="0"/>
          <w:numId w:val="67"/>
        </w:numPr>
        <w:ind w:left="714" w:hanging="357"/>
        <w:contextualSpacing w:val="0"/>
        <w:rPr>
          <w:rFonts w:cs="Arial"/>
          <w:lang w:eastAsia="x-none"/>
        </w:rPr>
      </w:pPr>
      <w:r w:rsidRPr="004D24E0">
        <w:rPr>
          <w:rFonts w:cs="Arial"/>
          <w:lang w:eastAsia="x-none"/>
        </w:rPr>
        <w:t xml:space="preserve">lokalne ceste v upravljanju </w:t>
      </w:r>
      <w:r w:rsidR="00151213">
        <w:rPr>
          <w:rFonts w:cs="Arial"/>
          <w:lang w:eastAsia="x-none"/>
        </w:rPr>
        <w:t>Mestne občine</w:t>
      </w:r>
      <w:r w:rsidRPr="004D24E0">
        <w:rPr>
          <w:rFonts w:cs="Arial"/>
          <w:lang w:eastAsia="x-none"/>
        </w:rPr>
        <w:t xml:space="preserve"> Ljubljana.</w:t>
      </w:r>
    </w:p>
    <w:p w14:paraId="1B09BB62" w14:textId="537AF4EF" w:rsidR="000D1FA8" w:rsidRPr="0073316E" w:rsidRDefault="000D1FA8" w:rsidP="000D1FA8">
      <w:pPr>
        <w:spacing w:before="120"/>
        <w:rPr>
          <w:rFonts w:cs="Arial"/>
        </w:rPr>
      </w:pPr>
      <w:r w:rsidRPr="004D24E0">
        <w:rPr>
          <w:rFonts w:cs="Arial"/>
        </w:rPr>
        <w:t xml:space="preserve">Skupna dolžina vseh obravnavanih cest na območju </w:t>
      </w:r>
      <w:r w:rsidR="009D3C28">
        <w:rPr>
          <w:rFonts w:cs="Arial"/>
        </w:rPr>
        <w:t>mesta</w:t>
      </w:r>
      <w:r w:rsidRPr="004D24E0">
        <w:rPr>
          <w:rFonts w:cs="Arial"/>
        </w:rPr>
        <w:t xml:space="preserve"> Ljubljana je 353 km. </w:t>
      </w:r>
      <w:r w:rsidR="009D3C28">
        <w:rPr>
          <w:rFonts w:cs="Arial"/>
        </w:rPr>
        <w:t>Za namen</w:t>
      </w:r>
      <w:r w:rsidRPr="004D24E0">
        <w:rPr>
          <w:rFonts w:cs="Arial"/>
        </w:rPr>
        <w:t xml:space="preserve"> ocenjevanj</w:t>
      </w:r>
      <w:r w:rsidR="009D3C28">
        <w:rPr>
          <w:rFonts w:cs="Arial"/>
        </w:rPr>
        <w:t>a</w:t>
      </w:r>
      <w:r w:rsidRPr="004D24E0">
        <w:rPr>
          <w:rFonts w:cs="Arial"/>
        </w:rPr>
        <w:t xml:space="preserve"> obremenitve s hrupom </w:t>
      </w:r>
      <w:r w:rsidR="00151213">
        <w:rPr>
          <w:rFonts w:cs="Arial"/>
        </w:rPr>
        <w:t>je bilo</w:t>
      </w:r>
      <w:r w:rsidR="009D3C28">
        <w:rPr>
          <w:rFonts w:cs="Arial"/>
        </w:rPr>
        <w:t xml:space="preserve"> </w:t>
      </w:r>
      <w:r w:rsidRPr="004D24E0">
        <w:rPr>
          <w:rFonts w:cs="Arial"/>
        </w:rPr>
        <w:t xml:space="preserve">v akustični model </w:t>
      </w:r>
      <w:r w:rsidR="00232145">
        <w:rPr>
          <w:rFonts w:cs="Arial"/>
        </w:rPr>
        <w:t>vključeno</w:t>
      </w:r>
      <w:r w:rsidRPr="004D24E0">
        <w:rPr>
          <w:rFonts w:cs="Arial"/>
        </w:rPr>
        <w:t xml:space="preserve"> 71 km omrežja v upravljanju DARS</w:t>
      </w:r>
      <w:r w:rsidR="00C92316">
        <w:rPr>
          <w:rFonts w:cs="Arial"/>
        </w:rPr>
        <w:t>,</w:t>
      </w:r>
      <w:r w:rsidRPr="004D24E0">
        <w:rPr>
          <w:rFonts w:cs="Arial"/>
        </w:rPr>
        <w:t xml:space="preserve"> d.</w:t>
      </w:r>
      <w:r w:rsidR="00232145">
        <w:rPr>
          <w:rFonts w:cs="Arial"/>
        </w:rPr>
        <w:t> </w:t>
      </w:r>
      <w:r w:rsidRPr="004D24E0">
        <w:rPr>
          <w:rFonts w:cs="Arial"/>
        </w:rPr>
        <w:t xml:space="preserve">d., 72 km cest v upravljanju DRSI in 234 km cest v upravljanju </w:t>
      </w:r>
      <w:r w:rsidR="00151213">
        <w:rPr>
          <w:rFonts w:cs="Arial"/>
        </w:rPr>
        <w:t>mestne občine</w:t>
      </w:r>
      <w:r w:rsidR="00737C24" w:rsidRPr="00222185">
        <w:rPr>
          <w:rFonts w:cs="Arial"/>
        </w:rPr>
        <w:t xml:space="preserve"> (</w:t>
      </w:r>
      <w:r w:rsidR="00222185" w:rsidRPr="00222185">
        <w:rPr>
          <w:rFonts w:cs="Arial"/>
        </w:rPr>
        <w:fldChar w:fldCharType="begin"/>
      </w:r>
      <w:r w:rsidR="00222185" w:rsidRPr="00222185">
        <w:rPr>
          <w:rFonts w:cs="Arial"/>
        </w:rPr>
        <w:instrText xml:space="preserve"> REF _Ref491681624 \h </w:instrText>
      </w:r>
      <w:r w:rsidR="00222185">
        <w:rPr>
          <w:rFonts w:cs="Arial"/>
        </w:rPr>
        <w:instrText xml:space="preserve"> \* MERGEFORMAT </w:instrText>
      </w:r>
      <w:r w:rsidR="00222185" w:rsidRPr="00222185">
        <w:rPr>
          <w:rFonts w:cs="Arial"/>
        </w:rPr>
      </w:r>
      <w:r w:rsidR="00222185" w:rsidRPr="00222185">
        <w:rPr>
          <w:rFonts w:cs="Arial"/>
        </w:rPr>
        <w:fldChar w:fldCharType="separate"/>
      </w:r>
      <w:r w:rsidR="0042543D" w:rsidRPr="004D24E0">
        <w:t xml:space="preserve">Slika </w:t>
      </w:r>
      <w:r w:rsidR="0042543D">
        <w:rPr>
          <w:noProof/>
        </w:rPr>
        <w:t>21</w:t>
      </w:r>
      <w:r w:rsidR="00222185" w:rsidRPr="00222185">
        <w:rPr>
          <w:rFonts w:cs="Arial"/>
        </w:rPr>
        <w:fldChar w:fldCharType="end"/>
      </w:r>
      <w:r w:rsidR="00737C24" w:rsidRPr="00222185">
        <w:rPr>
          <w:rFonts w:cs="Arial"/>
        </w:rPr>
        <w:t>)</w:t>
      </w:r>
      <w:r w:rsidRPr="00222185">
        <w:rPr>
          <w:rFonts w:cs="Arial"/>
        </w:rPr>
        <w:t>.</w:t>
      </w:r>
      <w:r w:rsidRPr="004D24E0">
        <w:rPr>
          <w:rFonts w:cs="Arial"/>
        </w:rPr>
        <w:t xml:space="preserve"> </w:t>
      </w:r>
      <w:r w:rsidRPr="0073316E">
        <w:rPr>
          <w:rFonts w:cs="Arial"/>
        </w:rPr>
        <w:t>Prometne značilnosti</w:t>
      </w:r>
      <w:r w:rsidR="00151213">
        <w:rPr>
          <w:rFonts w:cs="Arial"/>
        </w:rPr>
        <w:t xml:space="preserve"> v akustičnem modelu</w:t>
      </w:r>
      <w:r w:rsidRPr="0073316E">
        <w:rPr>
          <w:rFonts w:cs="Arial"/>
        </w:rPr>
        <w:t xml:space="preserve"> obravnavanih cestnih odsekov</w:t>
      </w:r>
      <w:r w:rsidR="00737C24">
        <w:rPr>
          <w:rFonts w:cs="Arial"/>
        </w:rPr>
        <w:t xml:space="preserve"> </w:t>
      </w:r>
      <w:r w:rsidRPr="0073316E">
        <w:rPr>
          <w:rFonts w:cs="Arial"/>
        </w:rPr>
        <w:t>so:</w:t>
      </w:r>
    </w:p>
    <w:p w14:paraId="77E84713" w14:textId="36DD8C4B" w:rsidR="000D1FA8" w:rsidRPr="0073316E" w:rsidRDefault="000D1FA8" w:rsidP="00052B29">
      <w:pPr>
        <w:pStyle w:val="Alineja"/>
        <w:numPr>
          <w:ilvl w:val="0"/>
          <w:numId w:val="68"/>
        </w:numPr>
        <w:spacing w:before="60"/>
        <w:ind w:left="357" w:hanging="357"/>
      </w:pPr>
      <w:r w:rsidRPr="0073316E">
        <w:t>104 računski odsek</w:t>
      </w:r>
      <w:r w:rsidR="00C92316">
        <w:t>i</w:t>
      </w:r>
      <w:r w:rsidRPr="0073316E">
        <w:t xml:space="preserve"> s povprečnim letnim dnevnim pretokom (v nadaljevanju</w:t>
      </w:r>
      <w:r w:rsidR="00C92316">
        <w:t>:</w:t>
      </w:r>
      <w:r w:rsidR="0073316E">
        <w:t xml:space="preserve"> PLDP) nad 32</w:t>
      </w:r>
      <w:r w:rsidR="00571101">
        <w:t> </w:t>
      </w:r>
      <w:r w:rsidR="0073316E">
        <w:t>876 vozil (</w:t>
      </w:r>
      <w:r w:rsidR="00B911E4">
        <w:t>približno</w:t>
      </w:r>
      <w:r w:rsidR="00151213">
        <w:t xml:space="preserve"> 12 milijonov</w:t>
      </w:r>
      <w:r w:rsidR="0073316E">
        <w:t xml:space="preserve"> vozil na leto</w:t>
      </w:r>
      <w:r w:rsidR="00151213">
        <w:t>)</w:t>
      </w:r>
      <w:r w:rsidR="0073316E">
        <w:t>,</w:t>
      </w:r>
    </w:p>
    <w:p w14:paraId="24FBA0BC" w14:textId="266E1868" w:rsidR="000D1FA8" w:rsidRPr="0073316E" w:rsidRDefault="000D1FA8" w:rsidP="00052B29">
      <w:pPr>
        <w:pStyle w:val="Alineja"/>
        <w:numPr>
          <w:ilvl w:val="0"/>
          <w:numId w:val="68"/>
        </w:numPr>
        <w:spacing w:before="60"/>
        <w:ind w:left="357" w:hanging="357"/>
      </w:pPr>
      <w:r w:rsidRPr="0073316E">
        <w:t xml:space="preserve">735 računskih </w:t>
      </w:r>
      <w:r w:rsidR="0073316E">
        <w:t xml:space="preserve">odsekov s PLDP </w:t>
      </w:r>
      <w:r w:rsidR="00C92316">
        <w:t xml:space="preserve">od </w:t>
      </w:r>
      <w:r w:rsidR="0073316E">
        <w:t>16</w:t>
      </w:r>
      <w:r w:rsidR="00571101">
        <w:t> </w:t>
      </w:r>
      <w:r w:rsidR="0073316E">
        <w:t>438 (</w:t>
      </w:r>
      <w:r w:rsidR="009841D7">
        <w:t>približno</w:t>
      </w:r>
      <w:r w:rsidR="00151213">
        <w:t xml:space="preserve"> </w:t>
      </w:r>
      <w:r w:rsidR="00C54CF5">
        <w:t>šest</w:t>
      </w:r>
      <w:r w:rsidR="00151213">
        <w:t> milijonov</w:t>
      </w:r>
      <w:r w:rsidR="0073316E">
        <w:t xml:space="preserve"> vozil na leto</w:t>
      </w:r>
      <w:r w:rsidR="00151213">
        <w:t>)</w:t>
      </w:r>
      <w:r w:rsidRPr="0073316E">
        <w:t xml:space="preserve"> </w:t>
      </w:r>
      <w:r w:rsidR="00C92316">
        <w:t xml:space="preserve">do </w:t>
      </w:r>
      <w:r w:rsidRPr="0073316E">
        <w:t>32</w:t>
      </w:r>
      <w:r w:rsidR="00571101">
        <w:t> </w:t>
      </w:r>
      <w:r w:rsidRPr="0073316E">
        <w:t xml:space="preserve">876 </w:t>
      </w:r>
      <w:r w:rsidR="0073316E">
        <w:t>(</w:t>
      </w:r>
      <w:r w:rsidR="00B911E4">
        <w:t>približno</w:t>
      </w:r>
      <w:r w:rsidR="00151213">
        <w:t xml:space="preserve"> 12 milijonov</w:t>
      </w:r>
      <w:r w:rsidR="0073316E">
        <w:t xml:space="preserve"> vozil na leto</w:t>
      </w:r>
      <w:r w:rsidR="00151213">
        <w:t>)</w:t>
      </w:r>
      <w:r w:rsidR="0073316E">
        <w:t>,</w:t>
      </w:r>
    </w:p>
    <w:p w14:paraId="64521773" w14:textId="286A80A2" w:rsidR="000D1FA8" w:rsidRPr="0073316E" w:rsidRDefault="000D1FA8" w:rsidP="00052B29">
      <w:pPr>
        <w:pStyle w:val="Alineja"/>
        <w:numPr>
          <w:ilvl w:val="0"/>
          <w:numId w:val="68"/>
        </w:numPr>
        <w:spacing w:before="60"/>
        <w:ind w:left="357" w:hanging="357"/>
      </w:pPr>
      <w:r w:rsidRPr="0073316E">
        <w:t xml:space="preserve">1406 računskih odsekov s PLDP </w:t>
      </w:r>
      <w:r w:rsidR="00C92316">
        <w:t xml:space="preserve">od </w:t>
      </w:r>
      <w:r w:rsidRPr="0073316E">
        <w:t>8219 (</w:t>
      </w:r>
      <w:r w:rsidR="009841D7">
        <w:t xml:space="preserve">približno </w:t>
      </w:r>
      <w:r w:rsidR="00C54CF5">
        <w:t>tri</w:t>
      </w:r>
      <w:r w:rsidRPr="0073316E">
        <w:t> mi</w:t>
      </w:r>
      <w:r w:rsidR="00151213">
        <w:t>lijone</w:t>
      </w:r>
      <w:r w:rsidRPr="0073316E">
        <w:t xml:space="preserve"> vozil na leto</w:t>
      </w:r>
      <w:r w:rsidR="00151213">
        <w:t>)</w:t>
      </w:r>
      <w:r w:rsidRPr="0073316E">
        <w:t xml:space="preserve"> </w:t>
      </w:r>
      <w:r w:rsidR="00C92316">
        <w:t xml:space="preserve">do </w:t>
      </w:r>
      <w:r w:rsidRPr="0073316E">
        <w:t>16</w:t>
      </w:r>
      <w:r w:rsidR="00571101">
        <w:t> </w:t>
      </w:r>
      <w:r w:rsidRPr="0073316E">
        <w:t>438 (</w:t>
      </w:r>
      <w:r w:rsidR="00B911E4">
        <w:t>približno</w:t>
      </w:r>
      <w:r w:rsidR="0073316E">
        <w:t xml:space="preserve"> </w:t>
      </w:r>
      <w:r w:rsidR="00C54CF5">
        <w:t>šest</w:t>
      </w:r>
      <w:r w:rsidRPr="0073316E">
        <w:t> mi</w:t>
      </w:r>
      <w:r w:rsidR="00151213">
        <w:t>lijonov</w:t>
      </w:r>
      <w:r w:rsidR="0073316E">
        <w:t xml:space="preserve"> vozil na leto</w:t>
      </w:r>
      <w:r w:rsidR="00151213">
        <w:t>)</w:t>
      </w:r>
      <w:r w:rsidR="0073316E">
        <w:t>,</w:t>
      </w:r>
    </w:p>
    <w:p w14:paraId="3C5A77BC" w14:textId="045CC832" w:rsidR="000D1FA8" w:rsidRPr="0073316E" w:rsidRDefault="000D1FA8" w:rsidP="00052B29">
      <w:pPr>
        <w:pStyle w:val="Alineja"/>
        <w:numPr>
          <w:ilvl w:val="0"/>
          <w:numId w:val="68"/>
        </w:numPr>
        <w:spacing w:before="60"/>
        <w:ind w:left="357" w:hanging="357"/>
      </w:pPr>
      <w:r w:rsidRPr="0073316E">
        <w:t xml:space="preserve">1874 računskih odsekov s PLDP </w:t>
      </w:r>
      <w:r w:rsidR="00C92316">
        <w:t xml:space="preserve">od </w:t>
      </w:r>
      <w:r w:rsidRPr="0073316E">
        <w:t>2739 (</w:t>
      </w:r>
      <w:r w:rsidR="00B911E4">
        <w:t>približno</w:t>
      </w:r>
      <w:r w:rsidR="0073316E">
        <w:t xml:space="preserve"> </w:t>
      </w:r>
      <w:r w:rsidR="00C54CF5">
        <w:t>en</w:t>
      </w:r>
      <w:r w:rsidRPr="0073316E">
        <w:t> mi</w:t>
      </w:r>
      <w:r w:rsidR="00151213">
        <w:t>lijon</w:t>
      </w:r>
      <w:r w:rsidR="009841D7">
        <w:t xml:space="preserve"> vozil na leto</w:t>
      </w:r>
      <w:r w:rsidR="00151213">
        <w:t>)</w:t>
      </w:r>
      <w:r w:rsidRPr="0073316E">
        <w:t xml:space="preserve"> </w:t>
      </w:r>
      <w:r w:rsidR="00C92316">
        <w:t xml:space="preserve">do </w:t>
      </w:r>
      <w:r w:rsidRPr="0073316E">
        <w:t>8219 (</w:t>
      </w:r>
      <w:r w:rsidR="00B911E4">
        <w:t>približno</w:t>
      </w:r>
      <w:r w:rsidR="0073316E">
        <w:t xml:space="preserve"> </w:t>
      </w:r>
      <w:r w:rsidR="00C54CF5">
        <w:t>tri</w:t>
      </w:r>
      <w:r w:rsidRPr="0073316E">
        <w:t> mi</w:t>
      </w:r>
      <w:r w:rsidR="00151213">
        <w:t>lijone</w:t>
      </w:r>
      <w:r w:rsidR="0073316E">
        <w:t xml:space="preserve"> vozil na leto</w:t>
      </w:r>
      <w:r w:rsidR="00151213">
        <w:t>)</w:t>
      </w:r>
      <w:r w:rsidRPr="0073316E">
        <w:t>,</w:t>
      </w:r>
    </w:p>
    <w:p w14:paraId="75B042C8" w14:textId="4EEE1BFD" w:rsidR="000D1FA8" w:rsidRPr="0073316E" w:rsidRDefault="000D1FA8" w:rsidP="00052B29">
      <w:pPr>
        <w:pStyle w:val="Alineja"/>
        <w:numPr>
          <w:ilvl w:val="0"/>
          <w:numId w:val="68"/>
        </w:numPr>
        <w:spacing w:before="60"/>
        <w:ind w:left="357" w:hanging="357"/>
      </w:pPr>
      <w:r w:rsidRPr="0073316E">
        <w:t xml:space="preserve">669 računskih odsekov s PLDP več kot 2739 vozil (nad </w:t>
      </w:r>
      <w:r w:rsidR="00C54CF5">
        <w:t>en</w:t>
      </w:r>
      <w:r w:rsidRPr="0073316E">
        <w:t> mi</w:t>
      </w:r>
      <w:r w:rsidR="00151213">
        <w:t>lijon</w:t>
      </w:r>
      <w:r w:rsidR="0073316E">
        <w:t xml:space="preserve"> vozil na leto</w:t>
      </w:r>
      <w:r w:rsidR="00151213">
        <w:t>)</w:t>
      </w:r>
      <w:r w:rsidR="0073316E">
        <w:t>.</w:t>
      </w:r>
    </w:p>
    <w:p w14:paraId="5443B60F" w14:textId="3B3A9150" w:rsidR="00737C24" w:rsidRDefault="00737C24" w:rsidP="006F6548">
      <w:pPr>
        <w:spacing w:before="120"/>
      </w:pPr>
      <w:r>
        <w:t>N</w:t>
      </w:r>
      <w:r w:rsidRPr="0073316E">
        <w:t>ajvečji PLDP je na odsekih avtocest in hitrih cest, ki so del ljubljanskega cestnega obroča, t</w:t>
      </w:r>
      <w:r w:rsidR="00151213">
        <w:t>er na glavnih vpadnicah v mesto, to so:</w:t>
      </w:r>
      <w:r w:rsidRPr="0073316E">
        <w:t xml:space="preserve"> Dunajska, Celovška, Tržaška in Dolenjska cesta.</w:t>
      </w:r>
    </w:p>
    <w:p w14:paraId="71E9BDBE" w14:textId="74282D9B" w:rsidR="000D1FA8" w:rsidRPr="004D24E0" w:rsidRDefault="000D1FA8" w:rsidP="00FF7C23">
      <w:pPr>
        <w:pStyle w:val="Napis"/>
      </w:pPr>
      <w:bookmarkStart w:id="318" w:name="_Ref491681624"/>
      <w:bookmarkStart w:id="319" w:name="_Toc506367464"/>
      <w:r w:rsidRPr="004D24E0">
        <w:lastRenderedPageBreak/>
        <w:t xml:space="preserve">Slika </w:t>
      </w:r>
      <w:r w:rsidR="003A3640">
        <w:fldChar w:fldCharType="begin"/>
      </w:r>
      <w:r w:rsidR="003A3640">
        <w:instrText xml:space="preserve"> SEQ Slika \* ARABIC </w:instrText>
      </w:r>
      <w:r w:rsidR="003A3640">
        <w:fldChar w:fldCharType="separate"/>
      </w:r>
      <w:r w:rsidR="0042543D">
        <w:rPr>
          <w:noProof/>
        </w:rPr>
        <w:t>21</w:t>
      </w:r>
      <w:r w:rsidR="003A3640">
        <w:rPr>
          <w:noProof/>
        </w:rPr>
        <w:fldChar w:fldCharType="end"/>
      </w:r>
      <w:bookmarkEnd w:id="318"/>
      <w:r w:rsidRPr="004D24E0">
        <w:t xml:space="preserve">: </w:t>
      </w:r>
      <w:r w:rsidR="007F70BD">
        <w:t>Mesto Ljubljana – C</w:t>
      </w:r>
      <w:r w:rsidRPr="004D24E0">
        <w:t>elotno cestno omrežje s prikazom prometnih obremenitev</w:t>
      </w:r>
      <w:bookmarkEnd w:id="319"/>
    </w:p>
    <w:p w14:paraId="2F211364" w14:textId="54534CCD" w:rsidR="000D1FA8" w:rsidRPr="004D24E0" w:rsidRDefault="00725566" w:rsidP="0018126C">
      <w:pPr>
        <w:pStyle w:val="Alineja"/>
        <w:numPr>
          <w:ilvl w:val="0"/>
          <w:numId w:val="0"/>
        </w:numPr>
        <w:ind w:left="142"/>
      </w:pPr>
      <w:r>
        <w:rPr>
          <w:noProof/>
          <w:lang w:eastAsia="sl-SI"/>
        </w:rPr>
        <w:drawing>
          <wp:inline distT="0" distB="0" distL="0" distR="0" wp14:anchorId="0519D893" wp14:editId="1E126CB8">
            <wp:extent cx="5320800" cy="3920400"/>
            <wp:effectExtent l="19050" t="19050" r="13335" b="2349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20800" cy="3920400"/>
                    </a:xfrm>
                    <a:prstGeom prst="rect">
                      <a:avLst/>
                    </a:prstGeom>
                    <a:noFill/>
                    <a:ln>
                      <a:solidFill>
                        <a:schemeClr val="bg1">
                          <a:lumMod val="75000"/>
                        </a:schemeClr>
                      </a:solidFill>
                    </a:ln>
                  </pic:spPr>
                </pic:pic>
              </a:graphicData>
            </a:graphic>
          </wp:inline>
        </w:drawing>
      </w:r>
    </w:p>
    <w:p w14:paraId="22F1B66D" w14:textId="77777777" w:rsidR="000D1FA8" w:rsidRPr="004D24E0" w:rsidRDefault="000D1FA8" w:rsidP="000D1FA8"/>
    <w:p w14:paraId="2DF037EF" w14:textId="1FC2CF01" w:rsidR="000D1FA8" w:rsidRPr="00A74694" w:rsidRDefault="000D1FA8" w:rsidP="006F6548">
      <w:pPr>
        <w:spacing w:before="120"/>
        <w:rPr>
          <w:rFonts w:cs="Arial"/>
        </w:rPr>
      </w:pPr>
      <w:r w:rsidRPr="00A74694">
        <w:rPr>
          <w:rFonts w:cs="Arial"/>
        </w:rPr>
        <w:t xml:space="preserve">Obremenitev s hrupom zaradi cestnega prometa se ocenjuje z modelnim izračunom po francoski metodi ocenjevanja NMPB </w:t>
      </w:r>
      <w:proofErr w:type="spellStart"/>
      <w:r w:rsidRPr="00A74694">
        <w:rPr>
          <w:rFonts w:cs="Arial"/>
        </w:rPr>
        <w:t>Routes</w:t>
      </w:r>
      <w:proofErr w:type="spellEnd"/>
      <w:r w:rsidRPr="00A74694">
        <w:rPr>
          <w:rFonts w:cs="Arial"/>
        </w:rPr>
        <w:t xml:space="preserve"> 96 v povezavi s standardom XPS 31-133. Za modelni izračun so razen pretoka vozil pomembni tudi struktura prometa po kategorijah vozil, </w:t>
      </w:r>
      <w:r w:rsidR="00023C2E">
        <w:rPr>
          <w:rFonts w:cs="Arial"/>
        </w:rPr>
        <w:t>lahka vozila (vozila z maso &lt; 3,</w:t>
      </w:r>
      <w:r w:rsidRPr="00A74694">
        <w:rPr>
          <w:rFonts w:cs="Arial"/>
        </w:rPr>
        <w:t>5</w:t>
      </w:r>
      <w:r w:rsidR="006F6548">
        <w:rPr>
          <w:rFonts w:cs="Arial"/>
        </w:rPr>
        <w:t> </w:t>
      </w:r>
      <w:r w:rsidRPr="00A74694">
        <w:rPr>
          <w:rFonts w:cs="Arial"/>
        </w:rPr>
        <w:t xml:space="preserve">t) in </w:t>
      </w:r>
      <w:r w:rsidR="00023C2E">
        <w:rPr>
          <w:rFonts w:cs="Arial"/>
        </w:rPr>
        <w:t>težka vozila (vozila z maso &gt; 3,</w:t>
      </w:r>
      <w:r w:rsidRPr="00A74694">
        <w:rPr>
          <w:rFonts w:cs="Arial"/>
        </w:rPr>
        <w:t>5</w:t>
      </w:r>
      <w:r w:rsidR="006F6548">
        <w:rPr>
          <w:rFonts w:cs="Arial"/>
        </w:rPr>
        <w:t> </w:t>
      </w:r>
      <w:r w:rsidRPr="00A74694">
        <w:rPr>
          <w:rFonts w:cs="Arial"/>
        </w:rPr>
        <w:t>t). Upošteva se tudi porazdelitev prometa vozil v obdobjih dneva, in sicer od 6</w:t>
      </w:r>
      <w:r w:rsidR="00B6685C">
        <w:rPr>
          <w:rFonts w:cs="Arial"/>
        </w:rPr>
        <w:t>.</w:t>
      </w:r>
      <w:r w:rsidRPr="00A74694">
        <w:rPr>
          <w:rFonts w:cs="Arial"/>
        </w:rPr>
        <w:t>00 do 18</w:t>
      </w:r>
      <w:r w:rsidR="00B6685C">
        <w:rPr>
          <w:rFonts w:cs="Arial"/>
        </w:rPr>
        <w:t>.</w:t>
      </w:r>
      <w:r w:rsidRPr="00A74694">
        <w:rPr>
          <w:rFonts w:cs="Arial"/>
        </w:rPr>
        <w:t>00 (dan), od 18</w:t>
      </w:r>
      <w:r w:rsidR="00B6685C">
        <w:rPr>
          <w:rFonts w:cs="Arial"/>
        </w:rPr>
        <w:t>.</w:t>
      </w:r>
      <w:r w:rsidRPr="00A74694">
        <w:rPr>
          <w:rFonts w:cs="Arial"/>
        </w:rPr>
        <w:t>00 do 22</w:t>
      </w:r>
      <w:r w:rsidR="00B6685C">
        <w:rPr>
          <w:rFonts w:cs="Arial"/>
        </w:rPr>
        <w:t>.</w:t>
      </w:r>
      <w:r w:rsidRPr="00A74694">
        <w:rPr>
          <w:rFonts w:cs="Arial"/>
        </w:rPr>
        <w:t>00 (večer) in od 22</w:t>
      </w:r>
      <w:r w:rsidR="00B6685C">
        <w:rPr>
          <w:rFonts w:cs="Arial"/>
        </w:rPr>
        <w:t>.</w:t>
      </w:r>
      <w:r w:rsidRPr="00A74694">
        <w:rPr>
          <w:rFonts w:cs="Arial"/>
        </w:rPr>
        <w:t>00 do 6</w:t>
      </w:r>
      <w:r w:rsidR="00B6685C">
        <w:rPr>
          <w:rFonts w:cs="Arial"/>
        </w:rPr>
        <w:t>.</w:t>
      </w:r>
      <w:r w:rsidRPr="00A74694">
        <w:rPr>
          <w:rFonts w:cs="Arial"/>
        </w:rPr>
        <w:t>00 (noč).</w:t>
      </w:r>
    </w:p>
    <w:p w14:paraId="264C5331" w14:textId="217E1866" w:rsidR="000D1FA8" w:rsidRPr="00A74694" w:rsidRDefault="000D1FA8" w:rsidP="006F6548">
      <w:pPr>
        <w:spacing w:before="120"/>
        <w:rPr>
          <w:rFonts w:cs="Arial"/>
        </w:rPr>
      </w:pPr>
      <w:r w:rsidRPr="00A74694">
        <w:rPr>
          <w:rFonts w:cs="Arial"/>
        </w:rPr>
        <w:t>Značilnosti ces</w:t>
      </w:r>
      <w:r w:rsidR="00151213">
        <w:rPr>
          <w:rFonts w:cs="Arial"/>
        </w:rPr>
        <w:t>t, ki vplivajo na emisijo hrupa</w:t>
      </w:r>
      <w:r w:rsidRPr="00A74694">
        <w:rPr>
          <w:rFonts w:cs="Arial"/>
        </w:rPr>
        <w:t xml:space="preserve"> in so upoštevane tudi v akustičnem modelu, so režim vožnje, hitrost vožnje, o</w:t>
      </w:r>
      <w:r w:rsidR="00606D1F">
        <w:rPr>
          <w:rFonts w:cs="Arial"/>
        </w:rPr>
        <w:t>brabna plast in stanje vozišča.</w:t>
      </w:r>
      <w:r w:rsidR="00151213">
        <w:rPr>
          <w:rFonts w:cs="Arial"/>
        </w:rPr>
        <w:t xml:space="preserve"> </w:t>
      </w:r>
      <w:r w:rsidRPr="00A74694">
        <w:rPr>
          <w:rFonts w:cs="Arial"/>
        </w:rPr>
        <w:t>Uporabljeni so bili naslednji podatki:</w:t>
      </w:r>
    </w:p>
    <w:p w14:paraId="592054BE" w14:textId="77777777" w:rsidR="000D1FA8" w:rsidRPr="00A74694" w:rsidRDefault="000D1FA8" w:rsidP="00250BA4">
      <w:pPr>
        <w:pStyle w:val="Alineja"/>
        <w:numPr>
          <w:ilvl w:val="0"/>
          <w:numId w:val="69"/>
        </w:numPr>
        <w:spacing w:before="60"/>
      </w:pPr>
      <w:r w:rsidRPr="00A74694">
        <w:t>za večino cest na območju mesta je bil kot režim vožnje privzet sunkovit stalni prometni tok,</w:t>
      </w:r>
    </w:p>
    <w:p w14:paraId="485FE3FA" w14:textId="79AB4ADE" w:rsidR="000D1FA8" w:rsidRPr="00A74694" w:rsidRDefault="000D1FA8" w:rsidP="00250BA4">
      <w:pPr>
        <w:pStyle w:val="Alineja"/>
        <w:numPr>
          <w:ilvl w:val="0"/>
          <w:numId w:val="69"/>
        </w:numPr>
        <w:spacing w:before="60"/>
      </w:pPr>
      <w:r w:rsidRPr="00A74694">
        <w:t>kot osnovni podatek za hitrost vožnje je bila privzeta splošna omejitev hitrosti vožnje v naseljih 50 km/h, vsa odstopanja od te vrednosti (hitrostne omejitve na lokalnih in dovoljene večje hitrosti na državnih in glavnih mestnih cestah) so bila ugotovljena s terenskimi ogledi,</w:t>
      </w:r>
    </w:p>
    <w:p w14:paraId="21B9B754" w14:textId="2B9BDF06" w:rsidR="000D1FA8" w:rsidRDefault="000D1FA8" w:rsidP="00250BA4">
      <w:pPr>
        <w:pStyle w:val="Alineja"/>
        <w:numPr>
          <w:ilvl w:val="0"/>
          <w:numId w:val="69"/>
        </w:numPr>
        <w:spacing w:before="60"/>
      </w:pPr>
      <w:r w:rsidRPr="00A74694">
        <w:t>za obrabno plast vozišča so bili za državne ceste privzeti podatki baze cestnih podatkov, ki jo upravlja DRSI, za občinske ceste pa bitumenski beton.</w:t>
      </w:r>
    </w:p>
    <w:p w14:paraId="0CE025B1" w14:textId="77777777" w:rsidR="00151213" w:rsidRPr="00A74694" w:rsidRDefault="00151213" w:rsidP="0018126C">
      <w:pPr>
        <w:pStyle w:val="Alineja"/>
        <w:numPr>
          <w:ilvl w:val="0"/>
          <w:numId w:val="0"/>
        </w:numPr>
        <w:ind w:left="360"/>
      </w:pPr>
    </w:p>
    <w:p w14:paraId="553AE966" w14:textId="10E1B15C" w:rsidR="000D1FA8" w:rsidRPr="00E82554" w:rsidRDefault="000D1FA8" w:rsidP="000D1FA8">
      <w:r w:rsidRPr="00606D1F">
        <w:t>Značilni d</w:t>
      </w:r>
      <w:r w:rsidR="00606D1F" w:rsidRPr="00606D1F">
        <w:t>eleži lahkih (vozila z maso &lt; 3,</w:t>
      </w:r>
      <w:r w:rsidRPr="00606D1F">
        <w:t>5</w:t>
      </w:r>
      <w:r w:rsidR="00606D1F" w:rsidRPr="00606D1F">
        <w:t> </w:t>
      </w:r>
      <w:r w:rsidRPr="00606D1F">
        <w:t>t) in t</w:t>
      </w:r>
      <w:r w:rsidR="00606D1F" w:rsidRPr="00606D1F">
        <w:t>ežkih (vozila z maso &gt; 3,</w:t>
      </w:r>
      <w:r w:rsidRPr="00606D1F">
        <w:t>5</w:t>
      </w:r>
      <w:r w:rsidR="00606D1F" w:rsidRPr="00606D1F">
        <w:t> </w:t>
      </w:r>
      <w:r w:rsidRPr="00606D1F">
        <w:t>t) vozil v teh obdobjih so</w:t>
      </w:r>
      <w:r w:rsidRPr="00E82554">
        <w:t>:</w:t>
      </w:r>
    </w:p>
    <w:p w14:paraId="5018DDC6" w14:textId="358FB75B" w:rsidR="000D1FA8" w:rsidRPr="00E82554" w:rsidRDefault="000D1FA8" w:rsidP="00250BA4">
      <w:pPr>
        <w:pStyle w:val="Alineja"/>
        <w:numPr>
          <w:ilvl w:val="0"/>
          <w:numId w:val="70"/>
        </w:numPr>
        <w:spacing w:before="60"/>
      </w:pPr>
      <w:r w:rsidRPr="00E82554">
        <w:t>povprečni delež lahkih vozil v dnevnem času je</w:t>
      </w:r>
      <w:r w:rsidR="00606D1F" w:rsidRPr="00E82554">
        <w:t xml:space="preserve"> 7</w:t>
      </w:r>
      <w:r w:rsidR="00E82554" w:rsidRPr="00E82554">
        <w:t>7</w:t>
      </w:r>
      <w:r w:rsidR="00606D1F" w:rsidRPr="00E82554">
        <w:t> %, v večernem času 1</w:t>
      </w:r>
      <w:r w:rsidR="00E82554" w:rsidRPr="00E82554">
        <w:t>9</w:t>
      </w:r>
      <w:r w:rsidR="00606D1F" w:rsidRPr="00E82554">
        <w:t> </w:t>
      </w:r>
      <w:r w:rsidR="00C2561C" w:rsidRPr="00E82554">
        <w:t xml:space="preserve">% in v nočnem času </w:t>
      </w:r>
      <w:r w:rsidR="00E82554" w:rsidRPr="00E82554">
        <w:t>4</w:t>
      </w:r>
      <w:r w:rsidRPr="00E82554">
        <w:t> %,</w:t>
      </w:r>
    </w:p>
    <w:p w14:paraId="6500C819" w14:textId="28D7CC50" w:rsidR="000D1FA8" w:rsidRPr="00E82554" w:rsidRDefault="000D1FA8" w:rsidP="00250BA4">
      <w:pPr>
        <w:pStyle w:val="Alineja"/>
        <w:numPr>
          <w:ilvl w:val="0"/>
          <w:numId w:val="70"/>
        </w:numPr>
        <w:spacing w:before="60"/>
      </w:pPr>
      <w:r w:rsidRPr="00E82554">
        <w:t xml:space="preserve">povprečni delež težkih vozil v dnevnem času je </w:t>
      </w:r>
      <w:r w:rsidR="00E82554" w:rsidRPr="00E82554">
        <w:t>80</w:t>
      </w:r>
      <w:r w:rsidRPr="00E82554">
        <w:t xml:space="preserve"> %, v večernem času je </w:t>
      </w:r>
      <w:r w:rsidR="00E82554" w:rsidRPr="00E82554">
        <w:t>13</w:t>
      </w:r>
      <w:r w:rsidR="00606D1F" w:rsidRPr="00E82554">
        <w:t xml:space="preserve"> %, v nočnem </w:t>
      </w:r>
      <w:r w:rsidR="00E82554" w:rsidRPr="00E82554">
        <w:t>7</w:t>
      </w:r>
      <w:r w:rsidRPr="00E82554">
        <w:t> %,</w:t>
      </w:r>
    </w:p>
    <w:p w14:paraId="6A0958BF" w14:textId="08193282" w:rsidR="000D1FA8" w:rsidRPr="00E82554" w:rsidRDefault="000D1FA8" w:rsidP="00250BA4">
      <w:pPr>
        <w:pStyle w:val="Alineja"/>
        <w:numPr>
          <w:ilvl w:val="0"/>
          <w:numId w:val="70"/>
        </w:numPr>
        <w:spacing w:before="60"/>
      </w:pPr>
      <w:r w:rsidRPr="00E82554">
        <w:t>glede na kategorijo cest ni bistvenih razlik v povprečni dnevni strukturi lahkih vozil, pri težkih vozilih pa je na cestah višjega ranga glede na ceste nižjega ranga</w:t>
      </w:r>
      <w:r w:rsidRPr="00E82554" w:rsidDel="00FE31BA">
        <w:t xml:space="preserve"> </w:t>
      </w:r>
      <w:r w:rsidRPr="00E82554">
        <w:t>več prometa v nočnem in manj prometa v dnevnem času.</w:t>
      </w:r>
    </w:p>
    <w:p w14:paraId="039E8649" w14:textId="26741391" w:rsidR="000D1FA8" w:rsidRPr="004D24E0" w:rsidRDefault="000D1FA8" w:rsidP="007F4338">
      <w:pPr>
        <w:pStyle w:val="Naslov4"/>
      </w:pPr>
      <w:bookmarkStart w:id="320" w:name="_Toc491215162"/>
      <w:bookmarkStart w:id="321" w:name="_Toc491956268"/>
      <w:bookmarkStart w:id="322" w:name="_Toc497724248"/>
      <w:bookmarkStart w:id="323" w:name="_Toc506383960"/>
      <w:r w:rsidRPr="004D24E0">
        <w:lastRenderedPageBreak/>
        <w:t>Železniško omrežje</w:t>
      </w:r>
      <w:bookmarkEnd w:id="320"/>
      <w:bookmarkEnd w:id="321"/>
      <w:bookmarkEnd w:id="322"/>
      <w:bookmarkEnd w:id="323"/>
    </w:p>
    <w:p w14:paraId="73924B66" w14:textId="741CE11F" w:rsidR="000D1FA8" w:rsidRPr="004D24E0" w:rsidRDefault="000D1FA8" w:rsidP="00E82554">
      <w:pPr>
        <w:spacing w:before="120"/>
        <w:rPr>
          <w:rFonts w:cs="Arial"/>
        </w:rPr>
      </w:pPr>
      <w:r w:rsidRPr="004D24E0">
        <w:rPr>
          <w:rFonts w:cs="Arial"/>
        </w:rPr>
        <w:t xml:space="preserve">Železniško omrežje na območju </w:t>
      </w:r>
      <w:r w:rsidR="00E82554">
        <w:rPr>
          <w:rFonts w:cs="Arial"/>
        </w:rPr>
        <w:t>mesta</w:t>
      </w:r>
      <w:r w:rsidR="00606D1F">
        <w:rPr>
          <w:rFonts w:cs="Arial"/>
        </w:rPr>
        <w:t xml:space="preserve"> Ljubljana</w:t>
      </w:r>
      <w:r w:rsidR="00737C24">
        <w:rPr>
          <w:rFonts w:cs="Arial"/>
        </w:rPr>
        <w:t xml:space="preserve"> sestavljajo</w:t>
      </w:r>
      <w:r w:rsidR="00606D1F">
        <w:rPr>
          <w:rFonts w:cs="Arial"/>
        </w:rPr>
        <w:t xml:space="preserve"> tri</w:t>
      </w:r>
      <w:r w:rsidRPr="004D24E0">
        <w:rPr>
          <w:rFonts w:cs="Arial"/>
        </w:rPr>
        <w:t xml:space="preserve"> </w:t>
      </w:r>
      <w:r w:rsidR="00606D1F">
        <w:rPr>
          <w:rFonts w:cs="Arial"/>
        </w:rPr>
        <w:t>glavne in štiri regionalne</w:t>
      </w:r>
      <w:r w:rsidRPr="004D24E0">
        <w:rPr>
          <w:rFonts w:cs="Arial"/>
        </w:rPr>
        <w:t xml:space="preserve"> železnišk</w:t>
      </w:r>
      <w:r w:rsidR="00606D1F">
        <w:rPr>
          <w:rFonts w:cs="Arial"/>
        </w:rPr>
        <w:t>e</w:t>
      </w:r>
      <w:r w:rsidRPr="004D24E0">
        <w:rPr>
          <w:rFonts w:cs="Arial"/>
        </w:rPr>
        <w:t xml:space="preserve"> prog</w:t>
      </w:r>
      <w:r w:rsidR="00606D1F">
        <w:rPr>
          <w:rFonts w:cs="Arial"/>
        </w:rPr>
        <w:t>e</w:t>
      </w:r>
      <w:r w:rsidR="00737C24">
        <w:rPr>
          <w:rFonts w:cs="Arial"/>
        </w:rPr>
        <w:t xml:space="preserve"> (</w:t>
      </w:r>
      <w:r w:rsidR="00E22D88">
        <w:rPr>
          <w:rFonts w:cs="Arial"/>
        </w:rPr>
        <w:fldChar w:fldCharType="begin"/>
      </w:r>
      <w:r w:rsidR="00E22D88">
        <w:rPr>
          <w:rFonts w:cs="Arial"/>
        </w:rPr>
        <w:instrText xml:space="preserve"> REF _Ref498079555 \h </w:instrText>
      </w:r>
      <w:r w:rsidR="00E22D88">
        <w:rPr>
          <w:rFonts w:cs="Arial"/>
        </w:rPr>
      </w:r>
      <w:r w:rsidR="00E22D88">
        <w:rPr>
          <w:rFonts w:cs="Arial"/>
        </w:rPr>
        <w:fldChar w:fldCharType="separate"/>
      </w:r>
      <w:r w:rsidR="0042543D" w:rsidRPr="004D24E0">
        <w:t xml:space="preserve">Slika </w:t>
      </w:r>
      <w:r w:rsidR="0042543D">
        <w:rPr>
          <w:noProof/>
        </w:rPr>
        <w:t>22</w:t>
      </w:r>
      <w:r w:rsidR="00E22D88">
        <w:rPr>
          <w:rFonts w:cs="Arial"/>
        </w:rPr>
        <w:fldChar w:fldCharType="end"/>
      </w:r>
      <w:r w:rsidR="00737C24">
        <w:rPr>
          <w:rFonts w:cs="Arial"/>
        </w:rPr>
        <w:t>)</w:t>
      </w:r>
      <w:r w:rsidR="003E64B8">
        <w:rPr>
          <w:rFonts w:cs="Arial"/>
        </w:rPr>
        <w:t xml:space="preserve"> v skupni dolžini 54 km. </w:t>
      </w:r>
      <w:r w:rsidR="00E82554">
        <w:rPr>
          <w:rFonts w:cs="Arial"/>
        </w:rPr>
        <w:fldChar w:fldCharType="begin"/>
      </w:r>
      <w:r w:rsidR="00E82554">
        <w:rPr>
          <w:rFonts w:cs="Arial"/>
        </w:rPr>
        <w:instrText xml:space="preserve"> REF  _Ref491681684 \* FirstCap \h  \* MERGEFORMAT </w:instrText>
      </w:r>
      <w:r w:rsidR="00E82554">
        <w:rPr>
          <w:rFonts w:cs="Arial"/>
        </w:rPr>
      </w:r>
      <w:r w:rsidR="00E82554">
        <w:rPr>
          <w:rFonts w:cs="Arial"/>
        </w:rPr>
        <w:fldChar w:fldCharType="separate"/>
      </w:r>
      <w:r w:rsidR="0042543D" w:rsidRPr="004D24E0">
        <w:t xml:space="preserve">Tabela </w:t>
      </w:r>
      <w:r w:rsidR="0042543D">
        <w:rPr>
          <w:noProof/>
        </w:rPr>
        <w:t>30</w:t>
      </w:r>
      <w:r w:rsidR="00E82554">
        <w:rPr>
          <w:rFonts w:cs="Arial"/>
        </w:rPr>
        <w:fldChar w:fldCharType="end"/>
      </w:r>
      <w:r w:rsidR="00E82554">
        <w:rPr>
          <w:rFonts w:cs="Arial"/>
        </w:rPr>
        <w:t xml:space="preserve"> predstavlja n</w:t>
      </w:r>
      <w:r w:rsidR="003E64B8">
        <w:rPr>
          <w:rFonts w:cs="Arial"/>
        </w:rPr>
        <w:t>jihove</w:t>
      </w:r>
      <w:r w:rsidRPr="004D24E0">
        <w:rPr>
          <w:rFonts w:cs="Arial"/>
        </w:rPr>
        <w:t xml:space="preserve"> </w:t>
      </w:r>
      <w:r w:rsidR="003E64B8" w:rsidRPr="004D24E0">
        <w:rPr>
          <w:rFonts w:cs="Arial"/>
        </w:rPr>
        <w:t>osnovne značilnosti</w:t>
      </w:r>
      <w:r w:rsidR="003E64B8">
        <w:rPr>
          <w:rFonts w:cs="Arial"/>
        </w:rPr>
        <w:t>.</w:t>
      </w:r>
    </w:p>
    <w:p w14:paraId="5A4CCADC" w14:textId="2E27D443" w:rsidR="000D1FA8" w:rsidRPr="004D24E0" w:rsidRDefault="000D1FA8" w:rsidP="00571101">
      <w:pPr>
        <w:pStyle w:val="Napis"/>
        <w:ind w:left="709"/>
      </w:pPr>
      <w:bookmarkStart w:id="324" w:name="_Ref491681684"/>
      <w:bookmarkStart w:id="325" w:name="_Ref497384912"/>
      <w:bookmarkStart w:id="326" w:name="_Toc506367417"/>
      <w:r w:rsidRPr="004D24E0">
        <w:t xml:space="preserve">Tabela </w:t>
      </w:r>
      <w:r w:rsidR="003A3640">
        <w:fldChar w:fldCharType="begin"/>
      </w:r>
      <w:r w:rsidR="003A3640">
        <w:instrText xml:space="preserve"> SEQ Tabela \* ARABIC </w:instrText>
      </w:r>
      <w:r w:rsidR="003A3640">
        <w:fldChar w:fldCharType="separate"/>
      </w:r>
      <w:r w:rsidR="0042543D">
        <w:rPr>
          <w:noProof/>
        </w:rPr>
        <w:t>30</w:t>
      </w:r>
      <w:r w:rsidR="003A3640">
        <w:rPr>
          <w:noProof/>
        </w:rPr>
        <w:fldChar w:fldCharType="end"/>
      </w:r>
      <w:bookmarkEnd w:id="324"/>
      <w:r w:rsidRPr="004D24E0">
        <w:t xml:space="preserve">: </w:t>
      </w:r>
      <w:r w:rsidR="007F70BD">
        <w:t xml:space="preserve">Mesto Ljubljana – </w:t>
      </w:r>
      <w:r w:rsidRPr="004D24E0">
        <w:t>Železniško omrežje</w:t>
      </w:r>
      <w:bookmarkEnd w:id="325"/>
      <w:bookmarkEnd w:id="326"/>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522"/>
        <w:gridCol w:w="3198"/>
        <w:gridCol w:w="3296"/>
      </w:tblGrid>
      <w:tr w:rsidR="000D1FA8" w:rsidRPr="001A2D04" w14:paraId="1627ACFB" w14:textId="77777777" w:rsidTr="00937201">
        <w:trPr>
          <w:trHeight w:hRule="exact" w:val="340"/>
          <w:jc w:val="center"/>
        </w:trPr>
        <w:tc>
          <w:tcPr>
            <w:tcW w:w="1110" w:type="dxa"/>
            <w:shd w:val="pct20" w:color="auto" w:fill="auto"/>
            <w:vAlign w:val="center"/>
          </w:tcPr>
          <w:p w14:paraId="4F0F3B7A" w14:textId="77777777" w:rsidR="000D1FA8" w:rsidRPr="001A2D04" w:rsidRDefault="000D1FA8" w:rsidP="000B79A8">
            <w:pPr>
              <w:pStyle w:val="Tabela"/>
              <w:rPr>
                <w:rFonts w:ascii="Arial" w:eastAsia="Calibri" w:hAnsi="Arial" w:cs="Arial"/>
              </w:rPr>
            </w:pPr>
            <w:r w:rsidRPr="001A2D04">
              <w:rPr>
                <w:rFonts w:ascii="Arial" w:eastAsia="Calibri" w:hAnsi="Arial" w:cs="Arial"/>
              </w:rPr>
              <w:t>Št. proge</w:t>
            </w:r>
          </w:p>
        </w:tc>
        <w:tc>
          <w:tcPr>
            <w:tcW w:w="1522" w:type="dxa"/>
            <w:shd w:val="pct20" w:color="auto" w:fill="auto"/>
            <w:vAlign w:val="center"/>
          </w:tcPr>
          <w:p w14:paraId="1669A432" w14:textId="77777777" w:rsidR="000D1FA8" w:rsidRPr="001A2D04" w:rsidRDefault="000D1FA8" w:rsidP="000B79A8">
            <w:pPr>
              <w:pStyle w:val="Tabela"/>
              <w:rPr>
                <w:rFonts w:ascii="Arial" w:eastAsia="Calibri" w:hAnsi="Arial" w:cs="Arial"/>
              </w:rPr>
            </w:pPr>
            <w:r w:rsidRPr="001A2D04">
              <w:rPr>
                <w:rFonts w:ascii="Arial" w:eastAsia="Calibri" w:hAnsi="Arial" w:cs="Arial"/>
              </w:rPr>
              <w:t>Vrsta proge</w:t>
            </w:r>
          </w:p>
        </w:tc>
        <w:tc>
          <w:tcPr>
            <w:tcW w:w="3198" w:type="dxa"/>
            <w:shd w:val="pct20" w:color="auto" w:fill="auto"/>
            <w:vAlign w:val="center"/>
          </w:tcPr>
          <w:p w14:paraId="6DCCC2B7" w14:textId="77777777" w:rsidR="000D1FA8" w:rsidRPr="001A2D04" w:rsidRDefault="000D1FA8" w:rsidP="000B79A8">
            <w:pPr>
              <w:pStyle w:val="Tabela"/>
              <w:rPr>
                <w:rFonts w:ascii="Arial" w:eastAsia="Calibri" w:hAnsi="Arial" w:cs="Arial"/>
              </w:rPr>
            </w:pPr>
            <w:r w:rsidRPr="001A2D04">
              <w:rPr>
                <w:rFonts w:ascii="Arial" w:eastAsia="Calibri" w:hAnsi="Arial" w:cs="Arial"/>
              </w:rPr>
              <w:t>Naziv proge</w:t>
            </w:r>
          </w:p>
        </w:tc>
        <w:tc>
          <w:tcPr>
            <w:tcW w:w="3296" w:type="dxa"/>
            <w:shd w:val="pct20" w:color="auto" w:fill="auto"/>
            <w:vAlign w:val="center"/>
          </w:tcPr>
          <w:p w14:paraId="6356DB4B" w14:textId="074FA1BF" w:rsidR="000D1FA8" w:rsidRPr="001A2D04" w:rsidRDefault="00AE2C50" w:rsidP="0084340B">
            <w:pPr>
              <w:pStyle w:val="Tabela"/>
              <w:rPr>
                <w:rFonts w:ascii="Arial" w:eastAsia="Calibri" w:hAnsi="Arial" w:cs="Arial"/>
              </w:rPr>
            </w:pPr>
            <w:r w:rsidRPr="001A2D04">
              <w:rPr>
                <w:rFonts w:ascii="Arial" w:eastAsia="Calibri" w:hAnsi="Arial" w:cs="Arial"/>
              </w:rPr>
              <w:t xml:space="preserve">Dolžina na območju </w:t>
            </w:r>
            <w:r w:rsidR="00E30031" w:rsidRPr="001A2D04">
              <w:rPr>
                <w:rFonts w:ascii="Arial" w:eastAsia="Calibri" w:hAnsi="Arial" w:cs="Arial"/>
              </w:rPr>
              <w:t>mesta</w:t>
            </w:r>
            <w:r w:rsidRPr="001A2D04">
              <w:rPr>
                <w:rFonts w:ascii="Arial" w:eastAsia="Calibri" w:hAnsi="Arial" w:cs="Arial"/>
              </w:rPr>
              <w:t xml:space="preserve"> </w:t>
            </w:r>
            <w:r w:rsidR="0084340B">
              <w:rPr>
                <w:rFonts w:ascii="Arial" w:eastAsia="Calibri" w:hAnsi="Arial" w:cs="Arial"/>
              </w:rPr>
              <w:t xml:space="preserve">(v </w:t>
            </w:r>
            <w:r w:rsidRPr="001A2D04">
              <w:rPr>
                <w:rFonts w:ascii="Arial" w:eastAsia="Calibri" w:hAnsi="Arial" w:cs="Arial"/>
              </w:rPr>
              <w:t>km</w:t>
            </w:r>
            <w:r w:rsidR="0084340B">
              <w:rPr>
                <w:rFonts w:ascii="Arial" w:eastAsia="Calibri" w:hAnsi="Arial" w:cs="Arial"/>
              </w:rPr>
              <w:t>)</w:t>
            </w:r>
          </w:p>
        </w:tc>
      </w:tr>
      <w:tr w:rsidR="000D1FA8" w:rsidRPr="001A2D04" w14:paraId="7BBCEAC3" w14:textId="77777777" w:rsidTr="00937201">
        <w:trPr>
          <w:trHeight w:hRule="exact" w:val="340"/>
          <w:jc w:val="center"/>
        </w:trPr>
        <w:tc>
          <w:tcPr>
            <w:tcW w:w="1110" w:type="dxa"/>
            <w:shd w:val="clear" w:color="auto" w:fill="auto"/>
            <w:vAlign w:val="center"/>
          </w:tcPr>
          <w:p w14:paraId="0B23DFC5" w14:textId="77777777" w:rsidR="000D1FA8" w:rsidRPr="001A2D04" w:rsidRDefault="000D1FA8" w:rsidP="000B79A8">
            <w:pPr>
              <w:pStyle w:val="Tabela"/>
              <w:rPr>
                <w:rFonts w:ascii="Arial" w:eastAsia="Calibri" w:hAnsi="Arial" w:cs="Arial"/>
              </w:rPr>
            </w:pPr>
            <w:r w:rsidRPr="001A2D04">
              <w:rPr>
                <w:rFonts w:ascii="Arial" w:eastAsia="Calibri" w:hAnsi="Arial" w:cs="Arial"/>
              </w:rPr>
              <w:t>10</w:t>
            </w:r>
          </w:p>
        </w:tc>
        <w:tc>
          <w:tcPr>
            <w:tcW w:w="1522" w:type="dxa"/>
            <w:shd w:val="clear" w:color="auto" w:fill="auto"/>
            <w:vAlign w:val="center"/>
          </w:tcPr>
          <w:p w14:paraId="7A4C4016" w14:textId="77777777" w:rsidR="000D1FA8" w:rsidRPr="001A2D04" w:rsidRDefault="000D1FA8" w:rsidP="000B79A8">
            <w:pPr>
              <w:pStyle w:val="Tabela"/>
              <w:rPr>
                <w:rFonts w:ascii="Arial" w:eastAsia="Calibri" w:hAnsi="Arial" w:cs="Arial"/>
              </w:rPr>
            </w:pPr>
            <w:r w:rsidRPr="001A2D04">
              <w:rPr>
                <w:rFonts w:ascii="Arial" w:eastAsia="Calibri" w:hAnsi="Arial" w:cs="Arial"/>
              </w:rPr>
              <w:t>glavna</w:t>
            </w:r>
          </w:p>
        </w:tc>
        <w:tc>
          <w:tcPr>
            <w:tcW w:w="3198" w:type="dxa"/>
            <w:shd w:val="clear" w:color="auto" w:fill="auto"/>
            <w:vAlign w:val="center"/>
          </w:tcPr>
          <w:p w14:paraId="5A437CAF" w14:textId="1E16BDBA" w:rsidR="000D1FA8" w:rsidRPr="001A2D04" w:rsidRDefault="000D1FA8" w:rsidP="00B6685C">
            <w:pPr>
              <w:pStyle w:val="Tabela"/>
              <w:rPr>
                <w:rFonts w:ascii="Arial" w:eastAsia="Calibri" w:hAnsi="Arial" w:cs="Arial"/>
              </w:rPr>
            </w:pPr>
            <w:r w:rsidRPr="001A2D04">
              <w:rPr>
                <w:rFonts w:ascii="Arial" w:eastAsia="Calibri" w:hAnsi="Arial" w:cs="Arial"/>
              </w:rPr>
              <w:t>Dobova</w:t>
            </w:r>
            <w:r w:rsidR="00B6685C" w:rsidRPr="001A2D04">
              <w:rPr>
                <w:rFonts w:ascii="Arial" w:eastAsia="Calibri" w:hAnsi="Arial" w:cs="Arial"/>
              </w:rPr>
              <w:t>–</w:t>
            </w:r>
            <w:r w:rsidRPr="001A2D04">
              <w:rPr>
                <w:rFonts w:ascii="Arial" w:eastAsia="Calibri" w:hAnsi="Arial" w:cs="Arial"/>
              </w:rPr>
              <w:t>Ljubljana</w:t>
            </w:r>
          </w:p>
        </w:tc>
        <w:tc>
          <w:tcPr>
            <w:tcW w:w="3296" w:type="dxa"/>
            <w:shd w:val="clear" w:color="auto" w:fill="auto"/>
            <w:vAlign w:val="center"/>
          </w:tcPr>
          <w:p w14:paraId="6A13269B" w14:textId="77777777" w:rsidR="000D1FA8" w:rsidRPr="001A2D04" w:rsidRDefault="000D1FA8" w:rsidP="000B79A8">
            <w:pPr>
              <w:pStyle w:val="Tabela"/>
              <w:rPr>
                <w:rFonts w:ascii="Arial" w:eastAsia="Calibri" w:hAnsi="Arial" w:cs="Arial"/>
              </w:rPr>
            </w:pPr>
            <w:r w:rsidRPr="001A2D04">
              <w:rPr>
                <w:rFonts w:ascii="Arial" w:eastAsia="Calibri" w:hAnsi="Arial" w:cs="Arial"/>
              </w:rPr>
              <w:t>13,998</w:t>
            </w:r>
          </w:p>
        </w:tc>
      </w:tr>
      <w:tr w:rsidR="000D1FA8" w:rsidRPr="001A2D04" w14:paraId="065D98B5" w14:textId="77777777" w:rsidTr="00937201">
        <w:trPr>
          <w:trHeight w:hRule="exact" w:val="340"/>
          <w:jc w:val="center"/>
        </w:trPr>
        <w:tc>
          <w:tcPr>
            <w:tcW w:w="1110" w:type="dxa"/>
            <w:shd w:val="clear" w:color="auto" w:fill="auto"/>
            <w:vAlign w:val="center"/>
          </w:tcPr>
          <w:p w14:paraId="19872E9B" w14:textId="77777777" w:rsidR="000D1FA8" w:rsidRPr="001A2D04" w:rsidRDefault="000D1FA8" w:rsidP="000B79A8">
            <w:pPr>
              <w:pStyle w:val="Tabela"/>
              <w:rPr>
                <w:rFonts w:ascii="Arial" w:eastAsia="Calibri" w:hAnsi="Arial" w:cs="Arial"/>
              </w:rPr>
            </w:pPr>
            <w:r w:rsidRPr="001A2D04">
              <w:rPr>
                <w:rFonts w:ascii="Arial" w:eastAsia="Calibri" w:hAnsi="Arial" w:cs="Arial"/>
              </w:rPr>
              <w:t>20</w:t>
            </w:r>
          </w:p>
        </w:tc>
        <w:tc>
          <w:tcPr>
            <w:tcW w:w="1522" w:type="dxa"/>
            <w:shd w:val="clear" w:color="auto" w:fill="auto"/>
            <w:vAlign w:val="center"/>
          </w:tcPr>
          <w:p w14:paraId="7213BC35" w14:textId="77777777" w:rsidR="000D1FA8" w:rsidRPr="001A2D04" w:rsidRDefault="000D1FA8" w:rsidP="000B79A8">
            <w:pPr>
              <w:pStyle w:val="Tabela"/>
              <w:rPr>
                <w:rFonts w:ascii="Arial" w:eastAsia="Calibri" w:hAnsi="Arial" w:cs="Arial"/>
              </w:rPr>
            </w:pPr>
            <w:r w:rsidRPr="001A2D04">
              <w:rPr>
                <w:rFonts w:ascii="Arial" w:eastAsia="Calibri" w:hAnsi="Arial" w:cs="Arial"/>
              </w:rPr>
              <w:t>glavna</w:t>
            </w:r>
          </w:p>
        </w:tc>
        <w:tc>
          <w:tcPr>
            <w:tcW w:w="3198" w:type="dxa"/>
            <w:shd w:val="clear" w:color="auto" w:fill="auto"/>
            <w:vAlign w:val="center"/>
          </w:tcPr>
          <w:p w14:paraId="7A283D87" w14:textId="0C6964C2" w:rsidR="000D1FA8" w:rsidRPr="001A2D04" w:rsidRDefault="000D1FA8" w:rsidP="00B6685C">
            <w:pPr>
              <w:pStyle w:val="Tabela"/>
              <w:rPr>
                <w:rFonts w:ascii="Arial" w:eastAsia="Calibri" w:hAnsi="Arial" w:cs="Arial"/>
              </w:rPr>
            </w:pPr>
            <w:r w:rsidRPr="001A2D04">
              <w:rPr>
                <w:rFonts w:ascii="Arial" w:eastAsia="Calibri" w:hAnsi="Arial" w:cs="Arial"/>
              </w:rPr>
              <w:t>Ljubljana–Jesenice</w:t>
            </w:r>
          </w:p>
        </w:tc>
        <w:tc>
          <w:tcPr>
            <w:tcW w:w="3296" w:type="dxa"/>
            <w:shd w:val="clear" w:color="auto" w:fill="auto"/>
            <w:vAlign w:val="center"/>
          </w:tcPr>
          <w:p w14:paraId="74CD630B" w14:textId="77777777" w:rsidR="000D1FA8" w:rsidRPr="001A2D04" w:rsidRDefault="000D1FA8" w:rsidP="000B79A8">
            <w:pPr>
              <w:pStyle w:val="Tabela"/>
              <w:rPr>
                <w:rFonts w:ascii="Arial" w:eastAsia="Calibri" w:hAnsi="Arial" w:cs="Arial"/>
              </w:rPr>
            </w:pPr>
            <w:r w:rsidRPr="001A2D04">
              <w:rPr>
                <w:rFonts w:ascii="Arial" w:eastAsia="Calibri" w:hAnsi="Arial" w:cs="Arial"/>
              </w:rPr>
              <w:t>10,396</w:t>
            </w:r>
          </w:p>
        </w:tc>
      </w:tr>
      <w:tr w:rsidR="000D1FA8" w:rsidRPr="001A2D04" w14:paraId="5BCB1A33" w14:textId="77777777" w:rsidTr="00937201">
        <w:trPr>
          <w:trHeight w:hRule="exact" w:val="340"/>
          <w:jc w:val="center"/>
        </w:trPr>
        <w:tc>
          <w:tcPr>
            <w:tcW w:w="1110" w:type="dxa"/>
            <w:shd w:val="clear" w:color="auto" w:fill="auto"/>
            <w:vAlign w:val="center"/>
          </w:tcPr>
          <w:p w14:paraId="4FB80708" w14:textId="77777777" w:rsidR="000D1FA8" w:rsidRPr="001A2D04" w:rsidRDefault="000D1FA8" w:rsidP="000B79A8">
            <w:pPr>
              <w:pStyle w:val="Tabela"/>
              <w:rPr>
                <w:rFonts w:ascii="Arial" w:eastAsia="Calibri" w:hAnsi="Arial" w:cs="Arial"/>
              </w:rPr>
            </w:pPr>
            <w:r w:rsidRPr="001A2D04">
              <w:rPr>
                <w:rFonts w:ascii="Arial" w:eastAsia="Calibri" w:hAnsi="Arial" w:cs="Arial"/>
              </w:rPr>
              <w:t>50</w:t>
            </w:r>
          </w:p>
        </w:tc>
        <w:tc>
          <w:tcPr>
            <w:tcW w:w="1522" w:type="dxa"/>
            <w:shd w:val="clear" w:color="auto" w:fill="auto"/>
            <w:vAlign w:val="center"/>
          </w:tcPr>
          <w:p w14:paraId="61F2AF59" w14:textId="77777777" w:rsidR="000D1FA8" w:rsidRPr="001A2D04" w:rsidRDefault="000D1FA8" w:rsidP="000B79A8">
            <w:pPr>
              <w:pStyle w:val="Tabela"/>
              <w:rPr>
                <w:rFonts w:ascii="Arial" w:eastAsia="Calibri" w:hAnsi="Arial" w:cs="Arial"/>
              </w:rPr>
            </w:pPr>
            <w:r w:rsidRPr="001A2D04">
              <w:rPr>
                <w:rFonts w:ascii="Arial" w:eastAsia="Calibri" w:hAnsi="Arial" w:cs="Arial"/>
              </w:rPr>
              <w:t>glavna</w:t>
            </w:r>
          </w:p>
        </w:tc>
        <w:tc>
          <w:tcPr>
            <w:tcW w:w="3198" w:type="dxa"/>
            <w:shd w:val="clear" w:color="auto" w:fill="auto"/>
            <w:vAlign w:val="center"/>
          </w:tcPr>
          <w:p w14:paraId="363DC352" w14:textId="436F8F72" w:rsidR="000D1FA8" w:rsidRPr="001A2D04" w:rsidRDefault="000D1FA8" w:rsidP="00B6685C">
            <w:pPr>
              <w:pStyle w:val="Tabela"/>
              <w:rPr>
                <w:rFonts w:ascii="Arial" w:eastAsia="Calibri" w:hAnsi="Arial" w:cs="Arial"/>
              </w:rPr>
            </w:pPr>
            <w:r w:rsidRPr="001A2D04">
              <w:rPr>
                <w:rFonts w:ascii="Arial" w:eastAsia="Calibri" w:hAnsi="Arial" w:cs="Arial"/>
              </w:rPr>
              <w:t>Ljubljana–Sežana</w:t>
            </w:r>
          </w:p>
        </w:tc>
        <w:tc>
          <w:tcPr>
            <w:tcW w:w="3296" w:type="dxa"/>
            <w:shd w:val="clear" w:color="auto" w:fill="auto"/>
            <w:vAlign w:val="center"/>
          </w:tcPr>
          <w:p w14:paraId="7A7B0065" w14:textId="77777777" w:rsidR="000D1FA8" w:rsidRPr="001A2D04" w:rsidRDefault="000D1FA8" w:rsidP="000B79A8">
            <w:pPr>
              <w:pStyle w:val="Tabela"/>
              <w:rPr>
                <w:rFonts w:ascii="Arial" w:eastAsia="Calibri" w:hAnsi="Arial" w:cs="Arial"/>
              </w:rPr>
            </w:pPr>
            <w:r w:rsidRPr="001A2D04">
              <w:rPr>
                <w:rFonts w:ascii="Arial" w:eastAsia="Calibri" w:hAnsi="Arial" w:cs="Arial"/>
              </w:rPr>
              <w:t>7,672</w:t>
            </w:r>
          </w:p>
        </w:tc>
      </w:tr>
      <w:tr w:rsidR="000D1FA8" w:rsidRPr="001A2D04" w14:paraId="1AFED51B" w14:textId="77777777" w:rsidTr="00937201">
        <w:trPr>
          <w:trHeight w:hRule="exact" w:val="340"/>
          <w:jc w:val="center"/>
        </w:trPr>
        <w:tc>
          <w:tcPr>
            <w:tcW w:w="1110" w:type="dxa"/>
            <w:shd w:val="clear" w:color="auto" w:fill="auto"/>
            <w:vAlign w:val="center"/>
          </w:tcPr>
          <w:p w14:paraId="19B90BF1" w14:textId="77777777" w:rsidR="000D1FA8" w:rsidRPr="001A2D04" w:rsidRDefault="000D1FA8" w:rsidP="000B79A8">
            <w:pPr>
              <w:pStyle w:val="Tabela"/>
              <w:rPr>
                <w:rFonts w:ascii="Arial" w:eastAsia="Calibri" w:hAnsi="Arial" w:cs="Arial"/>
              </w:rPr>
            </w:pPr>
            <w:r w:rsidRPr="001A2D04">
              <w:rPr>
                <w:rFonts w:ascii="Arial" w:eastAsia="Calibri" w:hAnsi="Arial" w:cs="Arial"/>
              </w:rPr>
              <w:t>21</w:t>
            </w:r>
          </w:p>
        </w:tc>
        <w:tc>
          <w:tcPr>
            <w:tcW w:w="1522" w:type="dxa"/>
            <w:shd w:val="clear" w:color="auto" w:fill="auto"/>
            <w:vAlign w:val="center"/>
          </w:tcPr>
          <w:p w14:paraId="6B0BE83A" w14:textId="77777777" w:rsidR="000D1FA8" w:rsidRPr="001A2D04" w:rsidRDefault="000D1FA8" w:rsidP="000B79A8">
            <w:pPr>
              <w:pStyle w:val="Tabela"/>
              <w:rPr>
                <w:rFonts w:ascii="Arial" w:eastAsia="Calibri" w:hAnsi="Arial" w:cs="Arial"/>
              </w:rPr>
            </w:pPr>
            <w:r w:rsidRPr="001A2D04">
              <w:rPr>
                <w:rFonts w:ascii="Arial" w:eastAsia="Calibri" w:hAnsi="Arial" w:cs="Arial"/>
              </w:rPr>
              <w:t>regionalna</w:t>
            </w:r>
          </w:p>
        </w:tc>
        <w:tc>
          <w:tcPr>
            <w:tcW w:w="3198" w:type="dxa"/>
            <w:shd w:val="clear" w:color="auto" w:fill="auto"/>
            <w:vAlign w:val="center"/>
          </w:tcPr>
          <w:p w14:paraId="42D8E471" w14:textId="3FF09EA8" w:rsidR="000D1FA8" w:rsidRPr="001A2D04" w:rsidRDefault="000D1FA8" w:rsidP="00B6685C">
            <w:pPr>
              <w:pStyle w:val="Tabela"/>
              <w:rPr>
                <w:rFonts w:ascii="Arial" w:eastAsia="Calibri" w:hAnsi="Arial" w:cs="Arial"/>
              </w:rPr>
            </w:pPr>
            <w:r w:rsidRPr="001A2D04">
              <w:rPr>
                <w:rFonts w:ascii="Arial" w:eastAsia="Calibri" w:hAnsi="Arial" w:cs="Arial"/>
              </w:rPr>
              <w:t>Ljubljana</w:t>
            </w:r>
            <w:r w:rsidR="00B6685C" w:rsidRPr="001A2D04">
              <w:rPr>
                <w:rFonts w:ascii="Arial" w:eastAsia="Calibri" w:hAnsi="Arial" w:cs="Arial"/>
              </w:rPr>
              <w:t>–</w:t>
            </w:r>
            <w:r w:rsidRPr="001A2D04">
              <w:rPr>
                <w:rFonts w:ascii="Arial" w:eastAsia="Calibri" w:hAnsi="Arial" w:cs="Arial"/>
              </w:rPr>
              <w:t>Kamnik</w:t>
            </w:r>
          </w:p>
        </w:tc>
        <w:tc>
          <w:tcPr>
            <w:tcW w:w="3296" w:type="dxa"/>
            <w:shd w:val="clear" w:color="auto" w:fill="auto"/>
            <w:vAlign w:val="center"/>
          </w:tcPr>
          <w:p w14:paraId="15C0A822" w14:textId="77777777" w:rsidR="000D1FA8" w:rsidRPr="001A2D04" w:rsidRDefault="000D1FA8" w:rsidP="000B79A8">
            <w:pPr>
              <w:pStyle w:val="Tabela"/>
              <w:rPr>
                <w:rFonts w:ascii="Arial" w:eastAsia="Calibri" w:hAnsi="Arial" w:cs="Arial"/>
              </w:rPr>
            </w:pPr>
            <w:r w:rsidRPr="001A2D04">
              <w:rPr>
                <w:rFonts w:ascii="Arial" w:eastAsia="Calibri" w:hAnsi="Arial" w:cs="Arial"/>
              </w:rPr>
              <w:t>8,133</w:t>
            </w:r>
          </w:p>
        </w:tc>
      </w:tr>
      <w:tr w:rsidR="000D1FA8" w:rsidRPr="001A2D04" w14:paraId="1BB831AF" w14:textId="77777777" w:rsidTr="00937201">
        <w:trPr>
          <w:trHeight w:hRule="exact" w:val="340"/>
          <w:jc w:val="center"/>
        </w:trPr>
        <w:tc>
          <w:tcPr>
            <w:tcW w:w="1110" w:type="dxa"/>
            <w:shd w:val="clear" w:color="auto" w:fill="auto"/>
            <w:vAlign w:val="center"/>
          </w:tcPr>
          <w:p w14:paraId="3D421B7D" w14:textId="77777777" w:rsidR="000D1FA8" w:rsidRPr="001A2D04" w:rsidRDefault="000D1FA8" w:rsidP="000B79A8">
            <w:pPr>
              <w:pStyle w:val="Tabela"/>
              <w:rPr>
                <w:rFonts w:ascii="Arial" w:eastAsia="Calibri" w:hAnsi="Arial" w:cs="Arial"/>
              </w:rPr>
            </w:pPr>
            <w:r w:rsidRPr="001A2D04">
              <w:rPr>
                <w:rFonts w:ascii="Arial" w:eastAsia="Calibri" w:hAnsi="Arial" w:cs="Arial"/>
              </w:rPr>
              <w:t>80</w:t>
            </w:r>
          </w:p>
        </w:tc>
        <w:tc>
          <w:tcPr>
            <w:tcW w:w="1522" w:type="dxa"/>
            <w:shd w:val="clear" w:color="auto" w:fill="auto"/>
            <w:vAlign w:val="center"/>
          </w:tcPr>
          <w:p w14:paraId="2C256A78" w14:textId="77777777" w:rsidR="000D1FA8" w:rsidRPr="001A2D04" w:rsidRDefault="000D1FA8" w:rsidP="000B79A8">
            <w:pPr>
              <w:pStyle w:val="Tabela"/>
              <w:rPr>
                <w:rFonts w:ascii="Arial" w:eastAsia="Calibri" w:hAnsi="Arial" w:cs="Arial"/>
              </w:rPr>
            </w:pPr>
            <w:r w:rsidRPr="001A2D04">
              <w:rPr>
                <w:rFonts w:ascii="Arial" w:eastAsia="Calibri" w:hAnsi="Arial" w:cs="Arial"/>
              </w:rPr>
              <w:t>regionalna</w:t>
            </w:r>
          </w:p>
        </w:tc>
        <w:tc>
          <w:tcPr>
            <w:tcW w:w="3198" w:type="dxa"/>
            <w:shd w:val="clear" w:color="auto" w:fill="auto"/>
            <w:vAlign w:val="center"/>
          </w:tcPr>
          <w:p w14:paraId="32725230" w14:textId="6762624D" w:rsidR="000D1FA8" w:rsidRPr="001A2D04" w:rsidRDefault="000D1FA8" w:rsidP="00B6685C">
            <w:pPr>
              <w:pStyle w:val="Tabela"/>
              <w:rPr>
                <w:rFonts w:ascii="Arial" w:eastAsia="Calibri" w:hAnsi="Arial" w:cs="Arial"/>
              </w:rPr>
            </w:pPr>
            <w:r w:rsidRPr="001A2D04">
              <w:rPr>
                <w:rFonts w:ascii="Arial" w:eastAsia="Calibri" w:hAnsi="Arial" w:cs="Arial"/>
              </w:rPr>
              <w:t>Ljubljana–Metlika</w:t>
            </w:r>
          </w:p>
        </w:tc>
        <w:tc>
          <w:tcPr>
            <w:tcW w:w="3296" w:type="dxa"/>
            <w:shd w:val="clear" w:color="auto" w:fill="auto"/>
            <w:vAlign w:val="center"/>
          </w:tcPr>
          <w:p w14:paraId="66C7D80C" w14:textId="77777777" w:rsidR="000D1FA8" w:rsidRPr="001A2D04" w:rsidRDefault="000D1FA8" w:rsidP="000B79A8">
            <w:pPr>
              <w:pStyle w:val="Tabela"/>
              <w:rPr>
                <w:rFonts w:ascii="Arial" w:eastAsia="Calibri" w:hAnsi="Arial" w:cs="Arial"/>
              </w:rPr>
            </w:pPr>
            <w:r w:rsidRPr="001A2D04">
              <w:rPr>
                <w:rFonts w:ascii="Arial" w:eastAsia="Calibri" w:hAnsi="Arial" w:cs="Arial"/>
              </w:rPr>
              <w:t>6,634</w:t>
            </w:r>
          </w:p>
        </w:tc>
      </w:tr>
      <w:tr w:rsidR="000D1FA8" w:rsidRPr="001A2D04" w14:paraId="3E8351E5" w14:textId="77777777" w:rsidTr="00937201">
        <w:trPr>
          <w:trHeight w:hRule="exact" w:val="340"/>
          <w:jc w:val="center"/>
        </w:trPr>
        <w:tc>
          <w:tcPr>
            <w:tcW w:w="1110" w:type="dxa"/>
            <w:shd w:val="clear" w:color="auto" w:fill="auto"/>
            <w:vAlign w:val="center"/>
          </w:tcPr>
          <w:p w14:paraId="0456BA94" w14:textId="77777777" w:rsidR="000D1FA8" w:rsidRPr="001A2D04" w:rsidRDefault="000D1FA8" w:rsidP="000B79A8">
            <w:pPr>
              <w:pStyle w:val="Tabela"/>
              <w:rPr>
                <w:rFonts w:ascii="Arial" w:eastAsia="Calibri" w:hAnsi="Arial" w:cs="Arial"/>
              </w:rPr>
            </w:pPr>
            <w:r w:rsidRPr="001A2D04">
              <w:rPr>
                <w:rFonts w:ascii="Arial" w:eastAsia="Calibri" w:hAnsi="Arial" w:cs="Arial"/>
              </w:rPr>
              <w:t>11*</w:t>
            </w:r>
          </w:p>
        </w:tc>
        <w:tc>
          <w:tcPr>
            <w:tcW w:w="1522" w:type="dxa"/>
            <w:shd w:val="clear" w:color="auto" w:fill="auto"/>
            <w:vAlign w:val="center"/>
          </w:tcPr>
          <w:p w14:paraId="0E40757E" w14:textId="77777777" w:rsidR="000D1FA8" w:rsidRPr="001A2D04" w:rsidRDefault="000D1FA8" w:rsidP="000B79A8">
            <w:pPr>
              <w:pStyle w:val="Tabela"/>
              <w:rPr>
                <w:rFonts w:ascii="Arial" w:eastAsia="Calibri" w:hAnsi="Arial" w:cs="Arial"/>
              </w:rPr>
            </w:pPr>
            <w:r w:rsidRPr="001A2D04">
              <w:rPr>
                <w:rFonts w:ascii="Arial" w:eastAsia="Calibri" w:hAnsi="Arial" w:cs="Arial"/>
              </w:rPr>
              <w:t>regionalna</w:t>
            </w:r>
          </w:p>
        </w:tc>
        <w:tc>
          <w:tcPr>
            <w:tcW w:w="3198" w:type="dxa"/>
            <w:shd w:val="clear" w:color="auto" w:fill="auto"/>
            <w:vAlign w:val="center"/>
          </w:tcPr>
          <w:p w14:paraId="59E81F50" w14:textId="3E784601" w:rsidR="000D1FA8" w:rsidRPr="001A2D04" w:rsidRDefault="000D1FA8" w:rsidP="00B6685C">
            <w:pPr>
              <w:pStyle w:val="Tabela"/>
              <w:rPr>
                <w:rFonts w:ascii="Arial" w:eastAsia="Calibri" w:hAnsi="Arial" w:cs="Arial"/>
              </w:rPr>
            </w:pPr>
            <w:r w:rsidRPr="001A2D04">
              <w:rPr>
                <w:rFonts w:ascii="Arial" w:eastAsia="Calibri" w:hAnsi="Arial" w:cs="Arial"/>
              </w:rPr>
              <w:t>Ljubljana Zalog</w:t>
            </w:r>
            <w:r w:rsidR="00B6685C" w:rsidRPr="001A2D04">
              <w:rPr>
                <w:rFonts w:ascii="Arial" w:eastAsia="Calibri" w:hAnsi="Arial" w:cs="Arial"/>
              </w:rPr>
              <w:t>–</w:t>
            </w:r>
            <w:r w:rsidRPr="001A2D04">
              <w:rPr>
                <w:rFonts w:ascii="Arial" w:eastAsia="Calibri" w:hAnsi="Arial" w:cs="Arial"/>
              </w:rPr>
              <w:t>Ljublja</w:t>
            </w:r>
            <w:r w:rsidR="00260994" w:rsidRPr="001A2D04">
              <w:rPr>
                <w:rFonts w:ascii="Arial" w:eastAsia="Calibri" w:hAnsi="Arial" w:cs="Arial"/>
              </w:rPr>
              <w:t>na</w:t>
            </w:r>
          </w:p>
        </w:tc>
        <w:tc>
          <w:tcPr>
            <w:tcW w:w="3296" w:type="dxa"/>
            <w:shd w:val="clear" w:color="auto" w:fill="auto"/>
            <w:vAlign w:val="center"/>
          </w:tcPr>
          <w:p w14:paraId="39063746" w14:textId="77777777" w:rsidR="000D1FA8" w:rsidRPr="001A2D04" w:rsidRDefault="000D1FA8" w:rsidP="000B79A8">
            <w:pPr>
              <w:pStyle w:val="Tabela"/>
              <w:rPr>
                <w:rFonts w:ascii="Arial" w:eastAsia="Calibri" w:hAnsi="Arial" w:cs="Arial"/>
              </w:rPr>
            </w:pPr>
            <w:r w:rsidRPr="001A2D04">
              <w:rPr>
                <w:rFonts w:ascii="Arial" w:eastAsia="Calibri" w:hAnsi="Arial" w:cs="Arial"/>
              </w:rPr>
              <w:t>3,854</w:t>
            </w:r>
          </w:p>
        </w:tc>
      </w:tr>
      <w:tr w:rsidR="000D1FA8" w:rsidRPr="001A2D04" w14:paraId="33435C39" w14:textId="77777777" w:rsidTr="00937201">
        <w:trPr>
          <w:trHeight w:hRule="exact" w:val="340"/>
          <w:jc w:val="center"/>
        </w:trPr>
        <w:tc>
          <w:tcPr>
            <w:tcW w:w="1110" w:type="dxa"/>
            <w:shd w:val="clear" w:color="auto" w:fill="auto"/>
            <w:vAlign w:val="center"/>
          </w:tcPr>
          <w:p w14:paraId="4EE99362" w14:textId="77777777" w:rsidR="000D1FA8" w:rsidRPr="001A2D04" w:rsidRDefault="000D1FA8" w:rsidP="000B79A8">
            <w:pPr>
              <w:pStyle w:val="Tabela"/>
              <w:rPr>
                <w:rFonts w:ascii="Arial" w:eastAsia="Calibri" w:hAnsi="Arial" w:cs="Arial"/>
              </w:rPr>
            </w:pPr>
            <w:r w:rsidRPr="001A2D04">
              <w:rPr>
                <w:rFonts w:ascii="Arial" w:eastAsia="Calibri" w:hAnsi="Arial" w:cs="Arial"/>
              </w:rPr>
              <w:t>12*</w:t>
            </w:r>
          </w:p>
        </w:tc>
        <w:tc>
          <w:tcPr>
            <w:tcW w:w="1522" w:type="dxa"/>
            <w:shd w:val="clear" w:color="auto" w:fill="auto"/>
            <w:vAlign w:val="center"/>
          </w:tcPr>
          <w:p w14:paraId="71C80498" w14:textId="77777777" w:rsidR="000D1FA8" w:rsidRPr="001A2D04" w:rsidRDefault="000D1FA8" w:rsidP="000B79A8">
            <w:pPr>
              <w:pStyle w:val="Tabela"/>
              <w:rPr>
                <w:rFonts w:ascii="Arial" w:eastAsia="Calibri" w:hAnsi="Arial" w:cs="Arial"/>
              </w:rPr>
            </w:pPr>
            <w:r w:rsidRPr="001A2D04">
              <w:rPr>
                <w:rFonts w:ascii="Arial" w:eastAsia="Calibri" w:hAnsi="Arial" w:cs="Arial"/>
              </w:rPr>
              <w:t>regionalna</w:t>
            </w:r>
          </w:p>
        </w:tc>
        <w:tc>
          <w:tcPr>
            <w:tcW w:w="3198" w:type="dxa"/>
            <w:shd w:val="clear" w:color="auto" w:fill="auto"/>
            <w:vAlign w:val="center"/>
          </w:tcPr>
          <w:p w14:paraId="21652DF0" w14:textId="47D3D474" w:rsidR="000D1FA8" w:rsidRPr="001A2D04" w:rsidRDefault="00260994" w:rsidP="00B6685C">
            <w:pPr>
              <w:pStyle w:val="Tabela"/>
              <w:rPr>
                <w:rFonts w:ascii="Arial" w:eastAsia="Calibri" w:hAnsi="Arial" w:cs="Arial"/>
              </w:rPr>
            </w:pPr>
            <w:r w:rsidRPr="001A2D04">
              <w:rPr>
                <w:rFonts w:ascii="Arial" w:eastAsia="Calibri" w:hAnsi="Arial" w:cs="Arial"/>
              </w:rPr>
              <w:t>Ljubljana Zalog</w:t>
            </w:r>
            <w:r w:rsidR="00B6685C" w:rsidRPr="001A2D04">
              <w:rPr>
                <w:rFonts w:ascii="Arial" w:eastAsia="Calibri" w:hAnsi="Arial" w:cs="Arial"/>
              </w:rPr>
              <w:t>–</w:t>
            </w:r>
            <w:r w:rsidRPr="001A2D04">
              <w:rPr>
                <w:rFonts w:ascii="Arial" w:eastAsia="Calibri" w:hAnsi="Arial" w:cs="Arial"/>
              </w:rPr>
              <w:t>Ljubljana</w:t>
            </w:r>
          </w:p>
        </w:tc>
        <w:tc>
          <w:tcPr>
            <w:tcW w:w="3296" w:type="dxa"/>
            <w:shd w:val="clear" w:color="auto" w:fill="auto"/>
            <w:vAlign w:val="center"/>
          </w:tcPr>
          <w:p w14:paraId="41A00743" w14:textId="77777777" w:rsidR="000D1FA8" w:rsidRPr="001A2D04" w:rsidRDefault="000D1FA8" w:rsidP="000B79A8">
            <w:pPr>
              <w:pStyle w:val="Tabela"/>
              <w:rPr>
                <w:rFonts w:ascii="Arial" w:eastAsia="Calibri" w:hAnsi="Arial" w:cs="Arial"/>
              </w:rPr>
            </w:pPr>
            <w:r w:rsidRPr="001A2D04">
              <w:rPr>
                <w:rFonts w:ascii="Arial" w:eastAsia="Calibri" w:hAnsi="Arial" w:cs="Arial"/>
              </w:rPr>
              <w:t>3,506</w:t>
            </w:r>
          </w:p>
        </w:tc>
      </w:tr>
      <w:tr w:rsidR="000D1FA8" w:rsidRPr="001A2D04" w14:paraId="0DD91434" w14:textId="77777777" w:rsidTr="00937201">
        <w:trPr>
          <w:trHeight w:hRule="exact" w:val="340"/>
          <w:jc w:val="center"/>
        </w:trPr>
        <w:tc>
          <w:tcPr>
            <w:tcW w:w="5830" w:type="dxa"/>
            <w:gridSpan w:val="3"/>
            <w:shd w:val="clear" w:color="auto" w:fill="auto"/>
            <w:vAlign w:val="center"/>
          </w:tcPr>
          <w:p w14:paraId="3A35CA1A" w14:textId="77777777" w:rsidR="000D1FA8" w:rsidRPr="001A2D04" w:rsidRDefault="000D1FA8" w:rsidP="00153822">
            <w:pPr>
              <w:pStyle w:val="Tabela"/>
              <w:rPr>
                <w:rFonts w:ascii="Arial" w:eastAsia="Calibri" w:hAnsi="Arial" w:cs="Arial"/>
                <w:i/>
              </w:rPr>
            </w:pPr>
            <w:r w:rsidRPr="001A2D04">
              <w:rPr>
                <w:rFonts w:ascii="Arial" w:eastAsia="Calibri" w:hAnsi="Arial" w:cs="Arial"/>
                <w:i/>
              </w:rPr>
              <w:t>SKUPAJ</w:t>
            </w:r>
          </w:p>
        </w:tc>
        <w:tc>
          <w:tcPr>
            <w:tcW w:w="3296" w:type="dxa"/>
            <w:shd w:val="clear" w:color="auto" w:fill="auto"/>
            <w:vAlign w:val="center"/>
          </w:tcPr>
          <w:p w14:paraId="3C9727A7" w14:textId="77777777" w:rsidR="000D1FA8" w:rsidRPr="001A2D04" w:rsidRDefault="000D1FA8" w:rsidP="000B79A8">
            <w:pPr>
              <w:pStyle w:val="Tabela"/>
              <w:rPr>
                <w:rFonts w:ascii="Arial" w:eastAsia="Calibri" w:hAnsi="Arial" w:cs="Arial"/>
              </w:rPr>
            </w:pPr>
            <w:r w:rsidRPr="001A2D04">
              <w:rPr>
                <w:rFonts w:ascii="Arial" w:eastAsia="Calibri" w:hAnsi="Arial" w:cs="Arial"/>
              </w:rPr>
              <w:t>54,193</w:t>
            </w:r>
          </w:p>
        </w:tc>
      </w:tr>
    </w:tbl>
    <w:p w14:paraId="5BE8BCE5" w14:textId="0ACF11F9" w:rsidR="000D1FA8" w:rsidRDefault="000D1FA8" w:rsidP="000D1FA8">
      <w:pPr>
        <w:ind w:right="284"/>
        <w:rPr>
          <w:rFonts w:cs="Arial"/>
          <w:i/>
        </w:rPr>
      </w:pPr>
      <w:r w:rsidRPr="003E64B8">
        <w:rPr>
          <w:rFonts w:cs="Arial"/>
          <w:i/>
        </w:rPr>
        <w:t>*</w:t>
      </w:r>
      <w:r w:rsidR="00A74694" w:rsidRPr="003E64B8">
        <w:rPr>
          <w:rFonts w:cs="Arial"/>
          <w:i/>
        </w:rPr>
        <w:t>Opomba:</w:t>
      </w:r>
      <w:r w:rsidRPr="003E64B8">
        <w:rPr>
          <w:rFonts w:cs="Arial"/>
          <w:i/>
        </w:rPr>
        <w:t> </w:t>
      </w:r>
      <w:r w:rsidR="00B6685C">
        <w:rPr>
          <w:rFonts w:cs="Arial"/>
          <w:i/>
        </w:rPr>
        <w:t>V</w:t>
      </w:r>
      <w:r w:rsidRPr="003E64B8">
        <w:rPr>
          <w:rFonts w:cs="Arial"/>
          <w:i/>
        </w:rPr>
        <w:t xml:space="preserve"> nadaljnjem tekstu je promet po progah 11 in 12 upoštevan kot promet po progi št. 10 na odseku Ljubljana Zalog–Ljubljana</w:t>
      </w:r>
      <w:r w:rsidR="00B6685C">
        <w:rPr>
          <w:rFonts w:cs="Arial"/>
          <w:i/>
        </w:rPr>
        <w:t>.</w:t>
      </w:r>
    </w:p>
    <w:p w14:paraId="4049866E" w14:textId="75BAE447" w:rsidR="000D1FA8" w:rsidRPr="004D24E0" w:rsidRDefault="000D1FA8" w:rsidP="00FF7C23">
      <w:pPr>
        <w:pStyle w:val="Napis"/>
      </w:pPr>
      <w:bookmarkStart w:id="327" w:name="_Ref498079555"/>
      <w:bookmarkStart w:id="328" w:name="_Ref498079505"/>
      <w:bookmarkStart w:id="329" w:name="_Toc506367465"/>
      <w:r w:rsidRPr="004D24E0">
        <w:t xml:space="preserve">Slika </w:t>
      </w:r>
      <w:r w:rsidR="003A3640">
        <w:fldChar w:fldCharType="begin"/>
      </w:r>
      <w:r w:rsidR="003A3640">
        <w:instrText xml:space="preserve"> SEQ Slika \* ARABIC </w:instrText>
      </w:r>
      <w:r w:rsidR="003A3640">
        <w:fldChar w:fldCharType="separate"/>
      </w:r>
      <w:r w:rsidR="0042543D">
        <w:rPr>
          <w:noProof/>
        </w:rPr>
        <w:t>22</w:t>
      </w:r>
      <w:r w:rsidR="003A3640">
        <w:rPr>
          <w:noProof/>
        </w:rPr>
        <w:fldChar w:fldCharType="end"/>
      </w:r>
      <w:bookmarkEnd w:id="327"/>
      <w:r w:rsidRPr="004D24E0">
        <w:t xml:space="preserve">: </w:t>
      </w:r>
      <w:bookmarkStart w:id="330" w:name="_Ref498079521"/>
      <w:r w:rsidR="007F70BD">
        <w:t xml:space="preserve">Mesto Ljubljana – </w:t>
      </w:r>
      <w:r w:rsidRPr="004D24E0">
        <w:t>Obravnavano železniško omrežje</w:t>
      </w:r>
      <w:bookmarkEnd w:id="328"/>
      <w:bookmarkEnd w:id="329"/>
      <w:bookmarkEnd w:id="330"/>
    </w:p>
    <w:p w14:paraId="3F225CA9" w14:textId="11112250" w:rsidR="000D1FA8" w:rsidRPr="004D24E0" w:rsidRDefault="00725566" w:rsidP="0018126C">
      <w:pPr>
        <w:pStyle w:val="Alineja"/>
        <w:numPr>
          <w:ilvl w:val="0"/>
          <w:numId w:val="0"/>
        </w:numPr>
        <w:ind w:left="142"/>
      </w:pPr>
      <w:r>
        <w:rPr>
          <w:noProof/>
          <w:lang w:eastAsia="sl-SI"/>
        </w:rPr>
        <w:drawing>
          <wp:inline distT="0" distB="0" distL="0" distR="0" wp14:anchorId="1AD521A3" wp14:editId="57FEC857">
            <wp:extent cx="5500800" cy="3888000"/>
            <wp:effectExtent l="0" t="0" r="508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00800" cy="3888000"/>
                    </a:xfrm>
                    <a:prstGeom prst="rect">
                      <a:avLst/>
                    </a:prstGeom>
                    <a:noFill/>
                    <a:ln>
                      <a:noFill/>
                    </a:ln>
                  </pic:spPr>
                </pic:pic>
              </a:graphicData>
            </a:graphic>
          </wp:inline>
        </w:drawing>
      </w:r>
    </w:p>
    <w:p w14:paraId="244998A3" w14:textId="77777777" w:rsidR="000D1FA8" w:rsidRPr="004D24E0" w:rsidRDefault="000D1FA8" w:rsidP="000D1FA8"/>
    <w:p w14:paraId="36716581" w14:textId="3DF5B36D" w:rsidR="000D1FA8" w:rsidRPr="004D24E0" w:rsidRDefault="000D1FA8" w:rsidP="00C225EF">
      <w:pPr>
        <w:spacing w:before="120"/>
        <w:rPr>
          <w:rFonts w:cs="Arial"/>
        </w:rPr>
      </w:pPr>
      <w:r w:rsidRPr="004D24E0">
        <w:rPr>
          <w:rFonts w:cs="Arial"/>
        </w:rPr>
        <w:t xml:space="preserve">Obremenitev s hrupom zaradi železniškega prometa se ocenjuje z modelnim izračunom po nizozemski metodi ocenjevanja RMR ter z upoštevanjem </w:t>
      </w:r>
      <w:r w:rsidR="00B6685C">
        <w:rPr>
          <w:rFonts w:cs="Arial"/>
        </w:rPr>
        <w:t xml:space="preserve">posebnosti </w:t>
      </w:r>
      <w:r w:rsidRPr="004D24E0">
        <w:rPr>
          <w:rFonts w:cs="Arial"/>
        </w:rPr>
        <w:t>slovenskega voznega parka skladno s standardom SIST</w:t>
      </w:r>
      <w:r w:rsidR="001C032F">
        <w:rPr>
          <w:rFonts w:cs="Arial"/>
        </w:rPr>
        <w:t> </w:t>
      </w:r>
      <w:r w:rsidRPr="004D24E0">
        <w:rPr>
          <w:rFonts w:cs="Arial"/>
        </w:rPr>
        <w:t>ISO</w:t>
      </w:r>
      <w:r w:rsidR="001C032F">
        <w:rPr>
          <w:rFonts w:cs="Arial"/>
        </w:rPr>
        <w:t> </w:t>
      </w:r>
      <w:r w:rsidRPr="004D24E0">
        <w:rPr>
          <w:rFonts w:cs="Arial"/>
        </w:rPr>
        <w:t xml:space="preserve">3095. Izhodiščni podatek za določanje emisije hrupa, ki ga povzroča posamezna železniška proga, so njene prometne obremenitve in lastnosti, ki vplivajo na emisijo hrupa. Na območju </w:t>
      </w:r>
      <w:r w:rsidR="003E64B8">
        <w:rPr>
          <w:rFonts w:cs="Arial"/>
        </w:rPr>
        <w:t>mesta</w:t>
      </w:r>
      <w:r w:rsidRPr="004D24E0">
        <w:rPr>
          <w:rFonts w:cs="Arial"/>
        </w:rPr>
        <w:t xml:space="preserve"> Ljubljana je bilo v akustični model vključenih 188 računskih odsekov na glavnih železniških progah in 64 odsekov na regionalnih železniških progah</w:t>
      </w:r>
      <w:r w:rsidR="003E64B8">
        <w:rPr>
          <w:rFonts w:cs="Arial"/>
        </w:rPr>
        <w:t>.</w:t>
      </w:r>
    </w:p>
    <w:p w14:paraId="374FD9DC" w14:textId="57BE5954" w:rsidR="000D1FA8" w:rsidRPr="004D24E0" w:rsidRDefault="000D1FA8" w:rsidP="00C225EF">
      <w:pPr>
        <w:spacing w:before="120"/>
        <w:rPr>
          <w:rFonts w:cs="Arial"/>
        </w:rPr>
      </w:pPr>
      <w:r w:rsidRPr="004D24E0">
        <w:rPr>
          <w:rFonts w:cs="Arial"/>
        </w:rPr>
        <w:lastRenderedPageBreak/>
        <w:t>Za železniški promet je značilno, da k obremenitvi s hrupom v okolici prog največ prispevajo tovorni vlaki. Ti imajo izrazito večje število voženj v nočnem in manj v dnevnem času, saj si delijo železniško inf</w:t>
      </w:r>
      <w:r w:rsidR="00A74694">
        <w:rPr>
          <w:rFonts w:cs="Arial"/>
        </w:rPr>
        <w:t>rastrukturo s potniškimi vlaki.</w:t>
      </w:r>
      <w:r w:rsidRPr="004D24E0">
        <w:rPr>
          <w:rFonts w:cs="Arial"/>
        </w:rPr>
        <w:t xml:space="preserve"> Na emisijo hrupa železniške proge pomembno vplivajo tudi lastnosti proge, kot so vrste pragov, vrsta tirov, število kretnic in križanj, vrsta in lokacije objektov (mostovi, nadvozi, predori) </w:t>
      </w:r>
      <w:r w:rsidR="00E07664">
        <w:rPr>
          <w:rFonts w:cs="Arial"/>
        </w:rPr>
        <w:t>ter</w:t>
      </w:r>
      <w:r w:rsidRPr="004D24E0">
        <w:rPr>
          <w:rFonts w:cs="Arial"/>
        </w:rPr>
        <w:t xml:space="preserve"> hitrost vožnje posameznih vrst vlakov. </w:t>
      </w:r>
    </w:p>
    <w:p w14:paraId="0D659827" w14:textId="77777777" w:rsidR="000D1FA8" w:rsidRPr="000F5AC7" w:rsidRDefault="000D1FA8" w:rsidP="007F4338">
      <w:pPr>
        <w:pStyle w:val="Naslov4"/>
      </w:pPr>
      <w:bookmarkStart w:id="331" w:name="_Toc491215163"/>
      <w:bookmarkStart w:id="332" w:name="_Toc491956269"/>
      <w:bookmarkStart w:id="333" w:name="_Toc497724249"/>
      <w:bookmarkStart w:id="334" w:name="_Toc506383961"/>
      <w:r w:rsidRPr="000F5AC7">
        <w:t>Industrijski viri hrupa</w:t>
      </w:r>
      <w:bookmarkEnd w:id="331"/>
      <w:bookmarkEnd w:id="332"/>
      <w:bookmarkEnd w:id="333"/>
      <w:bookmarkEnd w:id="334"/>
    </w:p>
    <w:p w14:paraId="0D8AD1BC" w14:textId="48B611B8" w:rsidR="000D1FA8" w:rsidRPr="004D24E0" w:rsidRDefault="000D1FA8" w:rsidP="000D1FA8">
      <w:pPr>
        <w:rPr>
          <w:rFonts w:cs="Arial"/>
        </w:rPr>
      </w:pPr>
      <w:r w:rsidRPr="004D24E0">
        <w:rPr>
          <w:rFonts w:cs="Arial"/>
        </w:rPr>
        <w:t xml:space="preserve">Na območju </w:t>
      </w:r>
      <w:r w:rsidR="00C50B69">
        <w:rPr>
          <w:rFonts w:cs="Arial"/>
        </w:rPr>
        <w:t>mesta</w:t>
      </w:r>
      <w:r w:rsidRPr="004D24E0">
        <w:rPr>
          <w:rFonts w:cs="Arial"/>
        </w:rPr>
        <w:t xml:space="preserve"> Ljubljana obratujejo naslednje industrijske naprave, ki pripravljajo svoja poročila o izvedbi obratovalnega monitoringa hrupa na način, ki omogoča vključevanje rezultatov v strateško karto območja</w:t>
      </w:r>
      <w:r w:rsidR="001C032F">
        <w:rPr>
          <w:rFonts w:cs="Arial"/>
        </w:rPr>
        <w:t>, in sicer:</w:t>
      </w:r>
    </w:p>
    <w:p w14:paraId="219CCA4D" w14:textId="314D1794" w:rsidR="000D1FA8" w:rsidRPr="004D24E0" w:rsidRDefault="000D1FA8" w:rsidP="00250BA4">
      <w:pPr>
        <w:pStyle w:val="Odstavekseznama"/>
        <w:numPr>
          <w:ilvl w:val="0"/>
          <w:numId w:val="71"/>
        </w:numPr>
        <w:contextualSpacing w:val="0"/>
        <w:rPr>
          <w:rFonts w:cs="Arial"/>
        </w:rPr>
      </w:pPr>
      <w:r w:rsidRPr="004D24E0">
        <w:rPr>
          <w:rFonts w:cs="Arial"/>
        </w:rPr>
        <w:t>Energetika Ljubljana</w:t>
      </w:r>
      <w:r w:rsidR="00F40FDD">
        <w:rPr>
          <w:rFonts w:cs="Arial"/>
        </w:rPr>
        <w:t>.</w:t>
      </w:r>
      <w:r w:rsidRPr="004D24E0">
        <w:rPr>
          <w:rFonts w:cs="Arial"/>
        </w:rPr>
        <w:t xml:space="preserve"> </w:t>
      </w:r>
      <w:r w:rsidR="001C032F">
        <w:rPr>
          <w:rFonts w:cs="Arial"/>
        </w:rPr>
        <w:t>d.</w:t>
      </w:r>
      <w:r w:rsidR="0029525A">
        <w:rPr>
          <w:rFonts w:cs="Arial"/>
        </w:rPr>
        <w:t> </w:t>
      </w:r>
      <w:r w:rsidR="001C032F">
        <w:rPr>
          <w:rFonts w:cs="Arial"/>
        </w:rPr>
        <w:t>o.</w:t>
      </w:r>
      <w:r w:rsidR="0029525A">
        <w:rPr>
          <w:rFonts w:cs="Arial"/>
        </w:rPr>
        <w:t> </w:t>
      </w:r>
      <w:r w:rsidR="001C032F" w:rsidRPr="004D24E0">
        <w:rPr>
          <w:rFonts w:cs="Arial"/>
        </w:rPr>
        <w:t>o.</w:t>
      </w:r>
      <w:r w:rsidRPr="004D24E0">
        <w:rPr>
          <w:rFonts w:cs="Arial"/>
        </w:rPr>
        <w:t xml:space="preserve"> (lokacija Toplarniška),</w:t>
      </w:r>
    </w:p>
    <w:p w14:paraId="1709BDDF" w14:textId="758E56C3" w:rsidR="000D1FA8" w:rsidRPr="004D24E0" w:rsidRDefault="000D1FA8" w:rsidP="00250BA4">
      <w:pPr>
        <w:pStyle w:val="Odstavekseznama"/>
        <w:numPr>
          <w:ilvl w:val="0"/>
          <w:numId w:val="71"/>
        </w:numPr>
        <w:contextualSpacing w:val="0"/>
        <w:rPr>
          <w:rFonts w:cs="Arial"/>
        </w:rPr>
      </w:pPr>
      <w:r w:rsidRPr="004D24E0">
        <w:rPr>
          <w:rFonts w:cs="Arial"/>
        </w:rPr>
        <w:t>Energetika Ljubljana</w:t>
      </w:r>
      <w:r w:rsidR="00F40FDD">
        <w:rPr>
          <w:rFonts w:cs="Arial"/>
        </w:rPr>
        <w:t>,</w:t>
      </w:r>
      <w:r w:rsidRPr="004D24E0">
        <w:rPr>
          <w:rFonts w:cs="Arial"/>
        </w:rPr>
        <w:t xml:space="preserve"> d.</w:t>
      </w:r>
      <w:r w:rsidR="0029525A">
        <w:rPr>
          <w:rFonts w:cs="Arial"/>
        </w:rPr>
        <w:t> </w:t>
      </w:r>
      <w:r w:rsidRPr="004D24E0">
        <w:rPr>
          <w:rFonts w:cs="Arial"/>
        </w:rPr>
        <w:t>o.</w:t>
      </w:r>
      <w:r w:rsidR="0029525A">
        <w:rPr>
          <w:rFonts w:cs="Arial"/>
        </w:rPr>
        <w:t> </w:t>
      </w:r>
      <w:r w:rsidRPr="004D24E0">
        <w:rPr>
          <w:rFonts w:cs="Arial"/>
        </w:rPr>
        <w:t>o. (lokacija Verovškova),</w:t>
      </w:r>
    </w:p>
    <w:p w14:paraId="6BC5DBF1" w14:textId="70A37A69" w:rsidR="000D1FA8" w:rsidRPr="004D24E0" w:rsidRDefault="000D1FA8" w:rsidP="00250BA4">
      <w:pPr>
        <w:pStyle w:val="Odstavekseznama"/>
        <w:numPr>
          <w:ilvl w:val="0"/>
          <w:numId w:val="71"/>
        </w:numPr>
        <w:contextualSpacing w:val="0"/>
        <w:rPr>
          <w:rFonts w:cs="Arial"/>
        </w:rPr>
      </w:pPr>
      <w:r w:rsidRPr="004D24E0">
        <w:rPr>
          <w:rFonts w:cs="Arial"/>
        </w:rPr>
        <w:t>Ljubljanske mlekarne</w:t>
      </w:r>
      <w:r w:rsidR="00F40FDD">
        <w:rPr>
          <w:rFonts w:cs="Arial"/>
        </w:rPr>
        <w:t>,</w:t>
      </w:r>
      <w:r w:rsidRPr="004D24E0">
        <w:rPr>
          <w:rFonts w:cs="Arial"/>
        </w:rPr>
        <w:t xml:space="preserve"> d.</w:t>
      </w:r>
      <w:r w:rsidR="0029525A">
        <w:rPr>
          <w:rFonts w:cs="Arial"/>
        </w:rPr>
        <w:t> </w:t>
      </w:r>
      <w:r w:rsidRPr="004D24E0">
        <w:rPr>
          <w:rFonts w:cs="Arial"/>
        </w:rPr>
        <w:t>d.,</w:t>
      </w:r>
    </w:p>
    <w:p w14:paraId="209394C7" w14:textId="4A9C0CD9" w:rsidR="000D1FA8" w:rsidRPr="004D24E0" w:rsidRDefault="000D1FA8" w:rsidP="00250BA4">
      <w:pPr>
        <w:pStyle w:val="Odstavekseznama"/>
        <w:numPr>
          <w:ilvl w:val="0"/>
          <w:numId w:val="71"/>
        </w:numPr>
        <w:contextualSpacing w:val="0"/>
        <w:rPr>
          <w:rFonts w:cs="Arial"/>
        </w:rPr>
      </w:pPr>
      <w:r w:rsidRPr="004D24E0">
        <w:rPr>
          <w:rFonts w:cs="Arial"/>
        </w:rPr>
        <w:t>Snaga javno podjetje</w:t>
      </w:r>
      <w:r w:rsidR="00F40FDD">
        <w:rPr>
          <w:rFonts w:cs="Arial"/>
        </w:rPr>
        <w:t>,</w:t>
      </w:r>
      <w:r w:rsidRPr="004D24E0">
        <w:rPr>
          <w:rFonts w:cs="Arial"/>
        </w:rPr>
        <w:t xml:space="preserve"> d.</w:t>
      </w:r>
      <w:r w:rsidR="0029525A">
        <w:rPr>
          <w:rFonts w:cs="Arial"/>
        </w:rPr>
        <w:t> </w:t>
      </w:r>
      <w:r w:rsidRPr="004D24E0">
        <w:rPr>
          <w:rFonts w:cs="Arial"/>
        </w:rPr>
        <w:t>o.</w:t>
      </w:r>
      <w:r w:rsidR="0029525A">
        <w:rPr>
          <w:rFonts w:cs="Arial"/>
        </w:rPr>
        <w:t> </w:t>
      </w:r>
      <w:r w:rsidRPr="004D24E0">
        <w:rPr>
          <w:rFonts w:cs="Arial"/>
        </w:rPr>
        <w:t>o., Odlagališče nenevarnih odpadkov Barje,</w:t>
      </w:r>
    </w:p>
    <w:p w14:paraId="58BF633E" w14:textId="5FA5C0AA" w:rsidR="000D1FA8" w:rsidRPr="004D24E0" w:rsidRDefault="000D1FA8" w:rsidP="00250BA4">
      <w:pPr>
        <w:pStyle w:val="Odstavekseznama"/>
        <w:numPr>
          <w:ilvl w:val="0"/>
          <w:numId w:val="71"/>
        </w:numPr>
        <w:contextualSpacing w:val="0"/>
        <w:rPr>
          <w:rFonts w:cs="Arial"/>
        </w:rPr>
      </w:pPr>
      <w:r w:rsidRPr="004D24E0">
        <w:rPr>
          <w:rFonts w:cs="Arial"/>
        </w:rPr>
        <w:t>Kemira KTM</w:t>
      </w:r>
      <w:r w:rsidR="00F40FDD">
        <w:rPr>
          <w:rFonts w:cs="Arial"/>
        </w:rPr>
        <w:t>,</w:t>
      </w:r>
      <w:r w:rsidRPr="004D24E0">
        <w:rPr>
          <w:rFonts w:cs="Arial"/>
        </w:rPr>
        <w:t xml:space="preserve"> d.</w:t>
      </w:r>
      <w:r w:rsidR="0029525A">
        <w:rPr>
          <w:rFonts w:cs="Arial"/>
        </w:rPr>
        <w:t> </w:t>
      </w:r>
      <w:r w:rsidRPr="004D24E0">
        <w:rPr>
          <w:rFonts w:cs="Arial"/>
        </w:rPr>
        <w:t>o.</w:t>
      </w:r>
      <w:r w:rsidR="0029525A">
        <w:rPr>
          <w:rFonts w:cs="Arial"/>
        </w:rPr>
        <w:t> </w:t>
      </w:r>
      <w:r w:rsidRPr="004D24E0">
        <w:rPr>
          <w:rFonts w:cs="Arial"/>
        </w:rPr>
        <w:t>o.,</w:t>
      </w:r>
    </w:p>
    <w:p w14:paraId="414F3045" w14:textId="74DD1FCF" w:rsidR="000D1FA8" w:rsidRPr="004D24E0" w:rsidRDefault="000D1FA8" w:rsidP="00250BA4">
      <w:pPr>
        <w:pStyle w:val="Odstavekseznama"/>
        <w:numPr>
          <w:ilvl w:val="0"/>
          <w:numId w:val="71"/>
        </w:numPr>
        <w:contextualSpacing w:val="0"/>
        <w:rPr>
          <w:rFonts w:cs="Arial"/>
        </w:rPr>
      </w:pPr>
      <w:r w:rsidRPr="004D24E0">
        <w:rPr>
          <w:rFonts w:cs="Arial"/>
        </w:rPr>
        <w:t>Litostroj Specialna livarna</w:t>
      </w:r>
      <w:r w:rsidR="00F40FDD">
        <w:rPr>
          <w:rFonts w:cs="Arial"/>
        </w:rPr>
        <w:t>,</w:t>
      </w:r>
      <w:r w:rsidRPr="004D24E0">
        <w:rPr>
          <w:rFonts w:cs="Arial"/>
        </w:rPr>
        <w:t xml:space="preserve"> d.</w:t>
      </w:r>
      <w:r w:rsidR="0029525A">
        <w:rPr>
          <w:rFonts w:cs="Arial"/>
        </w:rPr>
        <w:t> </w:t>
      </w:r>
      <w:r w:rsidRPr="004D24E0">
        <w:rPr>
          <w:rFonts w:cs="Arial"/>
        </w:rPr>
        <w:t>o.</w:t>
      </w:r>
      <w:r w:rsidR="0029525A">
        <w:rPr>
          <w:rFonts w:cs="Arial"/>
        </w:rPr>
        <w:t> </w:t>
      </w:r>
      <w:r w:rsidRPr="004D24E0">
        <w:rPr>
          <w:rFonts w:cs="Arial"/>
        </w:rPr>
        <w:t>o.,</w:t>
      </w:r>
    </w:p>
    <w:p w14:paraId="15FB8C61" w14:textId="621A312C" w:rsidR="000D1FA8" w:rsidRPr="004D24E0" w:rsidRDefault="000D1FA8" w:rsidP="00250BA4">
      <w:pPr>
        <w:pStyle w:val="Odstavekseznama"/>
        <w:numPr>
          <w:ilvl w:val="0"/>
          <w:numId w:val="71"/>
        </w:numPr>
        <w:contextualSpacing w:val="0"/>
        <w:rPr>
          <w:rFonts w:cs="Arial"/>
        </w:rPr>
      </w:pPr>
      <w:r w:rsidRPr="004D24E0">
        <w:rPr>
          <w:rFonts w:cs="Arial"/>
        </w:rPr>
        <w:t>Pivovarna Laško Union</w:t>
      </w:r>
      <w:r w:rsidR="00F40FDD">
        <w:rPr>
          <w:rFonts w:cs="Arial"/>
        </w:rPr>
        <w:t>,</w:t>
      </w:r>
      <w:r w:rsidRPr="004D24E0">
        <w:rPr>
          <w:rFonts w:cs="Arial"/>
        </w:rPr>
        <w:t xml:space="preserve"> d.</w:t>
      </w:r>
      <w:r w:rsidR="0029525A">
        <w:rPr>
          <w:rFonts w:cs="Arial"/>
        </w:rPr>
        <w:t> </w:t>
      </w:r>
      <w:r w:rsidRPr="004D24E0">
        <w:rPr>
          <w:rFonts w:cs="Arial"/>
        </w:rPr>
        <w:t>o.</w:t>
      </w:r>
      <w:r w:rsidR="0029525A">
        <w:rPr>
          <w:rFonts w:cs="Arial"/>
        </w:rPr>
        <w:t> </w:t>
      </w:r>
      <w:r w:rsidRPr="004D24E0">
        <w:rPr>
          <w:rFonts w:cs="Arial"/>
        </w:rPr>
        <w:t>o.,</w:t>
      </w:r>
    </w:p>
    <w:p w14:paraId="6E451963" w14:textId="43FFAE4F" w:rsidR="000D1FA8" w:rsidRPr="004D24E0" w:rsidRDefault="000D1FA8" w:rsidP="00250BA4">
      <w:pPr>
        <w:pStyle w:val="Odstavekseznama"/>
        <w:numPr>
          <w:ilvl w:val="0"/>
          <w:numId w:val="71"/>
        </w:numPr>
        <w:contextualSpacing w:val="0"/>
        <w:rPr>
          <w:rFonts w:cs="Arial"/>
        </w:rPr>
      </w:pPr>
      <w:r w:rsidRPr="004D24E0">
        <w:rPr>
          <w:rFonts w:cs="Arial"/>
        </w:rPr>
        <w:t>Belinka Perkemija, d.</w:t>
      </w:r>
      <w:r w:rsidR="0029525A">
        <w:rPr>
          <w:rFonts w:cs="Arial"/>
        </w:rPr>
        <w:t> </w:t>
      </w:r>
      <w:r w:rsidRPr="004D24E0">
        <w:rPr>
          <w:rFonts w:cs="Arial"/>
        </w:rPr>
        <w:t>o.</w:t>
      </w:r>
      <w:r w:rsidR="0029525A">
        <w:rPr>
          <w:rFonts w:cs="Arial"/>
        </w:rPr>
        <w:t> </w:t>
      </w:r>
      <w:r w:rsidRPr="004D24E0">
        <w:rPr>
          <w:rFonts w:cs="Arial"/>
        </w:rPr>
        <w:t>o.,</w:t>
      </w:r>
    </w:p>
    <w:p w14:paraId="6BEBD4FC" w14:textId="21DD5142" w:rsidR="000D1FA8" w:rsidRPr="004D24E0" w:rsidRDefault="000D1FA8" w:rsidP="00250BA4">
      <w:pPr>
        <w:pStyle w:val="Odstavekseznama"/>
        <w:numPr>
          <w:ilvl w:val="0"/>
          <w:numId w:val="71"/>
        </w:numPr>
        <w:contextualSpacing w:val="0"/>
        <w:rPr>
          <w:rFonts w:cs="Arial"/>
        </w:rPr>
      </w:pPr>
      <w:r w:rsidRPr="004D24E0">
        <w:rPr>
          <w:rFonts w:cs="Arial"/>
        </w:rPr>
        <w:t>Perutnina Ptuj Mesna industrija Zalog</w:t>
      </w:r>
      <w:r w:rsidR="00F40FDD">
        <w:rPr>
          <w:rFonts w:cs="Arial"/>
        </w:rPr>
        <w:t>,</w:t>
      </w:r>
      <w:r w:rsidRPr="004D24E0">
        <w:rPr>
          <w:rFonts w:cs="Arial"/>
        </w:rPr>
        <w:t xml:space="preserve"> d.</w:t>
      </w:r>
      <w:r w:rsidR="0029525A">
        <w:rPr>
          <w:rFonts w:cs="Arial"/>
        </w:rPr>
        <w:t> </w:t>
      </w:r>
      <w:r w:rsidRPr="004D24E0">
        <w:rPr>
          <w:rFonts w:cs="Arial"/>
        </w:rPr>
        <w:t>o.</w:t>
      </w:r>
      <w:r w:rsidR="0029525A">
        <w:rPr>
          <w:rFonts w:cs="Arial"/>
        </w:rPr>
        <w:t> </w:t>
      </w:r>
      <w:r w:rsidRPr="004D24E0">
        <w:rPr>
          <w:rFonts w:cs="Arial"/>
        </w:rPr>
        <w:t>o.,</w:t>
      </w:r>
    </w:p>
    <w:p w14:paraId="5156C8A6" w14:textId="42831683" w:rsidR="000D1FA8" w:rsidRPr="004D24E0" w:rsidRDefault="000D1FA8" w:rsidP="00250BA4">
      <w:pPr>
        <w:pStyle w:val="Odstavekseznama"/>
        <w:numPr>
          <w:ilvl w:val="0"/>
          <w:numId w:val="71"/>
        </w:numPr>
        <w:contextualSpacing w:val="0"/>
        <w:rPr>
          <w:rFonts w:cs="Arial"/>
        </w:rPr>
      </w:pPr>
      <w:r w:rsidRPr="004D24E0">
        <w:rPr>
          <w:rFonts w:cs="Arial"/>
        </w:rPr>
        <w:t>Papirnica Vevče</w:t>
      </w:r>
      <w:r w:rsidR="00F40FDD">
        <w:rPr>
          <w:rFonts w:cs="Arial"/>
        </w:rPr>
        <w:t>,</w:t>
      </w:r>
      <w:r w:rsidRPr="004D24E0">
        <w:rPr>
          <w:rFonts w:cs="Arial"/>
        </w:rPr>
        <w:t xml:space="preserve"> d.</w:t>
      </w:r>
      <w:r w:rsidR="0029525A">
        <w:rPr>
          <w:rFonts w:cs="Arial"/>
        </w:rPr>
        <w:t> </w:t>
      </w:r>
      <w:r w:rsidRPr="004D24E0">
        <w:rPr>
          <w:rFonts w:cs="Arial"/>
        </w:rPr>
        <w:t>o.</w:t>
      </w:r>
      <w:r w:rsidR="0029525A">
        <w:rPr>
          <w:rFonts w:cs="Arial"/>
        </w:rPr>
        <w:t> </w:t>
      </w:r>
      <w:r w:rsidRPr="004D24E0">
        <w:rPr>
          <w:rFonts w:cs="Arial"/>
        </w:rPr>
        <w:t>o.,</w:t>
      </w:r>
    </w:p>
    <w:p w14:paraId="095C60F3" w14:textId="3A0368A5" w:rsidR="000D1FA8" w:rsidRPr="004D24E0" w:rsidRDefault="000D1FA8" w:rsidP="00250BA4">
      <w:pPr>
        <w:pStyle w:val="Odstavekseznama"/>
        <w:numPr>
          <w:ilvl w:val="0"/>
          <w:numId w:val="71"/>
        </w:numPr>
        <w:contextualSpacing w:val="0"/>
        <w:rPr>
          <w:rFonts w:cs="Arial"/>
        </w:rPr>
      </w:pPr>
      <w:proofErr w:type="spellStart"/>
      <w:r w:rsidRPr="004D24E0">
        <w:rPr>
          <w:rFonts w:cs="Arial"/>
        </w:rPr>
        <w:t>AquafilSLO</w:t>
      </w:r>
      <w:proofErr w:type="spellEnd"/>
      <w:r w:rsidR="00F40FDD">
        <w:rPr>
          <w:rFonts w:cs="Arial"/>
        </w:rPr>
        <w:t>,</w:t>
      </w:r>
      <w:r w:rsidRPr="004D24E0">
        <w:rPr>
          <w:rFonts w:cs="Arial"/>
        </w:rPr>
        <w:t xml:space="preserve"> d.</w:t>
      </w:r>
      <w:r w:rsidR="0029525A">
        <w:rPr>
          <w:rFonts w:cs="Arial"/>
        </w:rPr>
        <w:t> </w:t>
      </w:r>
      <w:r w:rsidRPr="004D24E0">
        <w:rPr>
          <w:rFonts w:cs="Arial"/>
        </w:rPr>
        <w:t>o.</w:t>
      </w:r>
      <w:r w:rsidR="0029525A">
        <w:rPr>
          <w:rFonts w:cs="Arial"/>
        </w:rPr>
        <w:t> </w:t>
      </w:r>
      <w:r w:rsidRPr="004D24E0">
        <w:rPr>
          <w:rFonts w:cs="Arial"/>
        </w:rPr>
        <w:t>o.,</w:t>
      </w:r>
    </w:p>
    <w:p w14:paraId="37FFF92F" w14:textId="2FD25F9A" w:rsidR="000D1FA8" w:rsidRDefault="000D1FA8" w:rsidP="00250BA4">
      <w:pPr>
        <w:pStyle w:val="Odstavekseznama"/>
        <w:numPr>
          <w:ilvl w:val="0"/>
          <w:numId w:val="71"/>
        </w:numPr>
        <w:contextualSpacing w:val="0"/>
        <w:rPr>
          <w:rFonts w:cs="Arial"/>
        </w:rPr>
      </w:pPr>
      <w:proofErr w:type="spellStart"/>
      <w:r w:rsidRPr="004D24E0">
        <w:rPr>
          <w:rFonts w:cs="Arial"/>
        </w:rPr>
        <w:t>Solchem</w:t>
      </w:r>
      <w:proofErr w:type="spellEnd"/>
      <w:r w:rsidR="00F40FDD">
        <w:rPr>
          <w:rFonts w:cs="Arial"/>
        </w:rPr>
        <w:t>,</w:t>
      </w:r>
      <w:r w:rsidRPr="004D24E0">
        <w:rPr>
          <w:rFonts w:cs="Arial"/>
        </w:rPr>
        <w:t xml:space="preserve"> d.</w:t>
      </w:r>
      <w:r w:rsidR="0029525A">
        <w:rPr>
          <w:rFonts w:cs="Arial"/>
        </w:rPr>
        <w:t> </w:t>
      </w:r>
      <w:r w:rsidRPr="004D24E0">
        <w:rPr>
          <w:rFonts w:cs="Arial"/>
        </w:rPr>
        <w:t>o.</w:t>
      </w:r>
      <w:r w:rsidR="0029525A">
        <w:rPr>
          <w:rFonts w:cs="Arial"/>
        </w:rPr>
        <w:t> </w:t>
      </w:r>
      <w:r w:rsidRPr="004D24E0">
        <w:rPr>
          <w:rFonts w:cs="Arial"/>
        </w:rPr>
        <w:t>o.</w:t>
      </w:r>
    </w:p>
    <w:p w14:paraId="53DC8757" w14:textId="1BB042B5" w:rsidR="001A2D04" w:rsidRPr="001A2D04" w:rsidRDefault="001A2D04" w:rsidP="001A2D04">
      <w:pPr>
        <w:spacing w:before="0" w:after="160" w:line="259" w:lineRule="auto"/>
        <w:jc w:val="left"/>
        <w:rPr>
          <w:rFonts w:cs="Arial"/>
        </w:rPr>
      </w:pPr>
      <w:r>
        <w:rPr>
          <w:rFonts w:cs="Arial"/>
        </w:rPr>
        <w:br w:type="page"/>
      </w:r>
    </w:p>
    <w:p w14:paraId="73B7CEC1" w14:textId="1DDF4538" w:rsidR="000D1FA8" w:rsidRPr="004D24E0" w:rsidRDefault="000D1FA8" w:rsidP="00A4066B">
      <w:pPr>
        <w:pStyle w:val="Naslov3"/>
      </w:pPr>
      <w:bookmarkStart w:id="335" w:name="_Toc491956270"/>
      <w:bookmarkStart w:id="336" w:name="_Toc497724250"/>
      <w:bookmarkStart w:id="337" w:name="_Toc506367190"/>
      <w:bookmarkStart w:id="338" w:name="_Toc506383962"/>
      <w:r w:rsidRPr="004D24E0">
        <w:lastRenderedPageBreak/>
        <w:t xml:space="preserve">Osnovne </w:t>
      </w:r>
      <w:r w:rsidR="00ED521C" w:rsidRPr="003607EB">
        <w:t>značilnosti</w:t>
      </w:r>
      <w:r w:rsidR="00544A0B">
        <w:t xml:space="preserve"> </w:t>
      </w:r>
      <w:r w:rsidR="00E82554">
        <w:t>mesta</w:t>
      </w:r>
      <w:r w:rsidR="00ED521C" w:rsidRPr="004D24E0">
        <w:t xml:space="preserve"> L</w:t>
      </w:r>
      <w:r w:rsidRPr="004D24E0">
        <w:t>jubljana</w:t>
      </w:r>
      <w:bookmarkEnd w:id="335"/>
      <w:bookmarkEnd w:id="336"/>
      <w:bookmarkEnd w:id="337"/>
      <w:bookmarkEnd w:id="338"/>
    </w:p>
    <w:p w14:paraId="6D83AB63" w14:textId="68A19A10" w:rsidR="000D1FA8" w:rsidRPr="004D24E0" w:rsidRDefault="00E82554" w:rsidP="000D1FA8">
      <w:pPr>
        <w:rPr>
          <w:rFonts w:cs="Arial"/>
        </w:rPr>
      </w:pPr>
      <w:r>
        <w:rPr>
          <w:rFonts w:cs="Arial"/>
        </w:rPr>
        <w:fldChar w:fldCharType="begin"/>
      </w:r>
      <w:r>
        <w:rPr>
          <w:rFonts w:cs="Arial"/>
        </w:rPr>
        <w:instrText xml:space="preserve"> REF  _Ref491681866 \* FirstCap \h  \* MERGEFORMAT </w:instrText>
      </w:r>
      <w:r>
        <w:rPr>
          <w:rFonts w:cs="Arial"/>
        </w:rPr>
      </w:r>
      <w:r>
        <w:rPr>
          <w:rFonts w:cs="Arial"/>
        </w:rPr>
        <w:fldChar w:fldCharType="separate"/>
      </w:r>
      <w:r w:rsidR="0042543D" w:rsidRPr="004D24E0">
        <w:t xml:space="preserve">Tabela </w:t>
      </w:r>
      <w:r w:rsidR="0042543D">
        <w:rPr>
          <w:noProof/>
        </w:rPr>
        <w:t>31</w:t>
      </w:r>
      <w:r>
        <w:rPr>
          <w:rFonts w:cs="Arial"/>
        </w:rPr>
        <w:fldChar w:fldCharType="end"/>
      </w:r>
      <w:r>
        <w:rPr>
          <w:rFonts w:cs="Arial"/>
        </w:rPr>
        <w:t xml:space="preserve"> prikazuje o</w:t>
      </w:r>
      <w:r w:rsidR="00076C62">
        <w:rPr>
          <w:rFonts w:cs="Arial"/>
        </w:rPr>
        <w:t xml:space="preserve">snovne značilnosti </w:t>
      </w:r>
      <w:r w:rsidR="003E64B8">
        <w:rPr>
          <w:rFonts w:cs="Arial"/>
        </w:rPr>
        <w:t xml:space="preserve">območja </w:t>
      </w:r>
      <w:r>
        <w:rPr>
          <w:rFonts w:cs="Arial"/>
        </w:rPr>
        <w:t>mesta</w:t>
      </w:r>
      <w:r w:rsidR="00076C62">
        <w:rPr>
          <w:rFonts w:cs="Arial"/>
        </w:rPr>
        <w:t xml:space="preserve"> Ljubljana</w:t>
      </w:r>
      <w:r w:rsidR="00E07664">
        <w:rPr>
          <w:rFonts w:cs="Arial"/>
        </w:rPr>
        <w:t>.</w:t>
      </w:r>
    </w:p>
    <w:p w14:paraId="580538DF" w14:textId="595DD8F5" w:rsidR="000D1FA8" w:rsidRPr="004D24E0" w:rsidRDefault="000D1FA8" w:rsidP="00571101">
      <w:pPr>
        <w:pStyle w:val="Napis"/>
        <w:ind w:left="709"/>
      </w:pPr>
      <w:bookmarkStart w:id="339" w:name="_Ref491681866"/>
      <w:bookmarkStart w:id="340" w:name="_Toc506367418"/>
      <w:r w:rsidRPr="004D24E0">
        <w:t xml:space="preserve">Tabela </w:t>
      </w:r>
      <w:r w:rsidR="003A3640">
        <w:fldChar w:fldCharType="begin"/>
      </w:r>
      <w:r w:rsidR="003A3640">
        <w:instrText xml:space="preserve"> SEQ Tabela \* ARABIC </w:instrText>
      </w:r>
      <w:r w:rsidR="003A3640">
        <w:fldChar w:fldCharType="separate"/>
      </w:r>
      <w:r w:rsidR="0042543D">
        <w:rPr>
          <w:noProof/>
        </w:rPr>
        <w:t>31</w:t>
      </w:r>
      <w:r w:rsidR="003A3640">
        <w:rPr>
          <w:noProof/>
        </w:rPr>
        <w:fldChar w:fldCharType="end"/>
      </w:r>
      <w:bookmarkEnd w:id="339"/>
      <w:r w:rsidRPr="004D24E0">
        <w:t xml:space="preserve">: </w:t>
      </w:r>
      <w:r w:rsidR="007F70BD">
        <w:t>Mesto Ljubljana – O</w:t>
      </w:r>
      <w:r w:rsidRPr="004D24E0">
        <w:t>snovne značilnosti</w:t>
      </w:r>
      <w:bookmarkEnd w:id="340"/>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7536"/>
        <w:gridCol w:w="1644"/>
      </w:tblGrid>
      <w:tr w:rsidR="000D1FA8" w:rsidRPr="001A2D04" w14:paraId="150FEE16" w14:textId="77777777" w:rsidTr="00937201">
        <w:trPr>
          <w:trHeight w:val="20"/>
        </w:trPr>
        <w:tc>
          <w:tcPr>
            <w:tcW w:w="7536" w:type="dxa"/>
            <w:shd w:val="clear" w:color="auto" w:fill="D9D9D9" w:themeFill="background1" w:themeFillShade="D9"/>
            <w:vAlign w:val="center"/>
          </w:tcPr>
          <w:p w14:paraId="5B63BAF8" w14:textId="77777777" w:rsidR="000D1FA8" w:rsidRPr="001A2D04" w:rsidRDefault="000D1FA8" w:rsidP="00153822">
            <w:pPr>
              <w:pStyle w:val="Tabela"/>
              <w:jc w:val="left"/>
              <w:rPr>
                <w:rFonts w:ascii="Arial" w:hAnsi="Arial" w:cs="Arial"/>
              </w:rPr>
            </w:pPr>
            <w:r w:rsidRPr="001A2D04">
              <w:rPr>
                <w:rFonts w:ascii="Arial" w:hAnsi="Arial" w:cs="Arial"/>
              </w:rPr>
              <w:t>Podatek</w:t>
            </w:r>
          </w:p>
        </w:tc>
        <w:tc>
          <w:tcPr>
            <w:tcW w:w="1644" w:type="dxa"/>
            <w:shd w:val="clear" w:color="auto" w:fill="D9D9D9" w:themeFill="background1" w:themeFillShade="D9"/>
            <w:vAlign w:val="center"/>
          </w:tcPr>
          <w:p w14:paraId="1C08B4E1" w14:textId="77777777" w:rsidR="000D1FA8" w:rsidRPr="001A2D04" w:rsidRDefault="000D1FA8" w:rsidP="005345A4">
            <w:pPr>
              <w:pStyle w:val="Tabela"/>
              <w:tabs>
                <w:tab w:val="clear" w:pos="720"/>
              </w:tabs>
              <w:ind w:left="-815" w:right="209" w:firstLine="815"/>
              <w:jc w:val="right"/>
              <w:rPr>
                <w:rFonts w:ascii="Arial" w:hAnsi="Arial" w:cs="Arial"/>
              </w:rPr>
            </w:pPr>
            <w:r w:rsidRPr="001A2D04">
              <w:rPr>
                <w:rFonts w:ascii="Arial" w:hAnsi="Arial" w:cs="Arial"/>
              </w:rPr>
              <w:t>Vrednost</w:t>
            </w:r>
          </w:p>
        </w:tc>
      </w:tr>
      <w:tr w:rsidR="000D1FA8" w:rsidRPr="001A2D04" w14:paraId="46855337" w14:textId="77777777" w:rsidTr="00937201">
        <w:trPr>
          <w:trHeight w:val="20"/>
        </w:trPr>
        <w:tc>
          <w:tcPr>
            <w:tcW w:w="7536" w:type="dxa"/>
          </w:tcPr>
          <w:p w14:paraId="1F2D8D5F" w14:textId="7CEFF642" w:rsidR="000D1FA8" w:rsidRPr="001A2D04" w:rsidRDefault="000D1FA8" w:rsidP="0084340B">
            <w:pPr>
              <w:pStyle w:val="Tabela"/>
              <w:jc w:val="left"/>
              <w:rPr>
                <w:rFonts w:ascii="Arial" w:hAnsi="Arial" w:cs="Arial"/>
              </w:rPr>
            </w:pPr>
            <w:r w:rsidRPr="001A2D04">
              <w:rPr>
                <w:rFonts w:ascii="Arial" w:hAnsi="Arial" w:cs="Arial"/>
              </w:rPr>
              <w:t xml:space="preserve">Površina </w:t>
            </w:r>
            <w:r w:rsidR="008F6FE7" w:rsidRPr="001A2D04">
              <w:rPr>
                <w:rFonts w:ascii="Arial" w:hAnsi="Arial" w:cs="Arial"/>
              </w:rPr>
              <w:t>mesta</w:t>
            </w:r>
            <w:r w:rsidRPr="001A2D04">
              <w:rPr>
                <w:rFonts w:ascii="Arial" w:hAnsi="Arial" w:cs="Arial"/>
              </w:rPr>
              <w:t xml:space="preserve"> Ljubljana </w:t>
            </w:r>
            <w:r w:rsidR="0084340B">
              <w:rPr>
                <w:rFonts w:ascii="Arial" w:hAnsi="Arial" w:cs="Arial"/>
              </w:rPr>
              <w:t xml:space="preserve">(v </w:t>
            </w:r>
            <w:r w:rsidRPr="001A2D04">
              <w:rPr>
                <w:rFonts w:ascii="Arial" w:hAnsi="Arial" w:cs="Arial"/>
              </w:rPr>
              <w:t>km</w:t>
            </w:r>
            <w:r w:rsidRPr="001A2D04">
              <w:rPr>
                <w:rFonts w:ascii="Arial" w:hAnsi="Arial" w:cs="Arial"/>
                <w:vertAlign w:val="superscript"/>
              </w:rPr>
              <w:t>2</w:t>
            </w:r>
            <w:r w:rsidR="0084340B">
              <w:rPr>
                <w:rFonts w:ascii="Arial" w:hAnsi="Arial" w:cs="Arial"/>
              </w:rPr>
              <w:t>)</w:t>
            </w:r>
            <w:r w:rsidRPr="001A2D04">
              <w:rPr>
                <w:rFonts w:ascii="Arial" w:hAnsi="Arial" w:cs="Arial"/>
              </w:rPr>
              <w:t>:</w:t>
            </w:r>
          </w:p>
        </w:tc>
        <w:tc>
          <w:tcPr>
            <w:tcW w:w="1644" w:type="dxa"/>
          </w:tcPr>
          <w:p w14:paraId="31954503" w14:textId="77777777" w:rsidR="000D1FA8" w:rsidRPr="001A2D04" w:rsidRDefault="000D1FA8" w:rsidP="000B79A8">
            <w:pPr>
              <w:pStyle w:val="Tabela"/>
              <w:tabs>
                <w:tab w:val="clear" w:pos="720"/>
              </w:tabs>
              <w:ind w:right="209"/>
              <w:jc w:val="right"/>
              <w:rPr>
                <w:rFonts w:ascii="Arial" w:hAnsi="Arial" w:cs="Arial"/>
              </w:rPr>
            </w:pPr>
            <w:r w:rsidRPr="001A2D04">
              <w:rPr>
                <w:rFonts w:ascii="Arial" w:hAnsi="Arial" w:cs="Arial"/>
              </w:rPr>
              <w:t>275</w:t>
            </w:r>
          </w:p>
        </w:tc>
      </w:tr>
      <w:tr w:rsidR="000D1FA8" w:rsidRPr="001A2D04" w14:paraId="23B33441" w14:textId="77777777" w:rsidTr="00937201">
        <w:trPr>
          <w:trHeight w:val="20"/>
        </w:trPr>
        <w:tc>
          <w:tcPr>
            <w:tcW w:w="7536" w:type="dxa"/>
          </w:tcPr>
          <w:p w14:paraId="03D637A1" w14:textId="77777777" w:rsidR="000D1FA8" w:rsidRPr="001A2D04" w:rsidRDefault="000D1FA8" w:rsidP="000B79A8">
            <w:pPr>
              <w:pStyle w:val="Tabela"/>
              <w:jc w:val="left"/>
              <w:rPr>
                <w:rFonts w:ascii="Arial" w:hAnsi="Arial" w:cs="Arial"/>
              </w:rPr>
            </w:pPr>
            <w:r w:rsidRPr="001A2D04">
              <w:rPr>
                <w:rFonts w:ascii="Arial" w:hAnsi="Arial" w:cs="Arial"/>
              </w:rPr>
              <w:t>Skupno število prebivalcev 2012:</w:t>
            </w:r>
          </w:p>
        </w:tc>
        <w:tc>
          <w:tcPr>
            <w:tcW w:w="1644" w:type="dxa"/>
          </w:tcPr>
          <w:p w14:paraId="4C20DC60" w14:textId="77777777" w:rsidR="000D1FA8" w:rsidRPr="001A2D04" w:rsidRDefault="000D1FA8" w:rsidP="000B79A8">
            <w:pPr>
              <w:pStyle w:val="Tabela"/>
              <w:tabs>
                <w:tab w:val="clear" w:pos="720"/>
              </w:tabs>
              <w:ind w:right="209"/>
              <w:jc w:val="right"/>
              <w:rPr>
                <w:rFonts w:ascii="Arial" w:hAnsi="Arial" w:cs="Arial"/>
              </w:rPr>
            </w:pPr>
            <w:r w:rsidRPr="001A2D04">
              <w:rPr>
                <w:rFonts w:ascii="Arial" w:hAnsi="Arial" w:cs="Arial"/>
              </w:rPr>
              <w:t>307.672</w:t>
            </w:r>
          </w:p>
        </w:tc>
      </w:tr>
      <w:tr w:rsidR="000D1FA8" w:rsidRPr="001A2D04" w14:paraId="1F393E67" w14:textId="77777777" w:rsidTr="00937201">
        <w:trPr>
          <w:trHeight w:val="20"/>
        </w:trPr>
        <w:tc>
          <w:tcPr>
            <w:tcW w:w="7536" w:type="dxa"/>
          </w:tcPr>
          <w:p w14:paraId="2CE8723D" w14:textId="77777777" w:rsidR="000D1FA8" w:rsidRPr="001A2D04" w:rsidRDefault="000D1FA8" w:rsidP="000B79A8">
            <w:pPr>
              <w:pStyle w:val="Tabela"/>
              <w:jc w:val="left"/>
              <w:rPr>
                <w:rFonts w:ascii="Arial" w:hAnsi="Arial" w:cs="Arial"/>
              </w:rPr>
            </w:pPr>
            <w:r w:rsidRPr="001A2D04">
              <w:rPr>
                <w:rFonts w:ascii="Arial" w:hAnsi="Arial" w:cs="Arial"/>
              </w:rPr>
              <w:t>Število stalno prijavljenih prebivalcev:</w:t>
            </w:r>
          </w:p>
        </w:tc>
        <w:tc>
          <w:tcPr>
            <w:tcW w:w="1644" w:type="dxa"/>
          </w:tcPr>
          <w:p w14:paraId="6C7352B8" w14:textId="77777777" w:rsidR="000D1FA8" w:rsidRPr="001A2D04" w:rsidRDefault="000D1FA8" w:rsidP="000B79A8">
            <w:pPr>
              <w:pStyle w:val="Tabela"/>
              <w:tabs>
                <w:tab w:val="clear" w:pos="720"/>
              </w:tabs>
              <w:ind w:right="209"/>
              <w:jc w:val="right"/>
              <w:rPr>
                <w:rFonts w:ascii="Arial" w:hAnsi="Arial" w:cs="Arial"/>
              </w:rPr>
            </w:pPr>
            <w:r w:rsidRPr="001A2D04">
              <w:rPr>
                <w:rFonts w:ascii="Arial" w:hAnsi="Arial" w:cs="Arial"/>
              </w:rPr>
              <w:t>274.462</w:t>
            </w:r>
          </w:p>
        </w:tc>
      </w:tr>
      <w:tr w:rsidR="000D1FA8" w:rsidRPr="001A2D04" w14:paraId="1B821DD6" w14:textId="77777777" w:rsidTr="00937201">
        <w:trPr>
          <w:trHeight w:val="20"/>
        </w:trPr>
        <w:tc>
          <w:tcPr>
            <w:tcW w:w="7536" w:type="dxa"/>
          </w:tcPr>
          <w:p w14:paraId="721BBC13" w14:textId="77777777" w:rsidR="000D1FA8" w:rsidRPr="001A2D04" w:rsidRDefault="000D1FA8" w:rsidP="000B79A8">
            <w:pPr>
              <w:pStyle w:val="Tabela"/>
              <w:jc w:val="left"/>
              <w:rPr>
                <w:rFonts w:ascii="Arial" w:hAnsi="Arial" w:cs="Arial"/>
              </w:rPr>
            </w:pPr>
            <w:r w:rsidRPr="001A2D04">
              <w:rPr>
                <w:rFonts w:ascii="Arial" w:hAnsi="Arial" w:cs="Arial"/>
              </w:rPr>
              <w:t>Število začasno prijavljenih prebivalcev:</w:t>
            </w:r>
          </w:p>
        </w:tc>
        <w:tc>
          <w:tcPr>
            <w:tcW w:w="1644" w:type="dxa"/>
          </w:tcPr>
          <w:p w14:paraId="2D0B09C2" w14:textId="77777777" w:rsidR="000D1FA8" w:rsidRPr="001A2D04" w:rsidRDefault="000D1FA8" w:rsidP="000B79A8">
            <w:pPr>
              <w:pStyle w:val="Tabela"/>
              <w:tabs>
                <w:tab w:val="clear" w:pos="720"/>
              </w:tabs>
              <w:ind w:right="209"/>
              <w:jc w:val="right"/>
              <w:rPr>
                <w:rFonts w:ascii="Arial" w:hAnsi="Arial" w:cs="Arial"/>
              </w:rPr>
            </w:pPr>
            <w:r w:rsidRPr="001A2D04">
              <w:rPr>
                <w:rFonts w:ascii="Arial" w:hAnsi="Arial" w:cs="Arial"/>
              </w:rPr>
              <w:t>33.210</w:t>
            </w:r>
          </w:p>
        </w:tc>
      </w:tr>
      <w:tr w:rsidR="000D1FA8" w:rsidRPr="001A2D04" w14:paraId="2E810577" w14:textId="77777777" w:rsidTr="00937201">
        <w:trPr>
          <w:trHeight w:val="20"/>
        </w:trPr>
        <w:tc>
          <w:tcPr>
            <w:tcW w:w="7536" w:type="dxa"/>
          </w:tcPr>
          <w:p w14:paraId="69BF63B8" w14:textId="77777777" w:rsidR="000D1FA8" w:rsidRPr="001A2D04" w:rsidRDefault="000D1FA8" w:rsidP="000B79A8">
            <w:pPr>
              <w:pStyle w:val="Tabela"/>
              <w:jc w:val="left"/>
              <w:rPr>
                <w:rFonts w:ascii="Arial" w:hAnsi="Arial" w:cs="Arial"/>
              </w:rPr>
            </w:pPr>
            <w:r w:rsidRPr="001A2D04">
              <w:rPr>
                <w:rFonts w:ascii="Arial" w:hAnsi="Arial" w:cs="Arial"/>
              </w:rPr>
              <w:t>Število vseh stavb:</w:t>
            </w:r>
          </w:p>
        </w:tc>
        <w:tc>
          <w:tcPr>
            <w:tcW w:w="1644" w:type="dxa"/>
          </w:tcPr>
          <w:p w14:paraId="6E6186E6" w14:textId="77777777" w:rsidR="000D1FA8" w:rsidRPr="001A2D04" w:rsidRDefault="000D1FA8" w:rsidP="000B79A8">
            <w:pPr>
              <w:pStyle w:val="Tabela"/>
              <w:tabs>
                <w:tab w:val="clear" w:pos="720"/>
              </w:tabs>
              <w:ind w:right="209"/>
              <w:jc w:val="right"/>
              <w:rPr>
                <w:rFonts w:ascii="Arial" w:hAnsi="Arial" w:cs="Arial"/>
              </w:rPr>
            </w:pPr>
            <w:r w:rsidRPr="001A2D04">
              <w:rPr>
                <w:rFonts w:ascii="Arial" w:hAnsi="Arial" w:cs="Arial"/>
              </w:rPr>
              <w:t>70.861</w:t>
            </w:r>
          </w:p>
        </w:tc>
      </w:tr>
      <w:tr w:rsidR="000D1FA8" w:rsidRPr="001A2D04" w14:paraId="4D9D80FF" w14:textId="77777777" w:rsidTr="00937201">
        <w:trPr>
          <w:trHeight w:val="20"/>
        </w:trPr>
        <w:tc>
          <w:tcPr>
            <w:tcW w:w="7536" w:type="dxa"/>
          </w:tcPr>
          <w:p w14:paraId="26BB6CE4" w14:textId="77777777" w:rsidR="000D1FA8" w:rsidRPr="001A2D04" w:rsidRDefault="000D1FA8" w:rsidP="000B79A8">
            <w:pPr>
              <w:pStyle w:val="Tabela"/>
              <w:jc w:val="left"/>
              <w:rPr>
                <w:rFonts w:ascii="Arial" w:hAnsi="Arial" w:cs="Arial"/>
              </w:rPr>
            </w:pPr>
            <w:r w:rsidRPr="001A2D04">
              <w:rPr>
                <w:rFonts w:ascii="Arial" w:hAnsi="Arial" w:cs="Arial"/>
              </w:rPr>
              <w:t>Število stanovanjskih stavb:</w:t>
            </w:r>
          </w:p>
        </w:tc>
        <w:tc>
          <w:tcPr>
            <w:tcW w:w="1644" w:type="dxa"/>
          </w:tcPr>
          <w:p w14:paraId="7F4D2551" w14:textId="77777777" w:rsidR="000D1FA8" w:rsidRPr="001A2D04" w:rsidRDefault="000D1FA8" w:rsidP="000B79A8">
            <w:pPr>
              <w:pStyle w:val="Tabela"/>
              <w:tabs>
                <w:tab w:val="clear" w:pos="720"/>
              </w:tabs>
              <w:ind w:right="209"/>
              <w:jc w:val="right"/>
              <w:rPr>
                <w:rFonts w:ascii="Arial" w:hAnsi="Arial" w:cs="Arial"/>
              </w:rPr>
            </w:pPr>
            <w:r w:rsidRPr="001A2D04">
              <w:rPr>
                <w:rFonts w:ascii="Arial" w:hAnsi="Arial" w:cs="Arial"/>
              </w:rPr>
              <w:t>36.688</w:t>
            </w:r>
          </w:p>
        </w:tc>
      </w:tr>
      <w:tr w:rsidR="000D1FA8" w:rsidRPr="001A2D04" w14:paraId="5D90A470" w14:textId="77777777" w:rsidTr="00937201">
        <w:trPr>
          <w:trHeight w:val="20"/>
        </w:trPr>
        <w:tc>
          <w:tcPr>
            <w:tcW w:w="7536" w:type="dxa"/>
          </w:tcPr>
          <w:p w14:paraId="2E6A981F" w14:textId="77777777" w:rsidR="000D1FA8" w:rsidRPr="001A2D04" w:rsidRDefault="000D1FA8" w:rsidP="000B79A8">
            <w:pPr>
              <w:pStyle w:val="Tabela"/>
              <w:jc w:val="left"/>
              <w:rPr>
                <w:rFonts w:ascii="Arial" w:hAnsi="Arial" w:cs="Arial"/>
              </w:rPr>
            </w:pPr>
            <w:r w:rsidRPr="001A2D04">
              <w:rPr>
                <w:rFonts w:ascii="Arial" w:hAnsi="Arial" w:cs="Arial"/>
              </w:rPr>
              <w:t>Število stavb za vzgojno in izobraževalno dejavnost:</w:t>
            </w:r>
          </w:p>
          <w:p w14:paraId="4A5A9CCD" w14:textId="77777777" w:rsidR="000D1FA8" w:rsidRPr="001A2D04" w:rsidRDefault="000D1FA8" w:rsidP="00250BA4">
            <w:pPr>
              <w:pStyle w:val="Tabela"/>
              <w:numPr>
                <w:ilvl w:val="0"/>
                <w:numId w:val="11"/>
              </w:numPr>
              <w:spacing w:line="240" w:lineRule="atLeast"/>
              <w:jc w:val="left"/>
              <w:rPr>
                <w:rFonts w:ascii="Arial" w:hAnsi="Arial" w:cs="Arial"/>
              </w:rPr>
            </w:pPr>
            <w:r w:rsidRPr="001A2D04">
              <w:rPr>
                <w:rFonts w:ascii="Arial" w:hAnsi="Arial" w:cs="Arial"/>
              </w:rPr>
              <w:t>Predšolska vzgoja</w:t>
            </w:r>
          </w:p>
          <w:p w14:paraId="113E3F84" w14:textId="032AD1C9" w:rsidR="000D1FA8" w:rsidRPr="001A2D04" w:rsidRDefault="00781D6F" w:rsidP="00250BA4">
            <w:pPr>
              <w:pStyle w:val="Tabela"/>
              <w:numPr>
                <w:ilvl w:val="0"/>
                <w:numId w:val="11"/>
              </w:numPr>
              <w:spacing w:line="240" w:lineRule="atLeast"/>
              <w:jc w:val="left"/>
              <w:rPr>
                <w:rFonts w:ascii="Arial" w:hAnsi="Arial" w:cs="Arial"/>
              </w:rPr>
            </w:pPr>
            <w:r w:rsidRPr="001A2D04">
              <w:rPr>
                <w:rFonts w:ascii="Arial" w:hAnsi="Arial" w:cs="Arial"/>
              </w:rPr>
              <w:t>Osnovnošolsko izobraževanje</w:t>
            </w:r>
          </w:p>
          <w:p w14:paraId="1C1752AB" w14:textId="17D4AA4D" w:rsidR="000D1FA8" w:rsidRPr="001A2D04" w:rsidRDefault="00781D6F" w:rsidP="00250BA4">
            <w:pPr>
              <w:pStyle w:val="Tabela"/>
              <w:numPr>
                <w:ilvl w:val="0"/>
                <w:numId w:val="11"/>
              </w:numPr>
              <w:spacing w:line="240" w:lineRule="atLeast"/>
              <w:jc w:val="left"/>
              <w:rPr>
                <w:rFonts w:ascii="Arial" w:hAnsi="Arial" w:cs="Arial"/>
              </w:rPr>
            </w:pPr>
            <w:r w:rsidRPr="001A2D04">
              <w:rPr>
                <w:rFonts w:ascii="Arial" w:hAnsi="Arial" w:cs="Arial"/>
              </w:rPr>
              <w:t>Srednješolsko</w:t>
            </w:r>
            <w:r w:rsidR="000D1FA8" w:rsidRPr="001A2D04">
              <w:rPr>
                <w:rFonts w:ascii="Arial" w:hAnsi="Arial" w:cs="Arial"/>
              </w:rPr>
              <w:t xml:space="preserve"> </w:t>
            </w:r>
            <w:r w:rsidRPr="001A2D04">
              <w:rPr>
                <w:rFonts w:ascii="Arial" w:hAnsi="Arial" w:cs="Arial"/>
              </w:rPr>
              <w:t>izobraževanje</w:t>
            </w:r>
          </w:p>
          <w:p w14:paraId="45CB27F0" w14:textId="00BC12F2" w:rsidR="000D1FA8" w:rsidRPr="001A2D04" w:rsidRDefault="00781D6F" w:rsidP="00250BA4">
            <w:pPr>
              <w:pStyle w:val="Tabela"/>
              <w:numPr>
                <w:ilvl w:val="0"/>
                <w:numId w:val="11"/>
              </w:numPr>
              <w:spacing w:line="240" w:lineRule="atLeast"/>
              <w:jc w:val="left"/>
              <w:rPr>
                <w:rFonts w:ascii="Arial" w:hAnsi="Arial" w:cs="Arial"/>
              </w:rPr>
            </w:pPr>
            <w:r w:rsidRPr="001A2D04">
              <w:rPr>
                <w:rFonts w:ascii="Arial" w:hAnsi="Arial" w:cs="Arial"/>
              </w:rPr>
              <w:t>Visokošolsko</w:t>
            </w:r>
            <w:r w:rsidR="000D1FA8" w:rsidRPr="001A2D04">
              <w:rPr>
                <w:rFonts w:ascii="Arial" w:hAnsi="Arial" w:cs="Arial"/>
              </w:rPr>
              <w:t xml:space="preserve"> </w:t>
            </w:r>
            <w:r w:rsidRPr="001A2D04">
              <w:rPr>
                <w:rFonts w:ascii="Arial" w:hAnsi="Arial" w:cs="Arial"/>
              </w:rPr>
              <w:t>izobraževanje</w:t>
            </w:r>
          </w:p>
          <w:p w14:paraId="1DC7F669" w14:textId="77777777" w:rsidR="000D1FA8" w:rsidRPr="001A2D04" w:rsidRDefault="000D1FA8" w:rsidP="00250BA4">
            <w:pPr>
              <w:pStyle w:val="Tabela"/>
              <w:numPr>
                <w:ilvl w:val="0"/>
                <w:numId w:val="11"/>
              </w:numPr>
              <w:spacing w:line="240" w:lineRule="atLeast"/>
              <w:jc w:val="left"/>
              <w:rPr>
                <w:rFonts w:ascii="Arial" w:hAnsi="Arial" w:cs="Arial"/>
              </w:rPr>
            </w:pPr>
            <w:r w:rsidRPr="001A2D04">
              <w:rPr>
                <w:rFonts w:ascii="Arial" w:hAnsi="Arial" w:cs="Arial"/>
              </w:rPr>
              <w:t>Glasbena šola</w:t>
            </w:r>
          </w:p>
          <w:p w14:paraId="1B44D3EB" w14:textId="77777777" w:rsidR="000D1FA8" w:rsidRPr="001A2D04" w:rsidRDefault="000D1FA8" w:rsidP="00250BA4">
            <w:pPr>
              <w:pStyle w:val="Tabela"/>
              <w:numPr>
                <w:ilvl w:val="0"/>
                <w:numId w:val="11"/>
              </w:numPr>
              <w:spacing w:line="240" w:lineRule="atLeast"/>
              <w:jc w:val="left"/>
              <w:rPr>
                <w:rFonts w:ascii="Arial" w:hAnsi="Arial" w:cs="Arial"/>
              </w:rPr>
            </w:pPr>
            <w:r w:rsidRPr="001A2D04">
              <w:rPr>
                <w:rFonts w:ascii="Arial" w:hAnsi="Arial" w:cs="Arial"/>
              </w:rPr>
              <w:t>Izobraževalni zavodi</w:t>
            </w:r>
          </w:p>
        </w:tc>
        <w:tc>
          <w:tcPr>
            <w:tcW w:w="1644" w:type="dxa"/>
            <w:vAlign w:val="center"/>
          </w:tcPr>
          <w:p w14:paraId="3A829392" w14:textId="77777777" w:rsidR="000D1FA8" w:rsidRPr="001A2D04" w:rsidRDefault="000D1FA8" w:rsidP="00AF39F5">
            <w:pPr>
              <w:pStyle w:val="Tabela"/>
              <w:tabs>
                <w:tab w:val="clear" w:pos="720"/>
              </w:tabs>
              <w:ind w:right="209"/>
              <w:jc w:val="right"/>
              <w:rPr>
                <w:rFonts w:ascii="Arial" w:hAnsi="Arial" w:cs="Arial"/>
              </w:rPr>
            </w:pPr>
          </w:p>
          <w:p w14:paraId="088023BF" w14:textId="77777777" w:rsidR="00AF39F5" w:rsidRPr="00AF39F5" w:rsidRDefault="000D1FA8" w:rsidP="00AF39F5">
            <w:pPr>
              <w:pStyle w:val="Tabela"/>
              <w:tabs>
                <w:tab w:val="clear" w:pos="720"/>
              </w:tabs>
              <w:ind w:right="209"/>
              <w:jc w:val="right"/>
              <w:rPr>
                <w:rFonts w:ascii="Arial" w:hAnsi="Arial" w:cs="Arial"/>
              </w:rPr>
            </w:pPr>
            <w:r w:rsidRPr="00AF39F5">
              <w:rPr>
                <w:rFonts w:ascii="Arial" w:hAnsi="Arial" w:cs="Arial"/>
              </w:rPr>
              <w:t>110</w:t>
            </w:r>
          </w:p>
          <w:p w14:paraId="2240C8BD" w14:textId="36E7FBC7" w:rsidR="000D1FA8" w:rsidRPr="00AF39F5" w:rsidRDefault="000D1FA8" w:rsidP="00AF39F5">
            <w:pPr>
              <w:pStyle w:val="Tabela"/>
              <w:tabs>
                <w:tab w:val="clear" w:pos="720"/>
              </w:tabs>
              <w:ind w:right="209"/>
              <w:jc w:val="right"/>
              <w:rPr>
                <w:rFonts w:ascii="Arial" w:hAnsi="Arial" w:cs="Arial"/>
              </w:rPr>
            </w:pPr>
            <w:r w:rsidRPr="00AF39F5">
              <w:rPr>
                <w:rFonts w:ascii="Arial" w:hAnsi="Arial" w:cs="Arial"/>
              </w:rPr>
              <w:t>62</w:t>
            </w:r>
          </w:p>
          <w:p w14:paraId="2A61D181" w14:textId="77777777" w:rsidR="000D1FA8" w:rsidRPr="00AF39F5" w:rsidRDefault="000D1FA8" w:rsidP="00AF39F5">
            <w:pPr>
              <w:pStyle w:val="Tabela"/>
              <w:tabs>
                <w:tab w:val="clear" w:pos="720"/>
              </w:tabs>
              <w:ind w:right="209"/>
              <w:jc w:val="right"/>
              <w:rPr>
                <w:rFonts w:ascii="Arial" w:hAnsi="Arial" w:cs="Arial"/>
              </w:rPr>
            </w:pPr>
            <w:r w:rsidRPr="00AF39F5">
              <w:rPr>
                <w:rFonts w:ascii="Arial" w:hAnsi="Arial" w:cs="Arial"/>
              </w:rPr>
              <w:t>30</w:t>
            </w:r>
          </w:p>
          <w:p w14:paraId="05AF0959" w14:textId="77777777" w:rsidR="000D1FA8" w:rsidRPr="00AF39F5" w:rsidRDefault="000D1FA8" w:rsidP="00AF39F5">
            <w:pPr>
              <w:pStyle w:val="Tabela"/>
              <w:tabs>
                <w:tab w:val="clear" w:pos="720"/>
              </w:tabs>
              <w:ind w:right="209"/>
              <w:jc w:val="right"/>
              <w:rPr>
                <w:rFonts w:ascii="Arial" w:hAnsi="Arial" w:cs="Arial"/>
              </w:rPr>
            </w:pPr>
            <w:r w:rsidRPr="00AF39F5">
              <w:rPr>
                <w:rFonts w:ascii="Arial" w:hAnsi="Arial" w:cs="Arial"/>
              </w:rPr>
              <w:t>41</w:t>
            </w:r>
          </w:p>
          <w:p w14:paraId="270659C0" w14:textId="77777777" w:rsidR="000D1FA8" w:rsidRPr="00AF39F5" w:rsidRDefault="000D1FA8" w:rsidP="00AF39F5">
            <w:pPr>
              <w:pStyle w:val="Tabela"/>
              <w:tabs>
                <w:tab w:val="clear" w:pos="720"/>
              </w:tabs>
              <w:ind w:right="209"/>
              <w:jc w:val="right"/>
              <w:rPr>
                <w:rFonts w:ascii="Arial" w:hAnsi="Arial" w:cs="Arial"/>
              </w:rPr>
            </w:pPr>
            <w:r w:rsidRPr="00AF39F5">
              <w:rPr>
                <w:rFonts w:ascii="Arial" w:hAnsi="Arial" w:cs="Arial"/>
              </w:rPr>
              <w:t>11</w:t>
            </w:r>
          </w:p>
          <w:p w14:paraId="39ADD9FD" w14:textId="77777777" w:rsidR="000D1FA8" w:rsidRPr="001A2D04" w:rsidRDefault="000D1FA8" w:rsidP="00AF39F5">
            <w:pPr>
              <w:pStyle w:val="Tabela"/>
              <w:tabs>
                <w:tab w:val="clear" w:pos="720"/>
              </w:tabs>
              <w:ind w:right="209"/>
              <w:jc w:val="right"/>
            </w:pPr>
            <w:r w:rsidRPr="00AF39F5">
              <w:rPr>
                <w:rFonts w:ascii="Arial" w:hAnsi="Arial" w:cs="Arial"/>
              </w:rPr>
              <w:t>7</w:t>
            </w:r>
          </w:p>
        </w:tc>
      </w:tr>
      <w:tr w:rsidR="000D1FA8" w:rsidRPr="001A2D04" w14:paraId="037D552A" w14:textId="77777777" w:rsidTr="00937201">
        <w:trPr>
          <w:trHeight w:val="20"/>
        </w:trPr>
        <w:tc>
          <w:tcPr>
            <w:tcW w:w="7536" w:type="dxa"/>
          </w:tcPr>
          <w:p w14:paraId="11013B40" w14:textId="77777777" w:rsidR="000D1FA8" w:rsidRPr="001A2D04" w:rsidRDefault="000D1FA8" w:rsidP="000B79A8">
            <w:pPr>
              <w:pStyle w:val="Tabela"/>
              <w:jc w:val="left"/>
              <w:rPr>
                <w:rFonts w:ascii="Arial" w:hAnsi="Arial" w:cs="Arial"/>
              </w:rPr>
            </w:pPr>
            <w:r w:rsidRPr="001A2D04">
              <w:rPr>
                <w:rFonts w:ascii="Arial" w:hAnsi="Arial" w:cs="Arial"/>
              </w:rPr>
              <w:t>Število stavb za zdravstveno dejavnost:</w:t>
            </w:r>
          </w:p>
          <w:p w14:paraId="774AC290" w14:textId="77777777" w:rsidR="000D1FA8" w:rsidRPr="001A2D04" w:rsidRDefault="000D1FA8" w:rsidP="00250BA4">
            <w:pPr>
              <w:pStyle w:val="Tabela"/>
              <w:numPr>
                <w:ilvl w:val="0"/>
                <w:numId w:val="12"/>
              </w:numPr>
              <w:spacing w:line="240" w:lineRule="atLeast"/>
              <w:jc w:val="left"/>
              <w:rPr>
                <w:rFonts w:ascii="Arial" w:hAnsi="Arial" w:cs="Arial"/>
              </w:rPr>
            </w:pPr>
            <w:r w:rsidRPr="001A2D04">
              <w:rPr>
                <w:rFonts w:ascii="Arial" w:hAnsi="Arial" w:cs="Arial"/>
              </w:rPr>
              <w:t>Bolnišnice</w:t>
            </w:r>
          </w:p>
          <w:p w14:paraId="0A1716FC" w14:textId="37DC8626" w:rsidR="000D1FA8" w:rsidRPr="001A2D04" w:rsidRDefault="000D1FA8" w:rsidP="00250BA4">
            <w:pPr>
              <w:pStyle w:val="Tabela"/>
              <w:numPr>
                <w:ilvl w:val="0"/>
                <w:numId w:val="12"/>
              </w:numPr>
              <w:spacing w:line="240" w:lineRule="atLeast"/>
              <w:jc w:val="left"/>
              <w:rPr>
                <w:rFonts w:ascii="Arial" w:hAnsi="Arial" w:cs="Arial"/>
              </w:rPr>
            </w:pPr>
            <w:r w:rsidRPr="001A2D04">
              <w:rPr>
                <w:rFonts w:ascii="Arial" w:hAnsi="Arial" w:cs="Arial"/>
              </w:rPr>
              <w:t>Zdravstveni dom</w:t>
            </w:r>
            <w:r w:rsidR="00E82554" w:rsidRPr="001A2D04">
              <w:rPr>
                <w:rFonts w:ascii="Arial" w:hAnsi="Arial" w:cs="Arial"/>
              </w:rPr>
              <w:t>ovi</w:t>
            </w:r>
          </w:p>
        </w:tc>
        <w:tc>
          <w:tcPr>
            <w:tcW w:w="1644" w:type="dxa"/>
          </w:tcPr>
          <w:p w14:paraId="32D98103" w14:textId="77777777" w:rsidR="000D1FA8" w:rsidRPr="001A2D04" w:rsidRDefault="000D1FA8" w:rsidP="000B79A8">
            <w:pPr>
              <w:pStyle w:val="Tabela"/>
              <w:tabs>
                <w:tab w:val="clear" w:pos="720"/>
              </w:tabs>
              <w:ind w:right="209"/>
              <w:jc w:val="right"/>
              <w:rPr>
                <w:rFonts w:ascii="Arial" w:hAnsi="Arial" w:cs="Arial"/>
              </w:rPr>
            </w:pPr>
          </w:p>
          <w:p w14:paraId="5D372428" w14:textId="31F82E98" w:rsidR="000D1FA8" w:rsidRPr="001A2D04" w:rsidRDefault="000D1FA8" w:rsidP="000B79A8">
            <w:pPr>
              <w:pStyle w:val="Tabela"/>
              <w:tabs>
                <w:tab w:val="clear" w:pos="720"/>
              </w:tabs>
              <w:ind w:right="209"/>
              <w:jc w:val="right"/>
              <w:rPr>
                <w:rFonts w:ascii="Arial" w:hAnsi="Arial" w:cs="Arial"/>
              </w:rPr>
            </w:pPr>
            <w:r w:rsidRPr="001A2D04">
              <w:rPr>
                <w:rFonts w:ascii="Arial" w:hAnsi="Arial" w:cs="Arial"/>
              </w:rPr>
              <w:t>25</w:t>
            </w:r>
          </w:p>
          <w:p w14:paraId="27730B18" w14:textId="749479D5" w:rsidR="000D1FA8" w:rsidRPr="001A2D04" w:rsidRDefault="00AC04BB" w:rsidP="000B79A8">
            <w:pPr>
              <w:pStyle w:val="Tabela"/>
              <w:tabs>
                <w:tab w:val="clear" w:pos="720"/>
              </w:tabs>
              <w:ind w:right="209"/>
              <w:jc w:val="right"/>
              <w:rPr>
                <w:rFonts w:ascii="Arial" w:hAnsi="Arial" w:cs="Arial"/>
              </w:rPr>
            </w:pPr>
            <w:r w:rsidRPr="001A2D04">
              <w:rPr>
                <w:rFonts w:ascii="Arial" w:hAnsi="Arial" w:cs="Arial"/>
              </w:rPr>
              <w:t>20</w:t>
            </w:r>
          </w:p>
        </w:tc>
      </w:tr>
      <w:tr w:rsidR="000D1FA8" w:rsidRPr="001A2D04" w14:paraId="533A6EB2" w14:textId="77777777" w:rsidTr="00937201">
        <w:trPr>
          <w:trHeight w:val="20"/>
        </w:trPr>
        <w:tc>
          <w:tcPr>
            <w:tcW w:w="7536" w:type="dxa"/>
          </w:tcPr>
          <w:p w14:paraId="7A38DDA2" w14:textId="17DB96B4" w:rsidR="000D1FA8" w:rsidRPr="001A2D04" w:rsidRDefault="000D1FA8" w:rsidP="0084340B">
            <w:pPr>
              <w:pStyle w:val="Tabela"/>
              <w:jc w:val="left"/>
              <w:rPr>
                <w:rFonts w:ascii="Arial" w:hAnsi="Arial" w:cs="Arial"/>
              </w:rPr>
            </w:pPr>
            <w:r w:rsidRPr="001A2D04">
              <w:rPr>
                <w:rFonts w:ascii="Arial" w:hAnsi="Arial" w:cs="Arial"/>
              </w:rPr>
              <w:t xml:space="preserve">Dolžina cest v upravljanju DARS </w:t>
            </w:r>
            <w:r w:rsidR="0084340B">
              <w:rPr>
                <w:rFonts w:ascii="Arial" w:hAnsi="Arial" w:cs="Arial"/>
              </w:rPr>
              <w:t xml:space="preserve">(v </w:t>
            </w:r>
            <w:r w:rsidRPr="001A2D04">
              <w:rPr>
                <w:rFonts w:ascii="Arial" w:hAnsi="Arial" w:cs="Arial"/>
              </w:rPr>
              <w:t>km</w:t>
            </w:r>
            <w:r w:rsidR="0084340B">
              <w:rPr>
                <w:rFonts w:ascii="Arial" w:hAnsi="Arial" w:cs="Arial"/>
              </w:rPr>
              <w:t>)</w:t>
            </w:r>
            <w:r w:rsidRPr="001A2D04">
              <w:rPr>
                <w:rFonts w:ascii="Arial" w:hAnsi="Arial" w:cs="Arial"/>
              </w:rPr>
              <w:t>:</w:t>
            </w:r>
          </w:p>
        </w:tc>
        <w:tc>
          <w:tcPr>
            <w:tcW w:w="1644" w:type="dxa"/>
          </w:tcPr>
          <w:p w14:paraId="729B8496" w14:textId="77777777" w:rsidR="000D1FA8" w:rsidRPr="001A2D04" w:rsidRDefault="000D1FA8" w:rsidP="000B79A8">
            <w:pPr>
              <w:pStyle w:val="Tabela"/>
              <w:tabs>
                <w:tab w:val="clear" w:pos="720"/>
              </w:tabs>
              <w:ind w:right="209"/>
              <w:jc w:val="right"/>
              <w:rPr>
                <w:rFonts w:ascii="Arial" w:hAnsi="Arial" w:cs="Arial"/>
              </w:rPr>
            </w:pPr>
            <w:r w:rsidRPr="001A2D04">
              <w:rPr>
                <w:rFonts w:ascii="Arial" w:hAnsi="Arial" w:cs="Arial"/>
              </w:rPr>
              <w:t>71</w:t>
            </w:r>
          </w:p>
        </w:tc>
      </w:tr>
      <w:tr w:rsidR="000D1FA8" w:rsidRPr="001A2D04" w14:paraId="1FC8DEF8" w14:textId="77777777" w:rsidTr="00937201">
        <w:trPr>
          <w:trHeight w:val="20"/>
        </w:trPr>
        <w:tc>
          <w:tcPr>
            <w:tcW w:w="7536" w:type="dxa"/>
          </w:tcPr>
          <w:p w14:paraId="03B5746A" w14:textId="27171E34" w:rsidR="000D1FA8" w:rsidRPr="001A2D04" w:rsidRDefault="000D1FA8" w:rsidP="0084340B">
            <w:pPr>
              <w:pStyle w:val="Tabela"/>
              <w:jc w:val="left"/>
              <w:rPr>
                <w:rFonts w:ascii="Arial" w:hAnsi="Arial" w:cs="Arial"/>
              </w:rPr>
            </w:pPr>
            <w:r w:rsidRPr="001A2D04">
              <w:rPr>
                <w:rFonts w:ascii="Arial" w:hAnsi="Arial" w:cs="Arial"/>
              </w:rPr>
              <w:t>Dolžin</w:t>
            </w:r>
            <w:r w:rsidR="00076C62" w:rsidRPr="001A2D04">
              <w:rPr>
                <w:rFonts w:ascii="Arial" w:hAnsi="Arial" w:cs="Arial"/>
              </w:rPr>
              <w:t xml:space="preserve">a cest v upravljanju DRSI </w:t>
            </w:r>
            <w:r w:rsidR="0084340B">
              <w:rPr>
                <w:rFonts w:ascii="Arial" w:hAnsi="Arial" w:cs="Arial"/>
              </w:rPr>
              <w:t xml:space="preserve">(v </w:t>
            </w:r>
            <w:r w:rsidR="00076C62" w:rsidRPr="001A2D04">
              <w:rPr>
                <w:rFonts w:ascii="Arial" w:hAnsi="Arial" w:cs="Arial"/>
              </w:rPr>
              <w:t>km</w:t>
            </w:r>
            <w:r w:rsidR="0084340B">
              <w:rPr>
                <w:rFonts w:ascii="Arial" w:hAnsi="Arial" w:cs="Arial"/>
              </w:rPr>
              <w:t>)</w:t>
            </w:r>
            <w:r w:rsidR="00076C62" w:rsidRPr="001A2D04">
              <w:rPr>
                <w:rFonts w:ascii="Arial" w:hAnsi="Arial" w:cs="Arial"/>
              </w:rPr>
              <w:t>:</w:t>
            </w:r>
          </w:p>
        </w:tc>
        <w:tc>
          <w:tcPr>
            <w:tcW w:w="1644" w:type="dxa"/>
          </w:tcPr>
          <w:p w14:paraId="633FC080" w14:textId="77777777" w:rsidR="000D1FA8" w:rsidRPr="001A2D04" w:rsidRDefault="000D1FA8" w:rsidP="000B79A8">
            <w:pPr>
              <w:pStyle w:val="Tabela"/>
              <w:tabs>
                <w:tab w:val="clear" w:pos="720"/>
              </w:tabs>
              <w:ind w:right="209"/>
              <w:jc w:val="right"/>
              <w:rPr>
                <w:rFonts w:ascii="Arial" w:hAnsi="Arial" w:cs="Arial"/>
              </w:rPr>
            </w:pPr>
            <w:r w:rsidRPr="001A2D04">
              <w:rPr>
                <w:rFonts w:ascii="Arial" w:hAnsi="Arial" w:cs="Arial"/>
              </w:rPr>
              <w:t>72</w:t>
            </w:r>
          </w:p>
        </w:tc>
      </w:tr>
      <w:tr w:rsidR="000D1FA8" w:rsidRPr="001A2D04" w14:paraId="6958BA9C" w14:textId="77777777" w:rsidTr="00937201">
        <w:trPr>
          <w:trHeight w:val="20"/>
        </w:trPr>
        <w:tc>
          <w:tcPr>
            <w:tcW w:w="7536" w:type="dxa"/>
          </w:tcPr>
          <w:p w14:paraId="781E9C38" w14:textId="5CD2E214" w:rsidR="000D1FA8" w:rsidRPr="001A2D04" w:rsidRDefault="000D1FA8" w:rsidP="0084340B">
            <w:pPr>
              <w:pStyle w:val="Tabela"/>
              <w:jc w:val="left"/>
              <w:rPr>
                <w:rFonts w:ascii="Arial" w:hAnsi="Arial" w:cs="Arial"/>
              </w:rPr>
            </w:pPr>
            <w:r w:rsidRPr="001A2D04">
              <w:rPr>
                <w:rFonts w:ascii="Arial" w:hAnsi="Arial" w:cs="Arial"/>
              </w:rPr>
              <w:t xml:space="preserve">Dolžina cest v upravljanju MOL </w:t>
            </w:r>
            <w:r w:rsidR="0084340B">
              <w:rPr>
                <w:rFonts w:ascii="Arial" w:hAnsi="Arial" w:cs="Arial"/>
              </w:rPr>
              <w:t xml:space="preserve">(v </w:t>
            </w:r>
            <w:r w:rsidRPr="001A2D04">
              <w:rPr>
                <w:rFonts w:ascii="Arial" w:hAnsi="Arial" w:cs="Arial"/>
              </w:rPr>
              <w:t>km</w:t>
            </w:r>
            <w:r w:rsidR="0084340B">
              <w:rPr>
                <w:rFonts w:ascii="Arial" w:hAnsi="Arial" w:cs="Arial"/>
              </w:rPr>
              <w:t>)</w:t>
            </w:r>
            <w:r w:rsidRPr="001A2D04">
              <w:rPr>
                <w:rFonts w:ascii="Arial" w:hAnsi="Arial" w:cs="Arial"/>
              </w:rPr>
              <w:t>:</w:t>
            </w:r>
          </w:p>
        </w:tc>
        <w:tc>
          <w:tcPr>
            <w:tcW w:w="1644" w:type="dxa"/>
          </w:tcPr>
          <w:p w14:paraId="495BFF2A" w14:textId="77777777" w:rsidR="000D1FA8" w:rsidRPr="001A2D04" w:rsidRDefault="000D1FA8" w:rsidP="000B79A8">
            <w:pPr>
              <w:pStyle w:val="Tabela"/>
              <w:tabs>
                <w:tab w:val="clear" w:pos="720"/>
              </w:tabs>
              <w:ind w:right="209"/>
              <w:jc w:val="right"/>
              <w:rPr>
                <w:rFonts w:ascii="Arial" w:hAnsi="Arial" w:cs="Arial"/>
              </w:rPr>
            </w:pPr>
            <w:r w:rsidRPr="001A2D04">
              <w:rPr>
                <w:rFonts w:ascii="Arial" w:hAnsi="Arial" w:cs="Arial"/>
              </w:rPr>
              <w:t>234</w:t>
            </w:r>
          </w:p>
        </w:tc>
      </w:tr>
      <w:tr w:rsidR="000D1FA8" w:rsidRPr="001A2D04" w14:paraId="082F4798" w14:textId="77777777" w:rsidTr="00937201">
        <w:trPr>
          <w:trHeight w:val="20"/>
        </w:trPr>
        <w:tc>
          <w:tcPr>
            <w:tcW w:w="7536" w:type="dxa"/>
          </w:tcPr>
          <w:p w14:paraId="0BFBD009" w14:textId="2D7143D8" w:rsidR="000D1FA8" w:rsidRPr="001A2D04" w:rsidRDefault="000D1FA8" w:rsidP="0084340B">
            <w:pPr>
              <w:pStyle w:val="Tabela"/>
              <w:jc w:val="left"/>
              <w:rPr>
                <w:rFonts w:ascii="Arial" w:hAnsi="Arial" w:cs="Arial"/>
              </w:rPr>
            </w:pPr>
            <w:r w:rsidRPr="001A2D04">
              <w:rPr>
                <w:rFonts w:ascii="Arial" w:hAnsi="Arial" w:cs="Arial"/>
              </w:rPr>
              <w:t xml:space="preserve">Dolžina železniškega omrežja </w:t>
            </w:r>
            <w:r w:rsidR="0084340B">
              <w:rPr>
                <w:rFonts w:ascii="Arial" w:hAnsi="Arial" w:cs="Arial"/>
              </w:rPr>
              <w:t xml:space="preserve">(v </w:t>
            </w:r>
            <w:r w:rsidRPr="001A2D04">
              <w:rPr>
                <w:rFonts w:ascii="Arial" w:hAnsi="Arial" w:cs="Arial"/>
              </w:rPr>
              <w:t>km</w:t>
            </w:r>
            <w:r w:rsidR="0084340B">
              <w:rPr>
                <w:rFonts w:ascii="Arial" w:hAnsi="Arial" w:cs="Arial"/>
              </w:rPr>
              <w:t>)</w:t>
            </w:r>
            <w:r w:rsidRPr="001A2D04">
              <w:rPr>
                <w:rFonts w:ascii="Arial" w:hAnsi="Arial" w:cs="Arial"/>
              </w:rPr>
              <w:t>:</w:t>
            </w:r>
          </w:p>
        </w:tc>
        <w:tc>
          <w:tcPr>
            <w:tcW w:w="1644" w:type="dxa"/>
          </w:tcPr>
          <w:p w14:paraId="5668A92F" w14:textId="77777777" w:rsidR="000D1FA8" w:rsidRPr="001A2D04" w:rsidRDefault="000D1FA8" w:rsidP="000B79A8">
            <w:pPr>
              <w:pStyle w:val="Tabela"/>
              <w:tabs>
                <w:tab w:val="clear" w:pos="720"/>
              </w:tabs>
              <w:ind w:right="209"/>
              <w:jc w:val="right"/>
              <w:rPr>
                <w:rFonts w:ascii="Arial" w:hAnsi="Arial" w:cs="Arial"/>
              </w:rPr>
            </w:pPr>
            <w:r w:rsidRPr="001A2D04">
              <w:rPr>
                <w:rFonts w:ascii="Arial" w:hAnsi="Arial" w:cs="Arial"/>
              </w:rPr>
              <w:t>54</w:t>
            </w:r>
          </w:p>
        </w:tc>
      </w:tr>
      <w:tr w:rsidR="000D1FA8" w:rsidRPr="001A2D04" w14:paraId="6E78C6E2" w14:textId="77777777" w:rsidTr="00937201">
        <w:trPr>
          <w:trHeight w:val="20"/>
        </w:trPr>
        <w:tc>
          <w:tcPr>
            <w:tcW w:w="7536" w:type="dxa"/>
          </w:tcPr>
          <w:p w14:paraId="18DA4BB1" w14:textId="77777777" w:rsidR="000D1FA8" w:rsidRPr="001A2D04" w:rsidRDefault="000D1FA8" w:rsidP="000B79A8">
            <w:pPr>
              <w:pStyle w:val="Tabela"/>
              <w:jc w:val="left"/>
              <w:rPr>
                <w:rFonts w:ascii="Arial" w:hAnsi="Arial" w:cs="Arial"/>
              </w:rPr>
            </w:pPr>
            <w:r w:rsidRPr="001A2D04">
              <w:rPr>
                <w:rFonts w:ascii="Arial" w:hAnsi="Arial" w:cs="Arial"/>
              </w:rPr>
              <w:t>Število evidentiranih industrijskih naprav s podatki o kartiranju hrupa:</w:t>
            </w:r>
          </w:p>
        </w:tc>
        <w:tc>
          <w:tcPr>
            <w:tcW w:w="1644" w:type="dxa"/>
          </w:tcPr>
          <w:p w14:paraId="099684FE" w14:textId="77777777" w:rsidR="000D1FA8" w:rsidRPr="001A2D04" w:rsidRDefault="000D1FA8" w:rsidP="000B79A8">
            <w:pPr>
              <w:pStyle w:val="Tabela"/>
              <w:tabs>
                <w:tab w:val="clear" w:pos="720"/>
              </w:tabs>
              <w:ind w:right="209"/>
              <w:jc w:val="right"/>
              <w:rPr>
                <w:rFonts w:ascii="Arial" w:hAnsi="Arial" w:cs="Arial"/>
              </w:rPr>
            </w:pPr>
            <w:r w:rsidRPr="001A2D04">
              <w:rPr>
                <w:rFonts w:ascii="Arial" w:hAnsi="Arial" w:cs="Arial"/>
              </w:rPr>
              <w:t>12</w:t>
            </w:r>
          </w:p>
        </w:tc>
      </w:tr>
    </w:tbl>
    <w:p w14:paraId="0E15208B" w14:textId="77777777" w:rsidR="000D1FA8" w:rsidRPr="004D24E0" w:rsidRDefault="000D1FA8" w:rsidP="00A4066B">
      <w:pPr>
        <w:pStyle w:val="Naslov2"/>
      </w:pPr>
      <w:bookmarkStart w:id="341" w:name="_Toc491956271"/>
      <w:bookmarkStart w:id="342" w:name="_Toc497724251"/>
      <w:bookmarkStart w:id="343" w:name="_Toc506367191"/>
      <w:bookmarkStart w:id="344" w:name="_Toc506383963"/>
      <w:r w:rsidRPr="004D24E0">
        <w:t>Veljavne mejne vrednosti</w:t>
      </w:r>
      <w:bookmarkEnd w:id="341"/>
      <w:bookmarkEnd w:id="342"/>
      <w:bookmarkEnd w:id="343"/>
      <w:bookmarkEnd w:id="344"/>
    </w:p>
    <w:p w14:paraId="5B8E1B4F" w14:textId="2791BDE0" w:rsidR="000D1FA8" w:rsidRPr="00076C62" w:rsidRDefault="000D1FA8" w:rsidP="00E82554">
      <w:pPr>
        <w:spacing w:before="120"/>
        <w:rPr>
          <w:rFonts w:cs="Arial"/>
        </w:rPr>
      </w:pPr>
      <w:r w:rsidRPr="00A74694">
        <w:rPr>
          <w:rFonts w:cs="Arial"/>
        </w:rPr>
        <w:t>Mejne vrednosti kazalcev hrupa za posamezna območja namenske rabe prostora so zaradi njihove neenake občutljivosti na obremenjevanje s hrupom (območja varstva pred hrupom) različne. Za poselitvena območja prav</w:t>
      </w:r>
      <w:r w:rsidR="003E64B8">
        <w:rPr>
          <w:rFonts w:cs="Arial"/>
        </w:rPr>
        <w:t>iloma velja, da so vse površine</w:t>
      </w:r>
      <w:r w:rsidR="00977FEB">
        <w:rPr>
          <w:rFonts w:cs="Arial"/>
        </w:rPr>
        <w:t>,</w:t>
      </w:r>
      <w:r w:rsidRPr="00A74694">
        <w:rPr>
          <w:rFonts w:cs="Arial"/>
        </w:rPr>
        <w:t xml:space="preserve"> na katerih so stavbe z varovanimi prostori in rekreacijske površine, razvrščene v III. ali II. območje varstva pred </w:t>
      </w:r>
      <w:r w:rsidRPr="00076C62">
        <w:rPr>
          <w:rFonts w:cs="Arial"/>
        </w:rPr>
        <w:t xml:space="preserve">hrupom. Na območju </w:t>
      </w:r>
      <w:r w:rsidR="00347787">
        <w:rPr>
          <w:rFonts w:cs="Arial"/>
        </w:rPr>
        <w:t>mesta Ljubljana</w:t>
      </w:r>
      <w:r w:rsidRPr="00076C62">
        <w:rPr>
          <w:rFonts w:cs="Arial"/>
        </w:rPr>
        <w:t xml:space="preserve"> je na poselitvenih območjih prevladujoča III. stopnja varstva pred hrupom, preostale površine pa so razvrščene v IV. stopnjo varstva pred hrupom.</w:t>
      </w:r>
    </w:p>
    <w:p w14:paraId="0F3FDCDC" w14:textId="6E265A68" w:rsidR="000D1FA8" w:rsidRPr="00076C62" w:rsidRDefault="000D1FA8" w:rsidP="00E82554">
      <w:pPr>
        <w:spacing w:before="120"/>
        <w:rPr>
          <w:rFonts w:cs="Arial"/>
        </w:rPr>
      </w:pPr>
      <w:r w:rsidRPr="00076C62">
        <w:rPr>
          <w:rFonts w:cs="Arial"/>
        </w:rPr>
        <w:t xml:space="preserve">Pri določitvi </w:t>
      </w:r>
      <w:r w:rsidR="003E31BD">
        <w:rPr>
          <w:rFonts w:cs="Arial"/>
        </w:rPr>
        <w:t>preobremenjeni</w:t>
      </w:r>
      <w:r w:rsidR="00076C62">
        <w:rPr>
          <w:rFonts w:cs="Arial"/>
        </w:rPr>
        <w:t xml:space="preserve">h območij </w:t>
      </w:r>
      <w:r w:rsidRPr="00076C62">
        <w:rPr>
          <w:rFonts w:cs="Arial"/>
        </w:rPr>
        <w:t xml:space="preserve">so upoštevane </w:t>
      </w:r>
      <w:r w:rsidR="00821D15">
        <w:rPr>
          <w:rFonts w:cs="Arial"/>
        </w:rPr>
        <w:t xml:space="preserve">mejne </w:t>
      </w:r>
      <w:r w:rsidRPr="00076C62">
        <w:rPr>
          <w:rFonts w:cs="Arial"/>
        </w:rPr>
        <w:t>vrednosti kazalca hrupa L</w:t>
      </w:r>
      <w:r w:rsidRPr="00076C62">
        <w:rPr>
          <w:rFonts w:cs="Arial"/>
          <w:vertAlign w:val="subscript"/>
        </w:rPr>
        <w:t>dvn</w:t>
      </w:r>
      <w:r w:rsidR="003E31BD">
        <w:rPr>
          <w:rFonts w:cs="Arial"/>
        </w:rPr>
        <w:t xml:space="preserve"> &gt; 65 </w:t>
      </w:r>
      <w:proofErr w:type="spellStart"/>
      <w:r w:rsidR="003E31BD">
        <w:rPr>
          <w:rFonts w:cs="Arial"/>
        </w:rPr>
        <w:t>dB</w:t>
      </w:r>
      <w:proofErr w:type="spellEnd"/>
      <w:r w:rsidR="003E31BD">
        <w:rPr>
          <w:rFonts w:cs="Arial"/>
        </w:rPr>
        <w:t>(A) oz. kazalca L</w:t>
      </w:r>
      <w:r w:rsidR="003E31BD" w:rsidRPr="003E31BD">
        <w:rPr>
          <w:rFonts w:cs="Arial"/>
          <w:vertAlign w:val="subscript"/>
        </w:rPr>
        <w:t>noč</w:t>
      </w:r>
      <w:r w:rsidR="003E31BD">
        <w:rPr>
          <w:rFonts w:cs="Arial"/>
        </w:rPr>
        <w:t xml:space="preserve"> &gt; 55 </w:t>
      </w:r>
      <w:proofErr w:type="spellStart"/>
      <w:r w:rsidR="003E31BD">
        <w:rPr>
          <w:rFonts w:cs="Arial"/>
        </w:rPr>
        <w:t>dB</w:t>
      </w:r>
      <w:proofErr w:type="spellEnd"/>
      <w:r w:rsidR="003E31BD">
        <w:rPr>
          <w:rFonts w:cs="Arial"/>
        </w:rPr>
        <w:t>(A),</w:t>
      </w:r>
      <w:r w:rsidRPr="00076C62">
        <w:rPr>
          <w:rFonts w:cs="Arial"/>
        </w:rPr>
        <w:t xml:space="preserve"> ki ga povzroča promet po cestah ali železniških progah.</w:t>
      </w:r>
    </w:p>
    <w:p w14:paraId="20089933" w14:textId="77777777" w:rsidR="000D1FA8" w:rsidRPr="004D24E0" w:rsidRDefault="000D1FA8" w:rsidP="00A4066B">
      <w:pPr>
        <w:pStyle w:val="Naslov2"/>
      </w:pPr>
      <w:bookmarkStart w:id="345" w:name="_Toc485666120"/>
      <w:bookmarkStart w:id="346" w:name="_Toc485668315"/>
      <w:bookmarkStart w:id="347" w:name="_Toc491956272"/>
      <w:bookmarkStart w:id="348" w:name="_Toc497724252"/>
      <w:bookmarkStart w:id="349" w:name="_Toc506367192"/>
      <w:bookmarkStart w:id="350" w:name="_Toc506383964"/>
      <w:bookmarkEnd w:id="345"/>
      <w:bookmarkEnd w:id="346"/>
      <w:r w:rsidRPr="004D24E0">
        <w:t>Ocena obremenjenosti s hrupom</w:t>
      </w:r>
      <w:bookmarkEnd w:id="347"/>
      <w:bookmarkEnd w:id="348"/>
      <w:bookmarkEnd w:id="349"/>
      <w:bookmarkEnd w:id="350"/>
    </w:p>
    <w:p w14:paraId="04E9F2A0" w14:textId="769064F4" w:rsidR="000D1FA8" w:rsidRDefault="000D1FA8" w:rsidP="00E82554">
      <w:pPr>
        <w:spacing w:before="120"/>
      </w:pPr>
      <w:r w:rsidRPr="004D24E0">
        <w:t>Osnovni namen strateških kart hrupa je določitev obremenjenosti prebivalcev, stavb in površin s hrupom. Obremenitev je ocenjena na podlagi modelnih izračunov, ločeno za različne vire hrupa, tj. cestnega prometa, železniškega prometa in industrijskih naprav.</w:t>
      </w:r>
    </w:p>
    <w:p w14:paraId="1E0DA757" w14:textId="16D9ED63" w:rsidR="000D1FA8" w:rsidRPr="004D24E0" w:rsidRDefault="000D1FA8" w:rsidP="00A4066B">
      <w:pPr>
        <w:pStyle w:val="Naslov3"/>
      </w:pPr>
      <w:bookmarkStart w:id="351" w:name="_Toc491956273"/>
      <w:bookmarkStart w:id="352" w:name="_Toc497724253"/>
      <w:bookmarkStart w:id="353" w:name="_Toc506367193"/>
      <w:bookmarkStart w:id="354" w:name="_Toc506383965"/>
      <w:bookmarkStart w:id="355" w:name="_Toc491215165"/>
      <w:r w:rsidRPr="004D24E0">
        <w:lastRenderedPageBreak/>
        <w:t>Obremen</w:t>
      </w:r>
      <w:r w:rsidR="00F210FA">
        <w:t>jen</w:t>
      </w:r>
      <w:r w:rsidR="00076036">
        <w:t xml:space="preserve">ost </w:t>
      </w:r>
      <w:r w:rsidRPr="004D24E0">
        <w:t>stavb in prebivalcev</w:t>
      </w:r>
      <w:bookmarkEnd w:id="351"/>
      <w:bookmarkEnd w:id="352"/>
      <w:bookmarkEnd w:id="353"/>
      <w:bookmarkEnd w:id="354"/>
    </w:p>
    <w:p w14:paraId="488A4269" w14:textId="726C5023" w:rsidR="001A2465" w:rsidRDefault="000D1FA8" w:rsidP="00E82554">
      <w:pPr>
        <w:spacing w:before="120"/>
      </w:pPr>
      <w:r w:rsidRPr="004D24E0">
        <w:t>V nadaljevanju je z ocenami števila prebivalcev v stanovanjskih stavbah in števila stavb z varovanimi prostori, oboje po posameznih razredih obremenitve, prikazana splošna slika o obremenjenosti s hrupom v celodnevnem in</w:t>
      </w:r>
      <w:r w:rsidR="00076C62">
        <w:t xml:space="preserve"> nočnem obdobju.</w:t>
      </w:r>
      <w:r w:rsidRPr="004D24E0">
        <w:t xml:space="preserve"> </w:t>
      </w:r>
      <w:r w:rsidRPr="004D24E0">
        <w:rPr>
          <w:rFonts w:cs="Arial"/>
        </w:rPr>
        <w:t>Med stavbami z varovanimi prostori je več pozornosti namenjene stanovanjskim stavbam, saj so to prostori, kjer se ljudje zadržujejo največ časa.</w:t>
      </w:r>
      <w:r w:rsidRPr="004D24E0">
        <w:t xml:space="preserve"> </w:t>
      </w:r>
      <w:r w:rsidR="00230046">
        <w:t>V</w:t>
      </w:r>
      <w:r w:rsidRPr="004D24E0">
        <w:t xml:space="preserve"> razredih obremenitve s hrupom je ocenjeno število prebivalcev s stalnim prebivališčem ter prebivalcev, ki živijo v objektih s tiho fasado</w:t>
      </w:r>
      <w:r w:rsidR="00977FEB">
        <w:t xml:space="preserve"> </w:t>
      </w:r>
      <w:r w:rsidRPr="00A51B78">
        <w:t>ali v objektih s posebno zaščito.</w:t>
      </w:r>
      <w:r w:rsidRPr="004D24E0">
        <w:t xml:space="preserve"> Pri </w:t>
      </w:r>
      <w:r w:rsidR="00977FEB">
        <w:t xml:space="preserve">zadnjih </w:t>
      </w:r>
      <w:r w:rsidRPr="004D24E0">
        <w:t>gre za stavbe, na katerih je bila v preteklosti zaradi njihove preobremenjenosti izboljšana zvočna zaščita varovanih prostorov; pri objektih s tiho fasado, pa za stavbe</w:t>
      </w:r>
      <w:r w:rsidR="00076C62">
        <w:t>,</w:t>
      </w:r>
      <w:r w:rsidRPr="004D24E0">
        <w:t xml:space="preserve"> kjer je razlika med obremenitvijo na najbolj izpostavljeni in na </w:t>
      </w:r>
      <w:r w:rsidRPr="00CD7E1F">
        <w:t>najtišji fasadi</w:t>
      </w:r>
      <w:r w:rsidR="00977FEB">
        <w:t xml:space="preserve"> </w:t>
      </w:r>
      <w:r w:rsidRPr="00CD7E1F">
        <w:t>objekta večja od 20</w:t>
      </w:r>
      <w:r w:rsidR="00076C62">
        <w:t> </w:t>
      </w:r>
      <w:proofErr w:type="spellStart"/>
      <w:r w:rsidRPr="00CD7E1F">
        <w:t>dB</w:t>
      </w:r>
      <w:proofErr w:type="spellEnd"/>
      <w:r w:rsidRPr="00CD7E1F">
        <w:t xml:space="preserve">(A). </w:t>
      </w:r>
      <w:r w:rsidR="00CD7E1F" w:rsidRPr="00CD7E1F">
        <w:rPr>
          <w:rFonts w:cs="Arial"/>
          <w:szCs w:val="20"/>
        </w:rPr>
        <w:t xml:space="preserve">Razvrstitev prebivalcev </w:t>
      </w:r>
      <w:r w:rsidR="00230046">
        <w:rPr>
          <w:rFonts w:cs="Arial"/>
          <w:szCs w:val="20"/>
        </w:rPr>
        <w:t>v</w:t>
      </w:r>
      <w:r w:rsidR="00CD7E1F" w:rsidRPr="00CD7E1F">
        <w:rPr>
          <w:rFonts w:cs="Arial"/>
          <w:szCs w:val="20"/>
        </w:rPr>
        <w:t xml:space="preserve"> razredih obremenitve hrupa je izvedena v skladu z metodo razporeditve </w:t>
      </w:r>
      <w:r w:rsidR="00977FEB" w:rsidRPr="00CD7E1F">
        <w:rPr>
          <w:rFonts w:cs="Arial"/>
          <w:szCs w:val="20"/>
        </w:rPr>
        <w:t xml:space="preserve">END </w:t>
      </w:r>
      <w:r w:rsidR="00CD7E1F" w:rsidRPr="00CD7E1F">
        <w:rPr>
          <w:rFonts w:cs="Arial"/>
          <w:szCs w:val="20"/>
        </w:rPr>
        <w:t xml:space="preserve">(angl. </w:t>
      </w:r>
      <w:r w:rsidR="00CD7E1F" w:rsidRPr="00F1168D">
        <w:rPr>
          <w:rFonts w:cs="Arial"/>
          <w:i/>
          <w:szCs w:val="20"/>
        </w:rPr>
        <w:t xml:space="preserve">END </w:t>
      </w:r>
      <w:proofErr w:type="spellStart"/>
      <w:r w:rsidR="00CD7E1F" w:rsidRPr="00F1168D">
        <w:rPr>
          <w:rFonts w:cs="Arial"/>
          <w:i/>
          <w:szCs w:val="20"/>
        </w:rPr>
        <w:t>distribution</w:t>
      </w:r>
      <w:proofErr w:type="spellEnd"/>
      <w:r w:rsidR="00CD7E1F" w:rsidRPr="00F1168D">
        <w:rPr>
          <w:rFonts w:cs="Arial"/>
          <w:i/>
          <w:szCs w:val="20"/>
        </w:rPr>
        <w:t xml:space="preserve"> </w:t>
      </w:r>
      <w:proofErr w:type="spellStart"/>
      <w:r w:rsidR="00CD7E1F" w:rsidRPr="00F1168D">
        <w:rPr>
          <w:rFonts w:cs="Arial"/>
          <w:i/>
          <w:szCs w:val="20"/>
        </w:rPr>
        <w:t>method</w:t>
      </w:r>
      <w:proofErr w:type="spellEnd"/>
      <w:r w:rsidR="00CD7E1F" w:rsidRPr="00CD7E1F">
        <w:rPr>
          <w:rFonts w:cs="Arial"/>
          <w:szCs w:val="20"/>
        </w:rPr>
        <w:t>), kjer je najvišji vrednosti kazalca hrupa na najbolj obremenjeni fasadi</w:t>
      </w:r>
      <w:r w:rsidR="00977FEB">
        <w:rPr>
          <w:rFonts w:cs="Arial"/>
          <w:szCs w:val="20"/>
        </w:rPr>
        <w:t xml:space="preserve"> </w:t>
      </w:r>
      <w:r w:rsidR="00CD7E1F" w:rsidRPr="00CD7E1F">
        <w:rPr>
          <w:rFonts w:cs="Arial"/>
          <w:szCs w:val="20"/>
        </w:rPr>
        <w:t>objekta pripisano število vseh ljudi, ki imajo prijavljeno stalno prebivališče v stavbi.</w:t>
      </w:r>
    </w:p>
    <w:p w14:paraId="7F5E3922" w14:textId="726B73C8" w:rsidR="001A2465" w:rsidRPr="00CD7E1F" w:rsidRDefault="001A2465" w:rsidP="00E82554">
      <w:pPr>
        <w:spacing w:before="120"/>
        <w:rPr>
          <w:rFonts w:cs="Arial"/>
        </w:rPr>
      </w:pPr>
      <w:r w:rsidRPr="00CD7E1F">
        <w:rPr>
          <w:rFonts w:cs="Arial"/>
        </w:rPr>
        <w:t xml:space="preserve">Za območje </w:t>
      </w:r>
      <w:r w:rsidR="00E53747">
        <w:rPr>
          <w:rFonts w:cs="Arial"/>
        </w:rPr>
        <w:t>mesta Ljubljana</w:t>
      </w:r>
      <w:r w:rsidRPr="00CD7E1F">
        <w:rPr>
          <w:rFonts w:cs="Arial"/>
        </w:rPr>
        <w:t xml:space="preserve"> je ocena obremenjenosti varovanih prostorov </w:t>
      </w:r>
      <w:r w:rsidR="00CD7E1F" w:rsidRPr="00CD7E1F">
        <w:rPr>
          <w:rFonts w:cs="Arial"/>
        </w:rPr>
        <w:t xml:space="preserve">poleg stanovanjskih </w:t>
      </w:r>
      <w:r w:rsidRPr="00CD7E1F">
        <w:rPr>
          <w:rFonts w:cs="Arial"/>
        </w:rPr>
        <w:t xml:space="preserve">pripravljena </w:t>
      </w:r>
      <w:r w:rsidR="00CD7E1F" w:rsidRPr="00CD7E1F">
        <w:rPr>
          <w:rFonts w:cs="Arial"/>
        </w:rPr>
        <w:t xml:space="preserve">tudi </w:t>
      </w:r>
      <w:r w:rsidRPr="00CD7E1F">
        <w:rPr>
          <w:rFonts w:cs="Arial"/>
        </w:rPr>
        <w:t xml:space="preserve">za </w:t>
      </w:r>
      <w:r w:rsidR="00CD7E1F" w:rsidRPr="00CD7E1F">
        <w:rPr>
          <w:rFonts w:cs="Arial"/>
        </w:rPr>
        <w:t xml:space="preserve">varovane </w:t>
      </w:r>
      <w:r w:rsidRPr="00CD7E1F">
        <w:rPr>
          <w:rFonts w:cs="Arial"/>
        </w:rPr>
        <w:t xml:space="preserve">prostore, kjer se </w:t>
      </w:r>
      <w:r w:rsidR="00E643DE" w:rsidRPr="00CD7E1F">
        <w:rPr>
          <w:rFonts w:cs="Arial"/>
        </w:rPr>
        <w:t>izvajajo</w:t>
      </w:r>
      <w:r w:rsidRPr="00CD7E1F">
        <w:rPr>
          <w:rFonts w:cs="Arial"/>
        </w:rPr>
        <w:t xml:space="preserve"> </w:t>
      </w:r>
      <w:r w:rsidR="006B092C">
        <w:t>vzgojno</w:t>
      </w:r>
      <w:r w:rsidR="00977FEB">
        <w:t>-</w:t>
      </w:r>
      <w:r w:rsidR="006B092C">
        <w:t>varstven</w:t>
      </w:r>
      <w:r w:rsidR="00E643DE">
        <w:t>e</w:t>
      </w:r>
      <w:r w:rsidR="006B092C">
        <w:t>, izobraževalne ali zdravstvene dejavnosti</w:t>
      </w:r>
      <w:r w:rsidR="00CD7E1F" w:rsidRPr="00CD7E1F">
        <w:rPr>
          <w:rFonts w:cs="Arial"/>
        </w:rPr>
        <w:t>, kot ju definirata Zakon o organizaciji in financiranju vzgoje in izobraževanja oziroma Z</w:t>
      </w:r>
      <w:r w:rsidR="00076C62">
        <w:rPr>
          <w:rFonts w:cs="Arial"/>
        </w:rPr>
        <w:t xml:space="preserve">akon o zdravstveni dejavnosti. </w:t>
      </w:r>
      <w:r w:rsidR="00CD7E1F" w:rsidRPr="00CD7E1F">
        <w:rPr>
          <w:rFonts w:cs="Arial"/>
        </w:rPr>
        <w:t>Seznam ustanov vrtčevske vzgoje, osnovnošolskega, srednješolskega, visokošolskega in višješolskega izobraževanja ter zdravstvenih domov in bolnišnic</w:t>
      </w:r>
      <w:r w:rsidRPr="00CD7E1F">
        <w:rPr>
          <w:rFonts w:cs="Arial"/>
        </w:rPr>
        <w:t xml:space="preserve"> </w:t>
      </w:r>
      <w:r w:rsidR="00CD7E1F" w:rsidRPr="00CD7E1F">
        <w:rPr>
          <w:rFonts w:cs="Arial"/>
        </w:rPr>
        <w:t xml:space="preserve">je </w:t>
      </w:r>
      <w:r w:rsidR="00DC0825">
        <w:rPr>
          <w:rFonts w:cs="Arial"/>
        </w:rPr>
        <w:t>povzet iz</w:t>
      </w:r>
      <w:r w:rsidR="00CD7E1F" w:rsidRPr="00CD7E1F">
        <w:rPr>
          <w:rFonts w:cs="Arial"/>
        </w:rPr>
        <w:t xml:space="preserve"> uradni</w:t>
      </w:r>
      <w:r w:rsidR="00DC0825">
        <w:rPr>
          <w:rFonts w:cs="Arial"/>
        </w:rPr>
        <w:t xml:space="preserve">h evidenc </w:t>
      </w:r>
      <w:r w:rsidRPr="00CD7E1F">
        <w:rPr>
          <w:rFonts w:cs="Arial"/>
        </w:rPr>
        <w:t xml:space="preserve">pristojnih </w:t>
      </w:r>
      <w:r w:rsidRPr="00E82554">
        <w:rPr>
          <w:rFonts w:cs="Arial"/>
        </w:rPr>
        <w:t>ministrstev</w:t>
      </w:r>
      <w:r w:rsidR="002F097C" w:rsidRPr="00E82554">
        <w:rPr>
          <w:rFonts w:cs="Arial"/>
        </w:rPr>
        <w:t xml:space="preserve"> (</w:t>
      </w:r>
      <w:r w:rsidR="003F2C94">
        <w:rPr>
          <w:rFonts w:cs="Arial"/>
        </w:rPr>
        <w:t>Priloga</w:t>
      </w:r>
      <w:r w:rsidR="00CC0935">
        <w:rPr>
          <w:rFonts w:cs="Arial"/>
        </w:rPr>
        <w:t xml:space="preserve"> B</w:t>
      </w:r>
      <w:r w:rsidR="002F097C" w:rsidRPr="00E82554">
        <w:rPr>
          <w:rFonts w:cs="Arial"/>
        </w:rPr>
        <w:t>)</w:t>
      </w:r>
      <w:r w:rsidR="006B092C" w:rsidRPr="00E82554">
        <w:rPr>
          <w:rFonts w:cs="Arial"/>
        </w:rPr>
        <w:t>.</w:t>
      </w:r>
    </w:p>
    <w:p w14:paraId="0B1623D5" w14:textId="4A2D27B8" w:rsidR="000D1FA8" w:rsidRPr="00E02405" w:rsidRDefault="000D1FA8" w:rsidP="007F4338">
      <w:pPr>
        <w:pStyle w:val="Naslov4"/>
      </w:pPr>
      <w:bookmarkStart w:id="356" w:name="_Toc491956274"/>
      <w:bookmarkStart w:id="357" w:name="_Toc497724254"/>
      <w:bookmarkStart w:id="358" w:name="_Toc506383966"/>
      <w:r w:rsidRPr="004D24E0">
        <w:t>Obremen</w:t>
      </w:r>
      <w:r w:rsidR="0033427D">
        <w:t>jenost</w:t>
      </w:r>
      <w:r w:rsidRPr="004D24E0">
        <w:t xml:space="preserve"> zaradi prometa</w:t>
      </w:r>
      <w:bookmarkEnd w:id="355"/>
      <w:bookmarkEnd w:id="356"/>
      <w:bookmarkEnd w:id="357"/>
      <w:r w:rsidR="00C76188">
        <w:t xml:space="preserve"> </w:t>
      </w:r>
      <w:r w:rsidR="00C76188" w:rsidRPr="00E02405">
        <w:t>po cestah in železnicah</w:t>
      </w:r>
      <w:bookmarkEnd w:id="358"/>
    </w:p>
    <w:p w14:paraId="6B694C30" w14:textId="7C61027B" w:rsidR="000D1FA8" w:rsidRPr="004D24E0" w:rsidRDefault="000D1FA8" w:rsidP="00E02405">
      <w:pPr>
        <w:spacing w:before="120"/>
      </w:pPr>
      <w:r w:rsidRPr="004D24E0">
        <w:t>Na poselitvenih območjih je promet prevladujoč vir hrupa. V strateški karti je bila ocenjena:</w:t>
      </w:r>
    </w:p>
    <w:p w14:paraId="419CB4EA" w14:textId="77777777" w:rsidR="000D1FA8" w:rsidRPr="004D24E0" w:rsidRDefault="000D1FA8" w:rsidP="00250BA4">
      <w:pPr>
        <w:pStyle w:val="Odstavekseznama"/>
        <w:numPr>
          <w:ilvl w:val="0"/>
          <w:numId w:val="72"/>
        </w:numPr>
        <w:contextualSpacing w:val="0"/>
      </w:pPr>
      <w:r w:rsidRPr="004D24E0">
        <w:t>skupna obremenitev zaradi cestnega prometa,</w:t>
      </w:r>
    </w:p>
    <w:p w14:paraId="33D54901" w14:textId="5C28912F" w:rsidR="000D1FA8" w:rsidRPr="004D24E0" w:rsidRDefault="000D1FA8" w:rsidP="00250BA4">
      <w:pPr>
        <w:pStyle w:val="Odstavekseznama"/>
        <w:numPr>
          <w:ilvl w:val="0"/>
          <w:numId w:val="72"/>
        </w:numPr>
        <w:contextualSpacing w:val="0"/>
      </w:pPr>
      <w:r w:rsidRPr="004D24E0">
        <w:t xml:space="preserve">obremenitev zaradi prometa po </w:t>
      </w:r>
      <w:r w:rsidR="00650E4F">
        <w:t>AC in HC</w:t>
      </w:r>
      <w:r w:rsidR="00977FEB">
        <w:t>-</w:t>
      </w:r>
      <w:r w:rsidRPr="004D24E0">
        <w:t>cestah v upravljanju DARS</w:t>
      </w:r>
      <w:r w:rsidR="00977FEB">
        <w:t>,</w:t>
      </w:r>
      <w:r w:rsidRPr="004D24E0">
        <w:t xml:space="preserve"> d.</w:t>
      </w:r>
      <w:r w:rsidR="00076C62">
        <w:t> </w:t>
      </w:r>
      <w:r w:rsidRPr="004D24E0">
        <w:t>d.,</w:t>
      </w:r>
    </w:p>
    <w:p w14:paraId="41C041BB" w14:textId="16AFE2FA" w:rsidR="00C76188" w:rsidRDefault="000D1FA8" w:rsidP="00250BA4">
      <w:pPr>
        <w:pStyle w:val="Odstavekseznama"/>
        <w:numPr>
          <w:ilvl w:val="0"/>
          <w:numId w:val="72"/>
        </w:numPr>
        <w:contextualSpacing w:val="0"/>
      </w:pPr>
      <w:r w:rsidRPr="004D24E0">
        <w:t xml:space="preserve">obremenitev zaradi </w:t>
      </w:r>
      <w:r w:rsidR="00650E4F" w:rsidRPr="004D24E0">
        <w:t xml:space="preserve">prometa po </w:t>
      </w:r>
      <w:r w:rsidR="00650E4F">
        <w:t xml:space="preserve">glavnih in regionalnih </w:t>
      </w:r>
      <w:r w:rsidR="00650E4F" w:rsidRPr="004D24E0">
        <w:t>cestah</w:t>
      </w:r>
      <w:r w:rsidRPr="004D24E0">
        <w:t xml:space="preserve"> v upravljanju DRSI</w:t>
      </w:r>
      <w:r w:rsidR="00C76188">
        <w:t>,</w:t>
      </w:r>
    </w:p>
    <w:p w14:paraId="185E7698" w14:textId="49629DE3" w:rsidR="000D1FA8" w:rsidRPr="00E02405" w:rsidRDefault="00C76188" w:rsidP="00250BA4">
      <w:pPr>
        <w:pStyle w:val="Odstavekseznama"/>
        <w:numPr>
          <w:ilvl w:val="0"/>
          <w:numId w:val="72"/>
        </w:numPr>
        <w:contextualSpacing w:val="0"/>
      </w:pPr>
      <w:r w:rsidRPr="00E02405">
        <w:t xml:space="preserve">obremenitev zaradi </w:t>
      </w:r>
      <w:r w:rsidR="00650E4F" w:rsidRPr="00E02405">
        <w:t>prometa po železnicah.</w:t>
      </w:r>
      <w:r w:rsidR="001E39D4" w:rsidRPr="00E02405">
        <w:t xml:space="preserve"> </w:t>
      </w:r>
    </w:p>
    <w:p w14:paraId="268BDE06" w14:textId="146BC27B" w:rsidR="000D1FA8" w:rsidRPr="00084030" w:rsidRDefault="00076C62" w:rsidP="00940776">
      <w:pPr>
        <w:spacing w:before="120"/>
        <w:rPr>
          <w:rFonts w:cs="Arial"/>
        </w:rPr>
      </w:pPr>
      <w:r>
        <w:rPr>
          <w:rFonts w:cs="Arial"/>
        </w:rPr>
        <w:t>Podatke</w:t>
      </w:r>
      <w:r w:rsidR="000D1FA8" w:rsidRPr="004D24E0">
        <w:rPr>
          <w:rFonts w:cs="Arial"/>
        </w:rPr>
        <w:t xml:space="preserve"> o številu </w:t>
      </w:r>
      <w:r w:rsidR="00675D39">
        <w:rPr>
          <w:rFonts w:cs="Arial"/>
        </w:rPr>
        <w:t xml:space="preserve">stanovanjskih </w:t>
      </w:r>
      <w:r w:rsidR="000D1FA8" w:rsidRPr="004D24E0">
        <w:rPr>
          <w:rFonts w:cs="Arial"/>
        </w:rPr>
        <w:t xml:space="preserve">stavb in številu prebivalcev v razredih obremenitve s hrupom zaradi prometa </w:t>
      </w:r>
      <w:r>
        <w:rPr>
          <w:rFonts w:cs="Arial"/>
        </w:rPr>
        <w:t>podaja</w:t>
      </w:r>
      <w:r w:rsidR="006F7CF0">
        <w:rPr>
          <w:rFonts w:cs="Arial"/>
        </w:rPr>
        <w:t>ta</w:t>
      </w:r>
      <w:r w:rsidR="000D1FA8" w:rsidRPr="004D24E0">
        <w:rPr>
          <w:rFonts w:cs="Arial"/>
        </w:rPr>
        <w:t xml:space="preserve"> </w:t>
      </w:r>
      <w:r w:rsidR="003D79D5">
        <w:rPr>
          <w:rFonts w:cs="Arial"/>
        </w:rPr>
        <w:fldChar w:fldCharType="begin"/>
      </w:r>
      <w:r w:rsidR="003D79D5">
        <w:rPr>
          <w:rFonts w:cs="Arial"/>
        </w:rPr>
        <w:instrText xml:space="preserve"> REF  _Ref498303498 \* FirstCap \h  \* MERGEFORMAT </w:instrText>
      </w:r>
      <w:r w:rsidR="003D79D5">
        <w:rPr>
          <w:rFonts w:cs="Arial"/>
        </w:rPr>
      </w:r>
      <w:r w:rsidR="003D79D5">
        <w:rPr>
          <w:rFonts w:cs="Arial"/>
        </w:rPr>
        <w:fldChar w:fldCharType="separate"/>
      </w:r>
      <w:r w:rsidR="0042543D" w:rsidRPr="00C76188">
        <w:t xml:space="preserve">Tabela </w:t>
      </w:r>
      <w:r w:rsidR="0042543D">
        <w:rPr>
          <w:noProof/>
        </w:rPr>
        <w:t>32</w:t>
      </w:r>
      <w:r w:rsidR="003D79D5">
        <w:rPr>
          <w:rFonts w:cs="Arial"/>
        </w:rPr>
        <w:fldChar w:fldCharType="end"/>
      </w:r>
      <w:r w:rsidR="0066147D">
        <w:rPr>
          <w:rFonts w:cs="Arial"/>
        </w:rPr>
        <w:t xml:space="preserve"> </w:t>
      </w:r>
      <w:r w:rsidR="00940776">
        <w:rPr>
          <w:rFonts w:cs="Arial"/>
        </w:rPr>
        <w:t>in</w:t>
      </w:r>
      <w:r w:rsidR="00084030">
        <w:rPr>
          <w:rFonts w:cs="Arial"/>
        </w:rPr>
        <w:t xml:space="preserve"> </w:t>
      </w:r>
      <w:r w:rsidR="00084030">
        <w:rPr>
          <w:rFonts w:cs="Arial"/>
        </w:rPr>
        <w:fldChar w:fldCharType="begin"/>
      </w:r>
      <w:r w:rsidR="00084030">
        <w:rPr>
          <w:rFonts w:cs="Arial"/>
        </w:rPr>
        <w:instrText xml:space="preserve"> REF _Ref506281315 \h </w:instrText>
      </w:r>
      <w:r w:rsidR="00084030">
        <w:rPr>
          <w:rFonts w:cs="Arial"/>
        </w:rPr>
      </w:r>
      <w:r w:rsidR="00084030">
        <w:rPr>
          <w:rFonts w:cs="Arial"/>
        </w:rPr>
        <w:fldChar w:fldCharType="separate"/>
      </w:r>
      <w:r w:rsidR="0042543D">
        <w:t xml:space="preserve">Tabela </w:t>
      </w:r>
      <w:r w:rsidR="0042543D">
        <w:rPr>
          <w:noProof/>
        </w:rPr>
        <w:t>33</w:t>
      </w:r>
      <w:r w:rsidR="00084030">
        <w:rPr>
          <w:rFonts w:cs="Arial"/>
        </w:rPr>
        <w:fldChar w:fldCharType="end"/>
      </w:r>
      <w:r w:rsidR="00940776">
        <w:rPr>
          <w:rFonts w:cs="Arial"/>
        </w:rPr>
        <w:t>.</w:t>
      </w:r>
    </w:p>
    <w:p w14:paraId="709F1C2C" w14:textId="646948EA" w:rsidR="00D21942" w:rsidRPr="00C76188" w:rsidRDefault="00D21942" w:rsidP="00571101">
      <w:pPr>
        <w:pStyle w:val="Napis"/>
        <w:ind w:hanging="993"/>
        <w:rPr>
          <w:vertAlign w:val="subscript"/>
        </w:rPr>
      </w:pPr>
      <w:bookmarkStart w:id="359" w:name="_Ref498303498"/>
      <w:bookmarkStart w:id="360" w:name="_Toc506367419"/>
      <w:bookmarkStart w:id="361" w:name="_Ref491682328"/>
      <w:r w:rsidRPr="00C76188">
        <w:t xml:space="preserve">Tabela </w:t>
      </w:r>
      <w:r w:rsidR="003A3640">
        <w:fldChar w:fldCharType="begin"/>
      </w:r>
      <w:r w:rsidR="003A3640">
        <w:instrText xml:space="preserve"> SEQ Tabela \* ARABIC </w:instrText>
      </w:r>
      <w:r w:rsidR="003A3640">
        <w:fldChar w:fldCharType="separate"/>
      </w:r>
      <w:r w:rsidR="0042543D">
        <w:rPr>
          <w:noProof/>
        </w:rPr>
        <w:t>32</w:t>
      </w:r>
      <w:r w:rsidR="003A3640">
        <w:rPr>
          <w:noProof/>
        </w:rPr>
        <w:fldChar w:fldCharType="end"/>
      </w:r>
      <w:bookmarkEnd w:id="359"/>
      <w:r w:rsidRPr="00C76188">
        <w:t xml:space="preserve">: </w:t>
      </w:r>
      <w:r w:rsidR="00650E4F">
        <w:t>Mesto Ljubljana</w:t>
      </w:r>
      <w:r w:rsidR="00977FEB">
        <w:t xml:space="preserve"> </w:t>
      </w:r>
      <w:r w:rsidR="00977FEB" w:rsidRPr="001A2D04">
        <w:rPr>
          <w:rFonts w:eastAsia="Calibri"/>
        </w:rPr>
        <w:t>–</w:t>
      </w:r>
      <w:r w:rsidR="00650E4F">
        <w:t xml:space="preserve"> </w:t>
      </w:r>
      <w:r w:rsidRPr="00C76188">
        <w:t>Število stanovanj</w:t>
      </w:r>
      <w:r w:rsidR="00C76188">
        <w:t>skih stavb</w:t>
      </w:r>
      <w:r w:rsidR="00B54BC9">
        <w:t>, stanovanj</w:t>
      </w:r>
      <w:r w:rsidRPr="00C76188">
        <w:t xml:space="preserve"> in prebivalcev </w:t>
      </w:r>
      <w:r w:rsidR="00230046">
        <w:t>v</w:t>
      </w:r>
      <w:r w:rsidRPr="00C76188">
        <w:t xml:space="preserve"> razredih obremenitve </w:t>
      </w:r>
      <w:r w:rsidR="001E39D4">
        <w:t xml:space="preserve">s hrupom </w:t>
      </w:r>
      <w:r w:rsidRPr="00A1072E">
        <w:t>zaradi prometa</w:t>
      </w:r>
      <w:r w:rsidR="00A1072E">
        <w:t xml:space="preserve"> po cestah</w:t>
      </w:r>
      <w:r w:rsidRPr="00C76188">
        <w:t>, kazalc</w:t>
      </w:r>
      <w:r w:rsidR="00977FEB">
        <w:t>a</w:t>
      </w:r>
      <w:r w:rsidRPr="00C76188">
        <w:t xml:space="preserve"> L</w:t>
      </w:r>
      <w:r w:rsidRPr="00C76188">
        <w:rPr>
          <w:vertAlign w:val="subscript"/>
        </w:rPr>
        <w:t>dvn</w:t>
      </w:r>
      <w:r w:rsidR="00A1072E" w:rsidRPr="00A1072E">
        <w:t xml:space="preserve"> in </w:t>
      </w:r>
      <w:r w:rsidR="00A1072E" w:rsidRPr="00B058B8">
        <w:t>L</w:t>
      </w:r>
      <w:r w:rsidR="00A1072E" w:rsidRPr="00B058B8">
        <w:rPr>
          <w:vertAlign w:val="subscript"/>
        </w:rPr>
        <w:t>noč</w:t>
      </w:r>
      <w:bookmarkEnd w:id="360"/>
    </w:p>
    <w:tbl>
      <w:tblPr>
        <w:tblW w:w="4911"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956"/>
        <w:gridCol w:w="957"/>
        <w:gridCol w:w="957"/>
        <w:gridCol w:w="957"/>
        <w:gridCol w:w="957"/>
        <w:gridCol w:w="957"/>
        <w:gridCol w:w="957"/>
        <w:gridCol w:w="957"/>
      </w:tblGrid>
      <w:tr w:rsidR="006C09BD" w:rsidRPr="001A2D04" w14:paraId="6156B705" w14:textId="77777777" w:rsidTr="0071713F">
        <w:trPr>
          <w:trHeight w:val="20"/>
          <w:tblHeader/>
        </w:trPr>
        <w:tc>
          <w:tcPr>
            <w:tcW w:w="1418" w:type="dxa"/>
            <w:vMerge w:val="restart"/>
            <w:shd w:val="clear" w:color="auto" w:fill="D9D9D9" w:themeFill="background1" w:themeFillShade="D9"/>
            <w:noWrap/>
            <w:tcMar>
              <w:left w:w="57" w:type="dxa"/>
              <w:right w:w="57" w:type="dxa"/>
            </w:tcMar>
            <w:vAlign w:val="center"/>
          </w:tcPr>
          <w:p w14:paraId="0FE2D8A4" w14:textId="77777777" w:rsidR="006C09BD" w:rsidRPr="001A2D04" w:rsidRDefault="006C09BD" w:rsidP="00706065">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 xml:space="preserve">Razred obremenitve (R) v </w:t>
            </w:r>
            <w:proofErr w:type="spellStart"/>
            <w:r w:rsidRPr="001A2D04">
              <w:rPr>
                <w:rFonts w:cs="Arial"/>
                <w:sz w:val="18"/>
                <w:szCs w:val="18"/>
              </w:rPr>
              <w:t>dB</w:t>
            </w:r>
            <w:proofErr w:type="spellEnd"/>
            <w:r w:rsidRPr="001A2D04">
              <w:rPr>
                <w:rFonts w:cs="Arial"/>
                <w:sz w:val="18"/>
                <w:szCs w:val="18"/>
              </w:rPr>
              <w:t>(A)</w:t>
            </w:r>
          </w:p>
        </w:tc>
        <w:tc>
          <w:tcPr>
            <w:tcW w:w="1913" w:type="dxa"/>
            <w:gridSpan w:val="2"/>
            <w:shd w:val="clear" w:color="auto" w:fill="D9D9D9" w:themeFill="background1" w:themeFillShade="D9"/>
            <w:vAlign w:val="center"/>
          </w:tcPr>
          <w:p w14:paraId="0C9DCCD8" w14:textId="77777777" w:rsidR="006C09BD" w:rsidRPr="001A2D04" w:rsidRDefault="006C09BD" w:rsidP="00706065">
            <w:pPr>
              <w:spacing w:before="20"/>
              <w:jc w:val="center"/>
              <w:rPr>
                <w:sz w:val="18"/>
                <w:szCs w:val="18"/>
              </w:rPr>
            </w:pPr>
            <w:r w:rsidRPr="001A2D04">
              <w:rPr>
                <w:rFonts w:cs="Arial"/>
                <w:sz w:val="18"/>
                <w:szCs w:val="18"/>
              </w:rPr>
              <w:t>Št. stanovanjskih stavb</w:t>
            </w:r>
          </w:p>
        </w:tc>
        <w:tc>
          <w:tcPr>
            <w:tcW w:w="1914" w:type="dxa"/>
            <w:gridSpan w:val="2"/>
            <w:shd w:val="clear" w:color="auto" w:fill="D9D9D9" w:themeFill="background1" w:themeFillShade="D9"/>
            <w:vAlign w:val="center"/>
          </w:tcPr>
          <w:p w14:paraId="1CC835F7" w14:textId="77777777" w:rsidR="006C09BD" w:rsidRPr="001A2D04" w:rsidRDefault="006C09BD" w:rsidP="00706065">
            <w:pPr>
              <w:spacing w:before="20"/>
              <w:jc w:val="center"/>
              <w:rPr>
                <w:sz w:val="18"/>
                <w:szCs w:val="18"/>
              </w:rPr>
            </w:pPr>
            <w:r w:rsidRPr="001A2D04">
              <w:rPr>
                <w:rFonts w:cs="Arial"/>
                <w:sz w:val="18"/>
                <w:szCs w:val="18"/>
              </w:rPr>
              <w:t>Št. stanovanj</w:t>
            </w:r>
          </w:p>
        </w:tc>
        <w:tc>
          <w:tcPr>
            <w:tcW w:w="1914" w:type="dxa"/>
            <w:gridSpan w:val="2"/>
            <w:shd w:val="clear" w:color="auto" w:fill="D9D9D9" w:themeFill="background1" w:themeFillShade="D9"/>
            <w:vAlign w:val="center"/>
          </w:tcPr>
          <w:p w14:paraId="47CB00BF" w14:textId="77777777" w:rsidR="006C09BD" w:rsidRPr="001A2D04" w:rsidRDefault="006C09BD" w:rsidP="00706065">
            <w:pPr>
              <w:spacing w:before="20"/>
              <w:jc w:val="center"/>
              <w:rPr>
                <w:sz w:val="18"/>
                <w:szCs w:val="18"/>
              </w:rPr>
            </w:pPr>
            <w:r w:rsidRPr="001A2D04">
              <w:rPr>
                <w:rFonts w:cs="Arial"/>
                <w:sz w:val="18"/>
                <w:szCs w:val="18"/>
              </w:rPr>
              <w:t>Št. prebivalcev</w:t>
            </w:r>
          </w:p>
        </w:tc>
        <w:tc>
          <w:tcPr>
            <w:tcW w:w="1914" w:type="dxa"/>
            <w:gridSpan w:val="2"/>
            <w:shd w:val="clear" w:color="auto" w:fill="D9D9D9" w:themeFill="background1" w:themeFillShade="D9"/>
            <w:vAlign w:val="center"/>
          </w:tcPr>
          <w:p w14:paraId="51E88C2F" w14:textId="01816A8F" w:rsidR="006C09BD" w:rsidRPr="001A2D04" w:rsidRDefault="006C09BD" w:rsidP="00977FEB">
            <w:pPr>
              <w:spacing w:before="20"/>
              <w:jc w:val="center"/>
              <w:rPr>
                <w:sz w:val="18"/>
                <w:szCs w:val="18"/>
              </w:rPr>
            </w:pPr>
            <w:r w:rsidRPr="001A2D04">
              <w:rPr>
                <w:rFonts w:cs="Arial"/>
                <w:sz w:val="18"/>
                <w:szCs w:val="18"/>
              </w:rPr>
              <w:t>Št. prebivalcev s tiho fasado</w:t>
            </w:r>
          </w:p>
        </w:tc>
      </w:tr>
      <w:tr w:rsidR="006C09BD" w:rsidRPr="001A2D04" w14:paraId="3CCCA401" w14:textId="77777777" w:rsidTr="0071713F">
        <w:trPr>
          <w:trHeight w:val="20"/>
          <w:tblHeader/>
        </w:trPr>
        <w:tc>
          <w:tcPr>
            <w:tcW w:w="1418" w:type="dxa"/>
            <w:vMerge/>
            <w:shd w:val="clear" w:color="auto" w:fill="D9D9D9" w:themeFill="background1" w:themeFillShade="D9"/>
            <w:noWrap/>
            <w:tcMar>
              <w:left w:w="57" w:type="dxa"/>
              <w:right w:w="57" w:type="dxa"/>
            </w:tcMar>
            <w:vAlign w:val="center"/>
          </w:tcPr>
          <w:p w14:paraId="56B833C0" w14:textId="77777777" w:rsidR="006C09BD" w:rsidRPr="001A2D04" w:rsidRDefault="006C09BD" w:rsidP="00706065">
            <w:pPr>
              <w:tabs>
                <w:tab w:val="left" w:pos="720"/>
                <w:tab w:val="left" w:pos="1418"/>
                <w:tab w:val="left" w:pos="1701"/>
                <w:tab w:val="left" w:pos="2835"/>
                <w:tab w:val="left" w:pos="4253"/>
                <w:tab w:val="left" w:pos="5670"/>
                <w:tab w:val="left" w:pos="7088"/>
              </w:tabs>
              <w:spacing w:before="20"/>
              <w:jc w:val="center"/>
              <w:rPr>
                <w:rFonts w:cs="Arial"/>
                <w:sz w:val="18"/>
                <w:szCs w:val="18"/>
              </w:rPr>
            </w:pPr>
          </w:p>
        </w:tc>
        <w:tc>
          <w:tcPr>
            <w:tcW w:w="956" w:type="dxa"/>
            <w:shd w:val="clear" w:color="auto" w:fill="D9D9D9" w:themeFill="background1" w:themeFillShade="D9"/>
            <w:vAlign w:val="center"/>
          </w:tcPr>
          <w:p w14:paraId="73A62D08" w14:textId="77777777" w:rsidR="006C09BD" w:rsidRPr="001A2D04" w:rsidRDefault="006C09BD" w:rsidP="00706065">
            <w:pPr>
              <w:spacing w:before="20"/>
              <w:jc w:val="center"/>
              <w:rPr>
                <w:sz w:val="18"/>
                <w:szCs w:val="18"/>
              </w:rPr>
            </w:pPr>
            <w:r w:rsidRPr="001A2D04">
              <w:rPr>
                <w:sz w:val="18"/>
                <w:szCs w:val="18"/>
              </w:rPr>
              <w:t>L</w:t>
            </w:r>
            <w:r w:rsidRPr="001A2D04">
              <w:rPr>
                <w:sz w:val="18"/>
                <w:szCs w:val="18"/>
                <w:vertAlign w:val="subscript"/>
              </w:rPr>
              <w:t>dvn</w:t>
            </w:r>
          </w:p>
        </w:tc>
        <w:tc>
          <w:tcPr>
            <w:tcW w:w="957" w:type="dxa"/>
            <w:shd w:val="clear" w:color="auto" w:fill="D9D9D9" w:themeFill="background1" w:themeFillShade="D9"/>
            <w:vAlign w:val="center"/>
          </w:tcPr>
          <w:p w14:paraId="491A7568" w14:textId="77777777" w:rsidR="006C09BD" w:rsidRPr="001A2D04" w:rsidRDefault="006C09BD" w:rsidP="00706065">
            <w:pPr>
              <w:spacing w:before="20"/>
              <w:jc w:val="center"/>
              <w:rPr>
                <w:sz w:val="18"/>
                <w:szCs w:val="18"/>
              </w:rPr>
            </w:pPr>
            <w:r w:rsidRPr="001A2D04">
              <w:rPr>
                <w:sz w:val="18"/>
                <w:szCs w:val="18"/>
              </w:rPr>
              <w:t>L</w:t>
            </w:r>
            <w:r w:rsidRPr="001A2D04">
              <w:rPr>
                <w:sz w:val="18"/>
                <w:szCs w:val="18"/>
                <w:vertAlign w:val="subscript"/>
              </w:rPr>
              <w:t>noč</w:t>
            </w:r>
          </w:p>
        </w:tc>
        <w:tc>
          <w:tcPr>
            <w:tcW w:w="957" w:type="dxa"/>
            <w:shd w:val="clear" w:color="auto" w:fill="D9D9D9" w:themeFill="background1" w:themeFillShade="D9"/>
            <w:vAlign w:val="center"/>
          </w:tcPr>
          <w:p w14:paraId="1716E708" w14:textId="77777777" w:rsidR="006C09BD" w:rsidRPr="001A2D04" w:rsidRDefault="006C09BD" w:rsidP="00706065">
            <w:pPr>
              <w:spacing w:before="20"/>
              <w:jc w:val="center"/>
              <w:rPr>
                <w:sz w:val="18"/>
                <w:szCs w:val="18"/>
              </w:rPr>
            </w:pPr>
            <w:r w:rsidRPr="001A2D04">
              <w:rPr>
                <w:sz w:val="18"/>
                <w:szCs w:val="18"/>
              </w:rPr>
              <w:t>L</w:t>
            </w:r>
            <w:r w:rsidRPr="001A2D04">
              <w:rPr>
                <w:sz w:val="18"/>
                <w:szCs w:val="18"/>
                <w:vertAlign w:val="subscript"/>
              </w:rPr>
              <w:t>dvn</w:t>
            </w:r>
          </w:p>
        </w:tc>
        <w:tc>
          <w:tcPr>
            <w:tcW w:w="957" w:type="dxa"/>
            <w:shd w:val="clear" w:color="auto" w:fill="D9D9D9" w:themeFill="background1" w:themeFillShade="D9"/>
            <w:vAlign w:val="center"/>
          </w:tcPr>
          <w:p w14:paraId="64A9E5FC" w14:textId="77777777" w:rsidR="006C09BD" w:rsidRPr="001A2D04" w:rsidRDefault="006C09BD" w:rsidP="00706065">
            <w:pPr>
              <w:spacing w:before="20"/>
              <w:jc w:val="center"/>
              <w:rPr>
                <w:sz w:val="18"/>
                <w:szCs w:val="18"/>
              </w:rPr>
            </w:pPr>
            <w:r w:rsidRPr="001A2D04">
              <w:rPr>
                <w:sz w:val="18"/>
                <w:szCs w:val="18"/>
              </w:rPr>
              <w:t>L</w:t>
            </w:r>
            <w:r w:rsidRPr="001A2D04">
              <w:rPr>
                <w:sz w:val="18"/>
                <w:szCs w:val="18"/>
                <w:vertAlign w:val="subscript"/>
              </w:rPr>
              <w:t>noč</w:t>
            </w:r>
          </w:p>
        </w:tc>
        <w:tc>
          <w:tcPr>
            <w:tcW w:w="957" w:type="dxa"/>
            <w:shd w:val="clear" w:color="auto" w:fill="D9D9D9" w:themeFill="background1" w:themeFillShade="D9"/>
            <w:vAlign w:val="center"/>
          </w:tcPr>
          <w:p w14:paraId="64E8EAB5" w14:textId="77777777" w:rsidR="006C09BD" w:rsidRPr="001A2D04" w:rsidRDefault="006C09BD" w:rsidP="00706065">
            <w:pPr>
              <w:spacing w:before="20"/>
              <w:jc w:val="center"/>
              <w:rPr>
                <w:sz w:val="18"/>
                <w:szCs w:val="18"/>
              </w:rPr>
            </w:pPr>
            <w:r w:rsidRPr="001A2D04">
              <w:rPr>
                <w:sz w:val="18"/>
                <w:szCs w:val="18"/>
              </w:rPr>
              <w:t>L</w:t>
            </w:r>
            <w:r w:rsidRPr="001A2D04">
              <w:rPr>
                <w:sz w:val="18"/>
                <w:szCs w:val="18"/>
                <w:vertAlign w:val="subscript"/>
              </w:rPr>
              <w:t>dvn</w:t>
            </w:r>
          </w:p>
        </w:tc>
        <w:tc>
          <w:tcPr>
            <w:tcW w:w="957" w:type="dxa"/>
            <w:shd w:val="clear" w:color="auto" w:fill="D9D9D9" w:themeFill="background1" w:themeFillShade="D9"/>
            <w:vAlign w:val="center"/>
          </w:tcPr>
          <w:p w14:paraId="56810CC0" w14:textId="77777777" w:rsidR="006C09BD" w:rsidRPr="001A2D04" w:rsidRDefault="006C09BD" w:rsidP="00706065">
            <w:pPr>
              <w:spacing w:before="20"/>
              <w:jc w:val="center"/>
              <w:rPr>
                <w:sz w:val="18"/>
                <w:szCs w:val="18"/>
              </w:rPr>
            </w:pPr>
            <w:r w:rsidRPr="001A2D04">
              <w:rPr>
                <w:sz w:val="18"/>
                <w:szCs w:val="18"/>
              </w:rPr>
              <w:t>L</w:t>
            </w:r>
            <w:r w:rsidRPr="001A2D04">
              <w:rPr>
                <w:sz w:val="18"/>
                <w:szCs w:val="18"/>
                <w:vertAlign w:val="subscript"/>
              </w:rPr>
              <w:t>noč</w:t>
            </w:r>
          </w:p>
        </w:tc>
        <w:tc>
          <w:tcPr>
            <w:tcW w:w="957" w:type="dxa"/>
            <w:shd w:val="clear" w:color="auto" w:fill="D9D9D9" w:themeFill="background1" w:themeFillShade="D9"/>
            <w:vAlign w:val="center"/>
          </w:tcPr>
          <w:p w14:paraId="2FD30A47" w14:textId="77777777" w:rsidR="006C09BD" w:rsidRPr="001A2D04" w:rsidRDefault="006C09BD" w:rsidP="00706065">
            <w:pPr>
              <w:spacing w:before="20"/>
              <w:jc w:val="center"/>
              <w:rPr>
                <w:sz w:val="18"/>
                <w:szCs w:val="18"/>
              </w:rPr>
            </w:pPr>
            <w:r w:rsidRPr="001A2D04">
              <w:rPr>
                <w:sz w:val="18"/>
                <w:szCs w:val="18"/>
              </w:rPr>
              <w:t>L</w:t>
            </w:r>
            <w:r w:rsidRPr="001A2D04">
              <w:rPr>
                <w:sz w:val="18"/>
                <w:szCs w:val="18"/>
                <w:vertAlign w:val="subscript"/>
              </w:rPr>
              <w:t>dvn</w:t>
            </w:r>
          </w:p>
        </w:tc>
        <w:tc>
          <w:tcPr>
            <w:tcW w:w="957" w:type="dxa"/>
            <w:shd w:val="clear" w:color="auto" w:fill="D9D9D9" w:themeFill="background1" w:themeFillShade="D9"/>
            <w:vAlign w:val="center"/>
          </w:tcPr>
          <w:p w14:paraId="4E3E082E" w14:textId="77777777" w:rsidR="006C09BD" w:rsidRPr="001A2D04" w:rsidRDefault="006C09BD" w:rsidP="00706065">
            <w:pPr>
              <w:spacing w:before="20"/>
              <w:jc w:val="center"/>
              <w:rPr>
                <w:sz w:val="18"/>
                <w:szCs w:val="18"/>
              </w:rPr>
            </w:pPr>
            <w:r w:rsidRPr="001A2D04">
              <w:rPr>
                <w:sz w:val="18"/>
                <w:szCs w:val="18"/>
              </w:rPr>
              <w:t>L</w:t>
            </w:r>
            <w:r w:rsidRPr="001A2D04">
              <w:rPr>
                <w:sz w:val="18"/>
                <w:szCs w:val="18"/>
                <w:vertAlign w:val="subscript"/>
              </w:rPr>
              <w:t>noč</w:t>
            </w:r>
          </w:p>
        </w:tc>
      </w:tr>
      <w:tr w:rsidR="006C09BD" w:rsidRPr="001A2D04" w14:paraId="651E733D" w14:textId="77777777" w:rsidTr="0071713F">
        <w:trPr>
          <w:trHeight w:val="20"/>
          <w:tblHeader/>
        </w:trPr>
        <w:tc>
          <w:tcPr>
            <w:tcW w:w="1418" w:type="dxa"/>
            <w:shd w:val="clear" w:color="auto" w:fill="auto"/>
            <w:noWrap/>
            <w:tcMar>
              <w:left w:w="57" w:type="dxa"/>
              <w:right w:w="57" w:type="dxa"/>
            </w:tcMar>
            <w:vAlign w:val="center"/>
          </w:tcPr>
          <w:p w14:paraId="11BC854B" w14:textId="1902A4DE" w:rsidR="006C09BD" w:rsidRPr="001A2D04" w:rsidRDefault="006C09BD" w:rsidP="006C09BD">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50 ≤ R &lt; 55</w:t>
            </w:r>
          </w:p>
        </w:tc>
        <w:tc>
          <w:tcPr>
            <w:tcW w:w="956" w:type="dxa"/>
            <w:vAlign w:val="center"/>
          </w:tcPr>
          <w:p w14:paraId="08525A4D" w14:textId="1E0951F9" w:rsidR="006C09BD" w:rsidRPr="001A2D04" w:rsidRDefault="006F506E" w:rsidP="006C09BD">
            <w:pPr>
              <w:spacing w:before="20"/>
              <w:jc w:val="center"/>
              <w:rPr>
                <w:rFonts w:cs="Arial"/>
                <w:sz w:val="18"/>
                <w:szCs w:val="18"/>
              </w:rPr>
            </w:pPr>
            <w:r w:rsidRPr="002E44A0">
              <w:t>–</w:t>
            </w:r>
          </w:p>
        </w:tc>
        <w:tc>
          <w:tcPr>
            <w:tcW w:w="957" w:type="dxa"/>
            <w:vAlign w:val="center"/>
          </w:tcPr>
          <w:p w14:paraId="5A5EFD75" w14:textId="383DE558" w:rsidR="006C09BD" w:rsidRPr="001A2D04" w:rsidRDefault="006C09BD" w:rsidP="006C09BD">
            <w:pPr>
              <w:spacing w:before="20"/>
              <w:jc w:val="center"/>
              <w:rPr>
                <w:rFonts w:cs="Arial"/>
                <w:sz w:val="18"/>
                <w:szCs w:val="18"/>
              </w:rPr>
            </w:pPr>
            <w:r w:rsidRPr="001A2D04">
              <w:rPr>
                <w:rFonts w:cs="Arial"/>
                <w:sz w:val="18"/>
                <w:szCs w:val="18"/>
              </w:rPr>
              <w:t>6.477</w:t>
            </w:r>
          </w:p>
        </w:tc>
        <w:tc>
          <w:tcPr>
            <w:tcW w:w="957" w:type="dxa"/>
            <w:vAlign w:val="center"/>
          </w:tcPr>
          <w:p w14:paraId="092E6845" w14:textId="50161989" w:rsidR="006C09BD" w:rsidRPr="001A2D04" w:rsidRDefault="006F506E" w:rsidP="006C09BD">
            <w:pPr>
              <w:spacing w:before="20"/>
              <w:jc w:val="center"/>
              <w:rPr>
                <w:rFonts w:cs="Arial"/>
                <w:sz w:val="18"/>
                <w:szCs w:val="18"/>
              </w:rPr>
            </w:pPr>
            <w:r w:rsidRPr="002E44A0">
              <w:t>–</w:t>
            </w:r>
          </w:p>
        </w:tc>
        <w:tc>
          <w:tcPr>
            <w:tcW w:w="957" w:type="dxa"/>
            <w:vAlign w:val="center"/>
          </w:tcPr>
          <w:p w14:paraId="5462CEB8" w14:textId="1BAC64F2" w:rsidR="006C09BD" w:rsidRPr="001A2D04" w:rsidRDefault="006C09BD" w:rsidP="006C09BD">
            <w:pPr>
              <w:spacing w:before="20"/>
              <w:jc w:val="center"/>
              <w:rPr>
                <w:rFonts w:cs="Arial"/>
                <w:sz w:val="18"/>
                <w:szCs w:val="18"/>
              </w:rPr>
            </w:pPr>
            <w:r w:rsidRPr="001A2D04">
              <w:rPr>
                <w:rFonts w:cs="Arial"/>
                <w:sz w:val="18"/>
                <w:szCs w:val="18"/>
              </w:rPr>
              <w:t>27.296</w:t>
            </w:r>
          </w:p>
        </w:tc>
        <w:tc>
          <w:tcPr>
            <w:tcW w:w="957" w:type="dxa"/>
            <w:vAlign w:val="center"/>
          </w:tcPr>
          <w:p w14:paraId="6DA156C3" w14:textId="44F19F67" w:rsidR="006C09BD" w:rsidRPr="001A2D04" w:rsidRDefault="006F506E" w:rsidP="006C09BD">
            <w:pPr>
              <w:spacing w:before="20"/>
              <w:jc w:val="center"/>
              <w:rPr>
                <w:rFonts w:cs="Arial"/>
                <w:sz w:val="18"/>
                <w:szCs w:val="18"/>
              </w:rPr>
            </w:pPr>
            <w:r w:rsidRPr="002E44A0">
              <w:t>–</w:t>
            </w:r>
          </w:p>
        </w:tc>
        <w:tc>
          <w:tcPr>
            <w:tcW w:w="957" w:type="dxa"/>
            <w:vAlign w:val="center"/>
          </w:tcPr>
          <w:p w14:paraId="618A6296" w14:textId="50F5EE82" w:rsidR="006C09BD" w:rsidRPr="001A2D04" w:rsidRDefault="006C09BD" w:rsidP="006C09BD">
            <w:pPr>
              <w:spacing w:before="20"/>
              <w:jc w:val="center"/>
              <w:rPr>
                <w:rFonts w:cs="Arial"/>
                <w:sz w:val="18"/>
                <w:szCs w:val="18"/>
              </w:rPr>
            </w:pPr>
            <w:r w:rsidRPr="001A2D04">
              <w:rPr>
                <w:rFonts w:cs="Arial"/>
                <w:sz w:val="18"/>
                <w:szCs w:val="18"/>
              </w:rPr>
              <w:t>56.897</w:t>
            </w:r>
          </w:p>
        </w:tc>
        <w:tc>
          <w:tcPr>
            <w:tcW w:w="957" w:type="dxa"/>
            <w:shd w:val="clear" w:color="auto" w:fill="auto"/>
            <w:vAlign w:val="center"/>
          </w:tcPr>
          <w:p w14:paraId="14F4F620" w14:textId="4BD35714" w:rsidR="006C09BD" w:rsidRPr="001A2D04" w:rsidRDefault="006F506E" w:rsidP="006C09BD">
            <w:pPr>
              <w:spacing w:before="20"/>
              <w:jc w:val="center"/>
              <w:rPr>
                <w:rFonts w:cs="Arial"/>
                <w:sz w:val="18"/>
                <w:szCs w:val="18"/>
              </w:rPr>
            </w:pPr>
            <w:r w:rsidRPr="002E44A0">
              <w:t>–</w:t>
            </w:r>
          </w:p>
        </w:tc>
        <w:tc>
          <w:tcPr>
            <w:tcW w:w="957" w:type="dxa"/>
            <w:shd w:val="clear" w:color="auto" w:fill="auto"/>
            <w:vAlign w:val="center"/>
          </w:tcPr>
          <w:p w14:paraId="1492F71B" w14:textId="5957D13B" w:rsidR="006C09BD" w:rsidRPr="001A2D04" w:rsidRDefault="006C09BD" w:rsidP="006C09BD">
            <w:pPr>
              <w:spacing w:before="20"/>
              <w:jc w:val="center"/>
              <w:rPr>
                <w:rFonts w:cs="Arial"/>
                <w:sz w:val="18"/>
                <w:szCs w:val="18"/>
              </w:rPr>
            </w:pPr>
            <w:r w:rsidRPr="001A2D04">
              <w:rPr>
                <w:rFonts w:cs="Arial"/>
                <w:sz w:val="18"/>
                <w:szCs w:val="18"/>
              </w:rPr>
              <w:t>187</w:t>
            </w:r>
          </w:p>
        </w:tc>
      </w:tr>
      <w:tr w:rsidR="006C09BD" w:rsidRPr="001A2D04" w14:paraId="2D005F68" w14:textId="77777777" w:rsidTr="0071713F">
        <w:trPr>
          <w:trHeight w:val="20"/>
          <w:tblHeader/>
        </w:trPr>
        <w:tc>
          <w:tcPr>
            <w:tcW w:w="1418" w:type="dxa"/>
            <w:shd w:val="clear" w:color="auto" w:fill="auto"/>
            <w:noWrap/>
            <w:tcMar>
              <w:left w:w="57" w:type="dxa"/>
              <w:right w:w="57" w:type="dxa"/>
            </w:tcMar>
            <w:vAlign w:val="center"/>
          </w:tcPr>
          <w:p w14:paraId="5C37E059" w14:textId="3F7A7E9B" w:rsidR="006C09BD" w:rsidRPr="001A2D04" w:rsidRDefault="006C09BD" w:rsidP="006C09BD">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55 ≤ R &lt; 60</w:t>
            </w:r>
          </w:p>
        </w:tc>
        <w:tc>
          <w:tcPr>
            <w:tcW w:w="956" w:type="dxa"/>
            <w:vAlign w:val="center"/>
          </w:tcPr>
          <w:p w14:paraId="66A69377" w14:textId="31042B40" w:rsidR="006C09BD" w:rsidRPr="001A2D04" w:rsidRDefault="006C09BD" w:rsidP="006C09BD">
            <w:pPr>
              <w:spacing w:before="20"/>
              <w:jc w:val="center"/>
              <w:rPr>
                <w:rFonts w:cs="Arial"/>
                <w:sz w:val="18"/>
                <w:szCs w:val="18"/>
              </w:rPr>
            </w:pPr>
            <w:r w:rsidRPr="001A2D04">
              <w:rPr>
                <w:rFonts w:cs="Arial"/>
                <w:sz w:val="18"/>
                <w:szCs w:val="18"/>
              </w:rPr>
              <w:t>8.830</w:t>
            </w:r>
          </w:p>
        </w:tc>
        <w:tc>
          <w:tcPr>
            <w:tcW w:w="957" w:type="dxa"/>
            <w:vAlign w:val="center"/>
          </w:tcPr>
          <w:p w14:paraId="1F7433F8" w14:textId="67C664C8" w:rsidR="006C09BD" w:rsidRPr="001A2D04" w:rsidRDefault="006C09BD" w:rsidP="006C09BD">
            <w:pPr>
              <w:spacing w:before="20"/>
              <w:jc w:val="center"/>
              <w:rPr>
                <w:rFonts w:cs="Arial"/>
                <w:sz w:val="18"/>
                <w:szCs w:val="18"/>
              </w:rPr>
            </w:pPr>
            <w:r w:rsidRPr="001A2D04">
              <w:rPr>
                <w:rFonts w:cs="Arial"/>
                <w:sz w:val="18"/>
                <w:szCs w:val="18"/>
              </w:rPr>
              <w:t>2.481</w:t>
            </w:r>
          </w:p>
        </w:tc>
        <w:tc>
          <w:tcPr>
            <w:tcW w:w="957" w:type="dxa"/>
            <w:vAlign w:val="center"/>
          </w:tcPr>
          <w:p w14:paraId="47FA6E9C" w14:textId="663E679B" w:rsidR="006C09BD" w:rsidRPr="001A2D04" w:rsidRDefault="006C09BD" w:rsidP="006C09BD">
            <w:pPr>
              <w:spacing w:before="20"/>
              <w:jc w:val="center"/>
              <w:rPr>
                <w:rFonts w:cs="Arial"/>
                <w:sz w:val="18"/>
                <w:szCs w:val="18"/>
              </w:rPr>
            </w:pPr>
            <w:r w:rsidRPr="001A2D04">
              <w:rPr>
                <w:rFonts w:cs="Arial"/>
                <w:sz w:val="18"/>
                <w:szCs w:val="18"/>
              </w:rPr>
              <w:t>24.668</w:t>
            </w:r>
          </w:p>
        </w:tc>
        <w:tc>
          <w:tcPr>
            <w:tcW w:w="957" w:type="dxa"/>
            <w:vAlign w:val="center"/>
          </w:tcPr>
          <w:p w14:paraId="6D723561" w14:textId="05913693" w:rsidR="006C09BD" w:rsidRPr="001A2D04" w:rsidRDefault="006C09BD" w:rsidP="006C09BD">
            <w:pPr>
              <w:spacing w:before="20"/>
              <w:jc w:val="center"/>
              <w:rPr>
                <w:rFonts w:cs="Arial"/>
                <w:sz w:val="18"/>
                <w:szCs w:val="18"/>
              </w:rPr>
            </w:pPr>
            <w:r w:rsidRPr="001A2D04">
              <w:rPr>
                <w:rFonts w:cs="Arial"/>
                <w:sz w:val="18"/>
                <w:szCs w:val="18"/>
              </w:rPr>
              <w:t>16.447</w:t>
            </w:r>
          </w:p>
        </w:tc>
        <w:tc>
          <w:tcPr>
            <w:tcW w:w="957" w:type="dxa"/>
            <w:vAlign w:val="center"/>
          </w:tcPr>
          <w:p w14:paraId="5176BADB" w14:textId="7AFF0746" w:rsidR="006C09BD" w:rsidRPr="001A2D04" w:rsidRDefault="006C09BD" w:rsidP="006C09BD">
            <w:pPr>
              <w:spacing w:before="20"/>
              <w:jc w:val="center"/>
              <w:rPr>
                <w:rFonts w:cs="Arial"/>
                <w:sz w:val="18"/>
                <w:szCs w:val="18"/>
              </w:rPr>
            </w:pPr>
            <w:r w:rsidRPr="001A2D04">
              <w:rPr>
                <w:rFonts w:cs="Arial"/>
                <w:sz w:val="18"/>
                <w:szCs w:val="18"/>
              </w:rPr>
              <w:t>55.828</w:t>
            </w:r>
          </w:p>
        </w:tc>
        <w:tc>
          <w:tcPr>
            <w:tcW w:w="957" w:type="dxa"/>
            <w:vAlign w:val="center"/>
          </w:tcPr>
          <w:p w14:paraId="52EB3DB2" w14:textId="00F543E6" w:rsidR="006C09BD" w:rsidRPr="001A2D04" w:rsidRDefault="006C09BD" w:rsidP="006C09BD">
            <w:pPr>
              <w:spacing w:before="20"/>
              <w:jc w:val="center"/>
              <w:rPr>
                <w:rFonts w:cs="Arial"/>
                <w:sz w:val="18"/>
                <w:szCs w:val="18"/>
              </w:rPr>
            </w:pPr>
            <w:r w:rsidRPr="001A2D04">
              <w:rPr>
                <w:rFonts w:cs="Arial"/>
                <w:sz w:val="18"/>
                <w:szCs w:val="18"/>
              </w:rPr>
              <w:t>29.609</w:t>
            </w:r>
          </w:p>
        </w:tc>
        <w:tc>
          <w:tcPr>
            <w:tcW w:w="957" w:type="dxa"/>
            <w:shd w:val="clear" w:color="auto" w:fill="auto"/>
            <w:vAlign w:val="center"/>
          </w:tcPr>
          <w:p w14:paraId="25AAC336" w14:textId="4C675566" w:rsidR="006C09BD" w:rsidRPr="001A2D04" w:rsidRDefault="006C09BD" w:rsidP="006C09BD">
            <w:pPr>
              <w:spacing w:before="20"/>
              <w:jc w:val="center"/>
              <w:rPr>
                <w:rFonts w:cs="Arial"/>
                <w:sz w:val="18"/>
                <w:szCs w:val="18"/>
              </w:rPr>
            </w:pPr>
            <w:r w:rsidRPr="001A2D04">
              <w:rPr>
                <w:rFonts w:cs="Arial"/>
                <w:sz w:val="18"/>
                <w:szCs w:val="18"/>
              </w:rPr>
              <w:t>144</w:t>
            </w:r>
          </w:p>
        </w:tc>
        <w:tc>
          <w:tcPr>
            <w:tcW w:w="957" w:type="dxa"/>
            <w:shd w:val="clear" w:color="auto" w:fill="auto"/>
            <w:vAlign w:val="center"/>
          </w:tcPr>
          <w:p w14:paraId="230FB786" w14:textId="55808BA8" w:rsidR="006C09BD" w:rsidRPr="001A2D04" w:rsidRDefault="006C09BD" w:rsidP="006C09BD">
            <w:pPr>
              <w:spacing w:before="20"/>
              <w:jc w:val="center"/>
              <w:rPr>
                <w:rFonts w:cs="Arial"/>
                <w:sz w:val="18"/>
                <w:szCs w:val="18"/>
              </w:rPr>
            </w:pPr>
            <w:r w:rsidRPr="001A2D04">
              <w:rPr>
                <w:rFonts w:cs="Arial"/>
                <w:sz w:val="18"/>
                <w:szCs w:val="18"/>
              </w:rPr>
              <w:t>1.608</w:t>
            </w:r>
          </w:p>
        </w:tc>
      </w:tr>
      <w:tr w:rsidR="006C09BD" w:rsidRPr="001A2D04" w14:paraId="5A7FDFCD" w14:textId="77777777" w:rsidTr="0071713F">
        <w:trPr>
          <w:trHeight w:val="20"/>
          <w:tblHeader/>
        </w:trPr>
        <w:tc>
          <w:tcPr>
            <w:tcW w:w="1418" w:type="dxa"/>
            <w:shd w:val="clear" w:color="auto" w:fill="auto"/>
            <w:noWrap/>
            <w:tcMar>
              <w:left w:w="57" w:type="dxa"/>
              <w:right w:w="57" w:type="dxa"/>
            </w:tcMar>
            <w:vAlign w:val="center"/>
          </w:tcPr>
          <w:p w14:paraId="0258D674" w14:textId="02E2E53A" w:rsidR="006C09BD" w:rsidRPr="001A2D04" w:rsidRDefault="006C09BD" w:rsidP="006C09BD">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60 ≤ R &lt; 65</w:t>
            </w:r>
          </w:p>
        </w:tc>
        <w:tc>
          <w:tcPr>
            <w:tcW w:w="956" w:type="dxa"/>
            <w:vAlign w:val="center"/>
          </w:tcPr>
          <w:p w14:paraId="2527C010" w14:textId="2D6CB3CB" w:rsidR="006C09BD" w:rsidRPr="001A2D04" w:rsidRDefault="006C09BD" w:rsidP="006C09BD">
            <w:pPr>
              <w:spacing w:before="20"/>
              <w:jc w:val="center"/>
              <w:rPr>
                <w:rFonts w:cs="Arial"/>
                <w:sz w:val="18"/>
                <w:szCs w:val="18"/>
              </w:rPr>
            </w:pPr>
            <w:r w:rsidRPr="001A2D04">
              <w:rPr>
                <w:rFonts w:cs="Arial"/>
                <w:sz w:val="18"/>
                <w:szCs w:val="18"/>
              </w:rPr>
              <w:t>4.870</w:t>
            </w:r>
          </w:p>
        </w:tc>
        <w:tc>
          <w:tcPr>
            <w:tcW w:w="957" w:type="dxa"/>
            <w:vAlign w:val="center"/>
          </w:tcPr>
          <w:p w14:paraId="00FFE7D5" w14:textId="5B544249" w:rsidR="006C09BD" w:rsidRPr="001A2D04" w:rsidRDefault="006C09BD" w:rsidP="006C09BD">
            <w:pPr>
              <w:spacing w:before="20"/>
              <w:jc w:val="center"/>
              <w:rPr>
                <w:rFonts w:cs="Arial"/>
                <w:sz w:val="18"/>
                <w:szCs w:val="18"/>
              </w:rPr>
            </w:pPr>
            <w:r w:rsidRPr="001A2D04">
              <w:rPr>
                <w:rFonts w:cs="Arial"/>
                <w:sz w:val="18"/>
                <w:szCs w:val="18"/>
              </w:rPr>
              <w:t>584</w:t>
            </w:r>
          </w:p>
        </w:tc>
        <w:tc>
          <w:tcPr>
            <w:tcW w:w="957" w:type="dxa"/>
            <w:vAlign w:val="center"/>
          </w:tcPr>
          <w:p w14:paraId="746D7B77" w14:textId="2690A193" w:rsidR="006C09BD" w:rsidRPr="001A2D04" w:rsidRDefault="006C09BD" w:rsidP="006C09BD">
            <w:pPr>
              <w:spacing w:before="20"/>
              <w:jc w:val="center"/>
              <w:rPr>
                <w:rFonts w:cs="Arial"/>
                <w:sz w:val="18"/>
                <w:szCs w:val="18"/>
              </w:rPr>
            </w:pPr>
            <w:r w:rsidRPr="001A2D04">
              <w:rPr>
                <w:rFonts w:cs="Arial"/>
                <w:sz w:val="18"/>
                <w:szCs w:val="18"/>
              </w:rPr>
              <w:t>23.963</w:t>
            </w:r>
          </w:p>
        </w:tc>
        <w:tc>
          <w:tcPr>
            <w:tcW w:w="957" w:type="dxa"/>
            <w:vAlign w:val="center"/>
          </w:tcPr>
          <w:p w14:paraId="27268110" w14:textId="4CD638C5" w:rsidR="006C09BD" w:rsidRPr="001A2D04" w:rsidRDefault="006C09BD" w:rsidP="006C09BD">
            <w:pPr>
              <w:spacing w:before="20"/>
              <w:jc w:val="center"/>
              <w:rPr>
                <w:rFonts w:cs="Arial"/>
                <w:sz w:val="18"/>
                <w:szCs w:val="18"/>
              </w:rPr>
            </w:pPr>
            <w:r w:rsidRPr="001A2D04">
              <w:rPr>
                <w:rFonts w:cs="Arial"/>
                <w:sz w:val="18"/>
                <w:szCs w:val="18"/>
              </w:rPr>
              <w:t>3.745</w:t>
            </w:r>
          </w:p>
        </w:tc>
        <w:tc>
          <w:tcPr>
            <w:tcW w:w="957" w:type="dxa"/>
            <w:vAlign w:val="center"/>
          </w:tcPr>
          <w:p w14:paraId="0B32195C" w14:textId="08FC4D3F" w:rsidR="006C09BD" w:rsidRPr="001A2D04" w:rsidRDefault="006C09BD" w:rsidP="006C09BD">
            <w:pPr>
              <w:spacing w:before="20"/>
              <w:jc w:val="center"/>
              <w:rPr>
                <w:rFonts w:cs="Arial"/>
                <w:sz w:val="18"/>
                <w:szCs w:val="18"/>
              </w:rPr>
            </w:pPr>
            <w:r w:rsidRPr="001A2D04">
              <w:rPr>
                <w:rFonts w:cs="Arial"/>
                <w:sz w:val="18"/>
                <w:szCs w:val="18"/>
              </w:rPr>
              <w:t>49.064</w:t>
            </w:r>
          </w:p>
        </w:tc>
        <w:tc>
          <w:tcPr>
            <w:tcW w:w="957" w:type="dxa"/>
            <w:vAlign w:val="center"/>
          </w:tcPr>
          <w:p w14:paraId="1C038A08" w14:textId="039171E4" w:rsidR="006C09BD" w:rsidRPr="001A2D04" w:rsidRDefault="006C09BD" w:rsidP="006C09BD">
            <w:pPr>
              <w:spacing w:before="20"/>
              <w:jc w:val="center"/>
              <w:rPr>
                <w:rFonts w:cs="Arial"/>
                <w:sz w:val="18"/>
                <w:szCs w:val="18"/>
              </w:rPr>
            </w:pPr>
            <w:r w:rsidRPr="001A2D04">
              <w:rPr>
                <w:rFonts w:cs="Arial"/>
                <w:sz w:val="18"/>
                <w:szCs w:val="18"/>
              </w:rPr>
              <w:t>6.828</w:t>
            </w:r>
          </w:p>
        </w:tc>
        <w:tc>
          <w:tcPr>
            <w:tcW w:w="957" w:type="dxa"/>
            <w:shd w:val="clear" w:color="auto" w:fill="auto"/>
            <w:vAlign w:val="center"/>
          </w:tcPr>
          <w:p w14:paraId="4ED323CE" w14:textId="6A44FCF1" w:rsidR="006C09BD" w:rsidRPr="001A2D04" w:rsidRDefault="006C09BD" w:rsidP="006C09BD">
            <w:pPr>
              <w:spacing w:before="20"/>
              <w:jc w:val="center"/>
              <w:rPr>
                <w:rFonts w:cs="Arial"/>
                <w:sz w:val="18"/>
                <w:szCs w:val="18"/>
              </w:rPr>
            </w:pPr>
            <w:r w:rsidRPr="001A2D04">
              <w:rPr>
                <w:rFonts w:cs="Arial"/>
                <w:sz w:val="18"/>
                <w:szCs w:val="18"/>
              </w:rPr>
              <w:t>1.895</w:t>
            </w:r>
          </w:p>
        </w:tc>
        <w:tc>
          <w:tcPr>
            <w:tcW w:w="957" w:type="dxa"/>
            <w:shd w:val="clear" w:color="auto" w:fill="auto"/>
            <w:vAlign w:val="center"/>
          </w:tcPr>
          <w:p w14:paraId="151179F1" w14:textId="7FB5F773" w:rsidR="006C09BD" w:rsidRPr="001A2D04" w:rsidRDefault="006C09BD" w:rsidP="006C09BD">
            <w:pPr>
              <w:spacing w:before="20"/>
              <w:jc w:val="center"/>
              <w:rPr>
                <w:rFonts w:cs="Arial"/>
                <w:sz w:val="18"/>
                <w:szCs w:val="18"/>
              </w:rPr>
            </w:pPr>
            <w:r w:rsidRPr="001A2D04">
              <w:rPr>
                <w:rFonts w:cs="Arial"/>
                <w:sz w:val="18"/>
                <w:szCs w:val="18"/>
              </w:rPr>
              <w:t>2.910</w:t>
            </w:r>
          </w:p>
        </w:tc>
      </w:tr>
      <w:tr w:rsidR="006C09BD" w:rsidRPr="001A2D04" w14:paraId="513B6FBE" w14:textId="77777777" w:rsidTr="0071713F">
        <w:trPr>
          <w:trHeight w:val="20"/>
          <w:tblHeader/>
        </w:trPr>
        <w:tc>
          <w:tcPr>
            <w:tcW w:w="1418" w:type="dxa"/>
            <w:shd w:val="clear" w:color="auto" w:fill="auto"/>
            <w:noWrap/>
            <w:tcMar>
              <w:left w:w="57" w:type="dxa"/>
              <w:right w:w="57" w:type="dxa"/>
            </w:tcMar>
            <w:vAlign w:val="center"/>
          </w:tcPr>
          <w:p w14:paraId="76B99FB9" w14:textId="2D6E68C4" w:rsidR="006C09BD" w:rsidRPr="001A2D04" w:rsidRDefault="006C09BD" w:rsidP="006C09BD">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65 ≤ R &lt; 70</w:t>
            </w:r>
          </w:p>
        </w:tc>
        <w:tc>
          <w:tcPr>
            <w:tcW w:w="956" w:type="dxa"/>
            <w:vAlign w:val="center"/>
          </w:tcPr>
          <w:p w14:paraId="4A317DC2" w14:textId="045F0093" w:rsidR="006C09BD" w:rsidRPr="001A2D04" w:rsidRDefault="006C09BD" w:rsidP="006C09BD">
            <w:pPr>
              <w:spacing w:before="20"/>
              <w:jc w:val="center"/>
              <w:rPr>
                <w:rFonts w:cs="Arial"/>
                <w:sz w:val="18"/>
                <w:szCs w:val="18"/>
              </w:rPr>
            </w:pPr>
            <w:r w:rsidRPr="001A2D04">
              <w:rPr>
                <w:rFonts w:cs="Arial"/>
                <w:sz w:val="18"/>
                <w:szCs w:val="18"/>
              </w:rPr>
              <w:t>2.884</w:t>
            </w:r>
          </w:p>
        </w:tc>
        <w:tc>
          <w:tcPr>
            <w:tcW w:w="957" w:type="dxa"/>
            <w:vAlign w:val="center"/>
          </w:tcPr>
          <w:p w14:paraId="67B25790" w14:textId="315DCBA2" w:rsidR="006C09BD" w:rsidRPr="001A2D04" w:rsidRDefault="006C09BD" w:rsidP="006C09BD">
            <w:pPr>
              <w:spacing w:before="20"/>
              <w:jc w:val="center"/>
              <w:rPr>
                <w:rFonts w:cs="Arial"/>
                <w:sz w:val="18"/>
                <w:szCs w:val="18"/>
              </w:rPr>
            </w:pPr>
            <w:r w:rsidRPr="001A2D04">
              <w:rPr>
                <w:rFonts w:cs="Arial"/>
                <w:sz w:val="18"/>
                <w:szCs w:val="18"/>
              </w:rPr>
              <w:t>12</w:t>
            </w:r>
          </w:p>
        </w:tc>
        <w:tc>
          <w:tcPr>
            <w:tcW w:w="957" w:type="dxa"/>
            <w:vAlign w:val="center"/>
          </w:tcPr>
          <w:p w14:paraId="3FD61238" w14:textId="703AE2BB" w:rsidR="006C09BD" w:rsidRPr="001A2D04" w:rsidRDefault="006C09BD" w:rsidP="006C09BD">
            <w:pPr>
              <w:spacing w:before="20"/>
              <w:jc w:val="center"/>
              <w:rPr>
                <w:rFonts w:cs="Arial"/>
                <w:sz w:val="18"/>
                <w:szCs w:val="18"/>
              </w:rPr>
            </w:pPr>
            <w:r w:rsidRPr="001A2D04">
              <w:rPr>
                <w:rFonts w:cs="Arial"/>
                <w:sz w:val="18"/>
                <w:szCs w:val="18"/>
              </w:rPr>
              <w:t>19.070</w:t>
            </w:r>
          </w:p>
        </w:tc>
        <w:tc>
          <w:tcPr>
            <w:tcW w:w="957" w:type="dxa"/>
            <w:vAlign w:val="center"/>
          </w:tcPr>
          <w:p w14:paraId="1285BF32" w14:textId="41B6D5B5" w:rsidR="006C09BD" w:rsidRPr="001A2D04" w:rsidRDefault="006C09BD" w:rsidP="006C09BD">
            <w:pPr>
              <w:spacing w:before="20"/>
              <w:jc w:val="center"/>
              <w:rPr>
                <w:rFonts w:cs="Arial"/>
                <w:sz w:val="18"/>
                <w:szCs w:val="18"/>
              </w:rPr>
            </w:pPr>
            <w:r w:rsidRPr="001A2D04">
              <w:rPr>
                <w:rFonts w:cs="Arial"/>
                <w:sz w:val="18"/>
                <w:szCs w:val="18"/>
              </w:rPr>
              <w:t>21</w:t>
            </w:r>
          </w:p>
        </w:tc>
        <w:tc>
          <w:tcPr>
            <w:tcW w:w="957" w:type="dxa"/>
            <w:vAlign w:val="center"/>
          </w:tcPr>
          <w:p w14:paraId="30049444" w14:textId="670B63C7" w:rsidR="006C09BD" w:rsidRPr="001A2D04" w:rsidRDefault="006C09BD" w:rsidP="006C09BD">
            <w:pPr>
              <w:spacing w:before="20"/>
              <w:jc w:val="center"/>
              <w:rPr>
                <w:rFonts w:cs="Arial"/>
                <w:sz w:val="18"/>
                <w:szCs w:val="18"/>
              </w:rPr>
            </w:pPr>
            <w:r w:rsidRPr="001A2D04">
              <w:rPr>
                <w:rFonts w:cs="Arial"/>
                <w:sz w:val="18"/>
                <w:szCs w:val="18"/>
              </w:rPr>
              <w:t>34.769</w:t>
            </w:r>
          </w:p>
        </w:tc>
        <w:tc>
          <w:tcPr>
            <w:tcW w:w="957" w:type="dxa"/>
            <w:vAlign w:val="center"/>
          </w:tcPr>
          <w:p w14:paraId="3AB8C9E6" w14:textId="7C97FBB8" w:rsidR="006C09BD" w:rsidRPr="001A2D04" w:rsidRDefault="006C09BD" w:rsidP="006C09BD">
            <w:pPr>
              <w:spacing w:before="20"/>
              <w:jc w:val="center"/>
              <w:rPr>
                <w:rFonts w:cs="Arial"/>
                <w:sz w:val="18"/>
                <w:szCs w:val="18"/>
              </w:rPr>
            </w:pPr>
            <w:r w:rsidRPr="001A2D04">
              <w:rPr>
                <w:rFonts w:cs="Arial"/>
                <w:sz w:val="18"/>
                <w:szCs w:val="18"/>
              </w:rPr>
              <w:t>47</w:t>
            </w:r>
          </w:p>
        </w:tc>
        <w:tc>
          <w:tcPr>
            <w:tcW w:w="957" w:type="dxa"/>
            <w:shd w:val="clear" w:color="auto" w:fill="auto"/>
            <w:vAlign w:val="center"/>
          </w:tcPr>
          <w:p w14:paraId="5E26442F" w14:textId="48DCD3BA" w:rsidR="006C09BD" w:rsidRPr="001A2D04" w:rsidRDefault="006C09BD" w:rsidP="006C09BD">
            <w:pPr>
              <w:spacing w:before="20"/>
              <w:jc w:val="center"/>
              <w:rPr>
                <w:rFonts w:cs="Arial"/>
                <w:sz w:val="18"/>
                <w:szCs w:val="18"/>
              </w:rPr>
            </w:pPr>
            <w:r w:rsidRPr="001A2D04">
              <w:rPr>
                <w:rFonts w:cs="Arial"/>
                <w:sz w:val="18"/>
                <w:szCs w:val="18"/>
              </w:rPr>
              <w:t>8.645</w:t>
            </w:r>
          </w:p>
        </w:tc>
        <w:tc>
          <w:tcPr>
            <w:tcW w:w="957" w:type="dxa"/>
            <w:shd w:val="clear" w:color="auto" w:fill="auto"/>
            <w:vAlign w:val="center"/>
          </w:tcPr>
          <w:p w14:paraId="7D12B1C9" w14:textId="28F08015" w:rsidR="006C09BD" w:rsidRPr="001A2D04" w:rsidRDefault="006C09BD" w:rsidP="006C09BD">
            <w:pPr>
              <w:spacing w:before="20"/>
              <w:jc w:val="center"/>
              <w:rPr>
                <w:rFonts w:cs="Arial"/>
                <w:sz w:val="18"/>
                <w:szCs w:val="18"/>
              </w:rPr>
            </w:pPr>
            <w:r w:rsidRPr="001A2D04">
              <w:rPr>
                <w:rFonts w:cs="Arial"/>
                <w:sz w:val="18"/>
                <w:szCs w:val="18"/>
              </w:rPr>
              <w:t>7</w:t>
            </w:r>
          </w:p>
        </w:tc>
      </w:tr>
      <w:tr w:rsidR="006C09BD" w:rsidRPr="001A2D04" w14:paraId="26D9134E" w14:textId="77777777" w:rsidTr="0071713F">
        <w:trPr>
          <w:trHeight w:val="20"/>
          <w:tblHeader/>
        </w:trPr>
        <w:tc>
          <w:tcPr>
            <w:tcW w:w="1418" w:type="dxa"/>
            <w:shd w:val="clear" w:color="auto" w:fill="auto"/>
            <w:noWrap/>
            <w:tcMar>
              <w:left w:w="57" w:type="dxa"/>
              <w:right w:w="57" w:type="dxa"/>
            </w:tcMar>
            <w:vAlign w:val="center"/>
          </w:tcPr>
          <w:p w14:paraId="703AB273" w14:textId="62170A3C" w:rsidR="006C09BD" w:rsidRPr="001A2D04" w:rsidRDefault="006C09BD" w:rsidP="006C09BD">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70 ≤ R &lt; 75</w:t>
            </w:r>
          </w:p>
        </w:tc>
        <w:tc>
          <w:tcPr>
            <w:tcW w:w="956" w:type="dxa"/>
            <w:vAlign w:val="center"/>
          </w:tcPr>
          <w:p w14:paraId="16DCCB3C" w14:textId="2D50BDFC" w:rsidR="006C09BD" w:rsidRPr="001A2D04" w:rsidRDefault="006C09BD" w:rsidP="006C09BD">
            <w:pPr>
              <w:spacing w:before="20"/>
              <w:jc w:val="center"/>
              <w:rPr>
                <w:rFonts w:cs="Arial"/>
                <w:sz w:val="18"/>
                <w:szCs w:val="18"/>
              </w:rPr>
            </w:pPr>
            <w:r w:rsidRPr="001A2D04">
              <w:rPr>
                <w:rFonts w:cs="Arial"/>
                <w:sz w:val="18"/>
                <w:szCs w:val="18"/>
              </w:rPr>
              <w:t>626</w:t>
            </w:r>
          </w:p>
        </w:tc>
        <w:tc>
          <w:tcPr>
            <w:tcW w:w="957" w:type="dxa"/>
            <w:vAlign w:val="center"/>
          </w:tcPr>
          <w:p w14:paraId="2F6D6E2D" w14:textId="3086AEFC" w:rsidR="006C09BD" w:rsidRPr="001A2D04" w:rsidRDefault="006C09BD" w:rsidP="006C09BD">
            <w:pPr>
              <w:spacing w:before="20"/>
              <w:jc w:val="center"/>
              <w:rPr>
                <w:rFonts w:cs="Arial"/>
                <w:sz w:val="18"/>
                <w:szCs w:val="18"/>
              </w:rPr>
            </w:pPr>
            <w:r w:rsidRPr="001A2D04">
              <w:rPr>
                <w:rFonts w:cs="Arial"/>
                <w:sz w:val="18"/>
                <w:szCs w:val="18"/>
              </w:rPr>
              <w:t>0</w:t>
            </w:r>
          </w:p>
        </w:tc>
        <w:tc>
          <w:tcPr>
            <w:tcW w:w="957" w:type="dxa"/>
            <w:vAlign w:val="center"/>
          </w:tcPr>
          <w:p w14:paraId="142882BA" w14:textId="5A408BCA" w:rsidR="006C09BD" w:rsidRPr="001A2D04" w:rsidRDefault="006C09BD" w:rsidP="006C09BD">
            <w:pPr>
              <w:spacing w:before="20"/>
              <w:jc w:val="center"/>
              <w:rPr>
                <w:rFonts w:cs="Arial"/>
                <w:sz w:val="18"/>
                <w:szCs w:val="18"/>
              </w:rPr>
            </w:pPr>
            <w:r w:rsidRPr="001A2D04">
              <w:rPr>
                <w:rFonts w:cs="Arial"/>
                <w:sz w:val="18"/>
                <w:szCs w:val="18"/>
              </w:rPr>
              <w:t>4.215</w:t>
            </w:r>
          </w:p>
        </w:tc>
        <w:tc>
          <w:tcPr>
            <w:tcW w:w="957" w:type="dxa"/>
            <w:vAlign w:val="center"/>
          </w:tcPr>
          <w:p w14:paraId="712BCCE5" w14:textId="1C3D98FF" w:rsidR="006C09BD" w:rsidRPr="001A2D04" w:rsidRDefault="006C09BD" w:rsidP="006C09BD">
            <w:pPr>
              <w:spacing w:before="20"/>
              <w:jc w:val="center"/>
              <w:rPr>
                <w:rFonts w:cs="Arial"/>
                <w:sz w:val="18"/>
                <w:szCs w:val="18"/>
              </w:rPr>
            </w:pPr>
            <w:r w:rsidRPr="001A2D04">
              <w:rPr>
                <w:rFonts w:cs="Arial"/>
                <w:sz w:val="18"/>
                <w:szCs w:val="18"/>
              </w:rPr>
              <w:t>0</w:t>
            </w:r>
          </w:p>
        </w:tc>
        <w:tc>
          <w:tcPr>
            <w:tcW w:w="957" w:type="dxa"/>
            <w:vAlign w:val="center"/>
          </w:tcPr>
          <w:p w14:paraId="3860574A" w14:textId="1C6CDB58" w:rsidR="006C09BD" w:rsidRPr="001A2D04" w:rsidRDefault="006C09BD" w:rsidP="006C09BD">
            <w:pPr>
              <w:spacing w:before="20"/>
              <w:jc w:val="center"/>
              <w:rPr>
                <w:rFonts w:cs="Arial"/>
                <w:sz w:val="18"/>
                <w:szCs w:val="18"/>
              </w:rPr>
            </w:pPr>
            <w:r w:rsidRPr="001A2D04">
              <w:rPr>
                <w:rFonts w:cs="Arial"/>
                <w:sz w:val="18"/>
                <w:szCs w:val="18"/>
              </w:rPr>
              <w:t>7.385</w:t>
            </w:r>
          </w:p>
        </w:tc>
        <w:tc>
          <w:tcPr>
            <w:tcW w:w="957" w:type="dxa"/>
            <w:vAlign w:val="center"/>
          </w:tcPr>
          <w:p w14:paraId="63019383" w14:textId="5F9DA53E" w:rsidR="006C09BD" w:rsidRPr="001A2D04" w:rsidRDefault="006C09BD" w:rsidP="006C09BD">
            <w:pPr>
              <w:spacing w:before="20"/>
              <w:jc w:val="center"/>
              <w:rPr>
                <w:rFonts w:cs="Arial"/>
                <w:sz w:val="18"/>
                <w:szCs w:val="18"/>
              </w:rPr>
            </w:pPr>
            <w:r w:rsidRPr="001A2D04">
              <w:rPr>
                <w:rFonts w:cs="Arial"/>
                <w:sz w:val="18"/>
                <w:szCs w:val="18"/>
              </w:rPr>
              <w:t>0</w:t>
            </w:r>
          </w:p>
        </w:tc>
        <w:tc>
          <w:tcPr>
            <w:tcW w:w="957" w:type="dxa"/>
            <w:shd w:val="clear" w:color="auto" w:fill="auto"/>
            <w:vAlign w:val="center"/>
          </w:tcPr>
          <w:p w14:paraId="4E84FC6E" w14:textId="4E5168B8" w:rsidR="006C09BD" w:rsidRPr="001A2D04" w:rsidRDefault="006C09BD" w:rsidP="006C09BD">
            <w:pPr>
              <w:spacing w:before="20"/>
              <w:jc w:val="center"/>
              <w:rPr>
                <w:rFonts w:cs="Arial"/>
                <w:sz w:val="18"/>
                <w:szCs w:val="18"/>
              </w:rPr>
            </w:pPr>
            <w:r w:rsidRPr="001A2D04">
              <w:rPr>
                <w:rFonts w:cs="Arial"/>
                <w:sz w:val="18"/>
                <w:szCs w:val="18"/>
              </w:rPr>
              <w:t>5.099</w:t>
            </w:r>
          </w:p>
        </w:tc>
        <w:tc>
          <w:tcPr>
            <w:tcW w:w="957" w:type="dxa"/>
            <w:shd w:val="clear" w:color="auto" w:fill="auto"/>
            <w:vAlign w:val="center"/>
          </w:tcPr>
          <w:p w14:paraId="5ED4DAC1" w14:textId="593F07B2" w:rsidR="006C09BD" w:rsidRPr="001A2D04" w:rsidRDefault="006C09BD" w:rsidP="006C09BD">
            <w:pPr>
              <w:spacing w:before="20"/>
              <w:jc w:val="center"/>
              <w:rPr>
                <w:rFonts w:cs="Arial"/>
                <w:sz w:val="18"/>
                <w:szCs w:val="18"/>
              </w:rPr>
            </w:pPr>
            <w:r w:rsidRPr="001A2D04">
              <w:rPr>
                <w:rFonts w:cs="Arial"/>
                <w:sz w:val="18"/>
                <w:szCs w:val="18"/>
              </w:rPr>
              <w:t>0</w:t>
            </w:r>
          </w:p>
        </w:tc>
      </w:tr>
      <w:tr w:rsidR="006C09BD" w:rsidRPr="001A2D04" w14:paraId="30D51748" w14:textId="77777777" w:rsidTr="0071713F">
        <w:trPr>
          <w:trHeight w:val="20"/>
          <w:tblHeader/>
        </w:trPr>
        <w:tc>
          <w:tcPr>
            <w:tcW w:w="1418" w:type="dxa"/>
            <w:shd w:val="clear" w:color="auto" w:fill="auto"/>
            <w:noWrap/>
            <w:tcMar>
              <w:left w:w="57" w:type="dxa"/>
              <w:right w:w="57" w:type="dxa"/>
            </w:tcMar>
            <w:vAlign w:val="center"/>
          </w:tcPr>
          <w:p w14:paraId="70C64E1B" w14:textId="4C0E3CCB" w:rsidR="006C09BD" w:rsidRPr="001A2D04" w:rsidRDefault="006C09BD" w:rsidP="006C09BD">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75 ≤ R</w:t>
            </w:r>
          </w:p>
        </w:tc>
        <w:tc>
          <w:tcPr>
            <w:tcW w:w="956" w:type="dxa"/>
            <w:vAlign w:val="center"/>
          </w:tcPr>
          <w:p w14:paraId="02AF598C" w14:textId="74B90A7B" w:rsidR="006C09BD" w:rsidRPr="001A2D04" w:rsidRDefault="006C09BD" w:rsidP="006C09BD">
            <w:pPr>
              <w:spacing w:before="20"/>
              <w:jc w:val="center"/>
              <w:rPr>
                <w:rFonts w:cs="Arial"/>
                <w:sz w:val="18"/>
                <w:szCs w:val="18"/>
              </w:rPr>
            </w:pPr>
            <w:r w:rsidRPr="001A2D04">
              <w:rPr>
                <w:rFonts w:cs="Arial"/>
                <w:sz w:val="18"/>
                <w:szCs w:val="18"/>
              </w:rPr>
              <w:t>8</w:t>
            </w:r>
          </w:p>
        </w:tc>
        <w:tc>
          <w:tcPr>
            <w:tcW w:w="957" w:type="dxa"/>
            <w:vAlign w:val="center"/>
          </w:tcPr>
          <w:p w14:paraId="1C0B0D87" w14:textId="57060CBB" w:rsidR="006C09BD" w:rsidRPr="001A2D04" w:rsidRDefault="006C09BD" w:rsidP="006C09BD">
            <w:pPr>
              <w:spacing w:before="20"/>
              <w:jc w:val="center"/>
              <w:rPr>
                <w:rFonts w:cs="Arial"/>
                <w:sz w:val="18"/>
                <w:szCs w:val="18"/>
              </w:rPr>
            </w:pPr>
            <w:r w:rsidRPr="001A2D04">
              <w:rPr>
                <w:rFonts w:cs="Arial"/>
                <w:sz w:val="18"/>
                <w:szCs w:val="18"/>
              </w:rPr>
              <w:t>0</w:t>
            </w:r>
          </w:p>
        </w:tc>
        <w:tc>
          <w:tcPr>
            <w:tcW w:w="957" w:type="dxa"/>
            <w:vAlign w:val="center"/>
          </w:tcPr>
          <w:p w14:paraId="6F12BA53" w14:textId="4B6ACD90" w:rsidR="006C09BD" w:rsidRPr="001A2D04" w:rsidRDefault="006C09BD" w:rsidP="006C09BD">
            <w:pPr>
              <w:spacing w:before="20"/>
              <w:jc w:val="center"/>
              <w:rPr>
                <w:rFonts w:cs="Arial"/>
                <w:sz w:val="18"/>
                <w:szCs w:val="18"/>
              </w:rPr>
            </w:pPr>
            <w:r w:rsidRPr="001A2D04">
              <w:rPr>
                <w:rFonts w:cs="Arial"/>
                <w:sz w:val="18"/>
                <w:szCs w:val="18"/>
              </w:rPr>
              <w:t>32</w:t>
            </w:r>
          </w:p>
        </w:tc>
        <w:tc>
          <w:tcPr>
            <w:tcW w:w="957" w:type="dxa"/>
            <w:vAlign w:val="center"/>
          </w:tcPr>
          <w:p w14:paraId="3C830188" w14:textId="174D4722" w:rsidR="006C09BD" w:rsidRPr="001A2D04" w:rsidRDefault="006C09BD" w:rsidP="006C09BD">
            <w:pPr>
              <w:spacing w:before="20"/>
              <w:jc w:val="center"/>
              <w:rPr>
                <w:rFonts w:cs="Arial"/>
                <w:sz w:val="18"/>
                <w:szCs w:val="18"/>
              </w:rPr>
            </w:pPr>
            <w:r w:rsidRPr="001A2D04">
              <w:rPr>
                <w:rFonts w:cs="Arial"/>
                <w:sz w:val="18"/>
                <w:szCs w:val="18"/>
              </w:rPr>
              <w:t>0</w:t>
            </w:r>
          </w:p>
        </w:tc>
        <w:tc>
          <w:tcPr>
            <w:tcW w:w="957" w:type="dxa"/>
            <w:vAlign w:val="center"/>
          </w:tcPr>
          <w:p w14:paraId="08DE9028" w14:textId="6A526CDA" w:rsidR="006C09BD" w:rsidRPr="001A2D04" w:rsidRDefault="006C09BD" w:rsidP="006C09BD">
            <w:pPr>
              <w:spacing w:before="20"/>
              <w:jc w:val="center"/>
              <w:rPr>
                <w:rFonts w:cs="Arial"/>
                <w:sz w:val="18"/>
                <w:szCs w:val="18"/>
              </w:rPr>
            </w:pPr>
            <w:r w:rsidRPr="001A2D04">
              <w:rPr>
                <w:rFonts w:cs="Arial"/>
                <w:sz w:val="18"/>
                <w:szCs w:val="18"/>
              </w:rPr>
              <w:t>88</w:t>
            </w:r>
          </w:p>
        </w:tc>
        <w:tc>
          <w:tcPr>
            <w:tcW w:w="957" w:type="dxa"/>
            <w:vAlign w:val="center"/>
          </w:tcPr>
          <w:p w14:paraId="5D4D0886" w14:textId="29F84C32" w:rsidR="006C09BD" w:rsidRPr="001A2D04" w:rsidRDefault="006C09BD" w:rsidP="006C09BD">
            <w:pPr>
              <w:spacing w:before="20"/>
              <w:jc w:val="center"/>
              <w:rPr>
                <w:rFonts w:cs="Arial"/>
                <w:sz w:val="18"/>
                <w:szCs w:val="18"/>
              </w:rPr>
            </w:pPr>
            <w:r w:rsidRPr="001A2D04">
              <w:rPr>
                <w:rFonts w:cs="Arial"/>
                <w:sz w:val="18"/>
                <w:szCs w:val="18"/>
              </w:rPr>
              <w:t>0</w:t>
            </w:r>
          </w:p>
        </w:tc>
        <w:tc>
          <w:tcPr>
            <w:tcW w:w="957" w:type="dxa"/>
            <w:shd w:val="clear" w:color="auto" w:fill="auto"/>
            <w:vAlign w:val="center"/>
          </w:tcPr>
          <w:p w14:paraId="6F4CED25" w14:textId="6AE1C674" w:rsidR="006C09BD" w:rsidRPr="001A2D04" w:rsidRDefault="006C09BD" w:rsidP="006C09BD">
            <w:pPr>
              <w:spacing w:before="20"/>
              <w:jc w:val="center"/>
              <w:rPr>
                <w:rFonts w:cs="Arial"/>
                <w:sz w:val="18"/>
                <w:szCs w:val="18"/>
              </w:rPr>
            </w:pPr>
            <w:r w:rsidRPr="001A2D04">
              <w:rPr>
                <w:rFonts w:cs="Arial"/>
                <w:sz w:val="18"/>
                <w:szCs w:val="18"/>
              </w:rPr>
              <w:t>38</w:t>
            </w:r>
          </w:p>
        </w:tc>
        <w:tc>
          <w:tcPr>
            <w:tcW w:w="957" w:type="dxa"/>
            <w:shd w:val="clear" w:color="auto" w:fill="auto"/>
            <w:vAlign w:val="center"/>
          </w:tcPr>
          <w:p w14:paraId="753296EE" w14:textId="046FB20D" w:rsidR="006C09BD" w:rsidRPr="001A2D04" w:rsidRDefault="006C09BD" w:rsidP="006C09BD">
            <w:pPr>
              <w:spacing w:before="20"/>
              <w:jc w:val="center"/>
              <w:rPr>
                <w:rFonts w:cs="Arial"/>
                <w:sz w:val="18"/>
                <w:szCs w:val="18"/>
              </w:rPr>
            </w:pPr>
            <w:r w:rsidRPr="001A2D04">
              <w:rPr>
                <w:rFonts w:cs="Arial"/>
                <w:sz w:val="18"/>
                <w:szCs w:val="18"/>
              </w:rPr>
              <w:t>0</w:t>
            </w:r>
          </w:p>
        </w:tc>
      </w:tr>
    </w:tbl>
    <w:p w14:paraId="5011FC35" w14:textId="5F7C9DE7" w:rsidR="00CF765B" w:rsidRPr="00EB3C81" w:rsidRDefault="00EB3C81" w:rsidP="001A2D04">
      <w:pPr>
        <w:rPr>
          <w:i/>
        </w:rPr>
      </w:pPr>
      <w:bookmarkStart w:id="362" w:name="_Ref498303510"/>
      <w:r w:rsidRPr="00A51B78">
        <w:rPr>
          <w:i/>
        </w:rPr>
        <w:t>*</w:t>
      </w:r>
      <w:r w:rsidR="00A51B78" w:rsidRPr="00A51B78">
        <w:rPr>
          <w:i/>
        </w:rPr>
        <w:t xml:space="preserve">Opomba: </w:t>
      </w:r>
      <w:r w:rsidR="0084340B">
        <w:rPr>
          <w:i/>
        </w:rPr>
        <w:t>–</w:t>
      </w:r>
      <w:r w:rsidR="00A51B78" w:rsidRPr="00A51B78">
        <w:rPr>
          <w:i/>
        </w:rPr>
        <w:t xml:space="preserve"> pomeni </w:t>
      </w:r>
      <w:r w:rsidRPr="00A51B78">
        <w:rPr>
          <w:i/>
        </w:rPr>
        <w:t>ni podatka</w:t>
      </w:r>
      <w:r w:rsidR="0084340B">
        <w:rPr>
          <w:i/>
        </w:rPr>
        <w:t>.</w:t>
      </w:r>
    </w:p>
    <w:p w14:paraId="6F21A8A0" w14:textId="77777777" w:rsidR="00A51F4A" w:rsidRDefault="00A51F4A">
      <w:pPr>
        <w:spacing w:before="0" w:after="160" w:line="259" w:lineRule="auto"/>
        <w:jc w:val="left"/>
        <w:rPr>
          <w:rFonts w:cs="Arial"/>
          <w:bCs/>
          <w:szCs w:val="20"/>
        </w:rPr>
      </w:pPr>
      <w:bookmarkStart w:id="363" w:name="_Ref498604088"/>
      <w:r>
        <w:br w:type="page"/>
      </w:r>
    </w:p>
    <w:p w14:paraId="2880A51B" w14:textId="63284939" w:rsidR="00D21942" w:rsidRDefault="00D21942" w:rsidP="00571101">
      <w:pPr>
        <w:pStyle w:val="Napis"/>
        <w:ind w:hanging="993"/>
      </w:pPr>
      <w:bookmarkStart w:id="364" w:name="_Ref506281315"/>
      <w:bookmarkStart w:id="365" w:name="_Toc506367420"/>
      <w:r>
        <w:lastRenderedPageBreak/>
        <w:t xml:space="preserve">Tabela </w:t>
      </w:r>
      <w:r w:rsidR="003A3640">
        <w:fldChar w:fldCharType="begin"/>
      </w:r>
      <w:r w:rsidR="003A3640">
        <w:instrText xml:space="preserve"> SEQ Tabela \* ARABIC </w:instrText>
      </w:r>
      <w:r w:rsidR="003A3640">
        <w:fldChar w:fldCharType="separate"/>
      </w:r>
      <w:r w:rsidR="0042543D">
        <w:rPr>
          <w:noProof/>
        </w:rPr>
        <w:t>33</w:t>
      </w:r>
      <w:r w:rsidR="003A3640">
        <w:rPr>
          <w:noProof/>
        </w:rPr>
        <w:fldChar w:fldCharType="end"/>
      </w:r>
      <w:bookmarkEnd w:id="362"/>
      <w:bookmarkEnd w:id="363"/>
      <w:bookmarkEnd w:id="364"/>
      <w:r>
        <w:t xml:space="preserve">: </w:t>
      </w:r>
      <w:r w:rsidR="00650E4F">
        <w:t xml:space="preserve">Mesto Ljubljana </w:t>
      </w:r>
      <w:r w:rsidR="00977FEB" w:rsidRPr="001A2D04">
        <w:rPr>
          <w:rFonts w:eastAsia="Calibri"/>
        </w:rPr>
        <w:t>–</w:t>
      </w:r>
      <w:r w:rsidR="00650E4F">
        <w:t xml:space="preserve"> </w:t>
      </w:r>
      <w:r w:rsidRPr="004D24E0">
        <w:t xml:space="preserve">Število </w:t>
      </w:r>
      <w:r w:rsidR="00C76188">
        <w:t xml:space="preserve">stanovanjskih </w:t>
      </w:r>
      <w:r w:rsidRPr="004D24E0">
        <w:t>stavb</w:t>
      </w:r>
      <w:r w:rsidR="00B54BC9">
        <w:t>, stanovanj</w:t>
      </w:r>
      <w:r w:rsidRPr="004D24E0">
        <w:t xml:space="preserve"> in prebivalcev </w:t>
      </w:r>
      <w:r w:rsidR="00230046">
        <w:t>v</w:t>
      </w:r>
      <w:r w:rsidRPr="004D24E0">
        <w:t xml:space="preserve"> razredih obremenitve</w:t>
      </w:r>
      <w:r w:rsidR="001E39D4">
        <w:t xml:space="preserve"> s hrupom</w:t>
      </w:r>
      <w:r w:rsidRPr="004D24E0">
        <w:t xml:space="preserve"> </w:t>
      </w:r>
      <w:r w:rsidRPr="00860857">
        <w:t>zaradi prometa</w:t>
      </w:r>
      <w:r w:rsidR="00860857">
        <w:t xml:space="preserve"> po železnicah</w:t>
      </w:r>
      <w:r w:rsidRPr="004D24E0">
        <w:t xml:space="preserve">, </w:t>
      </w:r>
      <w:r w:rsidR="0066147D" w:rsidRPr="00C76188">
        <w:t>kazalc</w:t>
      </w:r>
      <w:r w:rsidR="00977FEB">
        <w:t>a</w:t>
      </w:r>
      <w:r w:rsidR="0066147D" w:rsidRPr="00C76188">
        <w:t xml:space="preserve"> L</w:t>
      </w:r>
      <w:r w:rsidR="0066147D" w:rsidRPr="00C76188">
        <w:rPr>
          <w:vertAlign w:val="subscript"/>
        </w:rPr>
        <w:t>dvn</w:t>
      </w:r>
      <w:r w:rsidR="0066147D" w:rsidRPr="00A1072E">
        <w:t xml:space="preserve"> in </w:t>
      </w:r>
      <w:r w:rsidR="0066147D" w:rsidRPr="00B058B8">
        <w:t>L</w:t>
      </w:r>
      <w:r w:rsidR="0066147D" w:rsidRPr="00B058B8">
        <w:rPr>
          <w:vertAlign w:val="subscript"/>
        </w:rPr>
        <w:t>noč</w:t>
      </w:r>
      <w:bookmarkEnd w:id="365"/>
    </w:p>
    <w:tbl>
      <w:tblPr>
        <w:tblW w:w="4911"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956"/>
        <w:gridCol w:w="957"/>
        <w:gridCol w:w="957"/>
        <w:gridCol w:w="957"/>
        <w:gridCol w:w="957"/>
        <w:gridCol w:w="957"/>
        <w:gridCol w:w="957"/>
        <w:gridCol w:w="957"/>
      </w:tblGrid>
      <w:tr w:rsidR="006C09BD" w:rsidRPr="001A2D04" w14:paraId="695B6C1E" w14:textId="77777777" w:rsidTr="0071713F">
        <w:trPr>
          <w:trHeight w:val="20"/>
          <w:tblHeader/>
        </w:trPr>
        <w:tc>
          <w:tcPr>
            <w:tcW w:w="1418" w:type="dxa"/>
            <w:vMerge w:val="restart"/>
            <w:shd w:val="clear" w:color="auto" w:fill="D9D9D9" w:themeFill="background1" w:themeFillShade="D9"/>
            <w:noWrap/>
            <w:tcMar>
              <w:left w:w="57" w:type="dxa"/>
              <w:right w:w="57" w:type="dxa"/>
            </w:tcMar>
            <w:vAlign w:val="center"/>
          </w:tcPr>
          <w:bookmarkEnd w:id="361"/>
          <w:p w14:paraId="5FEF8CE4" w14:textId="77777777" w:rsidR="006C09BD" w:rsidRPr="001A2D04" w:rsidRDefault="006C09BD" w:rsidP="00706065">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 xml:space="preserve">Razred obremenitve (R) v </w:t>
            </w:r>
            <w:proofErr w:type="spellStart"/>
            <w:r w:rsidRPr="001A2D04">
              <w:rPr>
                <w:rFonts w:cs="Arial"/>
                <w:sz w:val="18"/>
                <w:szCs w:val="18"/>
              </w:rPr>
              <w:t>dB</w:t>
            </w:r>
            <w:proofErr w:type="spellEnd"/>
            <w:r w:rsidRPr="001A2D04">
              <w:rPr>
                <w:rFonts w:cs="Arial"/>
                <w:sz w:val="18"/>
                <w:szCs w:val="18"/>
              </w:rPr>
              <w:t>(A)</w:t>
            </w:r>
          </w:p>
        </w:tc>
        <w:tc>
          <w:tcPr>
            <w:tcW w:w="1913" w:type="dxa"/>
            <w:gridSpan w:val="2"/>
            <w:shd w:val="clear" w:color="auto" w:fill="D9D9D9" w:themeFill="background1" w:themeFillShade="D9"/>
            <w:vAlign w:val="center"/>
          </w:tcPr>
          <w:p w14:paraId="03FCF8CC" w14:textId="77777777" w:rsidR="006C09BD" w:rsidRPr="001A2D04" w:rsidRDefault="006C09BD" w:rsidP="00706065">
            <w:pPr>
              <w:spacing w:before="20"/>
              <w:jc w:val="center"/>
              <w:rPr>
                <w:sz w:val="18"/>
                <w:szCs w:val="18"/>
              </w:rPr>
            </w:pPr>
            <w:r w:rsidRPr="001A2D04">
              <w:rPr>
                <w:rFonts w:cs="Arial"/>
                <w:sz w:val="18"/>
                <w:szCs w:val="18"/>
              </w:rPr>
              <w:t>Št. stanovanjskih stavb</w:t>
            </w:r>
          </w:p>
        </w:tc>
        <w:tc>
          <w:tcPr>
            <w:tcW w:w="1914" w:type="dxa"/>
            <w:gridSpan w:val="2"/>
            <w:shd w:val="clear" w:color="auto" w:fill="D9D9D9" w:themeFill="background1" w:themeFillShade="D9"/>
            <w:vAlign w:val="center"/>
          </w:tcPr>
          <w:p w14:paraId="1AE16827" w14:textId="77777777" w:rsidR="006C09BD" w:rsidRPr="001A2D04" w:rsidRDefault="006C09BD" w:rsidP="00706065">
            <w:pPr>
              <w:spacing w:before="20"/>
              <w:jc w:val="center"/>
              <w:rPr>
                <w:sz w:val="18"/>
                <w:szCs w:val="18"/>
              </w:rPr>
            </w:pPr>
            <w:r w:rsidRPr="001A2D04">
              <w:rPr>
                <w:rFonts w:cs="Arial"/>
                <w:sz w:val="18"/>
                <w:szCs w:val="18"/>
              </w:rPr>
              <w:t>Št. stanovanj</w:t>
            </w:r>
          </w:p>
        </w:tc>
        <w:tc>
          <w:tcPr>
            <w:tcW w:w="1914" w:type="dxa"/>
            <w:gridSpan w:val="2"/>
            <w:shd w:val="clear" w:color="auto" w:fill="D9D9D9" w:themeFill="background1" w:themeFillShade="D9"/>
            <w:vAlign w:val="center"/>
          </w:tcPr>
          <w:p w14:paraId="546562EE" w14:textId="77777777" w:rsidR="006C09BD" w:rsidRPr="001A2D04" w:rsidRDefault="006C09BD" w:rsidP="00706065">
            <w:pPr>
              <w:spacing w:before="20"/>
              <w:jc w:val="center"/>
              <w:rPr>
                <w:sz w:val="18"/>
                <w:szCs w:val="18"/>
              </w:rPr>
            </w:pPr>
            <w:r w:rsidRPr="001A2D04">
              <w:rPr>
                <w:rFonts w:cs="Arial"/>
                <w:sz w:val="18"/>
                <w:szCs w:val="18"/>
              </w:rPr>
              <w:t>Št. prebivalcev</w:t>
            </w:r>
          </w:p>
        </w:tc>
        <w:tc>
          <w:tcPr>
            <w:tcW w:w="1914" w:type="dxa"/>
            <w:gridSpan w:val="2"/>
            <w:shd w:val="clear" w:color="auto" w:fill="D9D9D9" w:themeFill="background1" w:themeFillShade="D9"/>
            <w:vAlign w:val="center"/>
          </w:tcPr>
          <w:p w14:paraId="5091183B" w14:textId="0672BEC1" w:rsidR="006C09BD" w:rsidRPr="001A2D04" w:rsidRDefault="006C09BD" w:rsidP="00977FEB">
            <w:pPr>
              <w:spacing w:before="20"/>
              <w:jc w:val="center"/>
              <w:rPr>
                <w:sz w:val="18"/>
                <w:szCs w:val="18"/>
              </w:rPr>
            </w:pPr>
            <w:r w:rsidRPr="001A2D04">
              <w:rPr>
                <w:rFonts w:cs="Arial"/>
                <w:sz w:val="18"/>
                <w:szCs w:val="18"/>
              </w:rPr>
              <w:t>Št. prebivalcev s tiho fasado</w:t>
            </w:r>
          </w:p>
        </w:tc>
      </w:tr>
      <w:tr w:rsidR="006C09BD" w:rsidRPr="001A2D04" w14:paraId="6E943798" w14:textId="77777777" w:rsidTr="0071713F">
        <w:trPr>
          <w:trHeight w:val="20"/>
          <w:tblHeader/>
        </w:trPr>
        <w:tc>
          <w:tcPr>
            <w:tcW w:w="1418" w:type="dxa"/>
            <w:vMerge/>
            <w:shd w:val="clear" w:color="auto" w:fill="D9D9D9" w:themeFill="background1" w:themeFillShade="D9"/>
            <w:noWrap/>
            <w:tcMar>
              <w:left w:w="57" w:type="dxa"/>
              <w:right w:w="57" w:type="dxa"/>
            </w:tcMar>
            <w:vAlign w:val="center"/>
          </w:tcPr>
          <w:p w14:paraId="734FAF2F" w14:textId="77777777" w:rsidR="006C09BD" w:rsidRPr="001A2D04" w:rsidRDefault="006C09BD" w:rsidP="00706065">
            <w:pPr>
              <w:tabs>
                <w:tab w:val="left" w:pos="720"/>
                <w:tab w:val="left" w:pos="1418"/>
                <w:tab w:val="left" w:pos="1701"/>
                <w:tab w:val="left" w:pos="2835"/>
                <w:tab w:val="left" w:pos="4253"/>
                <w:tab w:val="left" w:pos="5670"/>
                <w:tab w:val="left" w:pos="7088"/>
              </w:tabs>
              <w:spacing w:before="20"/>
              <w:jc w:val="center"/>
              <w:rPr>
                <w:rFonts w:cs="Arial"/>
                <w:sz w:val="18"/>
                <w:szCs w:val="18"/>
              </w:rPr>
            </w:pPr>
          </w:p>
        </w:tc>
        <w:tc>
          <w:tcPr>
            <w:tcW w:w="956" w:type="dxa"/>
            <w:shd w:val="clear" w:color="auto" w:fill="D9D9D9" w:themeFill="background1" w:themeFillShade="D9"/>
            <w:vAlign w:val="center"/>
          </w:tcPr>
          <w:p w14:paraId="53009AAE" w14:textId="77777777" w:rsidR="006C09BD" w:rsidRPr="001A2D04" w:rsidRDefault="006C09BD" w:rsidP="00706065">
            <w:pPr>
              <w:spacing w:before="20"/>
              <w:jc w:val="center"/>
              <w:rPr>
                <w:sz w:val="18"/>
                <w:szCs w:val="18"/>
              </w:rPr>
            </w:pPr>
            <w:r w:rsidRPr="001A2D04">
              <w:rPr>
                <w:sz w:val="18"/>
                <w:szCs w:val="18"/>
              </w:rPr>
              <w:t>L</w:t>
            </w:r>
            <w:r w:rsidRPr="001A2D04">
              <w:rPr>
                <w:sz w:val="18"/>
                <w:szCs w:val="18"/>
                <w:vertAlign w:val="subscript"/>
              </w:rPr>
              <w:t>dvn</w:t>
            </w:r>
          </w:p>
        </w:tc>
        <w:tc>
          <w:tcPr>
            <w:tcW w:w="957" w:type="dxa"/>
            <w:shd w:val="clear" w:color="auto" w:fill="D9D9D9" w:themeFill="background1" w:themeFillShade="D9"/>
            <w:vAlign w:val="center"/>
          </w:tcPr>
          <w:p w14:paraId="593AE1BF" w14:textId="77777777" w:rsidR="006C09BD" w:rsidRPr="001A2D04" w:rsidRDefault="006C09BD" w:rsidP="00706065">
            <w:pPr>
              <w:spacing w:before="20"/>
              <w:jc w:val="center"/>
              <w:rPr>
                <w:sz w:val="18"/>
                <w:szCs w:val="18"/>
              </w:rPr>
            </w:pPr>
            <w:r w:rsidRPr="001A2D04">
              <w:rPr>
                <w:sz w:val="18"/>
                <w:szCs w:val="18"/>
              </w:rPr>
              <w:t>L</w:t>
            </w:r>
            <w:r w:rsidRPr="001A2D04">
              <w:rPr>
                <w:sz w:val="18"/>
                <w:szCs w:val="18"/>
                <w:vertAlign w:val="subscript"/>
              </w:rPr>
              <w:t>noč</w:t>
            </w:r>
          </w:p>
        </w:tc>
        <w:tc>
          <w:tcPr>
            <w:tcW w:w="957" w:type="dxa"/>
            <w:shd w:val="clear" w:color="auto" w:fill="D9D9D9" w:themeFill="background1" w:themeFillShade="D9"/>
            <w:vAlign w:val="center"/>
          </w:tcPr>
          <w:p w14:paraId="42F342BD" w14:textId="77777777" w:rsidR="006C09BD" w:rsidRPr="001A2D04" w:rsidRDefault="006C09BD" w:rsidP="00706065">
            <w:pPr>
              <w:spacing w:before="20"/>
              <w:jc w:val="center"/>
              <w:rPr>
                <w:sz w:val="18"/>
                <w:szCs w:val="18"/>
              </w:rPr>
            </w:pPr>
            <w:r w:rsidRPr="001A2D04">
              <w:rPr>
                <w:sz w:val="18"/>
                <w:szCs w:val="18"/>
              </w:rPr>
              <w:t>L</w:t>
            </w:r>
            <w:r w:rsidRPr="001A2D04">
              <w:rPr>
                <w:sz w:val="18"/>
                <w:szCs w:val="18"/>
                <w:vertAlign w:val="subscript"/>
              </w:rPr>
              <w:t>dvn</w:t>
            </w:r>
          </w:p>
        </w:tc>
        <w:tc>
          <w:tcPr>
            <w:tcW w:w="957" w:type="dxa"/>
            <w:shd w:val="clear" w:color="auto" w:fill="D9D9D9" w:themeFill="background1" w:themeFillShade="D9"/>
            <w:vAlign w:val="center"/>
          </w:tcPr>
          <w:p w14:paraId="09542B26" w14:textId="77777777" w:rsidR="006C09BD" w:rsidRPr="001A2D04" w:rsidRDefault="006C09BD" w:rsidP="00706065">
            <w:pPr>
              <w:spacing w:before="20"/>
              <w:jc w:val="center"/>
              <w:rPr>
                <w:sz w:val="18"/>
                <w:szCs w:val="18"/>
              </w:rPr>
            </w:pPr>
            <w:r w:rsidRPr="001A2D04">
              <w:rPr>
                <w:sz w:val="18"/>
                <w:szCs w:val="18"/>
              </w:rPr>
              <w:t>L</w:t>
            </w:r>
            <w:r w:rsidRPr="001A2D04">
              <w:rPr>
                <w:sz w:val="18"/>
                <w:szCs w:val="18"/>
                <w:vertAlign w:val="subscript"/>
              </w:rPr>
              <w:t>noč</w:t>
            </w:r>
          </w:p>
        </w:tc>
        <w:tc>
          <w:tcPr>
            <w:tcW w:w="957" w:type="dxa"/>
            <w:shd w:val="clear" w:color="auto" w:fill="D9D9D9" w:themeFill="background1" w:themeFillShade="D9"/>
            <w:vAlign w:val="center"/>
          </w:tcPr>
          <w:p w14:paraId="7D080626" w14:textId="77777777" w:rsidR="006C09BD" w:rsidRPr="001A2D04" w:rsidRDefault="006C09BD" w:rsidP="00706065">
            <w:pPr>
              <w:spacing w:before="20"/>
              <w:jc w:val="center"/>
              <w:rPr>
                <w:sz w:val="18"/>
                <w:szCs w:val="18"/>
              </w:rPr>
            </w:pPr>
            <w:r w:rsidRPr="001A2D04">
              <w:rPr>
                <w:sz w:val="18"/>
                <w:szCs w:val="18"/>
              </w:rPr>
              <w:t>L</w:t>
            </w:r>
            <w:r w:rsidRPr="001A2D04">
              <w:rPr>
                <w:sz w:val="18"/>
                <w:szCs w:val="18"/>
                <w:vertAlign w:val="subscript"/>
              </w:rPr>
              <w:t>dvn</w:t>
            </w:r>
          </w:p>
        </w:tc>
        <w:tc>
          <w:tcPr>
            <w:tcW w:w="957" w:type="dxa"/>
            <w:shd w:val="clear" w:color="auto" w:fill="D9D9D9" w:themeFill="background1" w:themeFillShade="D9"/>
            <w:vAlign w:val="center"/>
          </w:tcPr>
          <w:p w14:paraId="37E0EC99" w14:textId="77777777" w:rsidR="006C09BD" w:rsidRPr="001A2D04" w:rsidRDefault="006C09BD" w:rsidP="00706065">
            <w:pPr>
              <w:spacing w:before="20"/>
              <w:jc w:val="center"/>
              <w:rPr>
                <w:sz w:val="18"/>
                <w:szCs w:val="18"/>
              </w:rPr>
            </w:pPr>
            <w:r w:rsidRPr="001A2D04">
              <w:rPr>
                <w:sz w:val="18"/>
                <w:szCs w:val="18"/>
              </w:rPr>
              <w:t>L</w:t>
            </w:r>
            <w:r w:rsidRPr="001A2D04">
              <w:rPr>
                <w:sz w:val="18"/>
                <w:szCs w:val="18"/>
                <w:vertAlign w:val="subscript"/>
              </w:rPr>
              <w:t>noč</w:t>
            </w:r>
          </w:p>
        </w:tc>
        <w:tc>
          <w:tcPr>
            <w:tcW w:w="957" w:type="dxa"/>
            <w:shd w:val="clear" w:color="auto" w:fill="D9D9D9" w:themeFill="background1" w:themeFillShade="D9"/>
            <w:vAlign w:val="center"/>
          </w:tcPr>
          <w:p w14:paraId="4AE168BF" w14:textId="77777777" w:rsidR="006C09BD" w:rsidRPr="001A2D04" w:rsidRDefault="006C09BD" w:rsidP="00706065">
            <w:pPr>
              <w:spacing w:before="20"/>
              <w:jc w:val="center"/>
              <w:rPr>
                <w:sz w:val="18"/>
                <w:szCs w:val="18"/>
              </w:rPr>
            </w:pPr>
            <w:r w:rsidRPr="001A2D04">
              <w:rPr>
                <w:sz w:val="18"/>
                <w:szCs w:val="18"/>
              </w:rPr>
              <w:t>L</w:t>
            </w:r>
            <w:r w:rsidRPr="001A2D04">
              <w:rPr>
                <w:sz w:val="18"/>
                <w:szCs w:val="18"/>
                <w:vertAlign w:val="subscript"/>
              </w:rPr>
              <w:t>dvn</w:t>
            </w:r>
          </w:p>
        </w:tc>
        <w:tc>
          <w:tcPr>
            <w:tcW w:w="957" w:type="dxa"/>
            <w:shd w:val="clear" w:color="auto" w:fill="D9D9D9" w:themeFill="background1" w:themeFillShade="D9"/>
            <w:vAlign w:val="center"/>
          </w:tcPr>
          <w:p w14:paraId="447C45F2" w14:textId="77777777" w:rsidR="006C09BD" w:rsidRPr="001A2D04" w:rsidRDefault="006C09BD" w:rsidP="00706065">
            <w:pPr>
              <w:spacing w:before="20"/>
              <w:jc w:val="center"/>
              <w:rPr>
                <w:sz w:val="18"/>
                <w:szCs w:val="18"/>
              </w:rPr>
            </w:pPr>
            <w:r w:rsidRPr="001A2D04">
              <w:rPr>
                <w:sz w:val="18"/>
                <w:szCs w:val="18"/>
              </w:rPr>
              <w:t>L</w:t>
            </w:r>
            <w:r w:rsidRPr="001A2D04">
              <w:rPr>
                <w:sz w:val="18"/>
                <w:szCs w:val="18"/>
                <w:vertAlign w:val="subscript"/>
              </w:rPr>
              <w:t>noč</w:t>
            </w:r>
          </w:p>
        </w:tc>
      </w:tr>
      <w:tr w:rsidR="006F506E" w:rsidRPr="001A2D04" w14:paraId="2B0EB1B9" w14:textId="77777777" w:rsidTr="0071713F">
        <w:trPr>
          <w:trHeight w:val="20"/>
          <w:tblHeader/>
        </w:trPr>
        <w:tc>
          <w:tcPr>
            <w:tcW w:w="1418" w:type="dxa"/>
            <w:shd w:val="clear" w:color="auto" w:fill="auto"/>
            <w:noWrap/>
            <w:tcMar>
              <w:left w:w="57" w:type="dxa"/>
              <w:right w:w="57" w:type="dxa"/>
            </w:tcMar>
            <w:vAlign w:val="center"/>
          </w:tcPr>
          <w:p w14:paraId="4725A486" w14:textId="77777777" w:rsidR="006F506E" w:rsidRPr="001A2D04" w:rsidRDefault="006F506E" w:rsidP="006C09BD">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50 ≤ R &lt; 55</w:t>
            </w:r>
          </w:p>
        </w:tc>
        <w:tc>
          <w:tcPr>
            <w:tcW w:w="956" w:type="dxa"/>
            <w:vAlign w:val="center"/>
          </w:tcPr>
          <w:p w14:paraId="0A258E83" w14:textId="295448CB" w:rsidR="006F506E" w:rsidRPr="001A2D04" w:rsidRDefault="006F506E" w:rsidP="006C09BD">
            <w:pPr>
              <w:spacing w:before="20"/>
              <w:jc w:val="center"/>
              <w:rPr>
                <w:rFonts w:cs="Arial"/>
                <w:sz w:val="18"/>
                <w:szCs w:val="18"/>
              </w:rPr>
            </w:pPr>
            <w:r w:rsidRPr="002E44A0">
              <w:t>–</w:t>
            </w:r>
          </w:p>
        </w:tc>
        <w:tc>
          <w:tcPr>
            <w:tcW w:w="957" w:type="dxa"/>
            <w:vAlign w:val="center"/>
          </w:tcPr>
          <w:p w14:paraId="5DD8E54B" w14:textId="5F7854EC" w:rsidR="006F506E" w:rsidRPr="001A2D04" w:rsidRDefault="006F506E" w:rsidP="006C09BD">
            <w:pPr>
              <w:spacing w:before="20"/>
              <w:jc w:val="center"/>
              <w:rPr>
                <w:rFonts w:cs="Arial"/>
                <w:sz w:val="18"/>
                <w:szCs w:val="18"/>
              </w:rPr>
            </w:pPr>
            <w:r w:rsidRPr="001A2D04">
              <w:rPr>
                <w:rFonts w:cs="Arial"/>
                <w:sz w:val="18"/>
                <w:szCs w:val="18"/>
              </w:rPr>
              <w:t>892</w:t>
            </w:r>
          </w:p>
        </w:tc>
        <w:tc>
          <w:tcPr>
            <w:tcW w:w="957" w:type="dxa"/>
            <w:vAlign w:val="center"/>
          </w:tcPr>
          <w:p w14:paraId="64E166CE" w14:textId="781844E9" w:rsidR="006F506E" w:rsidRPr="001A2D04" w:rsidRDefault="006F506E" w:rsidP="006F506E">
            <w:pPr>
              <w:spacing w:before="20"/>
              <w:jc w:val="center"/>
              <w:rPr>
                <w:rFonts w:cs="Arial"/>
                <w:sz w:val="18"/>
                <w:szCs w:val="18"/>
              </w:rPr>
            </w:pPr>
            <w:r w:rsidRPr="009537F4">
              <w:t>–</w:t>
            </w:r>
          </w:p>
        </w:tc>
        <w:tc>
          <w:tcPr>
            <w:tcW w:w="957" w:type="dxa"/>
            <w:vAlign w:val="center"/>
          </w:tcPr>
          <w:p w14:paraId="3631D0A4" w14:textId="06346361" w:rsidR="006F506E" w:rsidRPr="001A2D04" w:rsidRDefault="006F506E" w:rsidP="006F506E">
            <w:pPr>
              <w:spacing w:before="20"/>
              <w:jc w:val="center"/>
              <w:rPr>
                <w:rFonts w:cs="Arial"/>
                <w:sz w:val="18"/>
                <w:szCs w:val="18"/>
              </w:rPr>
            </w:pPr>
            <w:r w:rsidRPr="009537F4">
              <w:t>–</w:t>
            </w:r>
          </w:p>
        </w:tc>
        <w:tc>
          <w:tcPr>
            <w:tcW w:w="957" w:type="dxa"/>
            <w:vAlign w:val="center"/>
          </w:tcPr>
          <w:p w14:paraId="301DFB52" w14:textId="464C14C2" w:rsidR="006F506E" w:rsidRPr="001A2D04" w:rsidRDefault="006F506E" w:rsidP="006C09BD">
            <w:pPr>
              <w:spacing w:before="20"/>
              <w:jc w:val="center"/>
              <w:rPr>
                <w:rFonts w:cs="Arial"/>
                <w:sz w:val="18"/>
                <w:szCs w:val="18"/>
              </w:rPr>
            </w:pPr>
            <w:r w:rsidRPr="002E44A0">
              <w:t>–</w:t>
            </w:r>
          </w:p>
        </w:tc>
        <w:tc>
          <w:tcPr>
            <w:tcW w:w="957" w:type="dxa"/>
            <w:vAlign w:val="center"/>
          </w:tcPr>
          <w:p w14:paraId="093F472B" w14:textId="711DCF51" w:rsidR="006F506E" w:rsidRPr="001A2D04" w:rsidRDefault="006F506E" w:rsidP="006C09BD">
            <w:pPr>
              <w:spacing w:before="20"/>
              <w:jc w:val="center"/>
              <w:rPr>
                <w:rFonts w:cs="Arial"/>
                <w:sz w:val="18"/>
                <w:szCs w:val="18"/>
              </w:rPr>
            </w:pPr>
            <w:r w:rsidRPr="001A2D04">
              <w:rPr>
                <w:rFonts w:cs="Arial"/>
                <w:sz w:val="18"/>
                <w:szCs w:val="18"/>
              </w:rPr>
              <w:t>9.131</w:t>
            </w:r>
          </w:p>
        </w:tc>
        <w:tc>
          <w:tcPr>
            <w:tcW w:w="957" w:type="dxa"/>
            <w:shd w:val="clear" w:color="auto" w:fill="auto"/>
            <w:vAlign w:val="center"/>
          </w:tcPr>
          <w:p w14:paraId="5B99EFF2" w14:textId="773DA422" w:rsidR="006F506E" w:rsidRPr="001A2D04" w:rsidRDefault="006F506E" w:rsidP="006C09BD">
            <w:pPr>
              <w:spacing w:before="20"/>
              <w:jc w:val="center"/>
              <w:rPr>
                <w:rFonts w:cs="Arial"/>
                <w:sz w:val="18"/>
                <w:szCs w:val="18"/>
              </w:rPr>
            </w:pPr>
            <w:r w:rsidRPr="002E44A0">
              <w:t>–</w:t>
            </w:r>
          </w:p>
        </w:tc>
        <w:tc>
          <w:tcPr>
            <w:tcW w:w="957" w:type="dxa"/>
            <w:shd w:val="clear" w:color="auto" w:fill="auto"/>
            <w:vAlign w:val="center"/>
          </w:tcPr>
          <w:p w14:paraId="3B970103" w14:textId="21261B47" w:rsidR="006F506E" w:rsidRPr="001A2D04" w:rsidRDefault="006F506E" w:rsidP="006C09BD">
            <w:pPr>
              <w:spacing w:before="20"/>
              <w:jc w:val="center"/>
              <w:rPr>
                <w:rFonts w:cs="Arial"/>
                <w:sz w:val="18"/>
                <w:szCs w:val="18"/>
              </w:rPr>
            </w:pPr>
            <w:r w:rsidRPr="001A2D04">
              <w:rPr>
                <w:rFonts w:cs="Arial"/>
                <w:sz w:val="18"/>
                <w:szCs w:val="18"/>
              </w:rPr>
              <w:t>7.984</w:t>
            </w:r>
          </w:p>
        </w:tc>
      </w:tr>
      <w:tr w:rsidR="006F506E" w:rsidRPr="001A2D04" w14:paraId="302FD405" w14:textId="77777777" w:rsidTr="0071713F">
        <w:trPr>
          <w:trHeight w:val="20"/>
          <w:tblHeader/>
        </w:trPr>
        <w:tc>
          <w:tcPr>
            <w:tcW w:w="1418" w:type="dxa"/>
            <w:shd w:val="clear" w:color="auto" w:fill="auto"/>
            <w:noWrap/>
            <w:tcMar>
              <w:left w:w="57" w:type="dxa"/>
              <w:right w:w="57" w:type="dxa"/>
            </w:tcMar>
            <w:vAlign w:val="center"/>
          </w:tcPr>
          <w:p w14:paraId="6DC4D3AE" w14:textId="77777777" w:rsidR="006F506E" w:rsidRPr="001A2D04" w:rsidRDefault="006F506E" w:rsidP="006C09BD">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55 ≤ R &lt; 60</w:t>
            </w:r>
          </w:p>
        </w:tc>
        <w:tc>
          <w:tcPr>
            <w:tcW w:w="956" w:type="dxa"/>
            <w:vAlign w:val="center"/>
          </w:tcPr>
          <w:p w14:paraId="32F9B35F" w14:textId="39360124" w:rsidR="006F506E" w:rsidRPr="001A2D04" w:rsidRDefault="006F506E" w:rsidP="006C09BD">
            <w:pPr>
              <w:spacing w:before="20"/>
              <w:jc w:val="center"/>
              <w:rPr>
                <w:rFonts w:cs="Arial"/>
                <w:sz w:val="18"/>
                <w:szCs w:val="18"/>
              </w:rPr>
            </w:pPr>
            <w:r w:rsidRPr="001A2D04">
              <w:rPr>
                <w:rFonts w:cs="Arial"/>
                <w:sz w:val="18"/>
                <w:szCs w:val="18"/>
              </w:rPr>
              <w:t>991</w:t>
            </w:r>
          </w:p>
        </w:tc>
        <w:tc>
          <w:tcPr>
            <w:tcW w:w="957" w:type="dxa"/>
            <w:vAlign w:val="center"/>
          </w:tcPr>
          <w:p w14:paraId="3063126A" w14:textId="2F7034D0" w:rsidR="006F506E" w:rsidRPr="001A2D04" w:rsidRDefault="006F506E" w:rsidP="006C09BD">
            <w:pPr>
              <w:spacing w:before="20"/>
              <w:jc w:val="center"/>
              <w:rPr>
                <w:rFonts w:cs="Arial"/>
                <w:sz w:val="18"/>
                <w:szCs w:val="18"/>
              </w:rPr>
            </w:pPr>
            <w:r w:rsidRPr="001A2D04">
              <w:rPr>
                <w:rFonts w:cs="Arial"/>
                <w:sz w:val="18"/>
                <w:szCs w:val="18"/>
              </w:rPr>
              <w:t>561</w:t>
            </w:r>
          </w:p>
        </w:tc>
        <w:tc>
          <w:tcPr>
            <w:tcW w:w="957" w:type="dxa"/>
            <w:vAlign w:val="center"/>
          </w:tcPr>
          <w:p w14:paraId="63C62A3F" w14:textId="6A754AE6" w:rsidR="006F506E" w:rsidRPr="001A2D04" w:rsidRDefault="006F506E" w:rsidP="006F506E">
            <w:pPr>
              <w:spacing w:before="20"/>
              <w:jc w:val="center"/>
              <w:rPr>
                <w:rFonts w:cs="Arial"/>
                <w:sz w:val="18"/>
                <w:szCs w:val="18"/>
              </w:rPr>
            </w:pPr>
            <w:r w:rsidRPr="009537F4">
              <w:t>–</w:t>
            </w:r>
          </w:p>
        </w:tc>
        <w:tc>
          <w:tcPr>
            <w:tcW w:w="957" w:type="dxa"/>
            <w:vAlign w:val="center"/>
          </w:tcPr>
          <w:p w14:paraId="444FA680" w14:textId="6616CF55" w:rsidR="006F506E" w:rsidRPr="001A2D04" w:rsidRDefault="006F506E" w:rsidP="006F506E">
            <w:pPr>
              <w:spacing w:before="20"/>
              <w:jc w:val="center"/>
              <w:rPr>
                <w:rFonts w:cs="Arial"/>
                <w:sz w:val="18"/>
                <w:szCs w:val="18"/>
              </w:rPr>
            </w:pPr>
            <w:r w:rsidRPr="009537F4">
              <w:t>–</w:t>
            </w:r>
          </w:p>
        </w:tc>
        <w:tc>
          <w:tcPr>
            <w:tcW w:w="957" w:type="dxa"/>
            <w:vAlign w:val="center"/>
          </w:tcPr>
          <w:p w14:paraId="3EB360C1" w14:textId="08FCAFF8" w:rsidR="006F506E" w:rsidRPr="001A2D04" w:rsidRDefault="006F506E" w:rsidP="006C09BD">
            <w:pPr>
              <w:spacing w:before="20"/>
              <w:jc w:val="center"/>
              <w:rPr>
                <w:rFonts w:cs="Arial"/>
                <w:sz w:val="18"/>
                <w:szCs w:val="18"/>
              </w:rPr>
            </w:pPr>
            <w:r w:rsidRPr="001A2D04">
              <w:rPr>
                <w:rFonts w:cs="Arial"/>
                <w:sz w:val="18"/>
                <w:szCs w:val="18"/>
              </w:rPr>
              <w:t>10.256</w:t>
            </w:r>
          </w:p>
        </w:tc>
        <w:tc>
          <w:tcPr>
            <w:tcW w:w="957" w:type="dxa"/>
            <w:vAlign w:val="center"/>
          </w:tcPr>
          <w:p w14:paraId="0293A74E" w14:textId="0DB23938" w:rsidR="006F506E" w:rsidRPr="001A2D04" w:rsidRDefault="006F506E" w:rsidP="006C09BD">
            <w:pPr>
              <w:spacing w:before="20"/>
              <w:jc w:val="center"/>
              <w:rPr>
                <w:rFonts w:cs="Arial"/>
                <w:sz w:val="18"/>
                <w:szCs w:val="18"/>
              </w:rPr>
            </w:pPr>
            <w:r w:rsidRPr="001A2D04">
              <w:rPr>
                <w:rFonts w:cs="Arial"/>
                <w:sz w:val="18"/>
                <w:szCs w:val="18"/>
              </w:rPr>
              <w:t>4.648</w:t>
            </w:r>
          </w:p>
        </w:tc>
        <w:tc>
          <w:tcPr>
            <w:tcW w:w="957" w:type="dxa"/>
            <w:shd w:val="clear" w:color="auto" w:fill="auto"/>
            <w:vAlign w:val="center"/>
          </w:tcPr>
          <w:p w14:paraId="758610FB" w14:textId="6D6BFB2B" w:rsidR="006F506E" w:rsidRPr="001A2D04" w:rsidRDefault="006F506E" w:rsidP="006C09BD">
            <w:pPr>
              <w:spacing w:before="20"/>
              <w:jc w:val="center"/>
              <w:rPr>
                <w:rFonts w:cs="Arial"/>
                <w:sz w:val="18"/>
                <w:szCs w:val="18"/>
              </w:rPr>
            </w:pPr>
            <w:r w:rsidRPr="001A2D04">
              <w:rPr>
                <w:rFonts w:cs="Arial"/>
                <w:sz w:val="18"/>
                <w:szCs w:val="18"/>
              </w:rPr>
              <w:t>6.001</w:t>
            </w:r>
          </w:p>
        </w:tc>
        <w:tc>
          <w:tcPr>
            <w:tcW w:w="957" w:type="dxa"/>
            <w:shd w:val="clear" w:color="auto" w:fill="auto"/>
            <w:vAlign w:val="center"/>
          </w:tcPr>
          <w:p w14:paraId="33466F7D" w14:textId="38D4EA86" w:rsidR="006F506E" w:rsidRPr="001A2D04" w:rsidRDefault="006F506E" w:rsidP="006C09BD">
            <w:pPr>
              <w:spacing w:before="20"/>
              <w:jc w:val="center"/>
              <w:rPr>
                <w:rFonts w:cs="Arial"/>
                <w:sz w:val="18"/>
                <w:szCs w:val="18"/>
              </w:rPr>
            </w:pPr>
            <w:r w:rsidRPr="001A2D04">
              <w:rPr>
                <w:rFonts w:cs="Arial"/>
                <w:sz w:val="18"/>
                <w:szCs w:val="18"/>
              </w:rPr>
              <w:t>5.954</w:t>
            </w:r>
          </w:p>
        </w:tc>
      </w:tr>
      <w:tr w:rsidR="006F506E" w:rsidRPr="001A2D04" w14:paraId="67966D6D" w14:textId="77777777" w:rsidTr="0071713F">
        <w:trPr>
          <w:trHeight w:val="20"/>
          <w:tblHeader/>
        </w:trPr>
        <w:tc>
          <w:tcPr>
            <w:tcW w:w="1418" w:type="dxa"/>
            <w:shd w:val="clear" w:color="auto" w:fill="auto"/>
            <w:noWrap/>
            <w:tcMar>
              <w:left w:w="57" w:type="dxa"/>
              <w:right w:w="57" w:type="dxa"/>
            </w:tcMar>
            <w:vAlign w:val="center"/>
          </w:tcPr>
          <w:p w14:paraId="35E593D7" w14:textId="77777777" w:rsidR="006F506E" w:rsidRPr="001A2D04" w:rsidRDefault="006F506E" w:rsidP="006C09BD">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60 ≤ R &lt; 65</w:t>
            </w:r>
          </w:p>
        </w:tc>
        <w:tc>
          <w:tcPr>
            <w:tcW w:w="956" w:type="dxa"/>
            <w:vAlign w:val="center"/>
          </w:tcPr>
          <w:p w14:paraId="436578A5" w14:textId="3E9858A7" w:rsidR="006F506E" w:rsidRPr="001A2D04" w:rsidRDefault="006F506E" w:rsidP="006C09BD">
            <w:pPr>
              <w:spacing w:before="20"/>
              <w:jc w:val="center"/>
              <w:rPr>
                <w:rFonts w:cs="Arial"/>
                <w:sz w:val="18"/>
                <w:szCs w:val="18"/>
              </w:rPr>
            </w:pPr>
            <w:r w:rsidRPr="001A2D04">
              <w:rPr>
                <w:rFonts w:cs="Arial"/>
                <w:sz w:val="18"/>
                <w:szCs w:val="18"/>
              </w:rPr>
              <w:t>696</w:t>
            </w:r>
          </w:p>
        </w:tc>
        <w:tc>
          <w:tcPr>
            <w:tcW w:w="957" w:type="dxa"/>
            <w:vAlign w:val="center"/>
          </w:tcPr>
          <w:p w14:paraId="26D22E1B" w14:textId="5EC8D89C" w:rsidR="006F506E" w:rsidRPr="001A2D04" w:rsidRDefault="006F506E" w:rsidP="006C09BD">
            <w:pPr>
              <w:spacing w:before="20"/>
              <w:jc w:val="center"/>
              <w:rPr>
                <w:rFonts w:cs="Arial"/>
                <w:sz w:val="18"/>
                <w:szCs w:val="18"/>
              </w:rPr>
            </w:pPr>
            <w:r w:rsidRPr="001A2D04">
              <w:rPr>
                <w:rFonts w:cs="Arial"/>
                <w:sz w:val="18"/>
                <w:szCs w:val="18"/>
              </w:rPr>
              <w:t>354</w:t>
            </w:r>
          </w:p>
        </w:tc>
        <w:tc>
          <w:tcPr>
            <w:tcW w:w="957" w:type="dxa"/>
            <w:vAlign w:val="center"/>
          </w:tcPr>
          <w:p w14:paraId="683F8551" w14:textId="3530476E" w:rsidR="006F506E" w:rsidRPr="001A2D04" w:rsidRDefault="006F506E" w:rsidP="006F506E">
            <w:pPr>
              <w:spacing w:before="20"/>
              <w:jc w:val="center"/>
              <w:rPr>
                <w:rFonts w:cs="Arial"/>
                <w:sz w:val="18"/>
                <w:szCs w:val="18"/>
              </w:rPr>
            </w:pPr>
            <w:r w:rsidRPr="009537F4">
              <w:t>–</w:t>
            </w:r>
          </w:p>
        </w:tc>
        <w:tc>
          <w:tcPr>
            <w:tcW w:w="957" w:type="dxa"/>
            <w:vAlign w:val="center"/>
          </w:tcPr>
          <w:p w14:paraId="67EA6783" w14:textId="305103CF" w:rsidR="006F506E" w:rsidRPr="001A2D04" w:rsidRDefault="006F506E" w:rsidP="006F506E">
            <w:pPr>
              <w:spacing w:before="20"/>
              <w:jc w:val="center"/>
              <w:rPr>
                <w:rFonts w:cs="Arial"/>
                <w:sz w:val="18"/>
                <w:szCs w:val="18"/>
              </w:rPr>
            </w:pPr>
            <w:r w:rsidRPr="009537F4">
              <w:t>–</w:t>
            </w:r>
          </w:p>
        </w:tc>
        <w:tc>
          <w:tcPr>
            <w:tcW w:w="957" w:type="dxa"/>
            <w:vAlign w:val="center"/>
          </w:tcPr>
          <w:p w14:paraId="26920CCB" w14:textId="7A9A7CAB" w:rsidR="006F506E" w:rsidRPr="001A2D04" w:rsidRDefault="006F506E" w:rsidP="006C09BD">
            <w:pPr>
              <w:spacing w:before="20"/>
              <w:jc w:val="center"/>
              <w:rPr>
                <w:rFonts w:cs="Arial"/>
                <w:sz w:val="18"/>
                <w:szCs w:val="18"/>
              </w:rPr>
            </w:pPr>
            <w:r w:rsidRPr="001A2D04">
              <w:rPr>
                <w:rFonts w:cs="Arial"/>
                <w:sz w:val="18"/>
                <w:szCs w:val="18"/>
              </w:rPr>
              <w:t>5.697</w:t>
            </w:r>
          </w:p>
        </w:tc>
        <w:tc>
          <w:tcPr>
            <w:tcW w:w="957" w:type="dxa"/>
            <w:vAlign w:val="center"/>
          </w:tcPr>
          <w:p w14:paraId="4C01996B" w14:textId="07A4CA51" w:rsidR="006F506E" w:rsidRPr="001A2D04" w:rsidRDefault="006F506E" w:rsidP="006C09BD">
            <w:pPr>
              <w:spacing w:before="20"/>
              <w:jc w:val="center"/>
              <w:rPr>
                <w:rFonts w:cs="Arial"/>
                <w:sz w:val="18"/>
                <w:szCs w:val="18"/>
              </w:rPr>
            </w:pPr>
            <w:r w:rsidRPr="001A2D04">
              <w:rPr>
                <w:rFonts w:cs="Arial"/>
                <w:sz w:val="18"/>
                <w:szCs w:val="18"/>
              </w:rPr>
              <w:t>3.083</w:t>
            </w:r>
          </w:p>
        </w:tc>
        <w:tc>
          <w:tcPr>
            <w:tcW w:w="957" w:type="dxa"/>
            <w:shd w:val="clear" w:color="auto" w:fill="auto"/>
            <w:vAlign w:val="center"/>
          </w:tcPr>
          <w:p w14:paraId="74677742" w14:textId="0543C7A6" w:rsidR="006F506E" w:rsidRPr="001A2D04" w:rsidRDefault="006F506E" w:rsidP="006C09BD">
            <w:pPr>
              <w:spacing w:before="20"/>
              <w:jc w:val="center"/>
              <w:rPr>
                <w:rFonts w:cs="Arial"/>
                <w:sz w:val="18"/>
                <w:szCs w:val="18"/>
              </w:rPr>
            </w:pPr>
            <w:r w:rsidRPr="001A2D04">
              <w:rPr>
                <w:rFonts w:cs="Arial"/>
                <w:sz w:val="18"/>
                <w:szCs w:val="18"/>
              </w:rPr>
              <w:t>3.090</w:t>
            </w:r>
          </w:p>
        </w:tc>
        <w:tc>
          <w:tcPr>
            <w:tcW w:w="957" w:type="dxa"/>
            <w:shd w:val="clear" w:color="auto" w:fill="auto"/>
            <w:vAlign w:val="center"/>
          </w:tcPr>
          <w:p w14:paraId="40571391" w14:textId="33633232" w:rsidR="006F506E" w:rsidRPr="001A2D04" w:rsidRDefault="006F506E" w:rsidP="006C09BD">
            <w:pPr>
              <w:spacing w:before="20"/>
              <w:jc w:val="center"/>
              <w:rPr>
                <w:rFonts w:cs="Arial"/>
                <w:sz w:val="18"/>
                <w:szCs w:val="18"/>
              </w:rPr>
            </w:pPr>
            <w:r w:rsidRPr="001A2D04">
              <w:rPr>
                <w:rFonts w:cs="Arial"/>
                <w:sz w:val="18"/>
                <w:szCs w:val="18"/>
              </w:rPr>
              <w:t>3.086</w:t>
            </w:r>
          </w:p>
        </w:tc>
      </w:tr>
      <w:tr w:rsidR="006F506E" w:rsidRPr="001A2D04" w14:paraId="684EDCF7" w14:textId="77777777" w:rsidTr="0071713F">
        <w:trPr>
          <w:trHeight w:val="20"/>
          <w:tblHeader/>
        </w:trPr>
        <w:tc>
          <w:tcPr>
            <w:tcW w:w="1418" w:type="dxa"/>
            <w:shd w:val="clear" w:color="auto" w:fill="auto"/>
            <w:noWrap/>
            <w:tcMar>
              <w:left w:w="57" w:type="dxa"/>
              <w:right w:w="57" w:type="dxa"/>
            </w:tcMar>
            <w:vAlign w:val="center"/>
          </w:tcPr>
          <w:p w14:paraId="10F0E0F1" w14:textId="77777777" w:rsidR="006F506E" w:rsidRPr="001A2D04" w:rsidRDefault="006F506E" w:rsidP="006C09BD">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65 ≤ R &lt; 70</w:t>
            </w:r>
          </w:p>
        </w:tc>
        <w:tc>
          <w:tcPr>
            <w:tcW w:w="956" w:type="dxa"/>
            <w:vAlign w:val="center"/>
          </w:tcPr>
          <w:p w14:paraId="03F23813" w14:textId="5910D4C0" w:rsidR="006F506E" w:rsidRPr="001A2D04" w:rsidRDefault="006F506E" w:rsidP="006C09BD">
            <w:pPr>
              <w:spacing w:before="20"/>
              <w:jc w:val="center"/>
              <w:rPr>
                <w:rFonts w:cs="Arial"/>
                <w:sz w:val="18"/>
                <w:szCs w:val="18"/>
              </w:rPr>
            </w:pPr>
            <w:r w:rsidRPr="001A2D04">
              <w:rPr>
                <w:rFonts w:cs="Arial"/>
                <w:sz w:val="18"/>
                <w:szCs w:val="18"/>
              </w:rPr>
              <w:t>389</w:t>
            </w:r>
          </w:p>
        </w:tc>
        <w:tc>
          <w:tcPr>
            <w:tcW w:w="957" w:type="dxa"/>
            <w:vAlign w:val="center"/>
          </w:tcPr>
          <w:p w14:paraId="7E5DDF0E" w14:textId="2F00D93C" w:rsidR="006F506E" w:rsidRPr="001A2D04" w:rsidRDefault="006F506E" w:rsidP="006C09BD">
            <w:pPr>
              <w:spacing w:before="20"/>
              <w:jc w:val="center"/>
              <w:rPr>
                <w:rFonts w:cs="Arial"/>
                <w:sz w:val="18"/>
                <w:szCs w:val="18"/>
              </w:rPr>
            </w:pPr>
            <w:r w:rsidRPr="001A2D04">
              <w:rPr>
                <w:rFonts w:cs="Arial"/>
                <w:sz w:val="18"/>
                <w:szCs w:val="18"/>
              </w:rPr>
              <w:t>229</w:t>
            </w:r>
          </w:p>
        </w:tc>
        <w:tc>
          <w:tcPr>
            <w:tcW w:w="957" w:type="dxa"/>
            <w:vAlign w:val="center"/>
          </w:tcPr>
          <w:p w14:paraId="72431817" w14:textId="77556189" w:rsidR="006F506E" w:rsidRPr="001A2D04" w:rsidRDefault="006F506E" w:rsidP="006F506E">
            <w:pPr>
              <w:spacing w:before="20"/>
              <w:jc w:val="center"/>
              <w:rPr>
                <w:rFonts w:cs="Arial"/>
                <w:sz w:val="18"/>
                <w:szCs w:val="18"/>
              </w:rPr>
            </w:pPr>
            <w:r w:rsidRPr="009537F4">
              <w:t>–</w:t>
            </w:r>
          </w:p>
        </w:tc>
        <w:tc>
          <w:tcPr>
            <w:tcW w:w="957" w:type="dxa"/>
            <w:vAlign w:val="center"/>
          </w:tcPr>
          <w:p w14:paraId="13001BE0" w14:textId="0AD6AD35" w:rsidR="006F506E" w:rsidRPr="001A2D04" w:rsidRDefault="006F506E" w:rsidP="006F506E">
            <w:pPr>
              <w:spacing w:before="20"/>
              <w:jc w:val="center"/>
              <w:rPr>
                <w:rFonts w:cs="Arial"/>
                <w:sz w:val="18"/>
                <w:szCs w:val="18"/>
              </w:rPr>
            </w:pPr>
            <w:r w:rsidRPr="009537F4">
              <w:t>–</w:t>
            </w:r>
          </w:p>
        </w:tc>
        <w:tc>
          <w:tcPr>
            <w:tcW w:w="957" w:type="dxa"/>
            <w:vAlign w:val="center"/>
          </w:tcPr>
          <w:p w14:paraId="063A1B0C" w14:textId="43464E1B" w:rsidR="006F506E" w:rsidRPr="001A2D04" w:rsidRDefault="006F506E" w:rsidP="006C09BD">
            <w:pPr>
              <w:spacing w:before="20"/>
              <w:jc w:val="center"/>
              <w:rPr>
                <w:rFonts w:cs="Arial"/>
                <w:sz w:val="18"/>
                <w:szCs w:val="18"/>
              </w:rPr>
            </w:pPr>
            <w:r w:rsidRPr="001A2D04">
              <w:rPr>
                <w:rFonts w:cs="Arial"/>
                <w:sz w:val="18"/>
                <w:szCs w:val="18"/>
              </w:rPr>
              <w:t>3.674</w:t>
            </w:r>
          </w:p>
        </w:tc>
        <w:tc>
          <w:tcPr>
            <w:tcW w:w="957" w:type="dxa"/>
            <w:vAlign w:val="center"/>
          </w:tcPr>
          <w:p w14:paraId="7E2C5773" w14:textId="5B47410C" w:rsidR="006F506E" w:rsidRPr="001A2D04" w:rsidRDefault="006F506E" w:rsidP="006C09BD">
            <w:pPr>
              <w:spacing w:before="20"/>
              <w:jc w:val="center"/>
              <w:rPr>
                <w:rFonts w:cs="Arial"/>
                <w:sz w:val="18"/>
                <w:szCs w:val="18"/>
              </w:rPr>
            </w:pPr>
            <w:r w:rsidRPr="001A2D04">
              <w:rPr>
                <w:rFonts w:cs="Arial"/>
                <w:sz w:val="18"/>
                <w:szCs w:val="18"/>
              </w:rPr>
              <w:t>1.727</w:t>
            </w:r>
          </w:p>
        </w:tc>
        <w:tc>
          <w:tcPr>
            <w:tcW w:w="957" w:type="dxa"/>
            <w:shd w:val="clear" w:color="auto" w:fill="auto"/>
            <w:vAlign w:val="center"/>
          </w:tcPr>
          <w:p w14:paraId="0623CA8C" w14:textId="649D234C" w:rsidR="006F506E" w:rsidRPr="001A2D04" w:rsidRDefault="006F506E" w:rsidP="006C09BD">
            <w:pPr>
              <w:spacing w:before="20"/>
              <w:jc w:val="center"/>
              <w:rPr>
                <w:rFonts w:cs="Arial"/>
                <w:sz w:val="18"/>
                <w:szCs w:val="18"/>
              </w:rPr>
            </w:pPr>
            <w:r w:rsidRPr="001A2D04">
              <w:rPr>
                <w:rFonts w:cs="Arial"/>
                <w:sz w:val="18"/>
                <w:szCs w:val="18"/>
              </w:rPr>
              <w:t>2.482</w:t>
            </w:r>
          </w:p>
        </w:tc>
        <w:tc>
          <w:tcPr>
            <w:tcW w:w="957" w:type="dxa"/>
            <w:shd w:val="clear" w:color="auto" w:fill="auto"/>
            <w:vAlign w:val="center"/>
          </w:tcPr>
          <w:p w14:paraId="261E0266" w14:textId="2C3FE54B" w:rsidR="006F506E" w:rsidRPr="001A2D04" w:rsidRDefault="006F506E" w:rsidP="006C09BD">
            <w:pPr>
              <w:spacing w:before="20"/>
              <w:jc w:val="center"/>
              <w:rPr>
                <w:rFonts w:cs="Arial"/>
                <w:sz w:val="18"/>
                <w:szCs w:val="18"/>
              </w:rPr>
            </w:pPr>
            <w:r w:rsidRPr="001A2D04">
              <w:rPr>
                <w:rFonts w:cs="Arial"/>
                <w:sz w:val="18"/>
                <w:szCs w:val="18"/>
              </w:rPr>
              <w:t>2.482</w:t>
            </w:r>
          </w:p>
        </w:tc>
      </w:tr>
      <w:tr w:rsidR="006F506E" w:rsidRPr="001A2D04" w14:paraId="02D49CC6" w14:textId="77777777" w:rsidTr="0071713F">
        <w:trPr>
          <w:trHeight w:val="20"/>
          <w:tblHeader/>
        </w:trPr>
        <w:tc>
          <w:tcPr>
            <w:tcW w:w="1418" w:type="dxa"/>
            <w:shd w:val="clear" w:color="auto" w:fill="auto"/>
            <w:noWrap/>
            <w:tcMar>
              <w:left w:w="57" w:type="dxa"/>
              <w:right w:w="57" w:type="dxa"/>
            </w:tcMar>
            <w:vAlign w:val="center"/>
          </w:tcPr>
          <w:p w14:paraId="347FEEBC" w14:textId="77777777" w:rsidR="006F506E" w:rsidRPr="001A2D04" w:rsidRDefault="006F506E" w:rsidP="006C09BD">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70 ≤ R &lt; 75</w:t>
            </w:r>
          </w:p>
        </w:tc>
        <w:tc>
          <w:tcPr>
            <w:tcW w:w="956" w:type="dxa"/>
            <w:vAlign w:val="center"/>
          </w:tcPr>
          <w:p w14:paraId="2AF67791" w14:textId="4AD54CE8" w:rsidR="006F506E" w:rsidRPr="001A2D04" w:rsidRDefault="006F506E" w:rsidP="006C09BD">
            <w:pPr>
              <w:spacing w:before="20"/>
              <w:jc w:val="center"/>
              <w:rPr>
                <w:rFonts w:cs="Arial"/>
                <w:sz w:val="18"/>
                <w:szCs w:val="18"/>
              </w:rPr>
            </w:pPr>
            <w:r w:rsidRPr="001A2D04">
              <w:rPr>
                <w:rFonts w:cs="Arial"/>
                <w:sz w:val="18"/>
                <w:szCs w:val="18"/>
              </w:rPr>
              <w:t>289</w:t>
            </w:r>
          </w:p>
        </w:tc>
        <w:tc>
          <w:tcPr>
            <w:tcW w:w="957" w:type="dxa"/>
            <w:vAlign w:val="center"/>
          </w:tcPr>
          <w:p w14:paraId="4C55C446" w14:textId="7B6C48AC" w:rsidR="006F506E" w:rsidRPr="001A2D04" w:rsidRDefault="006F506E" w:rsidP="006C09BD">
            <w:pPr>
              <w:spacing w:before="20"/>
              <w:jc w:val="center"/>
              <w:rPr>
                <w:rFonts w:cs="Arial"/>
                <w:sz w:val="18"/>
                <w:szCs w:val="18"/>
              </w:rPr>
            </w:pPr>
            <w:r w:rsidRPr="001A2D04">
              <w:rPr>
                <w:rFonts w:cs="Arial"/>
                <w:sz w:val="18"/>
                <w:szCs w:val="18"/>
              </w:rPr>
              <w:t>51</w:t>
            </w:r>
          </w:p>
        </w:tc>
        <w:tc>
          <w:tcPr>
            <w:tcW w:w="957" w:type="dxa"/>
            <w:vAlign w:val="center"/>
          </w:tcPr>
          <w:p w14:paraId="1157A007" w14:textId="18973A75" w:rsidR="006F506E" w:rsidRPr="001A2D04" w:rsidRDefault="006F506E" w:rsidP="006F506E">
            <w:pPr>
              <w:spacing w:before="20"/>
              <w:jc w:val="center"/>
              <w:rPr>
                <w:rFonts w:cs="Arial"/>
                <w:sz w:val="18"/>
                <w:szCs w:val="18"/>
              </w:rPr>
            </w:pPr>
            <w:r w:rsidRPr="009537F4">
              <w:t>–</w:t>
            </w:r>
          </w:p>
        </w:tc>
        <w:tc>
          <w:tcPr>
            <w:tcW w:w="957" w:type="dxa"/>
            <w:vAlign w:val="center"/>
          </w:tcPr>
          <w:p w14:paraId="69A2E3EA" w14:textId="2E363412" w:rsidR="006F506E" w:rsidRPr="001A2D04" w:rsidRDefault="006F506E" w:rsidP="006F506E">
            <w:pPr>
              <w:spacing w:before="20"/>
              <w:jc w:val="center"/>
              <w:rPr>
                <w:rFonts w:cs="Arial"/>
                <w:sz w:val="18"/>
                <w:szCs w:val="18"/>
              </w:rPr>
            </w:pPr>
            <w:r w:rsidRPr="009537F4">
              <w:t>–</w:t>
            </w:r>
          </w:p>
        </w:tc>
        <w:tc>
          <w:tcPr>
            <w:tcW w:w="957" w:type="dxa"/>
            <w:vAlign w:val="center"/>
          </w:tcPr>
          <w:p w14:paraId="290E6AC4" w14:textId="5E28B42A" w:rsidR="006F506E" w:rsidRPr="001A2D04" w:rsidRDefault="006F506E" w:rsidP="006C09BD">
            <w:pPr>
              <w:spacing w:before="20"/>
              <w:jc w:val="center"/>
              <w:rPr>
                <w:rFonts w:cs="Arial"/>
                <w:sz w:val="18"/>
                <w:szCs w:val="18"/>
              </w:rPr>
            </w:pPr>
            <w:r w:rsidRPr="001A2D04">
              <w:rPr>
                <w:rFonts w:cs="Arial"/>
                <w:sz w:val="18"/>
                <w:szCs w:val="18"/>
              </w:rPr>
              <w:t>2.050</w:t>
            </w:r>
          </w:p>
        </w:tc>
        <w:tc>
          <w:tcPr>
            <w:tcW w:w="957" w:type="dxa"/>
            <w:vAlign w:val="center"/>
          </w:tcPr>
          <w:p w14:paraId="2922A41E" w14:textId="0F4276EC" w:rsidR="006F506E" w:rsidRPr="001A2D04" w:rsidRDefault="006F506E" w:rsidP="006C09BD">
            <w:pPr>
              <w:spacing w:before="20"/>
              <w:jc w:val="center"/>
              <w:rPr>
                <w:rFonts w:cs="Arial"/>
                <w:sz w:val="18"/>
                <w:szCs w:val="18"/>
              </w:rPr>
            </w:pPr>
            <w:r w:rsidRPr="001A2D04">
              <w:rPr>
                <w:rFonts w:cs="Arial"/>
                <w:sz w:val="18"/>
                <w:szCs w:val="18"/>
              </w:rPr>
              <w:t>399</w:t>
            </w:r>
          </w:p>
        </w:tc>
        <w:tc>
          <w:tcPr>
            <w:tcW w:w="957" w:type="dxa"/>
            <w:shd w:val="clear" w:color="auto" w:fill="auto"/>
            <w:vAlign w:val="center"/>
          </w:tcPr>
          <w:p w14:paraId="30FECE3E" w14:textId="341B9F44" w:rsidR="006F506E" w:rsidRPr="001A2D04" w:rsidRDefault="006F506E" w:rsidP="006C09BD">
            <w:pPr>
              <w:spacing w:before="20"/>
              <w:jc w:val="center"/>
              <w:rPr>
                <w:rFonts w:cs="Arial"/>
                <w:sz w:val="18"/>
                <w:szCs w:val="18"/>
              </w:rPr>
            </w:pPr>
            <w:r w:rsidRPr="001A2D04">
              <w:rPr>
                <w:rFonts w:cs="Arial"/>
                <w:sz w:val="18"/>
                <w:szCs w:val="18"/>
              </w:rPr>
              <w:t>1.661</w:t>
            </w:r>
          </w:p>
        </w:tc>
        <w:tc>
          <w:tcPr>
            <w:tcW w:w="957" w:type="dxa"/>
            <w:shd w:val="clear" w:color="auto" w:fill="auto"/>
            <w:vAlign w:val="center"/>
          </w:tcPr>
          <w:p w14:paraId="3A3AF4F8" w14:textId="49F2E2FE" w:rsidR="006F506E" w:rsidRPr="001A2D04" w:rsidRDefault="006F506E" w:rsidP="006C09BD">
            <w:pPr>
              <w:spacing w:before="20"/>
              <w:jc w:val="center"/>
              <w:rPr>
                <w:rFonts w:cs="Arial"/>
                <w:sz w:val="18"/>
                <w:szCs w:val="18"/>
              </w:rPr>
            </w:pPr>
            <w:r w:rsidRPr="001A2D04">
              <w:rPr>
                <w:rFonts w:cs="Arial"/>
                <w:sz w:val="18"/>
                <w:szCs w:val="18"/>
              </w:rPr>
              <w:t>1.657</w:t>
            </w:r>
          </w:p>
        </w:tc>
      </w:tr>
      <w:tr w:rsidR="006F506E" w:rsidRPr="001A2D04" w14:paraId="23159A58" w14:textId="77777777" w:rsidTr="0071713F">
        <w:trPr>
          <w:trHeight w:val="20"/>
          <w:tblHeader/>
        </w:trPr>
        <w:tc>
          <w:tcPr>
            <w:tcW w:w="1418" w:type="dxa"/>
            <w:shd w:val="clear" w:color="auto" w:fill="auto"/>
            <w:noWrap/>
            <w:tcMar>
              <w:left w:w="57" w:type="dxa"/>
              <w:right w:w="57" w:type="dxa"/>
            </w:tcMar>
            <w:vAlign w:val="center"/>
          </w:tcPr>
          <w:p w14:paraId="318F00C4" w14:textId="77777777" w:rsidR="006F506E" w:rsidRPr="001A2D04" w:rsidRDefault="006F506E" w:rsidP="006C09BD">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75 ≤ R</w:t>
            </w:r>
          </w:p>
        </w:tc>
        <w:tc>
          <w:tcPr>
            <w:tcW w:w="956" w:type="dxa"/>
            <w:vAlign w:val="center"/>
          </w:tcPr>
          <w:p w14:paraId="561D38D2" w14:textId="08610F27" w:rsidR="006F506E" w:rsidRPr="001A2D04" w:rsidRDefault="006F506E" w:rsidP="006C09BD">
            <w:pPr>
              <w:spacing w:before="20"/>
              <w:jc w:val="center"/>
              <w:rPr>
                <w:rFonts w:cs="Arial"/>
                <w:sz w:val="18"/>
                <w:szCs w:val="18"/>
              </w:rPr>
            </w:pPr>
            <w:r w:rsidRPr="001A2D04">
              <w:rPr>
                <w:rFonts w:cs="Arial"/>
                <w:sz w:val="18"/>
                <w:szCs w:val="18"/>
              </w:rPr>
              <w:t>87</w:t>
            </w:r>
          </w:p>
        </w:tc>
        <w:tc>
          <w:tcPr>
            <w:tcW w:w="957" w:type="dxa"/>
            <w:vAlign w:val="center"/>
          </w:tcPr>
          <w:p w14:paraId="3A19A40F" w14:textId="1F24ED9B" w:rsidR="006F506E" w:rsidRPr="001A2D04" w:rsidRDefault="006F506E" w:rsidP="006C09BD">
            <w:pPr>
              <w:spacing w:before="20"/>
              <w:jc w:val="center"/>
              <w:rPr>
                <w:rFonts w:cs="Arial"/>
                <w:sz w:val="18"/>
                <w:szCs w:val="18"/>
              </w:rPr>
            </w:pPr>
            <w:r w:rsidRPr="001A2D04">
              <w:rPr>
                <w:rFonts w:cs="Arial"/>
                <w:sz w:val="18"/>
                <w:szCs w:val="18"/>
              </w:rPr>
              <w:t>9</w:t>
            </w:r>
          </w:p>
        </w:tc>
        <w:tc>
          <w:tcPr>
            <w:tcW w:w="957" w:type="dxa"/>
            <w:vAlign w:val="center"/>
          </w:tcPr>
          <w:p w14:paraId="04B7B024" w14:textId="54ECA865" w:rsidR="006F506E" w:rsidRPr="001A2D04" w:rsidRDefault="006F506E" w:rsidP="006F506E">
            <w:pPr>
              <w:spacing w:before="20"/>
              <w:jc w:val="center"/>
              <w:rPr>
                <w:rFonts w:cs="Arial"/>
                <w:sz w:val="18"/>
                <w:szCs w:val="18"/>
              </w:rPr>
            </w:pPr>
            <w:r w:rsidRPr="009537F4">
              <w:t>–</w:t>
            </w:r>
          </w:p>
        </w:tc>
        <w:tc>
          <w:tcPr>
            <w:tcW w:w="957" w:type="dxa"/>
            <w:vAlign w:val="center"/>
          </w:tcPr>
          <w:p w14:paraId="15ECFCA5" w14:textId="5C4EC743" w:rsidR="006F506E" w:rsidRPr="001A2D04" w:rsidRDefault="006F506E" w:rsidP="006F506E">
            <w:pPr>
              <w:spacing w:before="20"/>
              <w:jc w:val="center"/>
              <w:rPr>
                <w:rFonts w:cs="Arial"/>
                <w:sz w:val="18"/>
                <w:szCs w:val="18"/>
              </w:rPr>
            </w:pPr>
            <w:r w:rsidRPr="009537F4">
              <w:t>–</w:t>
            </w:r>
          </w:p>
        </w:tc>
        <w:tc>
          <w:tcPr>
            <w:tcW w:w="957" w:type="dxa"/>
            <w:vAlign w:val="center"/>
          </w:tcPr>
          <w:p w14:paraId="3FA4F5D2" w14:textId="02A8CC6F" w:rsidR="006F506E" w:rsidRPr="001A2D04" w:rsidRDefault="006F506E" w:rsidP="006C09BD">
            <w:pPr>
              <w:spacing w:before="20"/>
              <w:jc w:val="center"/>
              <w:rPr>
                <w:rFonts w:cs="Arial"/>
                <w:sz w:val="18"/>
                <w:szCs w:val="18"/>
              </w:rPr>
            </w:pPr>
            <w:r w:rsidRPr="001A2D04">
              <w:rPr>
                <w:rFonts w:cs="Arial"/>
                <w:sz w:val="18"/>
                <w:szCs w:val="18"/>
              </w:rPr>
              <w:t>668</w:t>
            </w:r>
          </w:p>
        </w:tc>
        <w:tc>
          <w:tcPr>
            <w:tcW w:w="957" w:type="dxa"/>
            <w:vAlign w:val="center"/>
          </w:tcPr>
          <w:p w14:paraId="367755C0" w14:textId="35E3B630" w:rsidR="006F506E" w:rsidRPr="001A2D04" w:rsidRDefault="006F506E" w:rsidP="006C09BD">
            <w:pPr>
              <w:spacing w:before="20"/>
              <w:jc w:val="center"/>
              <w:rPr>
                <w:rFonts w:cs="Arial"/>
                <w:sz w:val="18"/>
                <w:szCs w:val="18"/>
              </w:rPr>
            </w:pPr>
            <w:r w:rsidRPr="001A2D04">
              <w:rPr>
                <w:rFonts w:cs="Arial"/>
                <w:sz w:val="18"/>
                <w:szCs w:val="18"/>
              </w:rPr>
              <w:t>41</w:t>
            </w:r>
          </w:p>
        </w:tc>
        <w:tc>
          <w:tcPr>
            <w:tcW w:w="957" w:type="dxa"/>
            <w:shd w:val="clear" w:color="auto" w:fill="auto"/>
            <w:vAlign w:val="center"/>
          </w:tcPr>
          <w:p w14:paraId="1B218623" w14:textId="1E88E43D" w:rsidR="006F506E" w:rsidRPr="001A2D04" w:rsidRDefault="006F506E" w:rsidP="006C09BD">
            <w:pPr>
              <w:spacing w:before="20"/>
              <w:jc w:val="center"/>
              <w:rPr>
                <w:rFonts w:cs="Arial"/>
                <w:sz w:val="18"/>
                <w:szCs w:val="18"/>
              </w:rPr>
            </w:pPr>
            <w:r w:rsidRPr="001A2D04">
              <w:rPr>
                <w:rFonts w:cs="Arial"/>
                <w:sz w:val="18"/>
                <w:szCs w:val="18"/>
              </w:rPr>
              <w:t>498</w:t>
            </w:r>
          </w:p>
        </w:tc>
        <w:tc>
          <w:tcPr>
            <w:tcW w:w="957" w:type="dxa"/>
            <w:shd w:val="clear" w:color="auto" w:fill="auto"/>
            <w:vAlign w:val="center"/>
          </w:tcPr>
          <w:p w14:paraId="7023A8F4" w14:textId="59C1305D" w:rsidR="006F506E" w:rsidRPr="001A2D04" w:rsidRDefault="006F506E" w:rsidP="006C09BD">
            <w:pPr>
              <w:spacing w:before="20"/>
              <w:jc w:val="center"/>
              <w:rPr>
                <w:rFonts w:cs="Arial"/>
                <w:sz w:val="18"/>
                <w:szCs w:val="18"/>
              </w:rPr>
            </w:pPr>
            <w:r w:rsidRPr="001A2D04">
              <w:rPr>
                <w:rFonts w:cs="Arial"/>
                <w:sz w:val="18"/>
                <w:szCs w:val="18"/>
              </w:rPr>
              <w:t>489</w:t>
            </w:r>
          </w:p>
        </w:tc>
      </w:tr>
    </w:tbl>
    <w:p w14:paraId="2800C93F" w14:textId="77777777" w:rsidR="0066147D" w:rsidRDefault="0066147D" w:rsidP="0066147D">
      <w:pPr>
        <w:rPr>
          <w:rFonts w:cs="Arial"/>
          <w:szCs w:val="20"/>
        </w:rPr>
        <w:sectPr w:rsidR="0066147D" w:rsidSect="00DB6AC1">
          <w:headerReference w:type="even" r:id="rId46"/>
          <w:headerReference w:type="default" r:id="rId47"/>
          <w:pgSz w:w="11906" w:h="16838"/>
          <w:pgMar w:top="1417" w:right="1417" w:bottom="1417" w:left="1417" w:header="708" w:footer="708" w:gutter="0"/>
          <w:cols w:space="708"/>
          <w:docGrid w:linePitch="360"/>
        </w:sectPr>
      </w:pPr>
    </w:p>
    <w:p w14:paraId="2072DE9F" w14:textId="3CCCD1FB" w:rsidR="00A51B78" w:rsidRPr="00EB3C81" w:rsidRDefault="00A51B78" w:rsidP="00A51B78">
      <w:pPr>
        <w:rPr>
          <w:i/>
        </w:rPr>
      </w:pPr>
      <w:r w:rsidRPr="00A51B78">
        <w:rPr>
          <w:i/>
        </w:rPr>
        <w:lastRenderedPageBreak/>
        <w:t>*Opomba:</w:t>
      </w:r>
      <w:r w:rsidR="0084340B">
        <w:rPr>
          <w:i/>
        </w:rPr>
        <w:t xml:space="preserve"> –</w:t>
      </w:r>
      <w:r w:rsidRPr="00A51B78">
        <w:rPr>
          <w:i/>
        </w:rPr>
        <w:t xml:space="preserve"> pomeni ni podatka</w:t>
      </w:r>
      <w:r w:rsidR="0084340B">
        <w:rPr>
          <w:i/>
        </w:rPr>
        <w:t>.</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13"/>
      </w:tblGrid>
      <w:tr w:rsidR="00D522A4" w14:paraId="6379BDC8" w14:textId="77777777" w:rsidTr="00D522A4">
        <w:trPr>
          <w:trHeight w:val="1000"/>
        </w:trPr>
        <w:tc>
          <w:tcPr>
            <w:tcW w:w="4675" w:type="dxa"/>
          </w:tcPr>
          <w:p w14:paraId="515579D6" w14:textId="505C13C7" w:rsidR="00D522A4" w:rsidRPr="0008309C" w:rsidRDefault="00D522A4" w:rsidP="00FF7C23">
            <w:pPr>
              <w:pStyle w:val="Napis"/>
            </w:pPr>
            <w:bookmarkStart w:id="366" w:name="_Ref503870568"/>
            <w:bookmarkStart w:id="367" w:name="_Toc506367466"/>
            <w:r w:rsidRPr="00F17D81">
              <w:t>Slika </w:t>
            </w:r>
            <w:r w:rsidR="003A3640">
              <w:fldChar w:fldCharType="begin"/>
            </w:r>
            <w:r w:rsidR="003A3640">
              <w:instrText xml:space="preserve"> SEQ Slika \* ARABIC </w:instrText>
            </w:r>
            <w:r w:rsidR="003A3640">
              <w:fldChar w:fldCharType="separate"/>
            </w:r>
            <w:r w:rsidR="0042543D">
              <w:rPr>
                <w:noProof/>
              </w:rPr>
              <w:t>23</w:t>
            </w:r>
            <w:r w:rsidR="003A3640">
              <w:rPr>
                <w:noProof/>
              </w:rPr>
              <w:fldChar w:fldCharType="end"/>
            </w:r>
            <w:bookmarkEnd w:id="366"/>
            <w:r w:rsidRPr="00F17D81">
              <w:t>: </w:t>
            </w:r>
            <w:r>
              <w:t>Mesto Ljubljana – O</w:t>
            </w:r>
            <w:r w:rsidRPr="00F17D81">
              <w:t>bremenjenost</w:t>
            </w:r>
            <w:r>
              <w:t xml:space="preserve"> </w:t>
            </w:r>
            <w:r w:rsidRPr="00F17D81">
              <w:t>prebivalcev s hrupom prometa v celodnevnem in nočnem obdobju</w:t>
            </w:r>
            <w:bookmarkEnd w:id="367"/>
          </w:p>
        </w:tc>
        <w:tc>
          <w:tcPr>
            <w:tcW w:w="4613" w:type="dxa"/>
          </w:tcPr>
          <w:p w14:paraId="572FE53A" w14:textId="5512AC0A" w:rsidR="00D522A4" w:rsidRPr="00D522A4" w:rsidRDefault="00D522A4" w:rsidP="00FF7C23">
            <w:pPr>
              <w:pStyle w:val="Napis"/>
              <w:rPr>
                <w:vertAlign w:val="subscript"/>
              </w:rPr>
            </w:pPr>
            <w:bookmarkStart w:id="368" w:name="_Ref503870574"/>
            <w:bookmarkStart w:id="369" w:name="_Toc506367467"/>
            <w:r w:rsidRPr="00F17D81">
              <w:t>Slika </w:t>
            </w:r>
            <w:r w:rsidR="003A3640">
              <w:fldChar w:fldCharType="begin"/>
            </w:r>
            <w:r w:rsidR="003A3640">
              <w:instrText xml:space="preserve"> SEQ Slika \* ARABIC </w:instrText>
            </w:r>
            <w:r w:rsidR="003A3640">
              <w:fldChar w:fldCharType="separate"/>
            </w:r>
            <w:r w:rsidR="0042543D">
              <w:rPr>
                <w:noProof/>
              </w:rPr>
              <w:t>24</w:t>
            </w:r>
            <w:r w:rsidR="003A3640">
              <w:rPr>
                <w:noProof/>
              </w:rPr>
              <w:fldChar w:fldCharType="end"/>
            </w:r>
            <w:bookmarkEnd w:id="368"/>
            <w:r w:rsidRPr="00F17D81">
              <w:t>: </w:t>
            </w:r>
            <w:r>
              <w:t>Mesto Ljubljana – Obremenjenost</w:t>
            </w:r>
            <w:r w:rsidRPr="00F17D81">
              <w:t xml:space="preserve"> prebivalcev </w:t>
            </w:r>
            <w:r>
              <w:t>s hrupom</w:t>
            </w:r>
            <w:r w:rsidRPr="00F17D81">
              <w:t xml:space="preserve"> cestnega </w:t>
            </w:r>
            <w:r>
              <w:t xml:space="preserve">in železniškega </w:t>
            </w:r>
            <w:r w:rsidRPr="00F17D81">
              <w:t>prometa</w:t>
            </w:r>
            <w:r>
              <w:t>,</w:t>
            </w:r>
            <w:r w:rsidRPr="00F17D81">
              <w:t xml:space="preserve"> kazalc</w:t>
            </w:r>
            <w:r w:rsidR="004656E6">
              <w:t>a</w:t>
            </w:r>
            <w:r w:rsidRPr="00F17D81">
              <w:t xml:space="preserve"> L</w:t>
            </w:r>
            <w:r w:rsidRPr="00F17D81">
              <w:rPr>
                <w:vertAlign w:val="subscript"/>
              </w:rPr>
              <w:t xml:space="preserve">dvn </w:t>
            </w:r>
            <w:r w:rsidR="004656E6">
              <w:t>in</w:t>
            </w:r>
            <w:r w:rsidRPr="00F17D81">
              <w:t xml:space="preserve"> L</w:t>
            </w:r>
            <w:r w:rsidRPr="00F17D81">
              <w:rPr>
                <w:vertAlign w:val="subscript"/>
              </w:rPr>
              <w:t>noč</w:t>
            </w:r>
            <w:bookmarkEnd w:id="369"/>
          </w:p>
        </w:tc>
      </w:tr>
      <w:tr w:rsidR="00D522A4" w14:paraId="01DAC439" w14:textId="77777777" w:rsidTr="00D522A4">
        <w:tc>
          <w:tcPr>
            <w:tcW w:w="4675" w:type="dxa"/>
          </w:tcPr>
          <w:p w14:paraId="50728815" w14:textId="74A3AD46" w:rsidR="00D522A4" w:rsidRDefault="00D522A4" w:rsidP="00B066AF">
            <w:pPr>
              <w:spacing w:before="120"/>
              <w:rPr>
                <w:i/>
              </w:rPr>
            </w:pPr>
            <w:r>
              <w:rPr>
                <w:noProof/>
                <w:lang w:eastAsia="sl-SI"/>
              </w:rPr>
              <w:drawing>
                <wp:inline distT="0" distB="0" distL="0" distR="0" wp14:anchorId="463B3BE2" wp14:editId="0C231F60">
                  <wp:extent cx="2700655" cy="1800000"/>
                  <wp:effectExtent l="0" t="0" r="23495" b="10160"/>
                  <wp:docPr id="41"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4613" w:type="dxa"/>
          </w:tcPr>
          <w:p w14:paraId="54DB7315" w14:textId="0B799881" w:rsidR="00D522A4" w:rsidRDefault="00D522A4" w:rsidP="00B066AF">
            <w:pPr>
              <w:spacing w:before="120"/>
              <w:rPr>
                <w:i/>
              </w:rPr>
            </w:pPr>
            <w:r>
              <w:rPr>
                <w:noProof/>
                <w:lang w:eastAsia="sl-SI"/>
              </w:rPr>
              <w:drawing>
                <wp:inline distT="0" distB="0" distL="0" distR="0" wp14:anchorId="6B9353B3" wp14:editId="3A77583A">
                  <wp:extent cx="2700655" cy="1800000"/>
                  <wp:effectExtent l="0" t="0" r="23495" b="10160"/>
                  <wp:docPr id="42"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14:paraId="6EC331AC" w14:textId="77777777" w:rsidR="00D522A4" w:rsidRDefault="00D522A4" w:rsidP="00546047">
      <w:pPr>
        <w:pStyle w:val="alinea"/>
        <w:tabs>
          <w:tab w:val="clear" w:pos="284"/>
          <w:tab w:val="clear" w:pos="720"/>
          <w:tab w:val="clear" w:pos="1418"/>
          <w:tab w:val="clear" w:pos="2835"/>
          <w:tab w:val="clear" w:pos="4253"/>
          <w:tab w:val="clear" w:pos="5670"/>
          <w:tab w:val="clear" w:pos="7088"/>
        </w:tabs>
        <w:spacing w:before="120"/>
        <w:ind w:left="0" w:firstLine="0"/>
        <w:contextualSpacing w:val="0"/>
        <w:rPr>
          <w:rFonts w:ascii="Arial" w:hAnsi="Arial" w:cs="Arial"/>
          <w:sz w:val="20"/>
        </w:rPr>
      </w:pPr>
    </w:p>
    <w:p w14:paraId="3032B7DA" w14:textId="6BDBA4B1" w:rsidR="00546047" w:rsidRPr="00F57926" w:rsidRDefault="00546047" w:rsidP="00F57926">
      <w:pPr>
        <w:pStyle w:val="alinea"/>
        <w:tabs>
          <w:tab w:val="clear" w:pos="284"/>
          <w:tab w:val="clear" w:pos="720"/>
          <w:tab w:val="clear" w:pos="1418"/>
          <w:tab w:val="clear" w:pos="2835"/>
          <w:tab w:val="clear" w:pos="4253"/>
          <w:tab w:val="clear" w:pos="5670"/>
          <w:tab w:val="clear" w:pos="7088"/>
        </w:tabs>
        <w:spacing w:before="120"/>
        <w:ind w:left="0" w:firstLine="0"/>
        <w:contextualSpacing w:val="0"/>
        <w:rPr>
          <w:rFonts w:ascii="Arial" w:hAnsi="Arial"/>
          <w:sz w:val="20"/>
        </w:rPr>
      </w:pPr>
      <w:r w:rsidRPr="00F57926">
        <w:rPr>
          <w:rFonts w:ascii="Arial" w:hAnsi="Arial"/>
          <w:sz w:val="20"/>
        </w:rPr>
        <w:t xml:space="preserve">S hrupom so obremenjeni vsi prebivalci, ki so v </w:t>
      </w:r>
      <w:r w:rsidRPr="008230FA">
        <w:rPr>
          <w:rFonts w:ascii="Arial" w:hAnsi="Arial" w:cs="Arial"/>
          <w:sz w:val="20"/>
        </w:rPr>
        <w:t>1500</w:t>
      </w:r>
      <w:r w:rsidRPr="00F57926">
        <w:rPr>
          <w:rFonts w:ascii="Arial" w:hAnsi="Arial"/>
          <w:sz w:val="20"/>
        </w:rPr>
        <w:t> m pasu od osi obravnavanih cest izpostavljeni hrupu cestnega ali železniškega prometa nad vrednostmi L</w:t>
      </w:r>
      <w:r w:rsidRPr="00F57926">
        <w:rPr>
          <w:rFonts w:ascii="Arial" w:hAnsi="Arial"/>
          <w:sz w:val="20"/>
          <w:vertAlign w:val="subscript"/>
        </w:rPr>
        <w:t>dvn</w:t>
      </w:r>
      <w:r w:rsidRPr="00F57926">
        <w:rPr>
          <w:rFonts w:ascii="Arial" w:hAnsi="Arial"/>
          <w:sz w:val="20"/>
        </w:rPr>
        <w:t> = 55 </w:t>
      </w:r>
      <w:proofErr w:type="spellStart"/>
      <w:r w:rsidRPr="00F57926">
        <w:rPr>
          <w:rFonts w:ascii="Arial" w:hAnsi="Arial"/>
          <w:sz w:val="20"/>
        </w:rPr>
        <w:t>dB</w:t>
      </w:r>
      <w:proofErr w:type="spellEnd"/>
      <w:r w:rsidRPr="00F57926">
        <w:rPr>
          <w:rFonts w:ascii="Arial" w:hAnsi="Arial"/>
          <w:sz w:val="20"/>
        </w:rPr>
        <w:t>(A) in L</w:t>
      </w:r>
      <w:r w:rsidRPr="00F57926">
        <w:rPr>
          <w:rFonts w:ascii="Arial" w:hAnsi="Arial"/>
          <w:sz w:val="20"/>
          <w:vertAlign w:val="subscript"/>
        </w:rPr>
        <w:t>noč</w:t>
      </w:r>
      <w:r w:rsidRPr="00F57926">
        <w:rPr>
          <w:rFonts w:ascii="Arial" w:hAnsi="Arial"/>
          <w:sz w:val="20"/>
        </w:rPr>
        <w:t> = 50 </w:t>
      </w:r>
      <w:proofErr w:type="spellStart"/>
      <w:r w:rsidRPr="00F57926">
        <w:rPr>
          <w:rFonts w:ascii="Arial" w:hAnsi="Arial"/>
          <w:sz w:val="20"/>
        </w:rPr>
        <w:t>dB</w:t>
      </w:r>
      <w:proofErr w:type="spellEnd"/>
      <w:r w:rsidRPr="00F57926">
        <w:rPr>
          <w:rFonts w:ascii="Arial" w:hAnsi="Arial"/>
          <w:sz w:val="20"/>
        </w:rPr>
        <w:t xml:space="preserve">(A). Iz tortnega diagrama </w:t>
      </w:r>
      <w:r w:rsidRPr="00F57926">
        <w:rPr>
          <w:rFonts w:ascii="Arial" w:hAnsi="Arial" w:cs="Arial"/>
          <w:sz w:val="20"/>
        </w:rPr>
        <w:t>(</w:t>
      </w:r>
      <w:r w:rsidR="00ED60B9" w:rsidRPr="00F57926">
        <w:rPr>
          <w:rFonts w:ascii="Arial" w:hAnsi="Arial" w:cs="Arial"/>
          <w:sz w:val="20"/>
        </w:rPr>
        <w:fldChar w:fldCharType="begin"/>
      </w:r>
      <w:r w:rsidR="00ED60B9" w:rsidRPr="00F57926">
        <w:rPr>
          <w:rFonts w:ascii="Arial" w:hAnsi="Arial" w:cs="Arial"/>
          <w:sz w:val="20"/>
        </w:rPr>
        <w:instrText xml:space="preserve"> REF _Ref503870568 \h  \* MERGEFORMAT </w:instrText>
      </w:r>
      <w:r w:rsidR="00ED60B9" w:rsidRPr="00F57926">
        <w:rPr>
          <w:rFonts w:ascii="Arial" w:hAnsi="Arial" w:cs="Arial"/>
          <w:sz w:val="20"/>
        </w:rPr>
      </w:r>
      <w:r w:rsidR="00ED60B9" w:rsidRPr="00F57926">
        <w:rPr>
          <w:rFonts w:ascii="Arial" w:hAnsi="Arial" w:cs="Arial"/>
          <w:sz w:val="20"/>
        </w:rPr>
        <w:fldChar w:fldCharType="separate"/>
      </w:r>
      <w:r w:rsidR="0042543D" w:rsidRPr="0042543D">
        <w:rPr>
          <w:rFonts w:ascii="Arial" w:hAnsi="Arial" w:cs="Arial"/>
          <w:sz w:val="20"/>
        </w:rPr>
        <w:t>Slika 23</w:t>
      </w:r>
      <w:r w:rsidR="00ED60B9" w:rsidRPr="00F57926">
        <w:rPr>
          <w:rFonts w:ascii="Arial" w:hAnsi="Arial" w:cs="Arial"/>
          <w:sz w:val="20"/>
        </w:rPr>
        <w:fldChar w:fldCharType="end"/>
      </w:r>
      <w:r w:rsidRPr="00F57926">
        <w:rPr>
          <w:rFonts w:ascii="Arial" w:hAnsi="Arial" w:cs="Arial"/>
          <w:sz w:val="20"/>
        </w:rPr>
        <w:t>)</w:t>
      </w:r>
      <w:r w:rsidRPr="00F57926">
        <w:rPr>
          <w:rFonts w:ascii="Arial" w:hAnsi="Arial"/>
          <w:sz w:val="20"/>
        </w:rPr>
        <w:t xml:space="preserve"> je razvidno, da je število prebivalcev</w:t>
      </w:r>
      <w:r w:rsidR="00140935" w:rsidRPr="00F57926">
        <w:rPr>
          <w:rFonts w:ascii="Arial" w:hAnsi="Arial"/>
          <w:sz w:val="20"/>
        </w:rPr>
        <w:t>, obremenjenih</w:t>
      </w:r>
      <w:r w:rsidRPr="00F57926">
        <w:rPr>
          <w:rFonts w:ascii="Arial" w:hAnsi="Arial"/>
          <w:sz w:val="20"/>
        </w:rPr>
        <w:t xml:space="preserve"> s celodnevnim hrupom (pribl. 164</w:t>
      </w:r>
      <w:r w:rsidR="00E02AD3">
        <w:rPr>
          <w:rFonts w:ascii="Arial" w:hAnsi="Arial" w:cs="Arial"/>
          <w:sz w:val="20"/>
        </w:rPr>
        <w:t> </w:t>
      </w:r>
      <w:r w:rsidRPr="00F57926">
        <w:rPr>
          <w:rFonts w:ascii="Arial" w:hAnsi="Arial"/>
          <w:sz w:val="20"/>
        </w:rPr>
        <w:t>500 prebivalcev</w:t>
      </w:r>
      <w:r w:rsidRPr="00B4782D">
        <w:rPr>
          <w:rFonts w:ascii="Arial" w:hAnsi="Arial" w:cs="Arial"/>
          <w:sz w:val="20"/>
        </w:rPr>
        <w:t>)</w:t>
      </w:r>
      <w:r w:rsidR="004656E6">
        <w:rPr>
          <w:rFonts w:ascii="Arial" w:hAnsi="Arial" w:cs="Arial"/>
          <w:sz w:val="20"/>
        </w:rPr>
        <w:t>,</w:t>
      </w:r>
      <w:r w:rsidRPr="00F57926">
        <w:rPr>
          <w:rFonts w:ascii="Arial" w:hAnsi="Arial"/>
          <w:sz w:val="20"/>
        </w:rPr>
        <w:t xml:space="preserve"> višje od števila prebivalcev</w:t>
      </w:r>
      <w:r w:rsidR="004656E6">
        <w:rPr>
          <w:rFonts w:ascii="Arial" w:hAnsi="Arial" w:cs="Arial"/>
          <w:sz w:val="20"/>
        </w:rPr>
        <w:t>,</w:t>
      </w:r>
      <w:r w:rsidRPr="00F57926">
        <w:rPr>
          <w:rFonts w:ascii="Arial" w:hAnsi="Arial"/>
          <w:sz w:val="20"/>
        </w:rPr>
        <w:t xml:space="preserve"> obremenjenih s hrupom v nočnem obdobju (pribl. 112</w:t>
      </w:r>
      <w:r w:rsidR="00E02AD3">
        <w:rPr>
          <w:rFonts w:ascii="Arial" w:hAnsi="Arial" w:cs="Arial"/>
          <w:sz w:val="20"/>
        </w:rPr>
        <w:t> </w:t>
      </w:r>
      <w:r w:rsidRPr="00F57926">
        <w:rPr>
          <w:rFonts w:ascii="Arial" w:hAnsi="Arial"/>
          <w:sz w:val="20"/>
        </w:rPr>
        <w:t>400 prebivalcev). Stolpčni diagram (</w:t>
      </w:r>
      <w:r w:rsidR="00ED60B9" w:rsidRPr="00F57926">
        <w:rPr>
          <w:rFonts w:ascii="Arial" w:hAnsi="Arial" w:cs="Arial"/>
          <w:sz w:val="20"/>
        </w:rPr>
        <w:fldChar w:fldCharType="begin"/>
      </w:r>
      <w:r w:rsidR="00ED60B9" w:rsidRPr="00F57926">
        <w:rPr>
          <w:rFonts w:ascii="Arial" w:hAnsi="Arial" w:cs="Arial"/>
          <w:sz w:val="20"/>
        </w:rPr>
        <w:instrText xml:space="preserve"> REF _Ref503870574 \h  \* MERGEFORMAT </w:instrText>
      </w:r>
      <w:r w:rsidR="00ED60B9" w:rsidRPr="00F57926">
        <w:rPr>
          <w:rFonts w:ascii="Arial" w:hAnsi="Arial" w:cs="Arial"/>
          <w:sz w:val="20"/>
        </w:rPr>
      </w:r>
      <w:r w:rsidR="00ED60B9" w:rsidRPr="00F57926">
        <w:rPr>
          <w:rFonts w:ascii="Arial" w:hAnsi="Arial" w:cs="Arial"/>
          <w:sz w:val="20"/>
        </w:rPr>
        <w:fldChar w:fldCharType="separate"/>
      </w:r>
      <w:r w:rsidR="0042543D" w:rsidRPr="0042543D">
        <w:rPr>
          <w:rFonts w:ascii="Arial" w:hAnsi="Arial"/>
          <w:sz w:val="20"/>
        </w:rPr>
        <w:t>Slika 24</w:t>
      </w:r>
      <w:r w:rsidR="00ED60B9" w:rsidRPr="00F57926">
        <w:rPr>
          <w:rFonts w:ascii="Arial" w:hAnsi="Arial" w:cs="Arial"/>
          <w:sz w:val="20"/>
        </w:rPr>
        <w:fldChar w:fldCharType="end"/>
      </w:r>
      <w:r w:rsidRPr="00B4782D">
        <w:rPr>
          <w:rFonts w:cs="Arial"/>
        </w:rPr>
        <w:t>)</w:t>
      </w:r>
      <w:r w:rsidRPr="00F57926">
        <w:rPr>
          <w:rFonts w:ascii="Arial" w:hAnsi="Arial"/>
          <w:sz w:val="20"/>
        </w:rPr>
        <w:t xml:space="preserve"> prikazuje razmerje med obremenjenostjo prebivalcev s celodnevnim in nočnim hrupom glede na cestni ali železniški prome</w:t>
      </w:r>
      <w:r w:rsidR="00F57926">
        <w:rPr>
          <w:rFonts w:ascii="Arial" w:hAnsi="Arial"/>
          <w:sz w:val="20"/>
        </w:rPr>
        <w:t>t</w:t>
      </w:r>
      <w:r w:rsidRPr="00F57926">
        <w:rPr>
          <w:rFonts w:ascii="Arial" w:hAnsi="Arial"/>
          <w:sz w:val="20"/>
        </w:rPr>
        <w:t xml:space="preserve">. Iz stolpčnega diagrama je razvidno, da je bistveno več prebivalcev obremenjenih od prometa po cestah kot po železnicah, kar je posledica dejstva, da so ceste glavni način transporta prebivalcev in dobrin v mestih, medtem ko </w:t>
      </w:r>
      <w:r w:rsidR="000C58C9">
        <w:rPr>
          <w:rFonts w:cs="Arial"/>
        </w:rPr>
        <w:t>so</w:t>
      </w:r>
      <w:r w:rsidRPr="00F57926">
        <w:rPr>
          <w:rFonts w:ascii="Arial" w:hAnsi="Arial"/>
          <w:sz w:val="20"/>
        </w:rPr>
        <w:t xml:space="preserve"> železnice omejene na transportne koridorje.</w:t>
      </w:r>
    </w:p>
    <w:p w14:paraId="22E45203" w14:textId="3BAD525B" w:rsidR="000D1FA8" w:rsidRPr="004D24E0" w:rsidRDefault="000D1FA8" w:rsidP="007F4338">
      <w:pPr>
        <w:pStyle w:val="Naslov4"/>
      </w:pPr>
      <w:bookmarkStart w:id="370" w:name="_Toc491215167"/>
      <w:bookmarkStart w:id="371" w:name="_Toc491956276"/>
      <w:bookmarkStart w:id="372" w:name="_Toc497724256"/>
      <w:bookmarkStart w:id="373" w:name="_Toc506383967"/>
      <w:r w:rsidRPr="004D24E0">
        <w:t>Obremen</w:t>
      </w:r>
      <w:r w:rsidR="0033427D">
        <w:t>jenost</w:t>
      </w:r>
      <w:r w:rsidRPr="004D24E0">
        <w:t xml:space="preserve"> zaradi industrijskih virov</w:t>
      </w:r>
      <w:bookmarkEnd w:id="370"/>
      <w:bookmarkEnd w:id="371"/>
      <w:bookmarkEnd w:id="372"/>
      <w:bookmarkEnd w:id="373"/>
    </w:p>
    <w:p w14:paraId="2C2AF477" w14:textId="7D30F9D7" w:rsidR="000D1FA8" w:rsidRPr="004D24E0" w:rsidRDefault="000D1FA8" w:rsidP="000D1FA8">
      <w:pPr>
        <w:rPr>
          <w:rFonts w:cs="Arial"/>
        </w:rPr>
      </w:pPr>
      <w:r w:rsidRPr="004D24E0">
        <w:rPr>
          <w:rFonts w:cs="Arial"/>
        </w:rPr>
        <w:t>Podatki o obremenitvi površin v okolici industrijskih virov kažejo, da ti nimajo pomembnega vpliva na obremenitev stavb in prebivalcev s hrupom.</w:t>
      </w:r>
    </w:p>
    <w:p w14:paraId="06F135A0" w14:textId="071DAC26" w:rsidR="000D1FA8" w:rsidRPr="004D24E0" w:rsidRDefault="000D1FA8" w:rsidP="007F4338">
      <w:pPr>
        <w:pStyle w:val="Naslov4"/>
      </w:pPr>
      <w:bookmarkStart w:id="374" w:name="_Toc491956277"/>
      <w:bookmarkStart w:id="375" w:name="_Toc497724257"/>
      <w:bookmarkStart w:id="376" w:name="_Toc506383968"/>
      <w:r w:rsidRPr="004D24E0">
        <w:t>Obremen</w:t>
      </w:r>
      <w:r w:rsidR="0033427D">
        <w:t>jenost</w:t>
      </w:r>
      <w:r w:rsidRPr="004D24E0">
        <w:t xml:space="preserve"> stavb za zdravstveno in vzgojno-izobraževalno dejavnost</w:t>
      </w:r>
      <w:bookmarkStart w:id="377" w:name="_Toc491215134"/>
      <w:bookmarkStart w:id="378" w:name="_Toc491215168"/>
      <w:bookmarkStart w:id="379" w:name="_Toc491215315"/>
      <w:bookmarkStart w:id="380" w:name="_Toc491338617"/>
      <w:bookmarkStart w:id="381" w:name="_Toc491338696"/>
      <w:bookmarkStart w:id="382" w:name="_Toc491338792"/>
      <w:bookmarkStart w:id="383" w:name="_Toc491339161"/>
      <w:bookmarkStart w:id="384" w:name="_Toc491339204"/>
      <w:bookmarkStart w:id="385" w:name="_Toc491429879"/>
      <w:bookmarkStart w:id="386" w:name="_Toc491429923"/>
      <w:bookmarkStart w:id="387" w:name="_Toc491430286"/>
      <w:bookmarkStart w:id="388" w:name="_Toc491430338"/>
      <w:bookmarkStart w:id="389" w:name="_Toc491430443"/>
      <w:bookmarkStart w:id="390" w:name="_Toc491680621"/>
      <w:bookmarkStart w:id="391" w:name="_Toc491683824"/>
      <w:bookmarkStart w:id="392" w:name="_Toc491689768"/>
      <w:bookmarkStart w:id="393" w:name="_Toc491690161"/>
      <w:bookmarkStart w:id="394" w:name="_Toc491690301"/>
      <w:bookmarkStart w:id="395" w:name="_Toc491697513"/>
      <w:bookmarkStart w:id="396" w:name="_Toc491697548"/>
      <w:bookmarkStart w:id="397" w:name="_Toc491697710"/>
      <w:bookmarkStart w:id="398" w:name="_Toc491698418"/>
      <w:bookmarkStart w:id="399" w:name="_Toc491699359"/>
      <w:bookmarkStart w:id="400" w:name="_Toc491699530"/>
      <w:bookmarkStart w:id="401" w:name="_Toc491764144"/>
      <w:bookmarkStart w:id="402" w:name="_Toc491764183"/>
      <w:bookmarkStart w:id="403" w:name="_Toc491765941"/>
      <w:bookmarkStart w:id="404" w:name="_Toc491864227"/>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6EA2FE09" w14:textId="0527AF3E" w:rsidR="000D1FA8" w:rsidRDefault="000D1FA8" w:rsidP="000D1FA8">
      <w:pPr>
        <w:rPr>
          <w:rFonts w:cs="Arial"/>
        </w:rPr>
      </w:pPr>
      <w:r w:rsidRPr="004D24E0">
        <w:rPr>
          <w:rFonts w:cs="Arial"/>
        </w:rPr>
        <w:t xml:space="preserve">V nadaljevanju je navedena porazdelitev stavb </w:t>
      </w:r>
      <w:r w:rsidR="00DC0825">
        <w:rPr>
          <w:rFonts w:cs="Arial"/>
        </w:rPr>
        <w:t xml:space="preserve">za zdravstveno in vzgojno-izobraževalno dejavnost </w:t>
      </w:r>
      <w:r w:rsidRPr="004D24E0">
        <w:rPr>
          <w:rFonts w:cs="Arial"/>
        </w:rPr>
        <w:t xml:space="preserve">glede na </w:t>
      </w:r>
      <w:r w:rsidRPr="00DC0825">
        <w:rPr>
          <w:rFonts w:cs="Arial"/>
        </w:rPr>
        <w:t xml:space="preserve">obremenjenost s </w:t>
      </w:r>
      <w:r w:rsidRPr="00443700">
        <w:rPr>
          <w:rFonts w:cs="Arial"/>
        </w:rPr>
        <w:t>hrupom zaradi cestnega prometa</w:t>
      </w:r>
      <w:r w:rsidR="00443700">
        <w:rPr>
          <w:rFonts w:cs="Arial"/>
        </w:rPr>
        <w:t xml:space="preserve"> (</w:t>
      </w:r>
      <w:r w:rsidR="00443700">
        <w:rPr>
          <w:rFonts w:cs="Arial"/>
        </w:rPr>
        <w:fldChar w:fldCharType="begin"/>
      </w:r>
      <w:r w:rsidR="00443700">
        <w:rPr>
          <w:rFonts w:cs="Arial"/>
        </w:rPr>
        <w:instrText xml:space="preserve"> REF  _Ref496620144 \* FirstCap \h  \* MERGEFORMAT </w:instrText>
      </w:r>
      <w:r w:rsidR="00443700">
        <w:rPr>
          <w:rFonts w:cs="Arial"/>
        </w:rPr>
      </w:r>
      <w:r w:rsidR="00443700">
        <w:rPr>
          <w:rFonts w:cs="Arial"/>
        </w:rPr>
        <w:fldChar w:fldCharType="separate"/>
      </w:r>
      <w:r w:rsidR="0042543D" w:rsidRPr="009829C7">
        <w:t xml:space="preserve">Tabela </w:t>
      </w:r>
      <w:r w:rsidR="0042543D">
        <w:rPr>
          <w:noProof/>
        </w:rPr>
        <w:t>34</w:t>
      </w:r>
      <w:r w:rsidR="00443700">
        <w:rPr>
          <w:rFonts w:cs="Arial"/>
        </w:rPr>
        <w:fldChar w:fldCharType="end"/>
      </w:r>
      <w:r w:rsidR="00443700">
        <w:rPr>
          <w:rFonts w:cs="Arial"/>
        </w:rPr>
        <w:t>)</w:t>
      </w:r>
      <w:r w:rsidRPr="004D24E0">
        <w:rPr>
          <w:rFonts w:cs="Arial"/>
        </w:rPr>
        <w:t xml:space="preserve">. Pri stavbah za vzgojno in izobraževalno dejavnost je pomembna njihova obremenitev v dnevnem času, ko so stavbe v uporabi, </w:t>
      </w:r>
      <w:r w:rsidRPr="004D24E0">
        <w:rPr>
          <w:rFonts w:cs="Arial"/>
        </w:rPr>
        <w:lastRenderedPageBreak/>
        <w:t>medtem ko je pri stavbah za zdravstveno dejavnost (bolnišnice) pomembnejša obremenitev v nočnem času.</w:t>
      </w:r>
    </w:p>
    <w:p w14:paraId="41E25690" w14:textId="6E84DDDA" w:rsidR="00DC0825" w:rsidRPr="004D24E0" w:rsidRDefault="00DC0825" w:rsidP="00571101">
      <w:pPr>
        <w:pStyle w:val="Napis"/>
        <w:ind w:hanging="993"/>
      </w:pPr>
      <w:bookmarkStart w:id="405" w:name="_Ref496620144"/>
      <w:bookmarkStart w:id="406" w:name="_Toc506367421"/>
      <w:r w:rsidRPr="009829C7">
        <w:t xml:space="preserve">Tabela </w:t>
      </w:r>
      <w:r w:rsidR="003A3640">
        <w:fldChar w:fldCharType="begin"/>
      </w:r>
      <w:r w:rsidR="003A3640">
        <w:instrText xml:space="preserve"> SEQ Tabela \* ARABIC </w:instrText>
      </w:r>
      <w:r w:rsidR="003A3640">
        <w:fldChar w:fldCharType="separate"/>
      </w:r>
      <w:r w:rsidR="0042543D">
        <w:rPr>
          <w:noProof/>
        </w:rPr>
        <w:t>34</w:t>
      </w:r>
      <w:r w:rsidR="003A3640">
        <w:rPr>
          <w:noProof/>
        </w:rPr>
        <w:fldChar w:fldCharType="end"/>
      </w:r>
      <w:bookmarkEnd w:id="405"/>
      <w:r w:rsidRPr="009829C7">
        <w:t xml:space="preserve">: </w:t>
      </w:r>
      <w:r w:rsidR="007F70BD">
        <w:t xml:space="preserve">Mesto Ljubljana – </w:t>
      </w:r>
      <w:r w:rsidRPr="009829C7">
        <w:t>Obremen</w:t>
      </w:r>
      <w:r w:rsidR="001E39D4">
        <w:t>jenost</w:t>
      </w:r>
      <w:r w:rsidRPr="009829C7">
        <w:t xml:space="preserve"> stavb z varovanimi prostori </w:t>
      </w:r>
      <w:r w:rsidR="002F4FD6">
        <w:t xml:space="preserve">zaradi hrupa </w:t>
      </w:r>
      <w:r w:rsidR="002F4FD6" w:rsidRPr="00443700">
        <w:t>cestnega</w:t>
      </w:r>
      <w:r w:rsidR="00650E4F" w:rsidRPr="00443700">
        <w:t xml:space="preserve"> </w:t>
      </w:r>
      <w:r w:rsidR="002F4FD6" w:rsidRPr="00443700">
        <w:t>prometa</w:t>
      </w:r>
      <w:bookmarkEnd w:id="406"/>
      <w:r w:rsidR="002F4FD6">
        <w:t xml:space="preserve"> </w:t>
      </w:r>
    </w:p>
    <w:tbl>
      <w:tblPr>
        <w:tblW w:w="91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67"/>
        <w:gridCol w:w="567"/>
        <w:gridCol w:w="567"/>
        <w:gridCol w:w="709"/>
        <w:gridCol w:w="1134"/>
        <w:gridCol w:w="708"/>
        <w:gridCol w:w="709"/>
        <w:gridCol w:w="709"/>
        <w:gridCol w:w="709"/>
        <w:gridCol w:w="708"/>
        <w:gridCol w:w="680"/>
      </w:tblGrid>
      <w:tr w:rsidR="00FB005D" w:rsidRPr="001A2D04" w14:paraId="7DC4A243" w14:textId="51BED3D9" w:rsidTr="0071713F">
        <w:trPr>
          <w:trHeight w:val="20"/>
        </w:trPr>
        <w:tc>
          <w:tcPr>
            <w:tcW w:w="1418" w:type="dxa"/>
            <w:shd w:val="clear" w:color="auto" w:fill="D9D9D9" w:themeFill="background1" w:themeFillShade="D9"/>
            <w:vAlign w:val="center"/>
          </w:tcPr>
          <w:p w14:paraId="4178CB44" w14:textId="77777777" w:rsidR="000D1FA8" w:rsidRPr="001A2D04" w:rsidRDefault="000D1FA8" w:rsidP="00FB005D">
            <w:pPr>
              <w:jc w:val="center"/>
              <w:rPr>
                <w:rFonts w:cs="Arial"/>
                <w:sz w:val="18"/>
                <w:szCs w:val="18"/>
              </w:rPr>
            </w:pPr>
            <w:r w:rsidRPr="001A2D04">
              <w:rPr>
                <w:rFonts w:cs="Arial"/>
                <w:sz w:val="18"/>
                <w:szCs w:val="18"/>
              </w:rPr>
              <w:t>Razred obremenitve (R)</w:t>
            </w:r>
          </w:p>
        </w:tc>
        <w:tc>
          <w:tcPr>
            <w:tcW w:w="1134" w:type="dxa"/>
            <w:gridSpan w:val="2"/>
            <w:shd w:val="clear" w:color="auto" w:fill="D9D9D9" w:themeFill="background1" w:themeFillShade="D9"/>
            <w:vAlign w:val="center"/>
          </w:tcPr>
          <w:p w14:paraId="521ABE74" w14:textId="16633E25" w:rsidR="000D1FA8" w:rsidRPr="001A2D04" w:rsidRDefault="000D1FA8" w:rsidP="00FB005D">
            <w:pPr>
              <w:jc w:val="center"/>
              <w:rPr>
                <w:rFonts w:cs="Arial"/>
                <w:sz w:val="18"/>
                <w:szCs w:val="18"/>
              </w:rPr>
            </w:pPr>
            <w:proofErr w:type="spellStart"/>
            <w:r w:rsidRPr="001A2D04">
              <w:rPr>
                <w:rFonts w:cs="Arial"/>
                <w:sz w:val="18"/>
                <w:szCs w:val="18"/>
              </w:rPr>
              <w:t>Zdravstve</w:t>
            </w:r>
            <w:proofErr w:type="spellEnd"/>
            <w:r w:rsidR="00654703" w:rsidRPr="001A2D04">
              <w:rPr>
                <w:rFonts w:cs="Arial"/>
                <w:sz w:val="18"/>
                <w:szCs w:val="18"/>
              </w:rPr>
              <w:t>-</w:t>
            </w:r>
            <w:r w:rsidRPr="001A2D04">
              <w:rPr>
                <w:rFonts w:cs="Arial"/>
                <w:sz w:val="18"/>
                <w:szCs w:val="18"/>
              </w:rPr>
              <w:t>ni domovi</w:t>
            </w:r>
          </w:p>
        </w:tc>
        <w:tc>
          <w:tcPr>
            <w:tcW w:w="1276" w:type="dxa"/>
            <w:gridSpan w:val="2"/>
            <w:shd w:val="clear" w:color="auto" w:fill="D9D9D9" w:themeFill="background1" w:themeFillShade="D9"/>
            <w:vAlign w:val="center"/>
          </w:tcPr>
          <w:p w14:paraId="67093E4E" w14:textId="77777777" w:rsidR="000D1FA8" w:rsidRPr="001A2D04" w:rsidRDefault="000D1FA8" w:rsidP="00FB005D">
            <w:pPr>
              <w:jc w:val="center"/>
              <w:rPr>
                <w:rFonts w:cs="Arial"/>
                <w:sz w:val="18"/>
                <w:szCs w:val="18"/>
              </w:rPr>
            </w:pPr>
            <w:r w:rsidRPr="001A2D04">
              <w:rPr>
                <w:rFonts w:cs="Arial"/>
                <w:sz w:val="18"/>
                <w:szCs w:val="18"/>
              </w:rPr>
              <w:t>Bolnišnice</w:t>
            </w:r>
          </w:p>
        </w:tc>
        <w:tc>
          <w:tcPr>
            <w:tcW w:w="1134" w:type="dxa"/>
            <w:shd w:val="clear" w:color="auto" w:fill="D9D9D9" w:themeFill="background1" w:themeFillShade="D9"/>
            <w:vAlign w:val="center"/>
          </w:tcPr>
          <w:p w14:paraId="68A83231" w14:textId="44C74D85" w:rsidR="000D1FA8" w:rsidRPr="001A2D04" w:rsidRDefault="00DB2D68" w:rsidP="00FB005D">
            <w:pPr>
              <w:jc w:val="center"/>
              <w:rPr>
                <w:rFonts w:cs="Arial"/>
                <w:sz w:val="18"/>
                <w:szCs w:val="18"/>
              </w:rPr>
            </w:pPr>
            <w:r w:rsidRPr="001A2D04">
              <w:rPr>
                <w:rFonts w:cs="Arial"/>
                <w:sz w:val="18"/>
                <w:szCs w:val="18"/>
              </w:rPr>
              <w:t xml:space="preserve">Vzgoja in </w:t>
            </w:r>
            <w:proofErr w:type="spellStart"/>
            <w:r w:rsidRPr="001A2D04">
              <w:rPr>
                <w:rFonts w:cs="Arial"/>
                <w:sz w:val="18"/>
                <w:szCs w:val="18"/>
              </w:rPr>
              <w:t>izobraže</w:t>
            </w:r>
            <w:proofErr w:type="spellEnd"/>
            <w:r w:rsidR="00A44B80" w:rsidRPr="001A2D04">
              <w:rPr>
                <w:rFonts w:cs="Arial"/>
                <w:sz w:val="18"/>
                <w:szCs w:val="18"/>
              </w:rPr>
              <w:t>-</w:t>
            </w:r>
            <w:r w:rsidRPr="001A2D04">
              <w:rPr>
                <w:rFonts w:cs="Arial"/>
                <w:sz w:val="18"/>
                <w:szCs w:val="18"/>
              </w:rPr>
              <w:t>vanje</w:t>
            </w:r>
          </w:p>
        </w:tc>
        <w:tc>
          <w:tcPr>
            <w:tcW w:w="708" w:type="dxa"/>
            <w:shd w:val="clear" w:color="auto" w:fill="D9D9D9" w:themeFill="background1" w:themeFillShade="D9"/>
            <w:vAlign w:val="center"/>
          </w:tcPr>
          <w:p w14:paraId="37B9CE55" w14:textId="490A49C9" w:rsidR="00DB2D68" w:rsidRPr="001A2D04" w:rsidRDefault="00DB2D68" w:rsidP="00FB005D">
            <w:pPr>
              <w:jc w:val="center"/>
              <w:rPr>
                <w:rFonts w:cs="Arial"/>
                <w:sz w:val="18"/>
                <w:szCs w:val="18"/>
              </w:rPr>
            </w:pPr>
            <w:r w:rsidRPr="001A2D04">
              <w:rPr>
                <w:rFonts w:cs="Arial"/>
                <w:sz w:val="18"/>
                <w:szCs w:val="18"/>
              </w:rPr>
              <w:t>PV</w:t>
            </w:r>
          </w:p>
        </w:tc>
        <w:tc>
          <w:tcPr>
            <w:tcW w:w="709" w:type="dxa"/>
            <w:shd w:val="clear" w:color="auto" w:fill="D9D9D9" w:themeFill="background1" w:themeFillShade="D9"/>
            <w:vAlign w:val="center"/>
          </w:tcPr>
          <w:p w14:paraId="192D4392" w14:textId="643FAE9A" w:rsidR="000D1FA8" w:rsidRPr="001A2D04" w:rsidRDefault="00DB2D68" w:rsidP="00FB005D">
            <w:pPr>
              <w:jc w:val="center"/>
              <w:rPr>
                <w:rFonts w:cs="Arial"/>
                <w:sz w:val="18"/>
                <w:szCs w:val="18"/>
              </w:rPr>
            </w:pPr>
            <w:r w:rsidRPr="001A2D04">
              <w:rPr>
                <w:rFonts w:cs="Arial"/>
                <w:sz w:val="18"/>
                <w:szCs w:val="18"/>
              </w:rPr>
              <w:t>OŠ</w:t>
            </w:r>
          </w:p>
        </w:tc>
        <w:tc>
          <w:tcPr>
            <w:tcW w:w="709" w:type="dxa"/>
            <w:shd w:val="clear" w:color="auto" w:fill="D9D9D9" w:themeFill="background1" w:themeFillShade="D9"/>
            <w:vAlign w:val="center"/>
          </w:tcPr>
          <w:p w14:paraId="7885F088" w14:textId="219A1337" w:rsidR="000D1FA8" w:rsidRPr="001A2D04" w:rsidRDefault="00DB2D68" w:rsidP="00FB005D">
            <w:pPr>
              <w:jc w:val="center"/>
              <w:rPr>
                <w:rFonts w:cs="Arial"/>
                <w:sz w:val="18"/>
                <w:szCs w:val="18"/>
              </w:rPr>
            </w:pPr>
            <w:r w:rsidRPr="001A2D04">
              <w:rPr>
                <w:rFonts w:cs="Arial"/>
                <w:sz w:val="18"/>
                <w:szCs w:val="18"/>
              </w:rPr>
              <w:t>S</w:t>
            </w:r>
            <w:r w:rsidR="00654703" w:rsidRPr="001A2D04">
              <w:rPr>
                <w:rFonts w:cs="Arial"/>
                <w:sz w:val="18"/>
                <w:szCs w:val="18"/>
              </w:rPr>
              <w:t>Š</w:t>
            </w:r>
          </w:p>
        </w:tc>
        <w:tc>
          <w:tcPr>
            <w:tcW w:w="709" w:type="dxa"/>
            <w:shd w:val="clear" w:color="auto" w:fill="D9D9D9" w:themeFill="background1" w:themeFillShade="D9"/>
            <w:vAlign w:val="center"/>
          </w:tcPr>
          <w:p w14:paraId="45698FF6" w14:textId="6A8C0BDB" w:rsidR="000D1FA8" w:rsidRPr="001A2D04" w:rsidRDefault="00DB2D68" w:rsidP="004A3D38">
            <w:pPr>
              <w:jc w:val="center"/>
              <w:rPr>
                <w:rFonts w:cs="Arial"/>
                <w:sz w:val="18"/>
                <w:szCs w:val="18"/>
              </w:rPr>
            </w:pPr>
            <w:r w:rsidRPr="001A2D04">
              <w:rPr>
                <w:rFonts w:cs="Arial"/>
                <w:sz w:val="18"/>
                <w:szCs w:val="18"/>
              </w:rPr>
              <w:t>V</w:t>
            </w:r>
            <w:r w:rsidR="004A3D38" w:rsidRPr="001A2D04">
              <w:rPr>
                <w:rFonts w:cs="Arial"/>
                <w:sz w:val="18"/>
                <w:szCs w:val="18"/>
              </w:rPr>
              <w:t>Š</w:t>
            </w:r>
          </w:p>
        </w:tc>
        <w:tc>
          <w:tcPr>
            <w:tcW w:w="708" w:type="dxa"/>
            <w:shd w:val="clear" w:color="auto" w:fill="D9D9D9" w:themeFill="background1" w:themeFillShade="D9"/>
            <w:vAlign w:val="center"/>
          </w:tcPr>
          <w:p w14:paraId="61EA1CCC" w14:textId="35F8AFC9" w:rsidR="00DB2D68" w:rsidRPr="001A2D04" w:rsidRDefault="00DB2D68" w:rsidP="00FB005D">
            <w:pPr>
              <w:jc w:val="center"/>
              <w:rPr>
                <w:rFonts w:cs="Arial"/>
                <w:sz w:val="18"/>
                <w:szCs w:val="18"/>
              </w:rPr>
            </w:pPr>
            <w:r w:rsidRPr="001A2D04">
              <w:rPr>
                <w:rFonts w:cs="Arial"/>
                <w:sz w:val="18"/>
                <w:szCs w:val="18"/>
              </w:rPr>
              <w:t>G</w:t>
            </w:r>
            <w:r w:rsidR="00654703" w:rsidRPr="001A2D04">
              <w:rPr>
                <w:rFonts w:cs="Arial"/>
                <w:sz w:val="18"/>
                <w:szCs w:val="18"/>
              </w:rPr>
              <w:t>Š</w:t>
            </w:r>
          </w:p>
        </w:tc>
        <w:tc>
          <w:tcPr>
            <w:tcW w:w="680" w:type="dxa"/>
            <w:shd w:val="clear" w:color="auto" w:fill="D9D9D9" w:themeFill="background1" w:themeFillShade="D9"/>
            <w:vAlign w:val="center"/>
          </w:tcPr>
          <w:p w14:paraId="0B3F717E" w14:textId="033D65B1" w:rsidR="00DB2D68" w:rsidRPr="001A2D04" w:rsidRDefault="00DB2D68" w:rsidP="00FB005D">
            <w:pPr>
              <w:jc w:val="center"/>
              <w:rPr>
                <w:rFonts w:cs="Arial"/>
                <w:sz w:val="18"/>
                <w:szCs w:val="18"/>
              </w:rPr>
            </w:pPr>
            <w:r w:rsidRPr="001A2D04">
              <w:rPr>
                <w:rFonts w:cs="Arial"/>
                <w:sz w:val="18"/>
                <w:szCs w:val="18"/>
              </w:rPr>
              <w:t>IZ</w:t>
            </w:r>
          </w:p>
        </w:tc>
      </w:tr>
      <w:tr w:rsidR="00FB005D" w:rsidRPr="001A2D04" w14:paraId="53867575" w14:textId="61AAD25D" w:rsidTr="0071713F">
        <w:trPr>
          <w:trHeight w:val="20"/>
        </w:trPr>
        <w:tc>
          <w:tcPr>
            <w:tcW w:w="1418" w:type="dxa"/>
            <w:shd w:val="clear" w:color="auto" w:fill="D9D9D9" w:themeFill="background1" w:themeFillShade="D9"/>
            <w:vAlign w:val="center"/>
          </w:tcPr>
          <w:p w14:paraId="7B91D2A2" w14:textId="527DE660" w:rsidR="008E31A6" w:rsidRPr="001A2D04" w:rsidRDefault="008E31A6" w:rsidP="008E31A6">
            <w:pPr>
              <w:spacing w:before="120"/>
              <w:jc w:val="center"/>
              <w:rPr>
                <w:rFonts w:cs="Arial"/>
                <w:sz w:val="18"/>
                <w:szCs w:val="18"/>
              </w:rPr>
            </w:pPr>
            <w:proofErr w:type="spellStart"/>
            <w:r w:rsidRPr="001A2D04">
              <w:rPr>
                <w:rFonts w:cs="Arial"/>
                <w:sz w:val="18"/>
                <w:szCs w:val="18"/>
              </w:rPr>
              <w:t>dB</w:t>
            </w:r>
            <w:proofErr w:type="spellEnd"/>
            <w:r w:rsidRPr="001A2D04">
              <w:rPr>
                <w:rFonts w:cs="Arial"/>
                <w:sz w:val="18"/>
                <w:szCs w:val="18"/>
              </w:rPr>
              <w:t>(A)</w:t>
            </w:r>
          </w:p>
        </w:tc>
        <w:tc>
          <w:tcPr>
            <w:tcW w:w="567" w:type="dxa"/>
            <w:shd w:val="clear" w:color="auto" w:fill="D9D9D9" w:themeFill="background1" w:themeFillShade="D9"/>
            <w:vAlign w:val="center"/>
          </w:tcPr>
          <w:p w14:paraId="244A7914" w14:textId="77777777" w:rsidR="008E31A6" w:rsidRPr="001A2D04" w:rsidRDefault="008E31A6" w:rsidP="008E31A6">
            <w:pPr>
              <w:spacing w:before="120"/>
              <w:jc w:val="center"/>
              <w:rPr>
                <w:rFonts w:cs="Arial"/>
                <w:sz w:val="18"/>
                <w:szCs w:val="18"/>
              </w:rPr>
            </w:pPr>
            <w:r w:rsidRPr="001A2D04">
              <w:rPr>
                <w:rFonts w:cs="Arial"/>
                <w:sz w:val="18"/>
                <w:szCs w:val="18"/>
              </w:rPr>
              <w:t>L</w:t>
            </w:r>
            <w:r w:rsidRPr="001A2D04">
              <w:rPr>
                <w:rFonts w:cs="Arial"/>
                <w:sz w:val="18"/>
                <w:szCs w:val="18"/>
                <w:vertAlign w:val="subscript"/>
              </w:rPr>
              <w:t>noč</w:t>
            </w:r>
          </w:p>
        </w:tc>
        <w:tc>
          <w:tcPr>
            <w:tcW w:w="567" w:type="dxa"/>
            <w:shd w:val="clear" w:color="auto" w:fill="D9D9D9" w:themeFill="background1" w:themeFillShade="D9"/>
            <w:vAlign w:val="center"/>
          </w:tcPr>
          <w:p w14:paraId="5813C137" w14:textId="3478062E" w:rsidR="008E31A6" w:rsidRPr="001A2D04" w:rsidRDefault="008E31A6" w:rsidP="008E31A6">
            <w:pPr>
              <w:spacing w:before="120"/>
              <w:jc w:val="center"/>
              <w:rPr>
                <w:rFonts w:cs="Arial"/>
                <w:sz w:val="18"/>
                <w:szCs w:val="18"/>
              </w:rPr>
            </w:pPr>
            <w:r w:rsidRPr="001A2D04">
              <w:rPr>
                <w:rFonts w:cs="Arial"/>
                <w:sz w:val="18"/>
                <w:szCs w:val="18"/>
              </w:rPr>
              <w:t>L</w:t>
            </w:r>
            <w:r w:rsidRPr="001A2D04">
              <w:rPr>
                <w:rFonts w:cs="Arial"/>
                <w:sz w:val="18"/>
                <w:szCs w:val="18"/>
                <w:vertAlign w:val="subscript"/>
              </w:rPr>
              <w:t>dvn</w:t>
            </w:r>
          </w:p>
        </w:tc>
        <w:tc>
          <w:tcPr>
            <w:tcW w:w="567" w:type="dxa"/>
            <w:shd w:val="clear" w:color="auto" w:fill="D9D9D9" w:themeFill="background1" w:themeFillShade="D9"/>
            <w:vAlign w:val="center"/>
          </w:tcPr>
          <w:p w14:paraId="08E849BA" w14:textId="3F83D738" w:rsidR="008E31A6" w:rsidRPr="001A2D04" w:rsidRDefault="008E31A6" w:rsidP="008E31A6">
            <w:pPr>
              <w:spacing w:before="120"/>
              <w:jc w:val="center"/>
              <w:rPr>
                <w:rFonts w:cs="Arial"/>
                <w:sz w:val="18"/>
                <w:szCs w:val="18"/>
              </w:rPr>
            </w:pPr>
            <w:r w:rsidRPr="001A2D04">
              <w:rPr>
                <w:rFonts w:cs="Arial"/>
                <w:sz w:val="18"/>
                <w:szCs w:val="18"/>
              </w:rPr>
              <w:t>L</w:t>
            </w:r>
            <w:r w:rsidRPr="001A2D04">
              <w:rPr>
                <w:rFonts w:cs="Arial"/>
                <w:sz w:val="18"/>
                <w:szCs w:val="18"/>
                <w:vertAlign w:val="subscript"/>
              </w:rPr>
              <w:t>noč</w:t>
            </w:r>
          </w:p>
        </w:tc>
        <w:tc>
          <w:tcPr>
            <w:tcW w:w="709" w:type="dxa"/>
            <w:shd w:val="clear" w:color="auto" w:fill="D9D9D9" w:themeFill="background1" w:themeFillShade="D9"/>
            <w:vAlign w:val="center"/>
          </w:tcPr>
          <w:p w14:paraId="526129E1" w14:textId="5A3734E5" w:rsidR="008E31A6" w:rsidRPr="001A2D04" w:rsidRDefault="008E31A6" w:rsidP="008E31A6">
            <w:pPr>
              <w:spacing w:before="120"/>
              <w:jc w:val="center"/>
              <w:rPr>
                <w:rFonts w:cs="Arial"/>
                <w:sz w:val="18"/>
                <w:szCs w:val="18"/>
              </w:rPr>
            </w:pPr>
            <w:r w:rsidRPr="001A2D04">
              <w:rPr>
                <w:rFonts w:cs="Arial"/>
                <w:sz w:val="18"/>
                <w:szCs w:val="18"/>
              </w:rPr>
              <w:t>L</w:t>
            </w:r>
            <w:r w:rsidRPr="001A2D04">
              <w:rPr>
                <w:rFonts w:cs="Arial"/>
                <w:sz w:val="18"/>
                <w:szCs w:val="18"/>
                <w:vertAlign w:val="subscript"/>
              </w:rPr>
              <w:t>dvn</w:t>
            </w:r>
          </w:p>
        </w:tc>
        <w:tc>
          <w:tcPr>
            <w:tcW w:w="1134" w:type="dxa"/>
            <w:shd w:val="clear" w:color="auto" w:fill="D9D9D9" w:themeFill="background1" w:themeFillShade="D9"/>
            <w:vAlign w:val="center"/>
          </w:tcPr>
          <w:p w14:paraId="74907740" w14:textId="6BCEBFA3" w:rsidR="008E31A6" w:rsidRPr="001A2D04" w:rsidRDefault="00DB2D68" w:rsidP="008E31A6">
            <w:pPr>
              <w:spacing w:before="120"/>
              <w:jc w:val="center"/>
              <w:rPr>
                <w:rFonts w:cs="Arial"/>
                <w:sz w:val="18"/>
                <w:szCs w:val="18"/>
              </w:rPr>
            </w:pPr>
            <w:r w:rsidRPr="001A2D04">
              <w:rPr>
                <w:rFonts w:cs="Arial"/>
                <w:sz w:val="18"/>
                <w:szCs w:val="18"/>
              </w:rPr>
              <w:t>L</w:t>
            </w:r>
            <w:r w:rsidRPr="001A2D04">
              <w:rPr>
                <w:rFonts w:cs="Arial"/>
                <w:sz w:val="18"/>
                <w:szCs w:val="18"/>
                <w:vertAlign w:val="subscript"/>
              </w:rPr>
              <w:t>dvn</w:t>
            </w:r>
          </w:p>
        </w:tc>
        <w:tc>
          <w:tcPr>
            <w:tcW w:w="708" w:type="dxa"/>
            <w:shd w:val="clear" w:color="auto" w:fill="D9D9D9" w:themeFill="background1" w:themeFillShade="D9"/>
            <w:vAlign w:val="center"/>
          </w:tcPr>
          <w:p w14:paraId="653BBC46" w14:textId="58A94B87" w:rsidR="008E31A6" w:rsidRPr="001A2D04" w:rsidRDefault="00DB2D68" w:rsidP="008E31A6">
            <w:pPr>
              <w:spacing w:before="120"/>
              <w:jc w:val="center"/>
              <w:rPr>
                <w:rFonts w:cs="Arial"/>
                <w:sz w:val="18"/>
                <w:szCs w:val="18"/>
              </w:rPr>
            </w:pPr>
            <w:r w:rsidRPr="001A2D04">
              <w:rPr>
                <w:rFonts w:cs="Arial"/>
                <w:sz w:val="18"/>
                <w:szCs w:val="18"/>
              </w:rPr>
              <w:t>L</w:t>
            </w:r>
            <w:r w:rsidRPr="001A2D04">
              <w:rPr>
                <w:rFonts w:cs="Arial"/>
                <w:sz w:val="18"/>
                <w:szCs w:val="18"/>
                <w:vertAlign w:val="subscript"/>
              </w:rPr>
              <w:t>dvn</w:t>
            </w:r>
          </w:p>
        </w:tc>
        <w:tc>
          <w:tcPr>
            <w:tcW w:w="709" w:type="dxa"/>
            <w:shd w:val="clear" w:color="auto" w:fill="D9D9D9" w:themeFill="background1" w:themeFillShade="D9"/>
            <w:vAlign w:val="center"/>
          </w:tcPr>
          <w:p w14:paraId="3FB2A42B" w14:textId="250E017C" w:rsidR="008E31A6" w:rsidRPr="001A2D04" w:rsidRDefault="00DB2D68" w:rsidP="008E31A6">
            <w:pPr>
              <w:spacing w:before="120"/>
              <w:jc w:val="center"/>
              <w:rPr>
                <w:rFonts w:cs="Arial"/>
                <w:sz w:val="18"/>
                <w:szCs w:val="18"/>
              </w:rPr>
            </w:pPr>
            <w:r w:rsidRPr="001A2D04">
              <w:rPr>
                <w:rFonts w:cs="Arial"/>
                <w:sz w:val="18"/>
                <w:szCs w:val="18"/>
              </w:rPr>
              <w:t>L</w:t>
            </w:r>
            <w:r w:rsidRPr="001A2D04">
              <w:rPr>
                <w:rFonts w:cs="Arial"/>
                <w:sz w:val="18"/>
                <w:szCs w:val="18"/>
                <w:vertAlign w:val="subscript"/>
              </w:rPr>
              <w:t>dvn</w:t>
            </w:r>
          </w:p>
        </w:tc>
        <w:tc>
          <w:tcPr>
            <w:tcW w:w="709" w:type="dxa"/>
            <w:shd w:val="clear" w:color="auto" w:fill="D9D9D9" w:themeFill="background1" w:themeFillShade="D9"/>
            <w:vAlign w:val="center"/>
          </w:tcPr>
          <w:p w14:paraId="4350DE30" w14:textId="4C5F0402" w:rsidR="008E31A6" w:rsidRPr="001A2D04" w:rsidRDefault="00DB2D68" w:rsidP="008E31A6">
            <w:pPr>
              <w:spacing w:before="120"/>
              <w:jc w:val="center"/>
              <w:rPr>
                <w:rFonts w:cs="Arial"/>
                <w:sz w:val="18"/>
                <w:szCs w:val="18"/>
              </w:rPr>
            </w:pPr>
            <w:r w:rsidRPr="001A2D04">
              <w:rPr>
                <w:rFonts w:cs="Arial"/>
                <w:sz w:val="18"/>
                <w:szCs w:val="18"/>
              </w:rPr>
              <w:t>L</w:t>
            </w:r>
            <w:r w:rsidRPr="001A2D04">
              <w:rPr>
                <w:rFonts w:cs="Arial"/>
                <w:sz w:val="18"/>
                <w:szCs w:val="18"/>
                <w:vertAlign w:val="subscript"/>
              </w:rPr>
              <w:t>dvn</w:t>
            </w:r>
          </w:p>
        </w:tc>
        <w:tc>
          <w:tcPr>
            <w:tcW w:w="709" w:type="dxa"/>
            <w:shd w:val="clear" w:color="auto" w:fill="D9D9D9" w:themeFill="background1" w:themeFillShade="D9"/>
            <w:vAlign w:val="center"/>
          </w:tcPr>
          <w:p w14:paraId="1068A5BE" w14:textId="7D1287B6" w:rsidR="008E31A6" w:rsidRPr="001A2D04" w:rsidRDefault="00DB2D68" w:rsidP="008E31A6">
            <w:pPr>
              <w:spacing w:before="120"/>
              <w:jc w:val="center"/>
              <w:rPr>
                <w:rFonts w:cs="Arial"/>
                <w:sz w:val="18"/>
                <w:szCs w:val="18"/>
              </w:rPr>
            </w:pPr>
            <w:r w:rsidRPr="001A2D04">
              <w:rPr>
                <w:rFonts w:cs="Arial"/>
                <w:sz w:val="18"/>
                <w:szCs w:val="18"/>
              </w:rPr>
              <w:t>L</w:t>
            </w:r>
            <w:r w:rsidRPr="001A2D04">
              <w:rPr>
                <w:rFonts w:cs="Arial"/>
                <w:sz w:val="18"/>
                <w:szCs w:val="18"/>
                <w:vertAlign w:val="subscript"/>
              </w:rPr>
              <w:t>dvn</w:t>
            </w:r>
          </w:p>
        </w:tc>
        <w:tc>
          <w:tcPr>
            <w:tcW w:w="708" w:type="dxa"/>
            <w:shd w:val="clear" w:color="auto" w:fill="D9D9D9" w:themeFill="background1" w:themeFillShade="D9"/>
            <w:vAlign w:val="center"/>
          </w:tcPr>
          <w:p w14:paraId="19AB1662" w14:textId="4D4B07FA" w:rsidR="008E31A6" w:rsidRPr="001A2D04" w:rsidRDefault="008E31A6" w:rsidP="008E31A6">
            <w:pPr>
              <w:spacing w:before="120"/>
              <w:jc w:val="center"/>
              <w:rPr>
                <w:rFonts w:cs="Arial"/>
                <w:sz w:val="18"/>
                <w:szCs w:val="18"/>
              </w:rPr>
            </w:pPr>
            <w:r w:rsidRPr="001A2D04">
              <w:rPr>
                <w:rFonts w:cs="Arial"/>
                <w:sz w:val="18"/>
                <w:szCs w:val="18"/>
              </w:rPr>
              <w:t>L</w:t>
            </w:r>
            <w:r w:rsidRPr="001A2D04">
              <w:rPr>
                <w:rFonts w:cs="Arial"/>
                <w:sz w:val="18"/>
                <w:szCs w:val="18"/>
                <w:vertAlign w:val="subscript"/>
              </w:rPr>
              <w:t>dvn</w:t>
            </w:r>
          </w:p>
        </w:tc>
        <w:tc>
          <w:tcPr>
            <w:tcW w:w="680" w:type="dxa"/>
            <w:shd w:val="clear" w:color="auto" w:fill="D9D9D9" w:themeFill="background1" w:themeFillShade="D9"/>
            <w:vAlign w:val="center"/>
          </w:tcPr>
          <w:p w14:paraId="15551924" w14:textId="05AD68AB" w:rsidR="00DB2D68" w:rsidRPr="001A2D04" w:rsidRDefault="00DB2D68" w:rsidP="009829C7">
            <w:pPr>
              <w:spacing w:before="120"/>
              <w:jc w:val="center"/>
              <w:rPr>
                <w:rFonts w:cs="Arial"/>
                <w:sz w:val="18"/>
                <w:szCs w:val="18"/>
              </w:rPr>
            </w:pPr>
            <w:r w:rsidRPr="001A2D04">
              <w:rPr>
                <w:rFonts w:cs="Arial"/>
                <w:sz w:val="18"/>
                <w:szCs w:val="18"/>
              </w:rPr>
              <w:t>L</w:t>
            </w:r>
            <w:r w:rsidRPr="001A2D04">
              <w:rPr>
                <w:rFonts w:cs="Arial"/>
                <w:sz w:val="18"/>
                <w:szCs w:val="18"/>
                <w:vertAlign w:val="subscript"/>
              </w:rPr>
              <w:t>dvn</w:t>
            </w:r>
          </w:p>
        </w:tc>
      </w:tr>
      <w:tr w:rsidR="00FB005D" w:rsidRPr="001A2D04" w14:paraId="157269CA" w14:textId="3DDAD533" w:rsidTr="0071713F">
        <w:trPr>
          <w:trHeight w:val="20"/>
        </w:trPr>
        <w:tc>
          <w:tcPr>
            <w:tcW w:w="1418" w:type="dxa"/>
            <w:vAlign w:val="center"/>
          </w:tcPr>
          <w:p w14:paraId="6854EAC2" w14:textId="77777777" w:rsidR="000D1FA8" w:rsidRPr="001A2D04" w:rsidRDefault="000D1FA8" w:rsidP="009829C7">
            <w:pPr>
              <w:spacing w:before="120"/>
              <w:jc w:val="center"/>
              <w:rPr>
                <w:rFonts w:cs="Arial"/>
                <w:sz w:val="18"/>
                <w:szCs w:val="18"/>
              </w:rPr>
            </w:pPr>
            <w:r w:rsidRPr="001A2D04">
              <w:rPr>
                <w:rFonts w:cs="Arial"/>
                <w:sz w:val="18"/>
                <w:szCs w:val="18"/>
              </w:rPr>
              <w:t>R ≤ 35</w:t>
            </w:r>
          </w:p>
        </w:tc>
        <w:tc>
          <w:tcPr>
            <w:tcW w:w="567" w:type="dxa"/>
            <w:vAlign w:val="center"/>
          </w:tcPr>
          <w:p w14:paraId="1CBF0BD7" w14:textId="0879E46C" w:rsidR="000D1FA8" w:rsidRPr="001A2D04" w:rsidRDefault="009829C7" w:rsidP="000B79A8">
            <w:pPr>
              <w:spacing w:before="120"/>
              <w:jc w:val="center"/>
              <w:rPr>
                <w:rFonts w:cs="Arial"/>
                <w:sz w:val="18"/>
                <w:szCs w:val="18"/>
              </w:rPr>
            </w:pPr>
            <w:r w:rsidRPr="001A2D04">
              <w:rPr>
                <w:rFonts w:cs="Arial"/>
                <w:sz w:val="18"/>
                <w:szCs w:val="18"/>
              </w:rPr>
              <w:t>0</w:t>
            </w:r>
          </w:p>
        </w:tc>
        <w:tc>
          <w:tcPr>
            <w:tcW w:w="567" w:type="dxa"/>
            <w:vAlign w:val="center"/>
          </w:tcPr>
          <w:p w14:paraId="6835F824" w14:textId="6F00261B" w:rsidR="000D1FA8" w:rsidRPr="001A2D04" w:rsidRDefault="009829C7" w:rsidP="000B79A8">
            <w:pPr>
              <w:spacing w:before="120"/>
              <w:jc w:val="center"/>
              <w:rPr>
                <w:rFonts w:cs="Arial"/>
                <w:sz w:val="18"/>
                <w:szCs w:val="18"/>
              </w:rPr>
            </w:pPr>
            <w:r w:rsidRPr="001A2D04">
              <w:rPr>
                <w:rFonts w:cs="Arial"/>
                <w:sz w:val="18"/>
                <w:szCs w:val="18"/>
              </w:rPr>
              <w:t>0</w:t>
            </w:r>
          </w:p>
        </w:tc>
        <w:tc>
          <w:tcPr>
            <w:tcW w:w="567" w:type="dxa"/>
            <w:vAlign w:val="center"/>
          </w:tcPr>
          <w:p w14:paraId="797D7064" w14:textId="65869872" w:rsidR="000D1FA8" w:rsidRPr="001A2D04" w:rsidRDefault="009829C7" w:rsidP="000B79A8">
            <w:pPr>
              <w:spacing w:before="120"/>
              <w:jc w:val="center"/>
              <w:rPr>
                <w:rFonts w:cs="Arial"/>
                <w:sz w:val="18"/>
                <w:szCs w:val="18"/>
              </w:rPr>
            </w:pPr>
            <w:r w:rsidRPr="001A2D04">
              <w:rPr>
                <w:rFonts w:cs="Arial"/>
                <w:sz w:val="18"/>
                <w:szCs w:val="18"/>
              </w:rPr>
              <w:t>0</w:t>
            </w:r>
          </w:p>
        </w:tc>
        <w:tc>
          <w:tcPr>
            <w:tcW w:w="709" w:type="dxa"/>
            <w:vAlign w:val="center"/>
          </w:tcPr>
          <w:p w14:paraId="5C4D9B12" w14:textId="779344C6" w:rsidR="000D1FA8" w:rsidRPr="001A2D04" w:rsidRDefault="009829C7" w:rsidP="000B79A8">
            <w:pPr>
              <w:spacing w:before="120"/>
              <w:jc w:val="center"/>
              <w:rPr>
                <w:rFonts w:cs="Arial"/>
                <w:sz w:val="18"/>
                <w:szCs w:val="18"/>
              </w:rPr>
            </w:pPr>
            <w:r w:rsidRPr="001A2D04">
              <w:rPr>
                <w:rFonts w:cs="Arial"/>
                <w:sz w:val="18"/>
                <w:szCs w:val="18"/>
              </w:rPr>
              <w:t>0</w:t>
            </w:r>
          </w:p>
        </w:tc>
        <w:tc>
          <w:tcPr>
            <w:tcW w:w="1134" w:type="dxa"/>
            <w:vAlign w:val="center"/>
          </w:tcPr>
          <w:p w14:paraId="2842ED5D" w14:textId="08417278" w:rsidR="000D1FA8" w:rsidRPr="001A2D04" w:rsidRDefault="009829C7" w:rsidP="000B79A8">
            <w:pPr>
              <w:spacing w:before="120"/>
              <w:jc w:val="center"/>
              <w:rPr>
                <w:rFonts w:cs="Arial"/>
                <w:sz w:val="18"/>
                <w:szCs w:val="18"/>
              </w:rPr>
            </w:pPr>
            <w:r w:rsidRPr="001A2D04">
              <w:rPr>
                <w:rFonts w:cs="Arial"/>
                <w:sz w:val="18"/>
                <w:szCs w:val="18"/>
              </w:rPr>
              <w:t>6</w:t>
            </w:r>
          </w:p>
        </w:tc>
        <w:tc>
          <w:tcPr>
            <w:tcW w:w="708" w:type="dxa"/>
            <w:vAlign w:val="center"/>
          </w:tcPr>
          <w:p w14:paraId="2A98CAE0" w14:textId="72233D12" w:rsidR="000D1FA8" w:rsidRPr="001A2D04" w:rsidRDefault="009829C7" w:rsidP="000B79A8">
            <w:pPr>
              <w:spacing w:before="120"/>
              <w:jc w:val="center"/>
              <w:rPr>
                <w:rFonts w:cs="Arial"/>
                <w:sz w:val="18"/>
                <w:szCs w:val="18"/>
              </w:rPr>
            </w:pPr>
            <w:r w:rsidRPr="001A2D04">
              <w:rPr>
                <w:rFonts w:cs="Arial"/>
                <w:sz w:val="18"/>
                <w:szCs w:val="18"/>
              </w:rPr>
              <w:t>2</w:t>
            </w:r>
          </w:p>
        </w:tc>
        <w:tc>
          <w:tcPr>
            <w:tcW w:w="709" w:type="dxa"/>
            <w:vAlign w:val="center"/>
          </w:tcPr>
          <w:p w14:paraId="42ABAECB" w14:textId="79B3C32B" w:rsidR="000D1FA8" w:rsidRPr="001A2D04" w:rsidRDefault="009829C7" w:rsidP="000B79A8">
            <w:pPr>
              <w:spacing w:before="120"/>
              <w:jc w:val="center"/>
              <w:rPr>
                <w:rFonts w:cs="Arial"/>
                <w:sz w:val="18"/>
                <w:szCs w:val="18"/>
              </w:rPr>
            </w:pPr>
            <w:r w:rsidRPr="001A2D04">
              <w:rPr>
                <w:rFonts w:cs="Arial"/>
                <w:sz w:val="18"/>
                <w:szCs w:val="18"/>
              </w:rPr>
              <w:t>4</w:t>
            </w:r>
          </w:p>
        </w:tc>
        <w:tc>
          <w:tcPr>
            <w:tcW w:w="709" w:type="dxa"/>
            <w:vAlign w:val="center"/>
          </w:tcPr>
          <w:p w14:paraId="4F5D7D28" w14:textId="2CB479E3" w:rsidR="000D1FA8" w:rsidRPr="001A2D04" w:rsidRDefault="009829C7" w:rsidP="000B79A8">
            <w:pPr>
              <w:spacing w:before="120"/>
              <w:jc w:val="center"/>
              <w:rPr>
                <w:rFonts w:cs="Arial"/>
                <w:sz w:val="18"/>
                <w:szCs w:val="18"/>
              </w:rPr>
            </w:pPr>
            <w:r w:rsidRPr="001A2D04">
              <w:rPr>
                <w:rFonts w:cs="Arial"/>
                <w:sz w:val="18"/>
                <w:szCs w:val="18"/>
              </w:rPr>
              <w:t>0</w:t>
            </w:r>
          </w:p>
        </w:tc>
        <w:tc>
          <w:tcPr>
            <w:tcW w:w="709" w:type="dxa"/>
            <w:vAlign w:val="center"/>
          </w:tcPr>
          <w:p w14:paraId="50975873" w14:textId="568EEC5D" w:rsidR="000D1FA8" w:rsidRPr="001A2D04" w:rsidRDefault="009829C7" w:rsidP="000B79A8">
            <w:pPr>
              <w:spacing w:before="120"/>
              <w:jc w:val="center"/>
              <w:rPr>
                <w:rFonts w:cs="Arial"/>
                <w:sz w:val="18"/>
                <w:szCs w:val="18"/>
              </w:rPr>
            </w:pPr>
            <w:r w:rsidRPr="001A2D04">
              <w:rPr>
                <w:rFonts w:cs="Arial"/>
                <w:sz w:val="18"/>
                <w:szCs w:val="18"/>
              </w:rPr>
              <w:t>0</w:t>
            </w:r>
          </w:p>
        </w:tc>
        <w:tc>
          <w:tcPr>
            <w:tcW w:w="708" w:type="dxa"/>
            <w:vAlign w:val="center"/>
          </w:tcPr>
          <w:p w14:paraId="5929035A" w14:textId="7DEE55A8" w:rsidR="000D1FA8" w:rsidRPr="001A2D04" w:rsidRDefault="009829C7" w:rsidP="000B79A8">
            <w:pPr>
              <w:spacing w:before="120"/>
              <w:jc w:val="center"/>
              <w:rPr>
                <w:rFonts w:cs="Arial"/>
                <w:sz w:val="18"/>
                <w:szCs w:val="18"/>
              </w:rPr>
            </w:pPr>
            <w:r w:rsidRPr="001A2D04">
              <w:rPr>
                <w:rFonts w:cs="Arial"/>
                <w:sz w:val="18"/>
                <w:szCs w:val="18"/>
              </w:rPr>
              <w:t>0</w:t>
            </w:r>
          </w:p>
        </w:tc>
        <w:tc>
          <w:tcPr>
            <w:tcW w:w="680" w:type="dxa"/>
            <w:vAlign w:val="center"/>
          </w:tcPr>
          <w:p w14:paraId="4D098154" w14:textId="05A1B239" w:rsidR="009829C7" w:rsidRPr="001A2D04" w:rsidRDefault="009829C7" w:rsidP="009829C7">
            <w:pPr>
              <w:spacing w:before="120"/>
              <w:jc w:val="center"/>
              <w:rPr>
                <w:rFonts w:cs="Arial"/>
                <w:sz w:val="18"/>
                <w:szCs w:val="18"/>
              </w:rPr>
            </w:pPr>
            <w:r w:rsidRPr="001A2D04">
              <w:rPr>
                <w:rFonts w:cs="Arial"/>
                <w:sz w:val="18"/>
                <w:szCs w:val="18"/>
              </w:rPr>
              <w:t>0</w:t>
            </w:r>
          </w:p>
        </w:tc>
      </w:tr>
      <w:tr w:rsidR="00FB005D" w:rsidRPr="001A2D04" w14:paraId="6643F3E2" w14:textId="46CC31ED" w:rsidTr="001A2D04">
        <w:trPr>
          <w:trHeight w:val="20"/>
        </w:trPr>
        <w:tc>
          <w:tcPr>
            <w:tcW w:w="1418" w:type="dxa"/>
            <w:vAlign w:val="center"/>
          </w:tcPr>
          <w:p w14:paraId="615138E8" w14:textId="77777777" w:rsidR="000D1FA8" w:rsidRPr="001A2D04" w:rsidRDefault="000D1FA8" w:rsidP="009829C7">
            <w:pPr>
              <w:spacing w:before="120"/>
              <w:jc w:val="center"/>
              <w:rPr>
                <w:rFonts w:cs="Arial"/>
                <w:sz w:val="18"/>
                <w:szCs w:val="18"/>
              </w:rPr>
            </w:pPr>
            <w:r w:rsidRPr="001A2D04">
              <w:rPr>
                <w:rFonts w:cs="Arial"/>
                <w:sz w:val="18"/>
                <w:szCs w:val="18"/>
              </w:rPr>
              <w:t>35 ≤ R &lt; 40</w:t>
            </w:r>
          </w:p>
        </w:tc>
        <w:tc>
          <w:tcPr>
            <w:tcW w:w="567" w:type="dxa"/>
            <w:vAlign w:val="center"/>
          </w:tcPr>
          <w:p w14:paraId="040103E9" w14:textId="652D0FCD" w:rsidR="000D1FA8" w:rsidRPr="001A2D04" w:rsidRDefault="009829C7" w:rsidP="000B79A8">
            <w:pPr>
              <w:spacing w:before="120"/>
              <w:jc w:val="center"/>
              <w:rPr>
                <w:rFonts w:cs="Arial"/>
                <w:sz w:val="18"/>
                <w:szCs w:val="18"/>
              </w:rPr>
            </w:pPr>
            <w:r w:rsidRPr="001A2D04">
              <w:rPr>
                <w:rFonts w:cs="Arial"/>
                <w:color w:val="000000"/>
                <w:sz w:val="18"/>
                <w:szCs w:val="18"/>
              </w:rPr>
              <w:t>2</w:t>
            </w:r>
          </w:p>
        </w:tc>
        <w:tc>
          <w:tcPr>
            <w:tcW w:w="567" w:type="dxa"/>
            <w:vAlign w:val="center"/>
          </w:tcPr>
          <w:p w14:paraId="35FFBD23" w14:textId="73C2D3CA" w:rsidR="000D1FA8" w:rsidRPr="001A2D04" w:rsidRDefault="009829C7" w:rsidP="000B79A8">
            <w:pPr>
              <w:spacing w:before="120"/>
              <w:jc w:val="center"/>
              <w:rPr>
                <w:rFonts w:cs="Arial"/>
                <w:sz w:val="18"/>
                <w:szCs w:val="18"/>
              </w:rPr>
            </w:pPr>
            <w:r w:rsidRPr="001A2D04">
              <w:rPr>
                <w:rFonts w:cs="Arial"/>
                <w:sz w:val="18"/>
                <w:szCs w:val="18"/>
              </w:rPr>
              <w:t>0</w:t>
            </w:r>
          </w:p>
        </w:tc>
        <w:tc>
          <w:tcPr>
            <w:tcW w:w="567" w:type="dxa"/>
            <w:vAlign w:val="center"/>
          </w:tcPr>
          <w:p w14:paraId="2F07CA19" w14:textId="1D9E68BB" w:rsidR="000D1FA8" w:rsidRPr="001A2D04" w:rsidRDefault="009829C7" w:rsidP="000B79A8">
            <w:pPr>
              <w:spacing w:before="120"/>
              <w:jc w:val="center"/>
              <w:rPr>
                <w:rFonts w:cs="Arial"/>
                <w:sz w:val="18"/>
                <w:szCs w:val="18"/>
              </w:rPr>
            </w:pPr>
            <w:r w:rsidRPr="001A2D04">
              <w:rPr>
                <w:rFonts w:cs="Arial"/>
                <w:color w:val="000000"/>
                <w:sz w:val="18"/>
                <w:szCs w:val="18"/>
              </w:rPr>
              <w:t>1</w:t>
            </w:r>
          </w:p>
        </w:tc>
        <w:tc>
          <w:tcPr>
            <w:tcW w:w="709" w:type="dxa"/>
            <w:vAlign w:val="center"/>
          </w:tcPr>
          <w:p w14:paraId="58E0E783" w14:textId="67C24754" w:rsidR="000D1FA8" w:rsidRPr="001A2D04" w:rsidRDefault="009829C7" w:rsidP="000B79A8">
            <w:pPr>
              <w:spacing w:before="120"/>
              <w:jc w:val="center"/>
              <w:rPr>
                <w:rFonts w:cs="Arial"/>
                <w:sz w:val="18"/>
                <w:szCs w:val="18"/>
              </w:rPr>
            </w:pPr>
            <w:r w:rsidRPr="001A2D04">
              <w:rPr>
                <w:rFonts w:cs="Arial"/>
                <w:sz w:val="18"/>
                <w:szCs w:val="18"/>
              </w:rPr>
              <w:t>0</w:t>
            </w:r>
          </w:p>
        </w:tc>
        <w:tc>
          <w:tcPr>
            <w:tcW w:w="1134" w:type="dxa"/>
            <w:vAlign w:val="center"/>
          </w:tcPr>
          <w:p w14:paraId="471E82E7" w14:textId="67827E3A" w:rsidR="000D1FA8" w:rsidRPr="001A2D04" w:rsidRDefault="009829C7" w:rsidP="000B79A8">
            <w:pPr>
              <w:spacing w:before="120"/>
              <w:jc w:val="center"/>
              <w:rPr>
                <w:rFonts w:cs="Arial"/>
                <w:sz w:val="18"/>
                <w:szCs w:val="18"/>
              </w:rPr>
            </w:pPr>
            <w:r w:rsidRPr="001A2D04">
              <w:rPr>
                <w:rFonts w:cs="Arial"/>
                <w:sz w:val="18"/>
                <w:szCs w:val="18"/>
              </w:rPr>
              <w:t>0</w:t>
            </w:r>
          </w:p>
        </w:tc>
        <w:tc>
          <w:tcPr>
            <w:tcW w:w="708" w:type="dxa"/>
            <w:vAlign w:val="center"/>
          </w:tcPr>
          <w:p w14:paraId="7890AA7C" w14:textId="5EB9505E" w:rsidR="000D1FA8" w:rsidRPr="001A2D04" w:rsidRDefault="009829C7" w:rsidP="000B79A8">
            <w:pPr>
              <w:spacing w:before="120"/>
              <w:jc w:val="center"/>
              <w:rPr>
                <w:rFonts w:cs="Arial"/>
                <w:sz w:val="18"/>
                <w:szCs w:val="18"/>
              </w:rPr>
            </w:pPr>
            <w:r w:rsidRPr="001A2D04">
              <w:rPr>
                <w:rFonts w:cs="Arial"/>
                <w:sz w:val="18"/>
                <w:szCs w:val="18"/>
              </w:rPr>
              <w:t>0</w:t>
            </w:r>
          </w:p>
        </w:tc>
        <w:tc>
          <w:tcPr>
            <w:tcW w:w="709" w:type="dxa"/>
            <w:vAlign w:val="center"/>
          </w:tcPr>
          <w:p w14:paraId="60E95DB1" w14:textId="746E8FEB" w:rsidR="000D1FA8" w:rsidRPr="001A2D04" w:rsidRDefault="009829C7" w:rsidP="000B79A8">
            <w:pPr>
              <w:spacing w:before="120"/>
              <w:jc w:val="center"/>
              <w:rPr>
                <w:rFonts w:cs="Arial"/>
                <w:sz w:val="18"/>
                <w:szCs w:val="18"/>
              </w:rPr>
            </w:pPr>
            <w:r w:rsidRPr="001A2D04">
              <w:rPr>
                <w:rFonts w:cs="Arial"/>
                <w:sz w:val="18"/>
                <w:szCs w:val="18"/>
              </w:rPr>
              <w:t>0</w:t>
            </w:r>
          </w:p>
        </w:tc>
        <w:tc>
          <w:tcPr>
            <w:tcW w:w="709" w:type="dxa"/>
            <w:vAlign w:val="center"/>
          </w:tcPr>
          <w:p w14:paraId="73BC38DF" w14:textId="47AB7D7E" w:rsidR="000D1FA8" w:rsidRPr="001A2D04" w:rsidRDefault="009829C7" w:rsidP="000B79A8">
            <w:pPr>
              <w:spacing w:before="120"/>
              <w:jc w:val="center"/>
              <w:rPr>
                <w:rFonts w:cs="Arial"/>
                <w:sz w:val="18"/>
                <w:szCs w:val="18"/>
              </w:rPr>
            </w:pPr>
            <w:r w:rsidRPr="001A2D04">
              <w:rPr>
                <w:rFonts w:cs="Arial"/>
                <w:sz w:val="18"/>
                <w:szCs w:val="18"/>
              </w:rPr>
              <w:t>0</w:t>
            </w:r>
          </w:p>
        </w:tc>
        <w:tc>
          <w:tcPr>
            <w:tcW w:w="709" w:type="dxa"/>
            <w:vAlign w:val="center"/>
          </w:tcPr>
          <w:p w14:paraId="16DEC098" w14:textId="00C97DA0" w:rsidR="000D1FA8" w:rsidRPr="001A2D04" w:rsidRDefault="009829C7" w:rsidP="000B79A8">
            <w:pPr>
              <w:spacing w:before="120"/>
              <w:jc w:val="center"/>
              <w:rPr>
                <w:rFonts w:cs="Arial"/>
                <w:sz w:val="18"/>
                <w:szCs w:val="18"/>
              </w:rPr>
            </w:pPr>
            <w:r w:rsidRPr="001A2D04">
              <w:rPr>
                <w:rFonts w:cs="Arial"/>
                <w:sz w:val="18"/>
                <w:szCs w:val="18"/>
              </w:rPr>
              <w:t>0</w:t>
            </w:r>
          </w:p>
        </w:tc>
        <w:tc>
          <w:tcPr>
            <w:tcW w:w="708" w:type="dxa"/>
            <w:vAlign w:val="center"/>
          </w:tcPr>
          <w:p w14:paraId="7A8F4B2D" w14:textId="6E8490B1" w:rsidR="000D1FA8" w:rsidRPr="001A2D04" w:rsidRDefault="009829C7" w:rsidP="000B79A8">
            <w:pPr>
              <w:spacing w:before="120"/>
              <w:jc w:val="center"/>
              <w:rPr>
                <w:rFonts w:cs="Arial"/>
                <w:sz w:val="18"/>
                <w:szCs w:val="18"/>
              </w:rPr>
            </w:pPr>
            <w:r w:rsidRPr="001A2D04">
              <w:rPr>
                <w:rFonts w:cs="Arial"/>
                <w:sz w:val="18"/>
                <w:szCs w:val="18"/>
              </w:rPr>
              <w:t>0</w:t>
            </w:r>
          </w:p>
        </w:tc>
        <w:tc>
          <w:tcPr>
            <w:tcW w:w="680" w:type="dxa"/>
            <w:vAlign w:val="center"/>
          </w:tcPr>
          <w:p w14:paraId="363F5EB6" w14:textId="15EB4EDA" w:rsidR="009829C7" w:rsidRPr="001A2D04" w:rsidRDefault="009829C7" w:rsidP="009829C7">
            <w:pPr>
              <w:spacing w:before="120"/>
              <w:jc w:val="center"/>
              <w:rPr>
                <w:rFonts w:cs="Arial"/>
                <w:sz w:val="18"/>
                <w:szCs w:val="18"/>
              </w:rPr>
            </w:pPr>
            <w:r w:rsidRPr="001A2D04">
              <w:rPr>
                <w:rFonts w:cs="Arial"/>
                <w:sz w:val="18"/>
                <w:szCs w:val="18"/>
              </w:rPr>
              <w:t>0</w:t>
            </w:r>
          </w:p>
        </w:tc>
      </w:tr>
      <w:tr w:rsidR="00FB005D" w:rsidRPr="001A2D04" w14:paraId="0DF9F190" w14:textId="6C87FD9C" w:rsidTr="001A2D04">
        <w:trPr>
          <w:trHeight w:val="20"/>
        </w:trPr>
        <w:tc>
          <w:tcPr>
            <w:tcW w:w="1418" w:type="dxa"/>
            <w:vAlign w:val="center"/>
          </w:tcPr>
          <w:p w14:paraId="57F00CBA" w14:textId="77777777" w:rsidR="000D1FA8" w:rsidRPr="001A2D04" w:rsidRDefault="000D1FA8" w:rsidP="009829C7">
            <w:pPr>
              <w:spacing w:before="120"/>
              <w:jc w:val="center"/>
              <w:rPr>
                <w:rFonts w:cs="Arial"/>
                <w:sz w:val="18"/>
                <w:szCs w:val="18"/>
              </w:rPr>
            </w:pPr>
            <w:r w:rsidRPr="001A2D04">
              <w:rPr>
                <w:rFonts w:cs="Arial"/>
                <w:sz w:val="18"/>
                <w:szCs w:val="18"/>
              </w:rPr>
              <w:t>40 ≤ R &lt; 45</w:t>
            </w:r>
          </w:p>
        </w:tc>
        <w:tc>
          <w:tcPr>
            <w:tcW w:w="567" w:type="dxa"/>
            <w:vAlign w:val="center"/>
          </w:tcPr>
          <w:p w14:paraId="2F251D6E" w14:textId="0CC4083D" w:rsidR="000D1FA8" w:rsidRPr="001A2D04" w:rsidRDefault="009829C7" w:rsidP="000B79A8">
            <w:pPr>
              <w:spacing w:before="120"/>
              <w:jc w:val="center"/>
              <w:rPr>
                <w:rFonts w:cs="Arial"/>
                <w:sz w:val="18"/>
                <w:szCs w:val="18"/>
              </w:rPr>
            </w:pPr>
            <w:r w:rsidRPr="001A2D04">
              <w:rPr>
                <w:rFonts w:cs="Arial"/>
                <w:color w:val="000000"/>
                <w:sz w:val="18"/>
                <w:szCs w:val="18"/>
              </w:rPr>
              <w:t>3</w:t>
            </w:r>
          </w:p>
        </w:tc>
        <w:tc>
          <w:tcPr>
            <w:tcW w:w="567" w:type="dxa"/>
            <w:vAlign w:val="center"/>
          </w:tcPr>
          <w:p w14:paraId="3DE6C0FB" w14:textId="1443E180" w:rsidR="000D1FA8" w:rsidRPr="001A2D04" w:rsidRDefault="009829C7" w:rsidP="000B79A8">
            <w:pPr>
              <w:spacing w:before="120"/>
              <w:jc w:val="center"/>
              <w:rPr>
                <w:rFonts w:cs="Arial"/>
                <w:sz w:val="18"/>
                <w:szCs w:val="18"/>
              </w:rPr>
            </w:pPr>
            <w:r w:rsidRPr="001A2D04">
              <w:rPr>
                <w:rFonts w:cs="Arial"/>
                <w:sz w:val="18"/>
                <w:szCs w:val="18"/>
              </w:rPr>
              <w:t>0</w:t>
            </w:r>
          </w:p>
        </w:tc>
        <w:tc>
          <w:tcPr>
            <w:tcW w:w="567" w:type="dxa"/>
            <w:vAlign w:val="center"/>
          </w:tcPr>
          <w:p w14:paraId="5886239D" w14:textId="61248950" w:rsidR="000D1FA8" w:rsidRPr="001A2D04" w:rsidRDefault="009829C7" w:rsidP="000B79A8">
            <w:pPr>
              <w:spacing w:before="120"/>
              <w:jc w:val="center"/>
              <w:rPr>
                <w:rFonts w:cs="Arial"/>
                <w:sz w:val="18"/>
                <w:szCs w:val="18"/>
              </w:rPr>
            </w:pPr>
            <w:r w:rsidRPr="001A2D04">
              <w:rPr>
                <w:rFonts w:cs="Arial"/>
                <w:color w:val="000000"/>
                <w:sz w:val="18"/>
                <w:szCs w:val="18"/>
              </w:rPr>
              <w:t>11</w:t>
            </w:r>
          </w:p>
        </w:tc>
        <w:tc>
          <w:tcPr>
            <w:tcW w:w="709" w:type="dxa"/>
            <w:vAlign w:val="center"/>
          </w:tcPr>
          <w:p w14:paraId="2D113459" w14:textId="233754D5" w:rsidR="000D1FA8" w:rsidRPr="001A2D04" w:rsidRDefault="009829C7" w:rsidP="000B79A8">
            <w:pPr>
              <w:spacing w:before="120"/>
              <w:jc w:val="center"/>
              <w:rPr>
                <w:rFonts w:cs="Arial"/>
                <w:sz w:val="18"/>
                <w:szCs w:val="18"/>
              </w:rPr>
            </w:pPr>
            <w:r w:rsidRPr="001A2D04">
              <w:rPr>
                <w:rFonts w:cs="Arial"/>
                <w:sz w:val="18"/>
                <w:szCs w:val="18"/>
              </w:rPr>
              <w:t>0</w:t>
            </w:r>
          </w:p>
        </w:tc>
        <w:tc>
          <w:tcPr>
            <w:tcW w:w="1134" w:type="dxa"/>
            <w:vAlign w:val="center"/>
          </w:tcPr>
          <w:p w14:paraId="08120CE8" w14:textId="143176FA" w:rsidR="000D1FA8" w:rsidRPr="001A2D04" w:rsidRDefault="009829C7" w:rsidP="000B79A8">
            <w:pPr>
              <w:spacing w:before="120"/>
              <w:jc w:val="center"/>
              <w:rPr>
                <w:rFonts w:cs="Arial"/>
                <w:sz w:val="18"/>
                <w:szCs w:val="18"/>
              </w:rPr>
            </w:pPr>
            <w:r w:rsidRPr="001A2D04">
              <w:rPr>
                <w:rFonts w:cs="Arial"/>
                <w:sz w:val="18"/>
                <w:szCs w:val="18"/>
              </w:rPr>
              <w:t>0</w:t>
            </w:r>
          </w:p>
        </w:tc>
        <w:tc>
          <w:tcPr>
            <w:tcW w:w="708" w:type="dxa"/>
            <w:vAlign w:val="center"/>
          </w:tcPr>
          <w:p w14:paraId="3785DA34" w14:textId="064D0BAE" w:rsidR="000D1FA8" w:rsidRPr="001A2D04" w:rsidRDefault="009829C7" w:rsidP="000B79A8">
            <w:pPr>
              <w:spacing w:before="120"/>
              <w:jc w:val="center"/>
              <w:rPr>
                <w:rFonts w:cs="Arial"/>
                <w:sz w:val="18"/>
                <w:szCs w:val="18"/>
              </w:rPr>
            </w:pPr>
            <w:r w:rsidRPr="001A2D04">
              <w:rPr>
                <w:rFonts w:cs="Arial"/>
                <w:sz w:val="18"/>
                <w:szCs w:val="18"/>
              </w:rPr>
              <w:t>0</w:t>
            </w:r>
          </w:p>
        </w:tc>
        <w:tc>
          <w:tcPr>
            <w:tcW w:w="709" w:type="dxa"/>
            <w:vAlign w:val="center"/>
          </w:tcPr>
          <w:p w14:paraId="2510C007" w14:textId="17E983B6" w:rsidR="000D1FA8" w:rsidRPr="001A2D04" w:rsidRDefault="009829C7" w:rsidP="000B79A8">
            <w:pPr>
              <w:spacing w:before="120"/>
              <w:jc w:val="center"/>
              <w:rPr>
                <w:rFonts w:cs="Arial"/>
                <w:sz w:val="18"/>
                <w:szCs w:val="18"/>
              </w:rPr>
            </w:pPr>
            <w:r w:rsidRPr="001A2D04">
              <w:rPr>
                <w:rFonts w:cs="Arial"/>
                <w:sz w:val="18"/>
                <w:szCs w:val="18"/>
              </w:rPr>
              <w:t>0</w:t>
            </w:r>
          </w:p>
        </w:tc>
        <w:tc>
          <w:tcPr>
            <w:tcW w:w="709" w:type="dxa"/>
            <w:vAlign w:val="center"/>
          </w:tcPr>
          <w:p w14:paraId="0EA39CCB" w14:textId="18FA15B4" w:rsidR="000D1FA8" w:rsidRPr="001A2D04" w:rsidRDefault="009829C7" w:rsidP="000B79A8">
            <w:pPr>
              <w:spacing w:before="120"/>
              <w:jc w:val="center"/>
              <w:rPr>
                <w:rFonts w:cs="Arial"/>
                <w:sz w:val="18"/>
                <w:szCs w:val="18"/>
              </w:rPr>
            </w:pPr>
            <w:r w:rsidRPr="001A2D04">
              <w:rPr>
                <w:rFonts w:cs="Arial"/>
                <w:sz w:val="18"/>
                <w:szCs w:val="18"/>
              </w:rPr>
              <w:t>0</w:t>
            </w:r>
          </w:p>
        </w:tc>
        <w:tc>
          <w:tcPr>
            <w:tcW w:w="709" w:type="dxa"/>
            <w:vAlign w:val="center"/>
          </w:tcPr>
          <w:p w14:paraId="35C2DFD4" w14:textId="4CE51866" w:rsidR="000D1FA8" w:rsidRPr="001A2D04" w:rsidRDefault="009829C7" w:rsidP="000B79A8">
            <w:pPr>
              <w:spacing w:before="120"/>
              <w:jc w:val="center"/>
              <w:rPr>
                <w:rFonts w:cs="Arial"/>
                <w:sz w:val="18"/>
                <w:szCs w:val="18"/>
              </w:rPr>
            </w:pPr>
            <w:r w:rsidRPr="001A2D04">
              <w:rPr>
                <w:rFonts w:cs="Arial"/>
                <w:sz w:val="18"/>
                <w:szCs w:val="18"/>
              </w:rPr>
              <w:t>0</w:t>
            </w:r>
          </w:p>
        </w:tc>
        <w:tc>
          <w:tcPr>
            <w:tcW w:w="708" w:type="dxa"/>
            <w:vAlign w:val="center"/>
          </w:tcPr>
          <w:p w14:paraId="101197D1" w14:textId="6EAFBDED" w:rsidR="000D1FA8" w:rsidRPr="001A2D04" w:rsidRDefault="009829C7" w:rsidP="000B79A8">
            <w:pPr>
              <w:spacing w:before="120"/>
              <w:jc w:val="center"/>
              <w:rPr>
                <w:rFonts w:cs="Arial"/>
                <w:sz w:val="18"/>
                <w:szCs w:val="18"/>
              </w:rPr>
            </w:pPr>
            <w:r w:rsidRPr="001A2D04">
              <w:rPr>
                <w:rFonts w:cs="Arial"/>
                <w:sz w:val="18"/>
                <w:szCs w:val="18"/>
              </w:rPr>
              <w:t>0</w:t>
            </w:r>
          </w:p>
        </w:tc>
        <w:tc>
          <w:tcPr>
            <w:tcW w:w="680" w:type="dxa"/>
            <w:vAlign w:val="center"/>
          </w:tcPr>
          <w:p w14:paraId="7CBF7897" w14:textId="67067F3A" w:rsidR="009829C7" w:rsidRPr="001A2D04" w:rsidRDefault="009829C7" w:rsidP="009829C7">
            <w:pPr>
              <w:spacing w:before="120"/>
              <w:jc w:val="center"/>
              <w:rPr>
                <w:rFonts w:cs="Arial"/>
                <w:sz w:val="18"/>
                <w:szCs w:val="18"/>
              </w:rPr>
            </w:pPr>
            <w:r w:rsidRPr="001A2D04">
              <w:rPr>
                <w:rFonts w:cs="Arial"/>
                <w:sz w:val="18"/>
                <w:szCs w:val="18"/>
              </w:rPr>
              <w:t>0</w:t>
            </w:r>
          </w:p>
        </w:tc>
      </w:tr>
      <w:tr w:rsidR="00FB005D" w:rsidRPr="001A2D04" w14:paraId="2A3334BB" w14:textId="1130D008" w:rsidTr="001A2D04">
        <w:trPr>
          <w:trHeight w:val="20"/>
        </w:trPr>
        <w:tc>
          <w:tcPr>
            <w:tcW w:w="1418" w:type="dxa"/>
            <w:vAlign w:val="center"/>
          </w:tcPr>
          <w:p w14:paraId="48B4E379" w14:textId="77777777" w:rsidR="000D1FA8" w:rsidRPr="001A2D04" w:rsidRDefault="000D1FA8" w:rsidP="009829C7">
            <w:pPr>
              <w:spacing w:before="120"/>
              <w:jc w:val="center"/>
              <w:rPr>
                <w:rFonts w:cs="Arial"/>
                <w:sz w:val="18"/>
                <w:szCs w:val="18"/>
              </w:rPr>
            </w:pPr>
            <w:r w:rsidRPr="001A2D04">
              <w:rPr>
                <w:rFonts w:cs="Arial"/>
                <w:sz w:val="18"/>
                <w:szCs w:val="18"/>
              </w:rPr>
              <w:t>45 ≤ R &lt; 50</w:t>
            </w:r>
          </w:p>
        </w:tc>
        <w:tc>
          <w:tcPr>
            <w:tcW w:w="567" w:type="dxa"/>
            <w:vAlign w:val="center"/>
          </w:tcPr>
          <w:p w14:paraId="5E8781B5" w14:textId="577CBAB1" w:rsidR="000D1FA8" w:rsidRPr="001A2D04" w:rsidRDefault="009829C7" w:rsidP="000B79A8">
            <w:pPr>
              <w:spacing w:before="120"/>
              <w:jc w:val="center"/>
              <w:rPr>
                <w:rFonts w:cs="Arial"/>
                <w:sz w:val="18"/>
                <w:szCs w:val="18"/>
              </w:rPr>
            </w:pPr>
            <w:r w:rsidRPr="001A2D04">
              <w:rPr>
                <w:rFonts w:cs="Arial"/>
                <w:color w:val="000000"/>
                <w:sz w:val="18"/>
                <w:szCs w:val="18"/>
              </w:rPr>
              <w:t>8</w:t>
            </w:r>
          </w:p>
        </w:tc>
        <w:tc>
          <w:tcPr>
            <w:tcW w:w="567" w:type="dxa"/>
            <w:vAlign w:val="center"/>
          </w:tcPr>
          <w:p w14:paraId="0F87D40C" w14:textId="658468BA" w:rsidR="000D1FA8" w:rsidRPr="001A2D04" w:rsidRDefault="009829C7" w:rsidP="000B79A8">
            <w:pPr>
              <w:spacing w:before="120"/>
              <w:jc w:val="center"/>
              <w:rPr>
                <w:rFonts w:cs="Arial"/>
                <w:sz w:val="18"/>
                <w:szCs w:val="18"/>
              </w:rPr>
            </w:pPr>
            <w:r w:rsidRPr="001A2D04">
              <w:rPr>
                <w:rFonts w:cs="Arial"/>
                <w:color w:val="000000"/>
                <w:sz w:val="18"/>
                <w:szCs w:val="18"/>
              </w:rPr>
              <w:t>3</w:t>
            </w:r>
          </w:p>
        </w:tc>
        <w:tc>
          <w:tcPr>
            <w:tcW w:w="567" w:type="dxa"/>
            <w:vAlign w:val="center"/>
          </w:tcPr>
          <w:p w14:paraId="68DE9B49" w14:textId="51B4AD2C" w:rsidR="000D1FA8" w:rsidRPr="001A2D04" w:rsidRDefault="009829C7" w:rsidP="000B79A8">
            <w:pPr>
              <w:spacing w:before="120"/>
              <w:jc w:val="center"/>
              <w:rPr>
                <w:rFonts w:cs="Arial"/>
                <w:sz w:val="18"/>
                <w:szCs w:val="18"/>
              </w:rPr>
            </w:pPr>
            <w:r w:rsidRPr="001A2D04">
              <w:rPr>
                <w:rFonts w:cs="Arial"/>
                <w:color w:val="000000"/>
                <w:sz w:val="18"/>
                <w:szCs w:val="18"/>
              </w:rPr>
              <w:t>6</w:t>
            </w:r>
          </w:p>
        </w:tc>
        <w:tc>
          <w:tcPr>
            <w:tcW w:w="709" w:type="dxa"/>
            <w:vAlign w:val="center"/>
          </w:tcPr>
          <w:p w14:paraId="3EF831EF" w14:textId="46A11757" w:rsidR="000D1FA8" w:rsidRPr="001A2D04" w:rsidRDefault="009829C7" w:rsidP="000B79A8">
            <w:pPr>
              <w:spacing w:before="120"/>
              <w:jc w:val="center"/>
              <w:rPr>
                <w:rFonts w:cs="Arial"/>
                <w:sz w:val="18"/>
                <w:szCs w:val="18"/>
              </w:rPr>
            </w:pPr>
            <w:r w:rsidRPr="001A2D04">
              <w:rPr>
                <w:rFonts w:cs="Arial"/>
                <w:color w:val="000000"/>
                <w:sz w:val="18"/>
                <w:szCs w:val="18"/>
              </w:rPr>
              <w:t>4</w:t>
            </w:r>
          </w:p>
        </w:tc>
        <w:tc>
          <w:tcPr>
            <w:tcW w:w="1134" w:type="dxa"/>
            <w:vAlign w:val="center"/>
          </w:tcPr>
          <w:p w14:paraId="52A085AD" w14:textId="7CF0DAC1" w:rsidR="000D1FA8" w:rsidRPr="001A2D04" w:rsidRDefault="009829C7" w:rsidP="000B79A8">
            <w:pPr>
              <w:spacing w:before="120"/>
              <w:jc w:val="center"/>
              <w:rPr>
                <w:rFonts w:cs="Arial"/>
                <w:sz w:val="18"/>
                <w:szCs w:val="18"/>
              </w:rPr>
            </w:pPr>
            <w:r w:rsidRPr="001A2D04">
              <w:rPr>
                <w:rFonts w:cs="Arial"/>
                <w:color w:val="000000"/>
                <w:sz w:val="18"/>
                <w:szCs w:val="18"/>
              </w:rPr>
              <w:t>38</w:t>
            </w:r>
          </w:p>
        </w:tc>
        <w:tc>
          <w:tcPr>
            <w:tcW w:w="708" w:type="dxa"/>
            <w:vAlign w:val="center"/>
          </w:tcPr>
          <w:p w14:paraId="73350E3E" w14:textId="2D9321B4" w:rsidR="000D1FA8" w:rsidRPr="001A2D04" w:rsidRDefault="009829C7" w:rsidP="000B79A8">
            <w:pPr>
              <w:spacing w:before="120"/>
              <w:jc w:val="center"/>
              <w:rPr>
                <w:rFonts w:cs="Arial"/>
                <w:sz w:val="18"/>
                <w:szCs w:val="18"/>
              </w:rPr>
            </w:pPr>
            <w:r w:rsidRPr="001A2D04">
              <w:rPr>
                <w:rFonts w:cs="Arial"/>
                <w:color w:val="000000"/>
                <w:sz w:val="18"/>
                <w:szCs w:val="18"/>
              </w:rPr>
              <w:t>22</w:t>
            </w:r>
          </w:p>
        </w:tc>
        <w:tc>
          <w:tcPr>
            <w:tcW w:w="709" w:type="dxa"/>
            <w:vAlign w:val="center"/>
          </w:tcPr>
          <w:p w14:paraId="55705CE7" w14:textId="005354D1" w:rsidR="000D1FA8" w:rsidRPr="001A2D04" w:rsidRDefault="009829C7" w:rsidP="000B79A8">
            <w:pPr>
              <w:spacing w:before="120"/>
              <w:jc w:val="center"/>
              <w:rPr>
                <w:rFonts w:cs="Arial"/>
                <w:sz w:val="18"/>
                <w:szCs w:val="18"/>
              </w:rPr>
            </w:pPr>
            <w:r w:rsidRPr="001A2D04">
              <w:rPr>
                <w:rFonts w:cs="Arial"/>
                <w:sz w:val="18"/>
                <w:szCs w:val="18"/>
              </w:rPr>
              <w:t>8</w:t>
            </w:r>
          </w:p>
        </w:tc>
        <w:tc>
          <w:tcPr>
            <w:tcW w:w="709" w:type="dxa"/>
            <w:vAlign w:val="center"/>
          </w:tcPr>
          <w:p w14:paraId="52A8F7D6" w14:textId="6C5E7DDE" w:rsidR="000D1FA8" w:rsidRPr="001A2D04" w:rsidRDefault="009829C7" w:rsidP="000B79A8">
            <w:pPr>
              <w:spacing w:before="120"/>
              <w:jc w:val="center"/>
              <w:rPr>
                <w:rFonts w:cs="Arial"/>
                <w:sz w:val="18"/>
                <w:szCs w:val="18"/>
              </w:rPr>
            </w:pPr>
            <w:r w:rsidRPr="001A2D04">
              <w:rPr>
                <w:rFonts w:cs="Arial"/>
                <w:color w:val="000000"/>
                <w:sz w:val="18"/>
                <w:szCs w:val="18"/>
              </w:rPr>
              <w:t>3</w:t>
            </w:r>
          </w:p>
        </w:tc>
        <w:tc>
          <w:tcPr>
            <w:tcW w:w="709" w:type="dxa"/>
            <w:vAlign w:val="center"/>
          </w:tcPr>
          <w:p w14:paraId="3738B87D" w14:textId="005DD742" w:rsidR="000D1FA8" w:rsidRPr="001A2D04" w:rsidRDefault="009829C7" w:rsidP="000B79A8">
            <w:pPr>
              <w:spacing w:before="120"/>
              <w:jc w:val="center"/>
              <w:rPr>
                <w:rFonts w:cs="Arial"/>
                <w:sz w:val="18"/>
                <w:szCs w:val="18"/>
              </w:rPr>
            </w:pPr>
            <w:r w:rsidRPr="001A2D04">
              <w:rPr>
                <w:rFonts w:cs="Arial"/>
                <w:color w:val="000000"/>
                <w:sz w:val="18"/>
                <w:szCs w:val="18"/>
              </w:rPr>
              <w:t>5</w:t>
            </w:r>
          </w:p>
        </w:tc>
        <w:tc>
          <w:tcPr>
            <w:tcW w:w="708" w:type="dxa"/>
            <w:vAlign w:val="center"/>
          </w:tcPr>
          <w:p w14:paraId="160A74E5" w14:textId="67160F07" w:rsidR="000D1FA8" w:rsidRPr="001A2D04" w:rsidRDefault="009829C7" w:rsidP="000B79A8">
            <w:pPr>
              <w:spacing w:before="120"/>
              <w:jc w:val="center"/>
              <w:rPr>
                <w:rFonts w:cs="Arial"/>
                <w:sz w:val="18"/>
                <w:szCs w:val="18"/>
              </w:rPr>
            </w:pPr>
            <w:r w:rsidRPr="001A2D04">
              <w:rPr>
                <w:rFonts w:cs="Arial"/>
                <w:sz w:val="18"/>
                <w:szCs w:val="18"/>
              </w:rPr>
              <w:t>0</w:t>
            </w:r>
          </w:p>
        </w:tc>
        <w:tc>
          <w:tcPr>
            <w:tcW w:w="680" w:type="dxa"/>
            <w:vAlign w:val="center"/>
          </w:tcPr>
          <w:p w14:paraId="5F0DD8CB" w14:textId="78D967AF" w:rsidR="009829C7" w:rsidRPr="001A2D04" w:rsidRDefault="009829C7" w:rsidP="009829C7">
            <w:pPr>
              <w:spacing w:before="120"/>
              <w:jc w:val="center"/>
              <w:rPr>
                <w:rFonts w:cs="Arial"/>
                <w:sz w:val="18"/>
                <w:szCs w:val="18"/>
              </w:rPr>
            </w:pPr>
            <w:r w:rsidRPr="001A2D04">
              <w:rPr>
                <w:rFonts w:cs="Arial"/>
                <w:sz w:val="18"/>
                <w:szCs w:val="18"/>
              </w:rPr>
              <w:t>0</w:t>
            </w:r>
          </w:p>
        </w:tc>
      </w:tr>
      <w:tr w:rsidR="00FB005D" w:rsidRPr="001A2D04" w14:paraId="2009860C" w14:textId="11797C87" w:rsidTr="001A2D04">
        <w:trPr>
          <w:trHeight w:val="20"/>
        </w:trPr>
        <w:tc>
          <w:tcPr>
            <w:tcW w:w="1418" w:type="dxa"/>
            <w:vAlign w:val="center"/>
          </w:tcPr>
          <w:p w14:paraId="097AC4FA" w14:textId="77777777" w:rsidR="000D1FA8" w:rsidRPr="001A2D04" w:rsidRDefault="000D1FA8" w:rsidP="009829C7">
            <w:pPr>
              <w:spacing w:before="120"/>
              <w:jc w:val="center"/>
              <w:rPr>
                <w:rFonts w:cs="Arial"/>
                <w:sz w:val="18"/>
                <w:szCs w:val="18"/>
              </w:rPr>
            </w:pPr>
            <w:r w:rsidRPr="001A2D04">
              <w:rPr>
                <w:rFonts w:cs="Arial"/>
                <w:sz w:val="18"/>
                <w:szCs w:val="18"/>
              </w:rPr>
              <w:t>50 ≤ R &lt; 55</w:t>
            </w:r>
          </w:p>
        </w:tc>
        <w:tc>
          <w:tcPr>
            <w:tcW w:w="567" w:type="dxa"/>
            <w:vAlign w:val="center"/>
          </w:tcPr>
          <w:p w14:paraId="45E35288" w14:textId="6712EA6C" w:rsidR="000D1FA8" w:rsidRPr="001A2D04" w:rsidRDefault="009829C7" w:rsidP="000B79A8">
            <w:pPr>
              <w:spacing w:before="120"/>
              <w:jc w:val="center"/>
              <w:rPr>
                <w:rFonts w:cs="Arial"/>
                <w:sz w:val="18"/>
                <w:szCs w:val="18"/>
              </w:rPr>
            </w:pPr>
            <w:r w:rsidRPr="001A2D04">
              <w:rPr>
                <w:rFonts w:cs="Arial"/>
                <w:color w:val="000000"/>
                <w:sz w:val="18"/>
                <w:szCs w:val="18"/>
              </w:rPr>
              <w:t>4</w:t>
            </w:r>
          </w:p>
        </w:tc>
        <w:tc>
          <w:tcPr>
            <w:tcW w:w="567" w:type="dxa"/>
            <w:vAlign w:val="center"/>
          </w:tcPr>
          <w:p w14:paraId="3CE20F96" w14:textId="77777777" w:rsidR="000D1FA8" w:rsidRPr="001A2D04" w:rsidRDefault="000D1FA8" w:rsidP="000B79A8">
            <w:pPr>
              <w:spacing w:before="120"/>
              <w:jc w:val="center"/>
              <w:rPr>
                <w:rFonts w:cs="Arial"/>
                <w:sz w:val="18"/>
                <w:szCs w:val="18"/>
              </w:rPr>
            </w:pPr>
            <w:r w:rsidRPr="001A2D04">
              <w:rPr>
                <w:rFonts w:cs="Arial"/>
                <w:color w:val="000000"/>
                <w:sz w:val="18"/>
                <w:szCs w:val="18"/>
              </w:rPr>
              <w:t>2</w:t>
            </w:r>
          </w:p>
        </w:tc>
        <w:tc>
          <w:tcPr>
            <w:tcW w:w="567" w:type="dxa"/>
            <w:vAlign w:val="center"/>
          </w:tcPr>
          <w:p w14:paraId="477CC1B6" w14:textId="77777777" w:rsidR="000D1FA8" w:rsidRPr="001A2D04" w:rsidRDefault="000D1FA8" w:rsidP="000B79A8">
            <w:pPr>
              <w:spacing w:before="120"/>
              <w:jc w:val="center"/>
              <w:rPr>
                <w:rFonts w:cs="Arial"/>
                <w:sz w:val="18"/>
                <w:szCs w:val="18"/>
              </w:rPr>
            </w:pPr>
            <w:r w:rsidRPr="001A2D04">
              <w:rPr>
                <w:rFonts w:cs="Arial"/>
                <w:color w:val="000000"/>
                <w:sz w:val="18"/>
                <w:szCs w:val="18"/>
              </w:rPr>
              <w:t>5</w:t>
            </w:r>
          </w:p>
        </w:tc>
        <w:tc>
          <w:tcPr>
            <w:tcW w:w="709" w:type="dxa"/>
            <w:vAlign w:val="center"/>
          </w:tcPr>
          <w:p w14:paraId="18204341" w14:textId="2D094CFB" w:rsidR="000D1FA8" w:rsidRPr="001A2D04" w:rsidRDefault="009829C7" w:rsidP="000B79A8">
            <w:pPr>
              <w:spacing w:before="120"/>
              <w:jc w:val="center"/>
              <w:rPr>
                <w:rFonts w:cs="Arial"/>
                <w:sz w:val="18"/>
                <w:szCs w:val="18"/>
              </w:rPr>
            </w:pPr>
            <w:r w:rsidRPr="001A2D04">
              <w:rPr>
                <w:rFonts w:cs="Arial"/>
                <w:color w:val="000000"/>
                <w:sz w:val="18"/>
                <w:szCs w:val="18"/>
              </w:rPr>
              <w:t>7</w:t>
            </w:r>
          </w:p>
        </w:tc>
        <w:tc>
          <w:tcPr>
            <w:tcW w:w="1134" w:type="dxa"/>
            <w:vAlign w:val="center"/>
          </w:tcPr>
          <w:p w14:paraId="28C0C9D0" w14:textId="3F050AC2" w:rsidR="000D1FA8" w:rsidRPr="001A2D04" w:rsidRDefault="009829C7" w:rsidP="000B79A8">
            <w:pPr>
              <w:spacing w:before="120"/>
              <w:jc w:val="center"/>
              <w:rPr>
                <w:rFonts w:cs="Arial"/>
                <w:sz w:val="18"/>
                <w:szCs w:val="18"/>
              </w:rPr>
            </w:pPr>
            <w:r w:rsidRPr="001A2D04">
              <w:rPr>
                <w:rFonts w:cs="Arial"/>
                <w:color w:val="000000"/>
                <w:sz w:val="18"/>
                <w:szCs w:val="18"/>
              </w:rPr>
              <w:t>90</w:t>
            </w:r>
          </w:p>
        </w:tc>
        <w:tc>
          <w:tcPr>
            <w:tcW w:w="708" w:type="dxa"/>
            <w:vAlign w:val="center"/>
          </w:tcPr>
          <w:p w14:paraId="070B090E" w14:textId="0080C179" w:rsidR="000D1FA8" w:rsidRPr="001A2D04" w:rsidRDefault="009829C7" w:rsidP="000B79A8">
            <w:pPr>
              <w:spacing w:before="120"/>
              <w:jc w:val="center"/>
              <w:rPr>
                <w:rFonts w:cs="Arial"/>
                <w:sz w:val="18"/>
                <w:szCs w:val="18"/>
              </w:rPr>
            </w:pPr>
            <w:r w:rsidRPr="001A2D04">
              <w:rPr>
                <w:rFonts w:cs="Arial"/>
                <w:color w:val="000000"/>
                <w:sz w:val="18"/>
                <w:szCs w:val="18"/>
              </w:rPr>
              <w:t>49</w:t>
            </w:r>
          </w:p>
        </w:tc>
        <w:tc>
          <w:tcPr>
            <w:tcW w:w="709" w:type="dxa"/>
            <w:vAlign w:val="center"/>
          </w:tcPr>
          <w:p w14:paraId="4D67256B" w14:textId="22F8039E" w:rsidR="000D1FA8" w:rsidRPr="001A2D04" w:rsidRDefault="009829C7" w:rsidP="000B79A8">
            <w:pPr>
              <w:spacing w:before="120"/>
              <w:jc w:val="center"/>
              <w:rPr>
                <w:rFonts w:cs="Arial"/>
                <w:sz w:val="18"/>
                <w:szCs w:val="18"/>
              </w:rPr>
            </w:pPr>
            <w:r w:rsidRPr="001A2D04">
              <w:rPr>
                <w:rFonts w:cs="Arial"/>
                <w:color w:val="000000"/>
                <w:sz w:val="18"/>
                <w:szCs w:val="18"/>
              </w:rPr>
              <w:t>16</w:t>
            </w:r>
          </w:p>
        </w:tc>
        <w:tc>
          <w:tcPr>
            <w:tcW w:w="709" w:type="dxa"/>
            <w:vAlign w:val="center"/>
          </w:tcPr>
          <w:p w14:paraId="091350B7" w14:textId="000F98E0" w:rsidR="000D1FA8" w:rsidRPr="001A2D04" w:rsidRDefault="009829C7" w:rsidP="000B79A8">
            <w:pPr>
              <w:spacing w:before="120"/>
              <w:jc w:val="center"/>
              <w:rPr>
                <w:rFonts w:cs="Arial"/>
                <w:sz w:val="18"/>
                <w:szCs w:val="18"/>
              </w:rPr>
            </w:pPr>
            <w:r w:rsidRPr="001A2D04">
              <w:rPr>
                <w:rFonts w:cs="Arial"/>
                <w:color w:val="000000"/>
                <w:sz w:val="18"/>
                <w:szCs w:val="18"/>
              </w:rPr>
              <w:t>7</w:t>
            </w:r>
          </w:p>
        </w:tc>
        <w:tc>
          <w:tcPr>
            <w:tcW w:w="709" w:type="dxa"/>
            <w:vAlign w:val="center"/>
          </w:tcPr>
          <w:p w14:paraId="450C43F6" w14:textId="2B17A8B7" w:rsidR="000D1FA8" w:rsidRPr="001A2D04" w:rsidRDefault="009829C7" w:rsidP="000B79A8">
            <w:pPr>
              <w:spacing w:before="120"/>
              <w:jc w:val="center"/>
              <w:rPr>
                <w:rFonts w:cs="Arial"/>
                <w:sz w:val="18"/>
                <w:szCs w:val="18"/>
              </w:rPr>
            </w:pPr>
            <w:r w:rsidRPr="001A2D04">
              <w:rPr>
                <w:rFonts w:cs="Arial"/>
                <w:color w:val="000000"/>
                <w:sz w:val="18"/>
                <w:szCs w:val="18"/>
              </w:rPr>
              <w:t>14</w:t>
            </w:r>
          </w:p>
        </w:tc>
        <w:tc>
          <w:tcPr>
            <w:tcW w:w="708" w:type="dxa"/>
            <w:vAlign w:val="center"/>
          </w:tcPr>
          <w:p w14:paraId="02981926" w14:textId="7A21CCF6" w:rsidR="000D1FA8" w:rsidRPr="001A2D04" w:rsidRDefault="009829C7" w:rsidP="000B79A8">
            <w:pPr>
              <w:spacing w:before="120"/>
              <w:jc w:val="center"/>
              <w:rPr>
                <w:rFonts w:cs="Arial"/>
                <w:sz w:val="18"/>
                <w:szCs w:val="18"/>
              </w:rPr>
            </w:pPr>
            <w:r w:rsidRPr="001A2D04">
              <w:rPr>
                <w:rFonts w:cs="Arial"/>
                <w:color w:val="000000"/>
                <w:sz w:val="18"/>
                <w:szCs w:val="18"/>
              </w:rPr>
              <w:t>3</w:t>
            </w:r>
          </w:p>
        </w:tc>
        <w:tc>
          <w:tcPr>
            <w:tcW w:w="680" w:type="dxa"/>
            <w:vAlign w:val="center"/>
          </w:tcPr>
          <w:p w14:paraId="1ADF356A" w14:textId="08DBEF2D" w:rsidR="009829C7" w:rsidRPr="001A2D04" w:rsidRDefault="009829C7" w:rsidP="009829C7">
            <w:pPr>
              <w:spacing w:before="120"/>
              <w:jc w:val="center"/>
              <w:rPr>
                <w:rFonts w:cs="Arial"/>
                <w:color w:val="000000"/>
                <w:sz w:val="18"/>
                <w:szCs w:val="18"/>
              </w:rPr>
            </w:pPr>
            <w:r w:rsidRPr="001A2D04">
              <w:rPr>
                <w:rFonts w:cs="Arial"/>
                <w:color w:val="000000"/>
                <w:sz w:val="18"/>
                <w:szCs w:val="18"/>
              </w:rPr>
              <w:t>1</w:t>
            </w:r>
          </w:p>
        </w:tc>
      </w:tr>
      <w:tr w:rsidR="00FB005D" w:rsidRPr="001A2D04" w14:paraId="4EC94F9A" w14:textId="25663534" w:rsidTr="001A2D04">
        <w:trPr>
          <w:trHeight w:val="20"/>
        </w:trPr>
        <w:tc>
          <w:tcPr>
            <w:tcW w:w="1418" w:type="dxa"/>
            <w:vAlign w:val="center"/>
          </w:tcPr>
          <w:p w14:paraId="28683987" w14:textId="77777777" w:rsidR="000D1FA8" w:rsidRPr="001A2D04" w:rsidRDefault="000D1FA8" w:rsidP="009829C7">
            <w:pPr>
              <w:spacing w:before="120"/>
              <w:jc w:val="center"/>
              <w:rPr>
                <w:rFonts w:cs="Arial"/>
                <w:sz w:val="18"/>
                <w:szCs w:val="18"/>
              </w:rPr>
            </w:pPr>
            <w:r w:rsidRPr="001A2D04">
              <w:rPr>
                <w:rFonts w:cs="Arial"/>
                <w:sz w:val="18"/>
                <w:szCs w:val="18"/>
              </w:rPr>
              <w:t>55 ≤ R &lt; 60</w:t>
            </w:r>
          </w:p>
        </w:tc>
        <w:tc>
          <w:tcPr>
            <w:tcW w:w="567" w:type="dxa"/>
            <w:vAlign w:val="center"/>
          </w:tcPr>
          <w:p w14:paraId="4173BF3E" w14:textId="5BB80E12" w:rsidR="000D1FA8" w:rsidRPr="001A2D04" w:rsidRDefault="009829C7" w:rsidP="000B79A8">
            <w:pPr>
              <w:spacing w:before="120"/>
              <w:jc w:val="center"/>
              <w:rPr>
                <w:rFonts w:cs="Arial"/>
                <w:sz w:val="18"/>
                <w:szCs w:val="18"/>
              </w:rPr>
            </w:pPr>
            <w:r w:rsidRPr="001A2D04">
              <w:rPr>
                <w:rFonts w:cs="Arial"/>
                <w:color w:val="000000"/>
                <w:sz w:val="18"/>
                <w:szCs w:val="18"/>
              </w:rPr>
              <w:t>3</w:t>
            </w:r>
          </w:p>
        </w:tc>
        <w:tc>
          <w:tcPr>
            <w:tcW w:w="567" w:type="dxa"/>
            <w:vAlign w:val="center"/>
          </w:tcPr>
          <w:p w14:paraId="107C8724" w14:textId="77777777" w:rsidR="000D1FA8" w:rsidRPr="001A2D04" w:rsidRDefault="000D1FA8" w:rsidP="000B79A8">
            <w:pPr>
              <w:spacing w:before="120"/>
              <w:jc w:val="center"/>
              <w:rPr>
                <w:rFonts w:cs="Arial"/>
                <w:sz w:val="18"/>
                <w:szCs w:val="18"/>
              </w:rPr>
            </w:pPr>
            <w:r w:rsidRPr="001A2D04">
              <w:rPr>
                <w:rFonts w:cs="Arial"/>
                <w:color w:val="000000"/>
                <w:sz w:val="18"/>
                <w:szCs w:val="18"/>
              </w:rPr>
              <w:t>8</w:t>
            </w:r>
          </w:p>
        </w:tc>
        <w:tc>
          <w:tcPr>
            <w:tcW w:w="567" w:type="dxa"/>
            <w:vAlign w:val="center"/>
          </w:tcPr>
          <w:p w14:paraId="14592CD9" w14:textId="727A681B" w:rsidR="000D1FA8" w:rsidRPr="001A2D04" w:rsidRDefault="009829C7" w:rsidP="000B79A8">
            <w:pPr>
              <w:spacing w:before="120"/>
              <w:jc w:val="center"/>
              <w:rPr>
                <w:rFonts w:cs="Arial"/>
                <w:sz w:val="18"/>
                <w:szCs w:val="18"/>
              </w:rPr>
            </w:pPr>
            <w:r w:rsidRPr="001A2D04">
              <w:rPr>
                <w:rFonts w:cs="Arial"/>
                <w:color w:val="000000"/>
                <w:sz w:val="18"/>
                <w:szCs w:val="18"/>
              </w:rPr>
              <w:t>2</w:t>
            </w:r>
          </w:p>
        </w:tc>
        <w:tc>
          <w:tcPr>
            <w:tcW w:w="709" w:type="dxa"/>
            <w:vAlign w:val="center"/>
          </w:tcPr>
          <w:p w14:paraId="3C1A4039" w14:textId="58DB13FF" w:rsidR="000D1FA8" w:rsidRPr="001A2D04" w:rsidRDefault="009829C7" w:rsidP="000B79A8">
            <w:pPr>
              <w:spacing w:before="120"/>
              <w:jc w:val="center"/>
              <w:rPr>
                <w:rFonts w:cs="Arial"/>
                <w:sz w:val="18"/>
                <w:szCs w:val="18"/>
              </w:rPr>
            </w:pPr>
            <w:r w:rsidRPr="001A2D04">
              <w:rPr>
                <w:rFonts w:cs="Arial"/>
                <w:color w:val="000000"/>
                <w:sz w:val="18"/>
                <w:szCs w:val="18"/>
              </w:rPr>
              <w:t>7</w:t>
            </w:r>
          </w:p>
        </w:tc>
        <w:tc>
          <w:tcPr>
            <w:tcW w:w="1134" w:type="dxa"/>
            <w:vAlign w:val="center"/>
          </w:tcPr>
          <w:p w14:paraId="561E97CF" w14:textId="3F7A9D00" w:rsidR="000D1FA8" w:rsidRPr="001A2D04" w:rsidRDefault="009829C7" w:rsidP="000B79A8">
            <w:pPr>
              <w:spacing w:before="120"/>
              <w:jc w:val="center"/>
              <w:rPr>
                <w:rFonts w:cs="Arial"/>
                <w:sz w:val="18"/>
                <w:szCs w:val="18"/>
              </w:rPr>
            </w:pPr>
            <w:r w:rsidRPr="001A2D04">
              <w:rPr>
                <w:rFonts w:cs="Arial"/>
                <w:color w:val="000000"/>
                <w:sz w:val="18"/>
                <w:szCs w:val="18"/>
              </w:rPr>
              <w:t>58</w:t>
            </w:r>
          </w:p>
        </w:tc>
        <w:tc>
          <w:tcPr>
            <w:tcW w:w="708" w:type="dxa"/>
            <w:vAlign w:val="center"/>
          </w:tcPr>
          <w:p w14:paraId="6EB2B684" w14:textId="668AF295" w:rsidR="000D1FA8" w:rsidRPr="001A2D04" w:rsidRDefault="009829C7" w:rsidP="000B79A8">
            <w:pPr>
              <w:spacing w:before="120"/>
              <w:jc w:val="center"/>
              <w:rPr>
                <w:rFonts w:cs="Arial"/>
                <w:sz w:val="18"/>
                <w:szCs w:val="18"/>
              </w:rPr>
            </w:pPr>
            <w:r w:rsidRPr="001A2D04">
              <w:rPr>
                <w:rFonts w:cs="Arial"/>
                <w:color w:val="000000"/>
                <w:sz w:val="18"/>
                <w:szCs w:val="18"/>
              </w:rPr>
              <w:t>22</w:t>
            </w:r>
          </w:p>
        </w:tc>
        <w:tc>
          <w:tcPr>
            <w:tcW w:w="709" w:type="dxa"/>
            <w:vAlign w:val="center"/>
          </w:tcPr>
          <w:p w14:paraId="5910C962" w14:textId="1FAF94F3" w:rsidR="000D1FA8" w:rsidRPr="001A2D04" w:rsidRDefault="009829C7" w:rsidP="000B79A8">
            <w:pPr>
              <w:spacing w:before="120"/>
              <w:jc w:val="center"/>
              <w:rPr>
                <w:rFonts w:cs="Arial"/>
                <w:sz w:val="18"/>
                <w:szCs w:val="18"/>
              </w:rPr>
            </w:pPr>
            <w:r w:rsidRPr="001A2D04">
              <w:rPr>
                <w:rFonts w:cs="Arial"/>
                <w:color w:val="000000"/>
                <w:sz w:val="18"/>
                <w:szCs w:val="18"/>
              </w:rPr>
              <w:t>18</w:t>
            </w:r>
          </w:p>
        </w:tc>
        <w:tc>
          <w:tcPr>
            <w:tcW w:w="709" w:type="dxa"/>
            <w:vAlign w:val="center"/>
          </w:tcPr>
          <w:p w14:paraId="740A8FF0" w14:textId="71687A27" w:rsidR="000D1FA8" w:rsidRPr="001A2D04" w:rsidRDefault="009829C7" w:rsidP="000B79A8">
            <w:pPr>
              <w:spacing w:before="120"/>
              <w:jc w:val="center"/>
              <w:rPr>
                <w:rFonts w:cs="Arial"/>
                <w:sz w:val="18"/>
                <w:szCs w:val="18"/>
              </w:rPr>
            </w:pPr>
            <w:r w:rsidRPr="001A2D04">
              <w:rPr>
                <w:rFonts w:cs="Arial"/>
                <w:color w:val="000000"/>
                <w:sz w:val="18"/>
                <w:szCs w:val="18"/>
              </w:rPr>
              <w:t>8</w:t>
            </w:r>
          </w:p>
        </w:tc>
        <w:tc>
          <w:tcPr>
            <w:tcW w:w="709" w:type="dxa"/>
            <w:vAlign w:val="center"/>
          </w:tcPr>
          <w:p w14:paraId="5440D423" w14:textId="45B02EA0" w:rsidR="000D1FA8" w:rsidRPr="001A2D04" w:rsidRDefault="009829C7" w:rsidP="000B79A8">
            <w:pPr>
              <w:spacing w:before="120"/>
              <w:jc w:val="center"/>
              <w:rPr>
                <w:rFonts w:cs="Arial"/>
                <w:sz w:val="18"/>
                <w:szCs w:val="18"/>
              </w:rPr>
            </w:pPr>
            <w:r w:rsidRPr="001A2D04">
              <w:rPr>
                <w:rFonts w:cs="Arial"/>
                <w:color w:val="000000"/>
                <w:sz w:val="18"/>
                <w:szCs w:val="18"/>
              </w:rPr>
              <w:t>5</w:t>
            </w:r>
          </w:p>
        </w:tc>
        <w:tc>
          <w:tcPr>
            <w:tcW w:w="708" w:type="dxa"/>
            <w:vAlign w:val="center"/>
          </w:tcPr>
          <w:p w14:paraId="5617168F" w14:textId="7DC0E4E3" w:rsidR="000D1FA8" w:rsidRPr="001A2D04" w:rsidRDefault="009829C7" w:rsidP="000B79A8">
            <w:pPr>
              <w:spacing w:before="120"/>
              <w:jc w:val="center"/>
              <w:rPr>
                <w:rFonts w:cs="Arial"/>
                <w:sz w:val="18"/>
                <w:szCs w:val="18"/>
              </w:rPr>
            </w:pPr>
            <w:r w:rsidRPr="001A2D04">
              <w:rPr>
                <w:rFonts w:cs="Arial"/>
                <w:color w:val="000000"/>
                <w:sz w:val="18"/>
                <w:szCs w:val="18"/>
              </w:rPr>
              <w:t>1</w:t>
            </w:r>
          </w:p>
        </w:tc>
        <w:tc>
          <w:tcPr>
            <w:tcW w:w="680" w:type="dxa"/>
            <w:vAlign w:val="center"/>
          </w:tcPr>
          <w:p w14:paraId="4EB1A91E" w14:textId="2E9A410A" w:rsidR="009829C7" w:rsidRPr="001A2D04" w:rsidRDefault="009829C7" w:rsidP="009829C7">
            <w:pPr>
              <w:spacing w:before="120"/>
              <w:jc w:val="center"/>
              <w:rPr>
                <w:rFonts w:cs="Arial"/>
                <w:color w:val="000000"/>
                <w:sz w:val="18"/>
                <w:szCs w:val="18"/>
              </w:rPr>
            </w:pPr>
            <w:r w:rsidRPr="001A2D04">
              <w:rPr>
                <w:rFonts w:cs="Arial"/>
                <w:color w:val="000000"/>
                <w:sz w:val="18"/>
                <w:szCs w:val="18"/>
              </w:rPr>
              <w:t>4</w:t>
            </w:r>
          </w:p>
        </w:tc>
      </w:tr>
      <w:tr w:rsidR="00FB005D" w:rsidRPr="001A2D04" w14:paraId="7442FDD6" w14:textId="0C1B4C8C" w:rsidTr="001A2D04">
        <w:trPr>
          <w:trHeight w:val="20"/>
        </w:trPr>
        <w:tc>
          <w:tcPr>
            <w:tcW w:w="1418" w:type="dxa"/>
            <w:vAlign w:val="center"/>
          </w:tcPr>
          <w:p w14:paraId="1BFFB71E" w14:textId="77777777" w:rsidR="000D1FA8" w:rsidRPr="001A2D04" w:rsidRDefault="000D1FA8" w:rsidP="009829C7">
            <w:pPr>
              <w:spacing w:before="120"/>
              <w:jc w:val="center"/>
              <w:rPr>
                <w:rFonts w:cs="Arial"/>
                <w:sz w:val="18"/>
                <w:szCs w:val="18"/>
              </w:rPr>
            </w:pPr>
            <w:r w:rsidRPr="001A2D04">
              <w:rPr>
                <w:rFonts w:cs="Arial"/>
                <w:sz w:val="18"/>
                <w:szCs w:val="18"/>
              </w:rPr>
              <w:t>60 ≤ R &lt; 65</w:t>
            </w:r>
          </w:p>
        </w:tc>
        <w:tc>
          <w:tcPr>
            <w:tcW w:w="567" w:type="dxa"/>
            <w:vAlign w:val="center"/>
          </w:tcPr>
          <w:p w14:paraId="3C20AA27" w14:textId="3F00A467" w:rsidR="000D1FA8" w:rsidRPr="001A2D04" w:rsidRDefault="009829C7" w:rsidP="000B79A8">
            <w:pPr>
              <w:spacing w:before="120"/>
              <w:jc w:val="center"/>
              <w:rPr>
                <w:rFonts w:cs="Arial"/>
                <w:sz w:val="18"/>
                <w:szCs w:val="18"/>
              </w:rPr>
            </w:pPr>
            <w:r w:rsidRPr="001A2D04">
              <w:rPr>
                <w:rFonts w:cs="Arial"/>
                <w:color w:val="000000"/>
                <w:sz w:val="18"/>
                <w:szCs w:val="18"/>
              </w:rPr>
              <w:t>0</w:t>
            </w:r>
          </w:p>
        </w:tc>
        <w:tc>
          <w:tcPr>
            <w:tcW w:w="567" w:type="dxa"/>
            <w:vAlign w:val="center"/>
          </w:tcPr>
          <w:p w14:paraId="4C2C731C" w14:textId="341E14C2" w:rsidR="000D1FA8" w:rsidRPr="001A2D04" w:rsidRDefault="009829C7" w:rsidP="000B79A8">
            <w:pPr>
              <w:spacing w:before="120"/>
              <w:jc w:val="center"/>
              <w:rPr>
                <w:rFonts w:cs="Arial"/>
                <w:sz w:val="18"/>
                <w:szCs w:val="18"/>
              </w:rPr>
            </w:pPr>
            <w:r w:rsidRPr="001A2D04">
              <w:rPr>
                <w:rFonts w:cs="Arial"/>
                <w:color w:val="000000"/>
                <w:sz w:val="18"/>
                <w:szCs w:val="18"/>
              </w:rPr>
              <w:t>4</w:t>
            </w:r>
          </w:p>
        </w:tc>
        <w:tc>
          <w:tcPr>
            <w:tcW w:w="567" w:type="dxa"/>
            <w:vAlign w:val="center"/>
          </w:tcPr>
          <w:p w14:paraId="6048C3F3" w14:textId="5CF8C0E7" w:rsidR="000D1FA8" w:rsidRPr="001A2D04" w:rsidRDefault="009829C7" w:rsidP="000B79A8">
            <w:pPr>
              <w:spacing w:before="120"/>
              <w:jc w:val="center"/>
              <w:rPr>
                <w:rFonts w:cs="Arial"/>
                <w:sz w:val="18"/>
                <w:szCs w:val="18"/>
              </w:rPr>
            </w:pPr>
            <w:r w:rsidRPr="001A2D04">
              <w:rPr>
                <w:rFonts w:cs="Arial"/>
                <w:color w:val="000000"/>
                <w:sz w:val="18"/>
                <w:szCs w:val="18"/>
              </w:rPr>
              <w:t>0</w:t>
            </w:r>
          </w:p>
        </w:tc>
        <w:tc>
          <w:tcPr>
            <w:tcW w:w="709" w:type="dxa"/>
            <w:vAlign w:val="center"/>
          </w:tcPr>
          <w:p w14:paraId="629225C1" w14:textId="679AFD2B" w:rsidR="000D1FA8" w:rsidRPr="001A2D04" w:rsidRDefault="009829C7" w:rsidP="000B79A8">
            <w:pPr>
              <w:spacing w:before="120"/>
              <w:jc w:val="center"/>
              <w:rPr>
                <w:rFonts w:cs="Arial"/>
                <w:sz w:val="18"/>
                <w:szCs w:val="18"/>
              </w:rPr>
            </w:pPr>
            <w:r w:rsidRPr="001A2D04">
              <w:rPr>
                <w:rFonts w:cs="Arial"/>
                <w:color w:val="000000"/>
                <w:sz w:val="18"/>
                <w:szCs w:val="18"/>
              </w:rPr>
              <w:t>5</w:t>
            </w:r>
          </w:p>
        </w:tc>
        <w:tc>
          <w:tcPr>
            <w:tcW w:w="1134" w:type="dxa"/>
            <w:vAlign w:val="center"/>
          </w:tcPr>
          <w:p w14:paraId="1BBF4D35" w14:textId="5DE5F1C0" w:rsidR="000D1FA8" w:rsidRPr="001A2D04" w:rsidRDefault="009829C7" w:rsidP="000B79A8">
            <w:pPr>
              <w:spacing w:before="120"/>
              <w:jc w:val="center"/>
              <w:rPr>
                <w:rFonts w:cs="Arial"/>
                <w:sz w:val="18"/>
                <w:szCs w:val="18"/>
              </w:rPr>
            </w:pPr>
            <w:r w:rsidRPr="001A2D04">
              <w:rPr>
                <w:rFonts w:cs="Arial"/>
                <w:color w:val="000000"/>
                <w:sz w:val="18"/>
                <w:szCs w:val="18"/>
              </w:rPr>
              <w:t>42</w:t>
            </w:r>
          </w:p>
        </w:tc>
        <w:tc>
          <w:tcPr>
            <w:tcW w:w="708" w:type="dxa"/>
            <w:vAlign w:val="center"/>
          </w:tcPr>
          <w:p w14:paraId="1501B9E8" w14:textId="7B891DBC" w:rsidR="000D1FA8" w:rsidRPr="001A2D04" w:rsidRDefault="009829C7" w:rsidP="000B79A8">
            <w:pPr>
              <w:spacing w:before="120"/>
              <w:jc w:val="center"/>
              <w:rPr>
                <w:rFonts w:cs="Arial"/>
                <w:sz w:val="18"/>
                <w:szCs w:val="18"/>
              </w:rPr>
            </w:pPr>
            <w:r w:rsidRPr="001A2D04">
              <w:rPr>
                <w:rFonts w:cs="Arial"/>
                <w:color w:val="000000"/>
                <w:sz w:val="18"/>
                <w:szCs w:val="18"/>
              </w:rPr>
              <w:t>12</w:t>
            </w:r>
          </w:p>
        </w:tc>
        <w:tc>
          <w:tcPr>
            <w:tcW w:w="709" w:type="dxa"/>
            <w:vAlign w:val="center"/>
          </w:tcPr>
          <w:p w14:paraId="7E45AFFA" w14:textId="2DF1EBDF" w:rsidR="000D1FA8" w:rsidRPr="001A2D04" w:rsidRDefault="009829C7" w:rsidP="000B79A8">
            <w:pPr>
              <w:spacing w:before="120"/>
              <w:jc w:val="center"/>
              <w:rPr>
                <w:rFonts w:cs="Arial"/>
                <w:sz w:val="18"/>
                <w:szCs w:val="18"/>
              </w:rPr>
            </w:pPr>
            <w:r w:rsidRPr="001A2D04">
              <w:rPr>
                <w:rFonts w:cs="Arial"/>
                <w:color w:val="000000"/>
                <w:sz w:val="18"/>
                <w:szCs w:val="18"/>
              </w:rPr>
              <w:t>13</w:t>
            </w:r>
          </w:p>
        </w:tc>
        <w:tc>
          <w:tcPr>
            <w:tcW w:w="709" w:type="dxa"/>
            <w:vAlign w:val="center"/>
          </w:tcPr>
          <w:p w14:paraId="527CFA96" w14:textId="50230D86" w:rsidR="000D1FA8" w:rsidRPr="001A2D04" w:rsidRDefault="009829C7" w:rsidP="000B79A8">
            <w:pPr>
              <w:spacing w:before="120"/>
              <w:jc w:val="center"/>
              <w:rPr>
                <w:rFonts w:cs="Arial"/>
                <w:sz w:val="18"/>
                <w:szCs w:val="18"/>
              </w:rPr>
            </w:pPr>
            <w:r w:rsidRPr="001A2D04">
              <w:rPr>
                <w:rFonts w:cs="Arial"/>
                <w:color w:val="000000"/>
                <w:sz w:val="18"/>
                <w:szCs w:val="18"/>
              </w:rPr>
              <w:t>5</w:t>
            </w:r>
          </w:p>
        </w:tc>
        <w:tc>
          <w:tcPr>
            <w:tcW w:w="709" w:type="dxa"/>
            <w:vAlign w:val="center"/>
          </w:tcPr>
          <w:p w14:paraId="1FA63492" w14:textId="12F9968E" w:rsidR="000D1FA8" w:rsidRPr="001A2D04" w:rsidRDefault="009829C7" w:rsidP="000B79A8">
            <w:pPr>
              <w:spacing w:before="120"/>
              <w:jc w:val="center"/>
              <w:rPr>
                <w:rFonts w:cs="Arial"/>
                <w:sz w:val="18"/>
                <w:szCs w:val="18"/>
              </w:rPr>
            </w:pPr>
            <w:r w:rsidRPr="001A2D04">
              <w:rPr>
                <w:rFonts w:cs="Arial"/>
                <w:color w:val="000000"/>
                <w:sz w:val="18"/>
                <w:szCs w:val="18"/>
              </w:rPr>
              <w:t>9</w:t>
            </w:r>
          </w:p>
        </w:tc>
        <w:tc>
          <w:tcPr>
            <w:tcW w:w="708" w:type="dxa"/>
            <w:vAlign w:val="center"/>
          </w:tcPr>
          <w:p w14:paraId="463B83FB" w14:textId="6C19CB7A" w:rsidR="000D1FA8" w:rsidRPr="001A2D04" w:rsidRDefault="009829C7" w:rsidP="000B79A8">
            <w:pPr>
              <w:spacing w:before="120"/>
              <w:jc w:val="center"/>
              <w:rPr>
                <w:rFonts w:cs="Arial"/>
                <w:sz w:val="18"/>
                <w:szCs w:val="18"/>
              </w:rPr>
            </w:pPr>
            <w:r w:rsidRPr="001A2D04">
              <w:rPr>
                <w:rFonts w:cs="Arial"/>
                <w:color w:val="000000"/>
                <w:sz w:val="18"/>
                <w:szCs w:val="18"/>
              </w:rPr>
              <w:t>3</w:t>
            </w:r>
          </w:p>
        </w:tc>
        <w:tc>
          <w:tcPr>
            <w:tcW w:w="680" w:type="dxa"/>
            <w:vAlign w:val="center"/>
          </w:tcPr>
          <w:p w14:paraId="38178F64" w14:textId="77232458" w:rsidR="009829C7" w:rsidRPr="001A2D04" w:rsidRDefault="009829C7" w:rsidP="009829C7">
            <w:pPr>
              <w:spacing w:before="120"/>
              <w:jc w:val="center"/>
              <w:rPr>
                <w:rFonts w:cs="Arial"/>
                <w:color w:val="000000"/>
                <w:sz w:val="18"/>
                <w:szCs w:val="18"/>
              </w:rPr>
            </w:pPr>
            <w:r w:rsidRPr="001A2D04">
              <w:rPr>
                <w:rFonts w:cs="Arial"/>
                <w:color w:val="000000"/>
                <w:sz w:val="18"/>
                <w:szCs w:val="18"/>
              </w:rPr>
              <w:t>0</w:t>
            </w:r>
          </w:p>
        </w:tc>
      </w:tr>
      <w:tr w:rsidR="00FB005D" w:rsidRPr="001A2D04" w14:paraId="6657A2D5" w14:textId="7E3D963E" w:rsidTr="001A2D04">
        <w:trPr>
          <w:trHeight w:val="20"/>
        </w:trPr>
        <w:tc>
          <w:tcPr>
            <w:tcW w:w="1418" w:type="dxa"/>
            <w:vAlign w:val="center"/>
          </w:tcPr>
          <w:p w14:paraId="4910E9C9" w14:textId="77777777" w:rsidR="000D1FA8" w:rsidRPr="001A2D04" w:rsidRDefault="000D1FA8" w:rsidP="009829C7">
            <w:pPr>
              <w:spacing w:before="120"/>
              <w:jc w:val="center"/>
              <w:rPr>
                <w:rFonts w:cs="Arial"/>
                <w:sz w:val="18"/>
                <w:szCs w:val="18"/>
              </w:rPr>
            </w:pPr>
            <w:r w:rsidRPr="001A2D04">
              <w:rPr>
                <w:rFonts w:cs="Arial"/>
                <w:sz w:val="18"/>
                <w:szCs w:val="18"/>
              </w:rPr>
              <w:t>65 ≤ R &lt; 70</w:t>
            </w:r>
          </w:p>
        </w:tc>
        <w:tc>
          <w:tcPr>
            <w:tcW w:w="567" w:type="dxa"/>
            <w:vAlign w:val="center"/>
          </w:tcPr>
          <w:p w14:paraId="28E5A55A" w14:textId="16AFD16C" w:rsidR="000D1FA8" w:rsidRPr="001A2D04" w:rsidRDefault="009829C7" w:rsidP="000B79A8">
            <w:pPr>
              <w:spacing w:before="120"/>
              <w:jc w:val="center"/>
              <w:rPr>
                <w:rFonts w:cs="Arial"/>
                <w:sz w:val="18"/>
                <w:szCs w:val="18"/>
              </w:rPr>
            </w:pPr>
            <w:r w:rsidRPr="001A2D04">
              <w:rPr>
                <w:rFonts w:cs="Arial"/>
                <w:color w:val="000000"/>
                <w:sz w:val="18"/>
                <w:szCs w:val="18"/>
              </w:rPr>
              <w:t>0</w:t>
            </w:r>
          </w:p>
        </w:tc>
        <w:tc>
          <w:tcPr>
            <w:tcW w:w="567" w:type="dxa"/>
            <w:vAlign w:val="center"/>
          </w:tcPr>
          <w:p w14:paraId="0D0545AA" w14:textId="010F1FD6" w:rsidR="000D1FA8" w:rsidRPr="001A2D04" w:rsidRDefault="009829C7" w:rsidP="000B79A8">
            <w:pPr>
              <w:spacing w:before="120"/>
              <w:jc w:val="center"/>
              <w:rPr>
                <w:rFonts w:cs="Arial"/>
                <w:sz w:val="18"/>
                <w:szCs w:val="18"/>
              </w:rPr>
            </w:pPr>
            <w:r w:rsidRPr="001A2D04">
              <w:rPr>
                <w:rFonts w:cs="Arial"/>
                <w:color w:val="000000"/>
                <w:sz w:val="18"/>
                <w:szCs w:val="18"/>
              </w:rPr>
              <w:t>3</w:t>
            </w:r>
          </w:p>
        </w:tc>
        <w:tc>
          <w:tcPr>
            <w:tcW w:w="567" w:type="dxa"/>
            <w:vAlign w:val="center"/>
          </w:tcPr>
          <w:p w14:paraId="1E4E47AD" w14:textId="4E0D49BD" w:rsidR="000D1FA8" w:rsidRPr="001A2D04" w:rsidRDefault="009829C7" w:rsidP="000B79A8">
            <w:pPr>
              <w:spacing w:before="120"/>
              <w:jc w:val="center"/>
              <w:rPr>
                <w:rFonts w:cs="Arial"/>
                <w:sz w:val="18"/>
                <w:szCs w:val="18"/>
              </w:rPr>
            </w:pPr>
            <w:r w:rsidRPr="001A2D04">
              <w:rPr>
                <w:rFonts w:cs="Arial"/>
                <w:color w:val="000000"/>
                <w:sz w:val="18"/>
                <w:szCs w:val="18"/>
              </w:rPr>
              <w:t>0</w:t>
            </w:r>
          </w:p>
        </w:tc>
        <w:tc>
          <w:tcPr>
            <w:tcW w:w="709" w:type="dxa"/>
            <w:vAlign w:val="center"/>
          </w:tcPr>
          <w:p w14:paraId="3C20852D" w14:textId="3FEF4B2A" w:rsidR="000D1FA8" w:rsidRPr="001A2D04" w:rsidRDefault="009829C7" w:rsidP="000B79A8">
            <w:pPr>
              <w:spacing w:before="120"/>
              <w:jc w:val="center"/>
              <w:rPr>
                <w:rFonts w:cs="Arial"/>
                <w:sz w:val="18"/>
                <w:szCs w:val="18"/>
              </w:rPr>
            </w:pPr>
            <w:r w:rsidRPr="001A2D04">
              <w:rPr>
                <w:rFonts w:cs="Arial"/>
                <w:color w:val="000000"/>
                <w:sz w:val="18"/>
                <w:szCs w:val="18"/>
              </w:rPr>
              <w:t>2</w:t>
            </w:r>
          </w:p>
        </w:tc>
        <w:tc>
          <w:tcPr>
            <w:tcW w:w="1134" w:type="dxa"/>
            <w:vAlign w:val="center"/>
          </w:tcPr>
          <w:p w14:paraId="46A1D435" w14:textId="59782A0A" w:rsidR="000D1FA8" w:rsidRPr="001A2D04" w:rsidRDefault="009829C7" w:rsidP="000B79A8">
            <w:pPr>
              <w:spacing w:before="120"/>
              <w:jc w:val="center"/>
              <w:rPr>
                <w:rFonts w:cs="Arial"/>
                <w:sz w:val="18"/>
                <w:szCs w:val="18"/>
              </w:rPr>
            </w:pPr>
            <w:r w:rsidRPr="001A2D04">
              <w:rPr>
                <w:rFonts w:cs="Arial"/>
                <w:color w:val="000000"/>
                <w:sz w:val="18"/>
                <w:szCs w:val="18"/>
              </w:rPr>
              <w:t>17</w:t>
            </w:r>
          </w:p>
        </w:tc>
        <w:tc>
          <w:tcPr>
            <w:tcW w:w="708" w:type="dxa"/>
            <w:vAlign w:val="center"/>
          </w:tcPr>
          <w:p w14:paraId="4956CC52" w14:textId="5646B845" w:rsidR="000D1FA8" w:rsidRPr="001A2D04" w:rsidRDefault="009829C7" w:rsidP="000B79A8">
            <w:pPr>
              <w:spacing w:before="120"/>
              <w:jc w:val="center"/>
              <w:rPr>
                <w:rFonts w:cs="Arial"/>
                <w:sz w:val="18"/>
                <w:szCs w:val="18"/>
              </w:rPr>
            </w:pPr>
            <w:r w:rsidRPr="001A2D04">
              <w:rPr>
                <w:rFonts w:cs="Arial"/>
                <w:color w:val="000000"/>
                <w:sz w:val="18"/>
                <w:szCs w:val="18"/>
              </w:rPr>
              <w:t>3</w:t>
            </w:r>
          </w:p>
        </w:tc>
        <w:tc>
          <w:tcPr>
            <w:tcW w:w="709" w:type="dxa"/>
            <w:vAlign w:val="center"/>
          </w:tcPr>
          <w:p w14:paraId="21E9422E" w14:textId="34F28954" w:rsidR="000D1FA8" w:rsidRPr="001A2D04" w:rsidRDefault="009829C7" w:rsidP="000B79A8">
            <w:pPr>
              <w:spacing w:before="120"/>
              <w:jc w:val="center"/>
              <w:rPr>
                <w:rFonts w:cs="Arial"/>
                <w:sz w:val="18"/>
                <w:szCs w:val="18"/>
              </w:rPr>
            </w:pPr>
            <w:r w:rsidRPr="001A2D04">
              <w:rPr>
                <w:rFonts w:cs="Arial"/>
                <w:color w:val="000000"/>
                <w:sz w:val="18"/>
                <w:szCs w:val="18"/>
              </w:rPr>
              <w:t>2</w:t>
            </w:r>
          </w:p>
        </w:tc>
        <w:tc>
          <w:tcPr>
            <w:tcW w:w="709" w:type="dxa"/>
            <w:vAlign w:val="center"/>
          </w:tcPr>
          <w:p w14:paraId="0C9C90C4" w14:textId="6BCAAFC2" w:rsidR="000D1FA8" w:rsidRPr="001A2D04" w:rsidRDefault="009829C7" w:rsidP="000B79A8">
            <w:pPr>
              <w:spacing w:before="120"/>
              <w:jc w:val="center"/>
              <w:rPr>
                <w:rFonts w:cs="Arial"/>
                <w:sz w:val="18"/>
                <w:szCs w:val="18"/>
              </w:rPr>
            </w:pPr>
            <w:r w:rsidRPr="001A2D04">
              <w:rPr>
                <w:rFonts w:cs="Arial"/>
                <w:color w:val="000000"/>
                <w:sz w:val="18"/>
                <w:szCs w:val="18"/>
              </w:rPr>
              <w:t>5</w:t>
            </w:r>
          </w:p>
        </w:tc>
        <w:tc>
          <w:tcPr>
            <w:tcW w:w="709" w:type="dxa"/>
            <w:vAlign w:val="center"/>
          </w:tcPr>
          <w:p w14:paraId="6D6A6F90" w14:textId="0C1184AE" w:rsidR="000D1FA8" w:rsidRPr="001A2D04" w:rsidRDefault="009829C7" w:rsidP="000B79A8">
            <w:pPr>
              <w:spacing w:before="120"/>
              <w:jc w:val="center"/>
              <w:rPr>
                <w:rFonts w:cs="Arial"/>
                <w:sz w:val="18"/>
                <w:szCs w:val="18"/>
              </w:rPr>
            </w:pPr>
            <w:r w:rsidRPr="001A2D04">
              <w:rPr>
                <w:rFonts w:cs="Arial"/>
                <w:color w:val="000000"/>
                <w:sz w:val="18"/>
                <w:szCs w:val="18"/>
              </w:rPr>
              <w:t>4</w:t>
            </w:r>
          </w:p>
        </w:tc>
        <w:tc>
          <w:tcPr>
            <w:tcW w:w="708" w:type="dxa"/>
            <w:vAlign w:val="center"/>
          </w:tcPr>
          <w:p w14:paraId="2746E8A4" w14:textId="34A000A1" w:rsidR="000D1FA8" w:rsidRPr="001A2D04" w:rsidRDefault="009829C7" w:rsidP="000B79A8">
            <w:pPr>
              <w:spacing w:before="120"/>
              <w:jc w:val="center"/>
              <w:rPr>
                <w:rFonts w:cs="Arial"/>
                <w:sz w:val="18"/>
                <w:szCs w:val="18"/>
              </w:rPr>
            </w:pPr>
            <w:r w:rsidRPr="001A2D04">
              <w:rPr>
                <w:rFonts w:cs="Arial"/>
                <w:color w:val="000000"/>
                <w:sz w:val="18"/>
                <w:szCs w:val="18"/>
              </w:rPr>
              <w:t>1</w:t>
            </w:r>
          </w:p>
        </w:tc>
        <w:tc>
          <w:tcPr>
            <w:tcW w:w="680" w:type="dxa"/>
            <w:vAlign w:val="center"/>
          </w:tcPr>
          <w:p w14:paraId="7C08C529" w14:textId="05A0FA3D" w:rsidR="009829C7" w:rsidRPr="001A2D04" w:rsidRDefault="009829C7" w:rsidP="009829C7">
            <w:pPr>
              <w:spacing w:before="120"/>
              <w:jc w:val="center"/>
              <w:rPr>
                <w:rFonts w:cs="Arial"/>
                <w:color w:val="000000"/>
                <w:sz w:val="18"/>
                <w:szCs w:val="18"/>
              </w:rPr>
            </w:pPr>
            <w:r w:rsidRPr="001A2D04">
              <w:rPr>
                <w:rFonts w:cs="Arial"/>
                <w:color w:val="000000"/>
                <w:sz w:val="18"/>
                <w:szCs w:val="18"/>
              </w:rPr>
              <w:t>2</w:t>
            </w:r>
          </w:p>
        </w:tc>
      </w:tr>
      <w:tr w:rsidR="00FB005D" w:rsidRPr="001A2D04" w14:paraId="7EE17233" w14:textId="6F79DB61" w:rsidTr="001A2D04">
        <w:trPr>
          <w:trHeight w:val="20"/>
        </w:trPr>
        <w:tc>
          <w:tcPr>
            <w:tcW w:w="1418" w:type="dxa"/>
            <w:vAlign w:val="center"/>
          </w:tcPr>
          <w:p w14:paraId="4B0EBB9E" w14:textId="77777777" w:rsidR="000D1FA8" w:rsidRPr="001A2D04" w:rsidRDefault="000D1FA8" w:rsidP="009829C7">
            <w:pPr>
              <w:spacing w:before="120"/>
              <w:jc w:val="center"/>
              <w:rPr>
                <w:rFonts w:cs="Arial"/>
                <w:sz w:val="18"/>
                <w:szCs w:val="18"/>
              </w:rPr>
            </w:pPr>
            <w:r w:rsidRPr="001A2D04">
              <w:rPr>
                <w:rFonts w:cs="Arial"/>
                <w:sz w:val="18"/>
                <w:szCs w:val="18"/>
              </w:rPr>
              <w:t>70 ≤ R &lt; 75</w:t>
            </w:r>
          </w:p>
        </w:tc>
        <w:tc>
          <w:tcPr>
            <w:tcW w:w="567" w:type="dxa"/>
            <w:vAlign w:val="center"/>
          </w:tcPr>
          <w:p w14:paraId="0F406801" w14:textId="473CAF38" w:rsidR="000D1FA8" w:rsidRPr="001A2D04" w:rsidRDefault="009829C7" w:rsidP="000B79A8">
            <w:pPr>
              <w:spacing w:before="120"/>
              <w:jc w:val="center"/>
              <w:rPr>
                <w:rFonts w:cs="Arial"/>
                <w:sz w:val="18"/>
                <w:szCs w:val="18"/>
              </w:rPr>
            </w:pPr>
            <w:r w:rsidRPr="001A2D04">
              <w:rPr>
                <w:rFonts w:cs="Arial"/>
                <w:sz w:val="18"/>
                <w:szCs w:val="18"/>
              </w:rPr>
              <w:t>0</w:t>
            </w:r>
          </w:p>
        </w:tc>
        <w:tc>
          <w:tcPr>
            <w:tcW w:w="567" w:type="dxa"/>
            <w:vAlign w:val="center"/>
          </w:tcPr>
          <w:p w14:paraId="34E2AC68" w14:textId="44A5B57E" w:rsidR="000D1FA8" w:rsidRPr="001A2D04" w:rsidRDefault="009829C7" w:rsidP="000B79A8">
            <w:pPr>
              <w:spacing w:before="120"/>
              <w:jc w:val="center"/>
              <w:rPr>
                <w:rFonts w:cs="Arial"/>
                <w:sz w:val="18"/>
                <w:szCs w:val="18"/>
              </w:rPr>
            </w:pPr>
            <w:r w:rsidRPr="001A2D04">
              <w:rPr>
                <w:rFonts w:cs="Arial"/>
                <w:sz w:val="18"/>
                <w:szCs w:val="18"/>
              </w:rPr>
              <w:t>0</w:t>
            </w:r>
          </w:p>
        </w:tc>
        <w:tc>
          <w:tcPr>
            <w:tcW w:w="567" w:type="dxa"/>
            <w:vAlign w:val="center"/>
          </w:tcPr>
          <w:p w14:paraId="76FCD48A" w14:textId="6ED2C01C" w:rsidR="000D1FA8" w:rsidRPr="001A2D04" w:rsidRDefault="009829C7" w:rsidP="000B79A8">
            <w:pPr>
              <w:spacing w:before="120"/>
              <w:jc w:val="center"/>
              <w:rPr>
                <w:rFonts w:cs="Arial"/>
                <w:sz w:val="18"/>
                <w:szCs w:val="18"/>
              </w:rPr>
            </w:pPr>
            <w:r w:rsidRPr="001A2D04">
              <w:rPr>
                <w:rFonts w:cs="Arial"/>
                <w:color w:val="000000"/>
                <w:sz w:val="18"/>
                <w:szCs w:val="18"/>
              </w:rPr>
              <w:t>0</w:t>
            </w:r>
          </w:p>
        </w:tc>
        <w:tc>
          <w:tcPr>
            <w:tcW w:w="709" w:type="dxa"/>
            <w:vAlign w:val="center"/>
          </w:tcPr>
          <w:p w14:paraId="5C72AC44" w14:textId="06246E93" w:rsidR="000D1FA8" w:rsidRPr="001A2D04" w:rsidRDefault="009829C7" w:rsidP="000B79A8">
            <w:pPr>
              <w:spacing w:before="120"/>
              <w:jc w:val="center"/>
              <w:rPr>
                <w:rFonts w:cs="Arial"/>
                <w:sz w:val="18"/>
                <w:szCs w:val="18"/>
              </w:rPr>
            </w:pPr>
            <w:r w:rsidRPr="001A2D04">
              <w:rPr>
                <w:rFonts w:cs="Arial"/>
                <w:sz w:val="18"/>
                <w:szCs w:val="18"/>
              </w:rPr>
              <w:t>0</w:t>
            </w:r>
          </w:p>
        </w:tc>
        <w:tc>
          <w:tcPr>
            <w:tcW w:w="1134" w:type="dxa"/>
            <w:vAlign w:val="center"/>
          </w:tcPr>
          <w:p w14:paraId="3647898A" w14:textId="71F1B2EC" w:rsidR="000D1FA8" w:rsidRPr="001A2D04" w:rsidRDefault="009829C7" w:rsidP="000B79A8">
            <w:pPr>
              <w:spacing w:before="120"/>
              <w:jc w:val="center"/>
              <w:rPr>
                <w:rFonts w:cs="Arial"/>
                <w:sz w:val="18"/>
                <w:szCs w:val="18"/>
              </w:rPr>
            </w:pPr>
            <w:r w:rsidRPr="001A2D04">
              <w:rPr>
                <w:rFonts w:cs="Arial"/>
                <w:color w:val="000000"/>
                <w:sz w:val="18"/>
                <w:szCs w:val="18"/>
              </w:rPr>
              <w:t>10</w:t>
            </w:r>
          </w:p>
        </w:tc>
        <w:tc>
          <w:tcPr>
            <w:tcW w:w="708" w:type="dxa"/>
            <w:vAlign w:val="center"/>
          </w:tcPr>
          <w:p w14:paraId="71744EFE" w14:textId="72181C62" w:rsidR="000D1FA8" w:rsidRPr="001A2D04" w:rsidRDefault="009829C7" w:rsidP="000B79A8">
            <w:pPr>
              <w:spacing w:before="120"/>
              <w:jc w:val="center"/>
              <w:rPr>
                <w:rFonts w:cs="Arial"/>
                <w:sz w:val="18"/>
                <w:szCs w:val="18"/>
              </w:rPr>
            </w:pPr>
            <w:r w:rsidRPr="001A2D04">
              <w:rPr>
                <w:rFonts w:cs="Arial"/>
                <w:color w:val="000000"/>
                <w:sz w:val="18"/>
                <w:szCs w:val="18"/>
              </w:rPr>
              <w:t>0</w:t>
            </w:r>
          </w:p>
        </w:tc>
        <w:tc>
          <w:tcPr>
            <w:tcW w:w="709" w:type="dxa"/>
            <w:vAlign w:val="center"/>
          </w:tcPr>
          <w:p w14:paraId="16075AA4" w14:textId="578B21A6" w:rsidR="000D1FA8" w:rsidRPr="001A2D04" w:rsidRDefault="009829C7" w:rsidP="000B79A8">
            <w:pPr>
              <w:spacing w:before="120"/>
              <w:jc w:val="center"/>
              <w:rPr>
                <w:rFonts w:cs="Arial"/>
                <w:sz w:val="18"/>
                <w:szCs w:val="18"/>
              </w:rPr>
            </w:pPr>
            <w:r w:rsidRPr="001A2D04">
              <w:rPr>
                <w:rFonts w:cs="Arial"/>
                <w:color w:val="000000"/>
                <w:sz w:val="18"/>
                <w:szCs w:val="18"/>
              </w:rPr>
              <w:t>1</w:t>
            </w:r>
          </w:p>
        </w:tc>
        <w:tc>
          <w:tcPr>
            <w:tcW w:w="709" w:type="dxa"/>
            <w:vAlign w:val="center"/>
          </w:tcPr>
          <w:p w14:paraId="332CFC80" w14:textId="59C59CC3" w:rsidR="000D1FA8" w:rsidRPr="001A2D04" w:rsidRDefault="009829C7" w:rsidP="000B79A8">
            <w:pPr>
              <w:spacing w:before="120"/>
              <w:jc w:val="center"/>
              <w:rPr>
                <w:rFonts w:cs="Arial"/>
                <w:sz w:val="18"/>
                <w:szCs w:val="18"/>
              </w:rPr>
            </w:pPr>
            <w:r w:rsidRPr="001A2D04">
              <w:rPr>
                <w:rFonts w:cs="Arial"/>
                <w:color w:val="000000"/>
                <w:sz w:val="18"/>
                <w:szCs w:val="18"/>
              </w:rPr>
              <w:t>2</w:t>
            </w:r>
          </w:p>
        </w:tc>
        <w:tc>
          <w:tcPr>
            <w:tcW w:w="709" w:type="dxa"/>
            <w:vAlign w:val="center"/>
          </w:tcPr>
          <w:p w14:paraId="5FDF99CF" w14:textId="171BB871" w:rsidR="000D1FA8" w:rsidRPr="001A2D04" w:rsidRDefault="009829C7" w:rsidP="000B79A8">
            <w:pPr>
              <w:spacing w:before="120"/>
              <w:jc w:val="center"/>
              <w:rPr>
                <w:rFonts w:cs="Arial"/>
                <w:sz w:val="18"/>
                <w:szCs w:val="18"/>
              </w:rPr>
            </w:pPr>
            <w:r w:rsidRPr="001A2D04">
              <w:rPr>
                <w:rFonts w:cs="Arial"/>
                <w:color w:val="000000"/>
                <w:sz w:val="18"/>
                <w:szCs w:val="18"/>
              </w:rPr>
              <w:t>4</w:t>
            </w:r>
          </w:p>
        </w:tc>
        <w:tc>
          <w:tcPr>
            <w:tcW w:w="708" w:type="dxa"/>
            <w:vAlign w:val="center"/>
          </w:tcPr>
          <w:p w14:paraId="201C75D7" w14:textId="6AAED95B" w:rsidR="000D1FA8" w:rsidRPr="001A2D04" w:rsidRDefault="009829C7" w:rsidP="000B79A8">
            <w:pPr>
              <w:spacing w:before="120"/>
              <w:jc w:val="center"/>
              <w:rPr>
                <w:rFonts w:cs="Arial"/>
                <w:sz w:val="18"/>
                <w:szCs w:val="18"/>
              </w:rPr>
            </w:pPr>
            <w:r w:rsidRPr="001A2D04">
              <w:rPr>
                <w:rFonts w:cs="Arial"/>
                <w:sz w:val="18"/>
                <w:szCs w:val="18"/>
              </w:rPr>
              <w:t>3</w:t>
            </w:r>
          </w:p>
        </w:tc>
        <w:tc>
          <w:tcPr>
            <w:tcW w:w="680" w:type="dxa"/>
            <w:vAlign w:val="center"/>
          </w:tcPr>
          <w:p w14:paraId="363ED145" w14:textId="2E9EA3B7" w:rsidR="009829C7" w:rsidRPr="001A2D04" w:rsidRDefault="009829C7" w:rsidP="009829C7">
            <w:pPr>
              <w:spacing w:before="120"/>
              <w:jc w:val="center"/>
              <w:rPr>
                <w:rFonts w:cs="Arial"/>
                <w:sz w:val="18"/>
                <w:szCs w:val="18"/>
              </w:rPr>
            </w:pPr>
            <w:r w:rsidRPr="001A2D04">
              <w:rPr>
                <w:rFonts w:cs="Arial"/>
                <w:sz w:val="18"/>
                <w:szCs w:val="18"/>
              </w:rPr>
              <w:t>0</w:t>
            </w:r>
          </w:p>
        </w:tc>
      </w:tr>
      <w:tr w:rsidR="00FB005D" w:rsidRPr="001A2D04" w14:paraId="1CE41092" w14:textId="433C4808" w:rsidTr="0071713F">
        <w:trPr>
          <w:trHeight w:val="20"/>
        </w:trPr>
        <w:tc>
          <w:tcPr>
            <w:tcW w:w="1418" w:type="dxa"/>
            <w:vAlign w:val="center"/>
          </w:tcPr>
          <w:p w14:paraId="29E6F81A" w14:textId="77777777" w:rsidR="000D1FA8" w:rsidRPr="001A2D04" w:rsidRDefault="000D1FA8" w:rsidP="009829C7">
            <w:pPr>
              <w:spacing w:before="120"/>
              <w:jc w:val="center"/>
              <w:rPr>
                <w:rFonts w:cs="Arial"/>
                <w:sz w:val="18"/>
                <w:szCs w:val="18"/>
              </w:rPr>
            </w:pPr>
            <w:r w:rsidRPr="001A2D04">
              <w:rPr>
                <w:rFonts w:cs="Arial"/>
                <w:sz w:val="18"/>
                <w:szCs w:val="18"/>
              </w:rPr>
              <w:t>75 ≤ R</w:t>
            </w:r>
          </w:p>
        </w:tc>
        <w:tc>
          <w:tcPr>
            <w:tcW w:w="567" w:type="dxa"/>
            <w:vAlign w:val="center"/>
          </w:tcPr>
          <w:p w14:paraId="1CC8D4BD" w14:textId="7E1AC2B8" w:rsidR="000D1FA8" w:rsidRPr="001A2D04" w:rsidRDefault="009829C7" w:rsidP="000B79A8">
            <w:pPr>
              <w:spacing w:before="120"/>
              <w:jc w:val="center"/>
              <w:rPr>
                <w:rFonts w:cs="Arial"/>
                <w:sz w:val="18"/>
                <w:szCs w:val="18"/>
              </w:rPr>
            </w:pPr>
            <w:r w:rsidRPr="001A2D04">
              <w:rPr>
                <w:rFonts w:cs="Arial"/>
                <w:sz w:val="18"/>
                <w:szCs w:val="18"/>
              </w:rPr>
              <w:t>0</w:t>
            </w:r>
          </w:p>
        </w:tc>
        <w:tc>
          <w:tcPr>
            <w:tcW w:w="567" w:type="dxa"/>
            <w:vAlign w:val="center"/>
          </w:tcPr>
          <w:p w14:paraId="5F962196" w14:textId="243069E2" w:rsidR="000D1FA8" w:rsidRPr="001A2D04" w:rsidRDefault="009829C7" w:rsidP="000B79A8">
            <w:pPr>
              <w:spacing w:before="120"/>
              <w:jc w:val="center"/>
              <w:rPr>
                <w:rFonts w:cs="Arial"/>
                <w:sz w:val="18"/>
                <w:szCs w:val="18"/>
              </w:rPr>
            </w:pPr>
            <w:r w:rsidRPr="001A2D04">
              <w:rPr>
                <w:rFonts w:cs="Arial"/>
                <w:sz w:val="18"/>
                <w:szCs w:val="18"/>
              </w:rPr>
              <w:t>0</w:t>
            </w:r>
          </w:p>
        </w:tc>
        <w:tc>
          <w:tcPr>
            <w:tcW w:w="567" w:type="dxa"/>
            <w:vAlign w:val="center"/>
          </w:tcPr>
          <w:p w14:paraId="1D9369E9" w14:textId="5CF63BDD" w:rsidR="000D1FA8" w:rsidRPr="001A2D04" w:rsidRDefault="009829C7" w:rsidP="000B79A8">
            <w:pPr>
              <w:spacing w:before="120"/>
              <w:jc w:val="center"/>
              <w:rPr>
                <w:rFonts w:cs="Arial"/>
                <w:sz w:val="18"/>
                <w:szCs w:val="18"/>
              </w:rPr>
            </w:pPr>
            <w:r w:rsidRPr="001A2D04">
              <w:rPr>
                <w:rFonts w:cs="Arial"/>
                <w:sz w:val="18"/>
                <w:szCs w:val="18"/>
              </w:rPr>
              <w:t>0</w:t>
            </w:r>
          </w:p>
        </w:tc>
        <w:tc>
          <w:tcPr>
            <w:tcW w:w="709" w:type="dxa"/>
            <w:vAlign w:val="center"/>
          </w:tcPr>
          <w:p w14:paraId="3B52D122" w14:textId="3EB29EE5" w:rsidR="000D1FA8" w:rsidRPr="001A2D04" w:rsidRDefault="009829C7" w:rsidP="000B79A8">
            <w:pPr>
              <w:spacing w:before="120"/>
              <w:jc w:val="center"/>
              <w:rPr>
                <w:rFonts w:cs="Arial"/>
                <w:sz w:val="18"/>
                <w:szCs w:val="18"/>
              </w:rPr>
            </w:pPr>
            <w:r w:rsidRPr="001A2D04">
              <w:rPr>
                <w:rFonts w:cs="Arial"/>
                <w:sz w:val="18"/>
                <w:szCs w:val="18"/>
              </w:rPr>
              <w:t>0</w:t>
            </w:r>
          </w:p>
        </w:tc>
        <w:tc>
          <w:tcPr>
            <w:tcW w:w="1134" w:type="dxa"/>
            <w:vAlign w:val="center"/>
          </w:tcPr>
          <w:p w14:paraId="732DD5BF" w14:textId="79F5F96B" w:rsidR="000D1FA8" w:rsidRPr="001A2D04" w:rsidRDefault="009829C7" w:rsidP="000B79A8">
            <w:pPr>
              <w:spacing w:before="120"/>
              <w:jc w:val="center"/>
              <w:rPr>
                <w:rFonts w:cs="Arial"/>
                <w:sz w:val="18"/>
                <w:szCs w:val="18"/>
              </w:rPr>
            </w:pPr>
            <w:r w:rsidRPr="001A2D04">
              <w:rPr>
                <w:rFonts w:cs="Arial"/>
                <w:sz w:val="18"/>
                <w:szCs w:val="18"/>
              </w:rPr>
              <w:t>0</w:t>
            </w:r>
          </w:p>
        </w:tc>
        <w:tc>
          <w:tcPr>
            <w:tcW w:w="708" w:type="dxa"/>
            <w:vAlign w:val="center"/>
          </w:tcPr>
          <w:p w14:paraId="406DFCC5" w14:textId="54C5CA68" w:rsidR="000D1FA8" w:rsidRPr="001A2D04" w:rsidRDefault="009829C7" w:rsidP="000B79A8">
            <w:pPr>
              <w:spacing w:before="120"/>
              <w:jc w:val="center"/>
              <w:rPr>
                <w:rFonts w:cs="Arial"/>
                <w:sz w:val="18"/>
                <w:szCs w:val="18"/>
              </w:rPr>
            </w:pPr>
            <w:r w:rsidRPr="001A2D04">
              <w:rPr>
                <w:rFonts w:cs="Arial"/>
                <w:sz w:val="18"/>
                <w:szCs w:val="18"/>
              </w:rPr>
              <w:t>0</w:t>
            </w:r>
          </w:p>
        </w:tc>
        <w:tc>
          <w:tcPr>
            <w:tcW w:w="709" w:type="dxa"/>
            <w:vAlign w:val="center"/>
          </w:tcPr>
          <w:p w14:paraId="5686D91F" w14:textId="5EEB22EE" w:rsidR="000D1FA8" w:rsidRPr="001A2D04" w:rsidRDefault="009829C7" w:rsidP="000B79A8">
            <w:pPr>
              <w:spacing w:before="120"/>
              <w:jc w:val="center"/>
              <w:rPr>
                <w:rFonts w:cs="Arial"/>
                <w:sz w:val="18"/>
                <w:szCs w:val="18"/>
              </w:rPr>
            </w:pPr>
            <w:r w:rsidRPr="001A2D04">
              <w:rPr>
                <w:rFonts w:cs="Arial"/>
                <w:sz w:val="18"/>
                <w:szCs w:val="18"/>
              </w:rPr>
              <w:t>0</w:t>
            </w:r>
          </w:p>
        </w:tc>
        <w:tc>
          <w:tcPr>
            <w:tcW w:w="709" w:type="dxa"/>
            <w:vAlign w:val="center"/>
          </w:tcPr>
          <w:p w14:paraId="0E446603" w14:textId="0CE26319" w:rsidR="000D1FA8" w:rsidRPr="001A2D04" w:rsidRDefault="009829C7" w:rsidP="000B79A8">
            <w:pPr>
              <w:spacing w:before="120"/>
              <w:jc w:val="center"/>
              <w:rPr>
                <w:rFonts w:cs="Arial"/>
                <w:sz w:val="18"/>
                <w:szCs w:val="18"/>
              </w:rPr>
            </w:pPr>
            <w:r w:rsidRPr="001A2D04">
              <w:rPr>
                <w:rFonts w:cs="Arial"/>
                <w:color w:val="000000"/>
                <w:sz w:val="18"/>
                <w:szCs w:val="18"/>
              </w:rPr>
              <w:t>0</w:t>
            </w:r>
          </w:p>
        </w:tc>
        <w:tc>
          <w:tcPr>
            <w:tcW w:w="709" w:type="dxa"/>
            <w:vAlign w:val="center"/>
          </w:tcPr>
          <w:p w14:paraId="710A3C35" w14:textId="33248FAA" w:rsidR="000D1FA8" w:rsidRPr="001A2D04" w:rsidRDefault="009829C7" w:rsidP="000B79A8">
            <w:pPr>
              <w:spacing w:before="120"/>
              <w:jc w:val="center"/>
              <w:rPr>
                <w:rFonts w:cs="Arial"/>
                <w:sz w:val="18"/>
                <w:szCs w:val="18"/>
              </w:rPr>
            </w:pPr>
            <w:r w:rsidRPr="001A2D04">
              <w:rPr>
                <w:rFonts w:cs="Arial"/>
                <w:sz w:val="18"/>
                <w:szCs w:val="18"/>
              </w:rPr>
              <w:t>0</w:t>
            </w:r>
          </w:p>
        </w:tc>
        <w:tc>
          <w:tcPr>
            <w:tcW w:w="708" w:type="dxa"/>
            <w:vAlign w:val="center"/>
          </w:tcPr>
          <w:p w14:paraId="30B4A328" w14:textId="50D55D83" w:rsidR="000D1FA8" w:rsidRPr="001A2D04" w:rsidRDefault="009829C7" w:rsidP="000B79A8">
            <w:pPr>
              <w:spacing w:before="120"/>
              <w:jc w:val="center"/>
              <w:rPr>
                <w:rFonts w:cs="Arial"/>
                <w:sz w:val="18"/>
                <w:szCs w:val="18"/>
              </w:rPr>
            </w:pPr>
            <w:r w:rsidRPr="001A2D04">
              <w:rPr>
                <w:rFonts w:cs="Arial"/>
                <w:sz w:val="18"/>
                <w:szCs w:val="18"/>
              </w:rPr>
              <w:t>0</w:t>
            </w:r>
          </w:p>
        </w:tc>
        <w:tc>
          <w:tcPr>
            <w:tcW w:w="680" w:type="dxa"/>
            <w:vAlign w:val="center"/>
          </w:tcPr>
          <w:p w14:paraId="1DCFFDAB" w14:textId="46693EE4" w:rsidR="009829C7" w:rsidRPr="001A2D04" w:rsidRDefault="009829C7" w:rsidP="009829C7">
            <w:pPr>
              <w:spacing w:before="120"/>
              <w:jc w:val="center"/>
              <w:rPr>
                <w:rFonts w:cs="Arial"/>
                <w:sz w:val="18"/>
                <w:szCs w:val="18"/>
              </w:rPr>
            </w:pPr>
            <w:r w:rsidRPr="001A2D04">
              <w:rPr>
                <w:rFonts w:cs="Arial"/>
                <w:sz w:val="18"/>
                <w:szCs w:val="18"/>
              </w:rPr>
              <w:t>0</w:t>
            </w:r>
          </w:p>
        </w:tc>
      </w:tr>
      <w:tr w:rsidR="00FB005D" w:rsidRPr="001A2D04" w14:paraId="4CE7369C" w14:textId="62FB883F" w:rsidTr="0071713F">
        <w:trPr>
          <w:trHeight w:val="20"/>
        </w:trPr>
        <w:tc>
          <w:tcPr>
            <w:tcW w:w="1418" w:type="dxa"/>
            <w:vAlign w:val="center"/>
          </w:tcPr>
          <w:p w14:paraId="745C7F1D" w14:textId="75853EE8" w:rsidR="000D1FA8" w:rsidRPr="001A2D04" w:rsidRDefault="00DC0825" w:rsidP="009829C7">
            <w:pPr>
              <w:spacing w:before="120"/>
              <w:jc w:val="center"/>
              <w:rPr>
                <w:rFonts w:cs="Arial"/>
                <w:sz w:val="18"/>
                <w:szCs w:val="18"/>
              </w:rPr>
            </w:pPr>
            <w:r w:rsidRPr="001A2D04">
              <w:rPr>
                <w:rFonts w:cs="Arial"/>
                <w:i/>
                <w:sz w:val="18"/>
                <w:szCs w:val="18"/>
              </w:rPr>
              <w:t>SKUPAJ</w:t>
            </w:r>
          </w:p>
        </w:tc>
        <w:tc>
          <w:tcPr>
            <w:tcW w:w="567" w:type="dxa"/>
            <w:vAlign w:val="center"/>
          </w:tcPr>
          <w:p w14:paraId="1B855FB8" w14:textId="63AD02B4" w:rsidR="000D1FA8" w:rsidRPr="001A2D04" w:rsidRDefault="009829C7" w:rsidP="000B79A8">
            <w:pPr>
              <w:spacing w:before="120"/>
              <w:jc w:val="center"/>
              <w:rPr>
                <w:rFonts w:cs="Arial"/>
                <w:sz w:val="18"/>
                <w:szCs w:val="18"/>
              </w:rPr>
            </w:pPr>
            <w:r w:rsidRPr="001A2D04">
              <w:rPr>
                <w:rFonts w:cs="Arial"/>
                <w:sz w:val="18"/>
                <w:szCs w:val="18"/>
              </w:rPr>
              <w:t>20</w:t>
            </w:r>
          </w:p>
        </w:tc>
        <w:tc>
          <w:tcPr>
            <w:tcW w:w="567" w:type="dxa"/>
            <w:vAlign w:val="center"/>
          </w:tcPr>
          <w:p w14:paraId="66B5C3C6" w14:textId="3DFC0152" w:rsidR="000D1FA8" w:rsidRPr="001A2D04" w:rsidRDefault="009829C7" w:rsidP="000B79A8">
            <w:pPr>
              <w:spacing w:before="120"/>
              <w:jc w:val="center"/>
              <w:rPr>
                <w:rFonts w:cs="Arial"/>
                <w:sz w:val="18"/>
                <w:szCs w:val="18"/>
              </w:rPr>
            </w:pPr>
            <w:r w:rsidRPr="001A2D04">
              <w:rPr>
                <w:rFonts w:cs="Arial"/>
                <w:sz w:val="18"/>
                <w:szCs w:val="18"/>
              </w:rPr>
              <w:t>20</w:t>
            </w:r>
          </w:p>
        </w:tc>
        <w:tc>
          <w:tcPr>
            <w:tcW w:w="567" w:type="dxa"/>
            <w:vAlign w:val="center"/>
          </w:tcPr>
          <w:p w14:paraId="66246A07" w14:textId="77777777" w:rsidR="000D1FA8" w:rsidRPr="001A2D04" w:rsidRDefault="000D1FA8" w:rsidP="000B79A8">
            <w:pPr>
              <w:spacing w:before="120"/>
              <w:jc w:val="center"/>
              <w:rPr>
                <w:rFonts w:cs="Arial"/>
                <w:sz w:val="18"/>
                <w:szCs w:val="18"/>
              </w:rPr>
            </w:pPr>
            <w:r w:rsidRPr="001A2D04">
              <w:rPr>
                <w:rFonts w:cs="Arial"/>
                <w:sz w:val="18"/>
                <w:szCs w:val="18"/>
              </w:rPr>
              <w:t>25</w:t>
            </w:r>
          </w:p>
        </w:tc>
        <w:tc>
          <w:tcPr>
            <w:tcW w:w="709" w:type="dxa"/>
            <w:vAlign w:val="center"/>
          </w:tcPr>
          <w:p w14:paraId="1E048C5A" w14:textId="77777777" w:rsidR="000D1FA8" w:rsidRPr="001A2D04" w:rsidRDefault="000D1FA8" w:rsidP="000B79A8">
            <w:pPr>
              <w:spacing w:before="120"/>
              <w:jc w:val="center"/>
              <w:rPr>
                <w:rFonts w:cs="Arial"/>
                <w:sz w:val="18"/>
                <w:szCs w:val="18"/>
              </w:rPr>
            </w:pPr>
            <w:r w:rsidRPr="001A2D04">
              <w:rPr>
                <w:rFonts w:cs="Arial"/>
                <w:sz w:val="18"/>
                <w:szCs w:val="18"/>
              </w:rPr>
              <w:t>25</w:t>
            </w:r>
          </w:p>
        </w:tc>
        <w:tc>
          <w:tcPr>
            <w:tcW w:w="1134" w:type="dxa"/>
            <w:vAlign w:val="center"/>
          </w:tcPr>
          <w:p w14:paraId="2F890B33" w14:textId="6C6E88C9" w:rsidR="000D1FA8" w:rsidRPr="001A2D04" w:rsidRDefault="009829C7" w:rsidP="000B79A8">
            <w:pPr>
              <w:spacing w:before="120"/>
              <w:jc w:val="center"/>
              <w:rPr>
                <w:rFonts w:cs="Arial"/>
                <w:sz w:val="18"/>
                <w:szCs w:val="18"/>
              </w:rPr>
            </w:pPr>
            <w:r w:rsidRPr="001A2D04">
              <w:rPr>
                <w:rFonts w:cs="Arial"/>
                <w:sz w:val="18"/>
                <w:szCs w:val="18"/>
              </w:rPr>
              <w:t>261</w:t>
            </w:r>
          </w:p>
        </w:tc>
        <w:tc>
          <w:tcPr>
            <w:tcW w:w="708" w:type="dxa"/>
            <w:vAlign w:val="center"/>
          </w:tcPr>
          <w:p w14:paraId="377F6757" w14:textId="42F2DA76" w:rsidR="000D1FA8" w:rsidRPr="001A2D04" w:rsidRDefault="009829C7" w:rsidP="000B79A8">
            <w:pPr>
              <w:spacing w:before="120"/>
              <w:jc w:val="center"/>
              <w:rPr>
                <w:rFonts w:cs="Arial"/>
                <w:sz w:val="18"/>
                <w:szCs w:val="18"/>
              </w:rPr>
            </w:pPr>
            <w:r w:rsidRPr="001A2D04">
              <w:rPr>
                <w:rFonts w:cs="Arial"/>
                <w:sz w:val="18"/>
                <w:szCs w:val="18"/>
              </w:rPr>
              <w:t>110</w:t>
            </w:r>
          </w:p>
        </w:tc>
        <w:tc>
          <w:tcPr>
            <w:tcW w:w="709" w:type="dxa"/>
            <w:vAlign w:val="center"/>
          </w:tcPr>
          <w:p w14:paraId="2DAC36D8" w14:textId="7DA7E2CB" w:rsidR="000D1FA8" w:rsidRPr="001A2D04" w:rsidRDefault="009829C7" w:rsidP="000B79A8">
            <w:pPr>
              <w:spacing w:before="120"/>
              <w:jc w:val="center"/>
              <w:rPr>
                <w:rFonts w:cs="Arial"/>
                <w:sz w:val="18"/>
                <w:szCs w:val="18"/>
              </w:rPr>
            </w:pPr>
            <w:r w:rsidRPr="001A2D04">
              <w:rPr>
                <w:rFonts w:cs="Arial"/>
                <w:sz w:val="18"/>
                <w:szCs w:val="18"/>
              </w:rPr>
              <w:t>62</w:t>
            </w:r>
          </w:p>
        </w:tc>
        <w:tc>
          <w:tcPr>
            <w:tcW w:w="709" w:type="dxa"/>
            <w:vAlign w:val="center"/>
          </w:tcPr>
          <w:p w14:paraId="42C0C5D3" w14:textId="5EED742E" w:rsidR="000D1FA8" w:rsidRPr="001A2D04" w:rsidRDefault="009829C7" w:rsidP="000B79A8">
            <w:pPr>
              <w:spacing w:before="120"/>
              <w:jc w:val="center"/>
              <w:rPr>
                <w:rFonts w:cs="Arial"/>
                <w:sz w:val="18"/>
                <w:szCs w:val="18"/>
              </w:rPr>
            </w:pPr>
            <w:r w:rsidRPr="001A2D04">
              <w:rPr>
                <w:rFonts w:cs="Arial"/>
                <w:sz w:val="18"/>
                <w:szCs w:val="18"/>
              </w:rPr>
              <w:t>30</w:t>
            </w:r>
          </w:p>
        </w:tc>
        <w:tc>
          <w:tcPr>
            <w:tcW w:w="709" w:type="dxa"/>
            <w:vAlign w:val="center"/>
          </w:tcPr>
          <w:p w14:paraId="787202D2" w14:textId="1CA841BB" w:rsidR="000D1FA8" w:rsidRPr="001A2D04" w:rsidRDefault="009829C7" w:rsidP="000B79A8">
            <w:pPr>
              <w:spacing w:before="120"/>
              <w:jc w:val="center"/>
              <w:rPr>
                <w:rFonts w:cs="Arial"/>
                <w:sz w:val="18"/>
                <w:szCs w:val="18"/>
              </w:rPr>
            </w:pPr>
            <w:r w:rsidRPr="001A2D04">
              <w:rPr>
                <w:rFonts w:cs="Arial"/>
                <w:sz w:val="18"/>
                <w:szCs w:val="18"/>
              </w:rPr>
              <w:t>41</w:t>
            </w:r>
          </w:p>
        </w:tc>
        <w:tc>
          <w:tcPr>
            <w:tcW w:w="708" w:type="dxa"/>
            <w:vAlign w:val="center"/>
          </w:tcPr>
          <w:p w14:paraId="48E323F4" w14:textId="2471422F" w:rsidR="000D1FA8" w:rsidRPr="001A2D04" w:rsidRDefault="009829C7" w:rsidP="000B79A8">
            <w:pPr>
              <w:spacing w:before="120"/>
              <w:jc w:val="center"/>
              <w:rPr>
                <w:rFonts w:cs="Arial"/>
                <w:sz w:val="18"/>
                <w:szCs w:val="18"/>
              </w:rPr>
            </w:pPr>
            <w:r w:rsidRPr="001A2D04">
              <w:rPr>
                <w:rFonts w:cs="Arial"/>
                <w:sz w:val="18"/>
                <w:szCs w:val="18"/>
              </w:rPr>
              <w:t>11</w:t>
            </w:r>
          </w:p>
        </w:tc>
        <w:tc>
          <w:tcPr>
            <w:tcW w:w="680" w:type="dxa"/>
            <w:vAlign w:val="center"/>
          </w:tcPr>
          <w:p w14:paraId="77E760D1" w14:textId="3A1D11D2" w:rsidR="009829C7" w:rsidRPr="001A2D04" w:rsidRDefault="009829C7" w:rsidP="009829C7">
            <w:pPr>
              <w:spacing w:before="120"/>
              <w:jc w:val="center"/>
              <w:rPr>
                <w:rFonts w:cs="Arial"/>
                <w:sz w:val="18"/>
                <w:szCs w:val="18"/>
              </w:rPr>
            </w:pPr>
            <w:r w:rsidRPr="001A2D04">
              <w:rPr>
                <w:rFonts w:cs="Arial"/>
                <w:sz w:val="18"/>
                <w:szCs w:val="18"/>
              </w:rPr>
              <w:t>7</w:t>
            </w:r>
          </w:p>
        </w:tc>
      </w:tr>
    </w:tbl>
    <w:p w14:paraId="5D26D8E2" w14:textId="1742B7F1" w:rsidR="000D1FA8" w:rsidRPr="008C5BFF" w:rsidRDefault="00654703" w:rsidP="000D1FA8">
      <w:pPr>
        <w:spacing w:after="0"/>
        <w:rPr>
          <w:rFonts w:cs="Arial"/>
          <w:sz w:val="18"/>
          <w:szCs w:val="18"/>
        </w:rPr>
      </w:pPr>
      <w:r w:rsidRPr="008C5BFF">
        <w:rPr>
          <w:rFonts w:cs="Arial"/>
          <w:sz w:val="18"/>
          <w:szCs w:val="18"/>
        </w:rPr>
        <w:t>*Opomba: PV – predšolska vzgoja, OŠ – osnovnošolsko izobraževanje, S</w:t>
      </w:r>
      <w:r w:rsidR="00A51B78">
        <w:rPr>
          <w:rFonts w:cs="Arial"/>
          <w:sz w:val="18"/>
          <w:szCs w:val="18"/>
        </w:rPr>
        <w:t>Š</w:t>
      </w:r>
      <w:r w:rsidRPr="008C5BFF">
        <w:rPr>
          <w:rFonts w:cs="Arial"/>
          <w:sz w:val="18"/>
          <w:szCs w:val="18"/>
        </w:rPr>
        <w:t xml:space="preserve"> – srednješolsko izobraževanje, V</w:t>
      </w:r>
      <w:r w:rsidR="00A51B78">
        <w:rPr>
          <w:rFonts w:cs="Arial"/>
          <w:sz w:val="18"/>
          <w:szCs w:val="18"/>
        </w:rPr>
        <w:t>Š</w:t>
      </w:r>
      <w:r w:rsidRPr="008C5BFF">
        <w:rPr>
          <w:rFonts w:cs="Arial"/>
          <w:sz w:val="18"/>
          <w:szCs w:val="18"/>
        </w:rPr>
        <w:t xml:space="preserve"> – visoko</w:t>
      </w:r>
      <w:r w:rsidR="000E04C5">
        <w:rPr>
          <w:rFonts w:cs="Arial"/>
          <w:sz w:val="18"/>
          <w:szCs w:val="18"/>
        </w:rPr>
        <w:t>-</w:t>
      </w:r>
      <w:r w:rsidRPr="008C5BFF">
        <w:rPr>
          <w:rFonts w:cs="Arial"/>
          <w:sz w:val="18"/>
          <w:szCs w:val="18"/>
        </w:rPr>
        <w:t xml:space="preserve"> in višješolsko izobraževanje, G</w:t>
      </w:r>
      <w:r w:rsidR="00A51B78">
        <w:rPr>
          <w:rFonts w:cs="Arial"/>
          <w:sz w:val="18"/>
          <w:szCs w:val="18"/>
        </w:rPr>
        <w:t>Š</w:t>
      </w:r>
      <w:r w:rsidRPr="008C5BFF">
        <w:rPr>
          <w:rFonts w:cs="Arial"/>
          <w:sz w:val="18"/>
          <w:szCs w:val="18"/>
        </w:rPr>
        <w:t xml:space="preserve"> – glasbene šole, IZ – izobraževalni zavodi</w:t>
      </w:r>
    </w:p>
    <w:p w14:paraId="2F22A9E8" w14:textId="77777777" w:rsidR="008C5BFF" w:rsidRDefault="008C5BFF" w:rsidP="000D1FA8">
      <w:pPr>
        <w:rPr>
          <w:rFonts w:cs="Arial"/>
        </w:rPr>
      </w:pPr>
    </w:p>
    <w:p w14:paraId="365B4A9E" w14:textId="1198A8A1" w:rsidR="000D1FA8" w:rsidRPr="00654703" w:rsidRDefault="00426573" w:rsidP="00443700">
      <w:pPr>
        <w:spacing w:before="120"/>
        <w:rPr>
          <w:rFonts w:cs="Arial"/>
        </w:rPr>
      </w:pPr>
      <w:r>
        <w:rPr>
          <w:rFonts w:cs="Arial"/>
        </w:rPr>
        <w:t xml:space="preserve">Analiza </w:t>
      </w:r>
      <w:r w:rsidR="008E27B2">
        <w:rPr>
          <w:rFonts w:cs="Arial"/>
        </w:rPr>
        <w:t xml:space="preserve">obremenjenosti stavb z varovanimi prostori je </w:t>
      </w:r>
      <w:r>
        <w:rPr>
          <w:rFonts w:cs="Arial"/>
        </w:rPr>
        <w:t>pokazala</w:t>
      </w:r>
      <w:r w:rsidR="000D1FA8" w:rsidRPr="00654703">
        <w:rPr>
          <w:rFonts w:cs="Arial"/>
        </w:rPr>
        <w:t xml:space="preserve">, da je obremenitev s hrupom na območju </w:t>
      </w:r>
      <w:r w:rsidR="005553AC" w:rsidRPr="00654703">
        <w:rPr>
          <w:rFonts w:cs="Arial"/>
        </w:rPr>
        <w:t>Ljubljane</w:t>
      </w:r>
      <w:r w:rsidR="000D1FA8" w:rsidRPr="00654703">
        <w:rPr>
          <w:rFonts w:cs="Arial"/>
        </w:rPr>
        <w:t xml:space="preserve"> pretežno posledica cestnega prometa</w:t>
      </w:r>
      <w:r w:rsidR="008E27B2">
        <w:rPr>
          <w:rFonts w:cs="Arial"/>
        </w:rPr>
        <w:t xml:space="preserve">. </w:t>
      </w:r>
      <w:r>
        <w:rPr>
          <w:rFonts w:cs="Arial"/>
        </w:rPr>
        <w:t>Iz podatkov za obremenjenost stavb zaradi prometa po cestah</w:t>
      </w:r>
      <w:r w:rsidR="008E27B2" w:rsidRPr="00654703">
        <w:rPr>
          <w:rFonts w:cs="Arial"/>
        </w:rPr>
        <w:t xml:space="preserve"> </w:t>
      </w:r>
      <w:r w:rsidR="00443700">
        <w:rPr>
          <w:rFonts w:cs="Arial"/>
        </w:rPr>
        <w:t>(</w:t>
      </w:r>
      <w:r w:rsidR="00443700">
        <w:rPr>
          <w:rFonts w:cs="Arial"/>
        </w:rPr>
        <w:fldChar w:fldCharType="begin"/>
      </w:r>
      <w:r w:rsidR="00443700">
        <w:rPr>
          <w:rFonts w:cs="Arial"/>
        </w:rPr>
        <w:instrText xml:space="preserve"> REF  _Ref496620144 \* FirstCap \h  \* MERGEFORMAT </w:instrText>
      </w:r>
      <w:r w:rsidR="00443700">
        <w:rPr>
          <w:rFonts w:cs="Arial"/>
        </w:rPr>
      </w:r>
      <w:r w:rsidR="00443700">
        <w:rPr>
          <w:rFonts w:cs="Arial"/>
        </w:rPr>
        <w:fldChar w:fldCharType="separate"/>
      </w:r>
      <w:r w:rsidR="0042543D" w:rsidRPr="009829C7">
        <w:t xml:space="preserve">Tabela </w:t>
      </w:r>
      <w:r w:rsidR="0042543D">
        <w:rPr>
          <w:noProof/>
        </w:rPr>
        <w:t>34</w:t>
      </w:r>
      <w:r w:rsidR="00443700">
        <w:rPr>
          <w:rFonts w:cs="Arial"/>
        </w:rPr>
        <w:fldChar w:fldCharType="end"/>
      </w:r>
      <w:r w:rsidR="00443700">
        <w:rPr>
          <w:rFonts w:cs="Arial"/>
        </w:rPr>
        <w:t>)</w:t>
      </w:r>
      <w:r>
        <w:rPr>
          <w:rFonts w:cs="Arial"/>
        </w:rPr>
        <w:t xml:space="preserve"> je razvidno, da</w:t>
      </w:r>
      <w:r w:rsidR="000D1FA8" w:rsidRPr="00654703">
        <w:rPr>
          <w:rFonts w:cs="Arial"/>
        </w:rPr>
        <w:t xml:space="preserve">: </w:t>
      </w:r>
    </w:p>
    <w:p w14:paraId="674A542E" w14:textId="17132A5E" w:rsidR="000D1FA8" w:rsidRPr="00DC0825" w:rsidRDefault="000D1FA8" w:rsidP="00250BA4">
      <w:pPr>
        <w:pStyle w:val="Alineja"/>
        <w:numPr>
          <w:ilvl w:val="0"/>
          <w:numId w:val="73"/>
        </w:numPr>
      </w:pPr>
      <w:r w:rsidRPr="00DC0825">
        <w:t xml:space="preserve">večji del stavb za </w:t>
      </w:r>
      <w:r w:rsidRPr="00DC0825">
        <w:rPr>
          <w:b/>
        </w:rPr>
        <w:t>zdravstveno dejavnost</w:t>
      </w:r>
      <w:r w:rsidRPr="00DC0825">
        <w:t xml:space="preserve"> je v celodnevnem obdobju obremenjen s hrupom pod 60</w:t>
      </w:r>
      <w:r w:rsidR="00443700">
        <w:t> </w:t>
      </w:r>
      <w:proofErr w:type="spellStart"/>
      <w:r w:rsidRPr="00DC0825">
        <w:t>dB</w:t>
      </w:r>
      <w:proofErr w:type="spellEnd"/>
      <w:r w:rsidRPr="00DC0825">
        <w:t xml:space="preserve">(A); v nočnem času je obremenitev s hrupom </w:t>
      </w:r>
      <w:r w:rsidR="00DC0825" w:rsidRPr="00DC0825">
        <w:t>L</w:t>
      </w:r>
      <w:r w:rsidR="00DC0825" w:rsidRPr="00DC0825">
        <w:rPr>
          <w:vertAlign w:val="subscript"/>
        </w:rPr>
        <w:t>noč</w:t>
      </w:r>
      <w:r w:rsidR="00DC0825" w:rsidRPr="00DC0825">
        <w:t xml:space="preserve"> </w:t>
      </w:r>
      <w:r w:rsidRPr="00DC0825">
        <w:t>pri veliki večini stavb pod 55</w:t>
      </w:r>
      <w:r w:rsidR="00443700">
        <w:t> </w:t>
      </w:r>
      <w:proofErr w:type="spellStart"/>
      <w:r w:rsidRPr="00DC0825">
        <w:t>dB</w:t>
      </w:r>
      <w:proofErr w:type="spellEnd"/>
      <w:r w:rsidRPr="00DC0825">
        <w:t>(A);</w:t>
      </w:r>
    </w:p>
    <w:p w14:paraId="298C5F2D" w14:textId="1416C6C3" w:rsidR="000D1FA8" w:rsidRDefault="000D1FA8" w:rsidP="00250BA4">
      <w:pPr>
        <w:pStyle w:val="Alineja"/>
        <w:numPr>
          <w:ilvl w:val="0"/>
          <w:numId w:val="73"/>
        </w:numPr>
      </w:pPr>
      <w:r w:rsidRPr="00DC0825">
        <w:t xml:space="preserve">stavbe za </w:t>
      </w:r>
      <w:r w:rsidRPr="00DC0825">
        <w:rPr>
          <w:b/>
        </w:rPr>
        <w:t>vzgojno in izobraževalno dejavnost</w:t>
      </w:r>
      <w:r w:rsidRPr="00DC0825">
        <w:t xml:space="preserve"> so večinoma izpostavljene celodnevni obremenitvi pod 65</w:t>
      </w:r>
      <w:r w:rsidR="00443700">
        <w:t> </w:t>
      </w:r>
      <w:proofErr w:type="spellStart"/>
      <w:r w:rsidRPr="00DC0825">
        <w:t>dB</w:t>
      </w:r>
      <w:proofErr w:type="spellEnd"/>
      <w:r w:rsidRPr="00DC0825">
        <w:t>(A), nekaj teh stavb pa leži na območjih, kjer vrednost L</w:t>
      </w:r>
      <w:r w:rsidR="00DC0825" w:rsidRPr="00DC0825">
        <w:rPr>
          <w:vertAlign w:val="subscript"/>
        </w:rPr>
        <w:t>dvn</w:t>
      </w:r>
      <w:r w:rsidRPr="00DC0825">
        <w:t xml:space="preserve"> presega 70</w:t>
      </w:r>
      <w:r w:rsidR="00443700">
        <w:t> </w:t>
      </w:r>
      <w:proofErr w:type="spellStart"/>
      <w:r w:rsidRPr="00DC0825">
        <w:t>dB</w:t>
      </w:r>
      <w:proofErr w:type="spellEnd"/>
      <w:r w:rsidRPr="00DC0825">
        <w:t>(A) in so v dnevn</w:t>
      </w:r>
      <w:r w:rsidR="00DC0825" w:rsidRPr="00DC0825">
        <w:t>em času preobremenjene.</w:t>
      </w:r>
    </w:p>
    <w:p w14:paraId="775BE8D0" w14:textId="229CA5BF" w:rsidR="000D1FA8" w:rsidRPr="004D24E0" w:rsidRDefault="000D1FA8" w:rsidP="00A4066B">
      <w:pPr>
        <w:pStyle w:val="Naslov3"/>
      </w:pPr>
      <w:bookmarkStart w:id="407" w:name="_Toc491215169"/>
      <w:bookmarkStart w:id="408" w:name="_Toc491956278"/>
      <w:bookmarkStart w:id="409" w:name="_Toc497724258"/>
      <w:bookmarkStart w:id="410" w:name="_Toc506367194"/>
      <w:bookmarkStart w:id="411" w:name="_Toc506383969"/>
      <w:r w:rsidRPr="004D24E0">
        <w:t>Obremen</w:t>
      </w:r>
      <w:r w:rsidR="0033427D">
        <w:t>jenost</w:t>
      </w:r>
      <w:r w:rsidRPr="004D24E0">
        <w:t xml:space="preserve"> površin</w:t>
      </w:r>
      <w:bookmarkEnd w:id="407"/>
      <w:bookmarkEnd w:id="408"/>
      <w:bookmarkEnd w:id="409"/>
      <w:bookmarkEnd w:id="410"/>
      <w:bookmarkEnd w:id="411"/>
    </w:p>
    <w:p w14:paraId="2223AF98" w14:textId="4AAEB113" w:rsidR="006929D1" w:rsidRDefault="000D1FA8" w:rsidP="009E6EBE">
      <w:pPr>
        <w:spacing w:before="120"/>
        <w:rPr>
          <w:rFonts w:cs="Arial"/>
        </w:rPr>
      </w:pPr>
      <w:r w:rsidRPr="004D24E0">
        <w:rPr>
          <w:rFonts w:cs="Arial"/>
        </w:rPr>
        <w:t>Za oceno splošne obremenitve nekega območja s hrupom je pomemben podatek o površini območij v razredih obremenitve s hrupom</w:t>
      </w:r>
      <w:r w:rsidR="00B44F77">
        <w:rPr>
          <w:rFonts w:cs="Arial"/>
        </w:rPr>
        <w:t>.</w:t>
      </w:r>
      <w:r w:rsidRPr="004D24E0">
        <w:rPr>
          <w:rFonts w:cs="Arial"/>
        </w:rPr>
        <w:t xml:space="preserve"> </w:t>
      </w:r>
      <w:r w:rsidR="0050506C">
        <w:t>Oceno obremenjenosti površin, števila stanovanj</w:t>
      </w:r>
      <w:r w:rsidR="00B44F77">
        <w:t>skih stavb, števila stanovanj</w:t>
      </w:r>
      <w:r w:rsidR="0050506C">
        <w:t xml:space="preserve"> in prebivalcev zaradi hrupa nad 55</w:t>
      </w:r>
      <w:r w:rsidR="009E6EBE">
        <w:t> </w:t>
      </w:r>
      <w:proofErr w:type="spellStart"/>
      <w:r w:rsidR="0050506C">
        <w:t>dB</w:t>
      </w:r>
      <w:proofErr w:type="spellEnd"/>
      <w:r w:rsidR="0050506C">
        <w:t>(A), 65</w:t>
      </w:r>
      <w:r w:rsidR="00571101">
        <w:t> </w:t>
      </w:r>
      <w:proofErr w:type="spellStart"/>
      <w:r w:rsidR="0050506C">
        <w:t>dB</w:t>
      </w:r>
      <w:proofErr w:type="spellEnd"/>
      <w:r w:rsidR="0050506C">
        <w:t>(A) in nad 75</w:t>
      </w:r>
      <w:r w:rsidR="00571101">
        <w:t> </w:t>
      </w:r>
      <w:proofErr w:type="spellStart"/>
      <w:r w:rsidR="0050506C">
        <w:t>dB</w:t>
      </w:r>
      <w:proofErr w:type="spellEnd"/>
      <w:r w:rsidR="0050506C">
        <w:t xml:space="preserve">(A), ki ga povzroča </w:t>
      </w:r>
      <w:r w:rsidR="0050506C" w:rsidRPr="009E6EBE">
        <w:t>cestni promet v celodnevnem obdobju</w:t>
      </w:r>
      <w:r w:rsidR="0050506C">
        <w:t xml:space="preserve">, prikazuje </w:t>
      </w:r>
      <w:r w:rsidR="003D79D5">
        <w:rPr>
          <w:rFonts w:cs="Arial"/>
        </w:rPr>
        <w:fldChar w:fldCharType="begin"/>
      </w:r>
      <w:r w:rsidR="003D79D5">
        <w:rPr>
          <w:rFonts w:cs="Arial"/>
        </w:rPr>
        <w:instrText xml:space="preserve"> REF  _Ref498094267 \* FirstCap \h  \* MERGEFORMAT </w:instrText>
      </w:r>
      <w:r w:rsidR="003D79D5">
        <w:rPr>
          <w:rFonts w:cs="Arial"/>
        </w:rPr>
      </w:r>
      <w:r w:rsidR="003D79D5">
        <w:rPr>
          <w:rFonts w:cs="Arial"/>
        </w:rPr>
        <w:fldChar w:fldCharType="separate"/>
      </w:r>
      <w:r w:rsidR="0042543D" w:rsidRPr="004D24E0">
        <w:t xml:space="preserve">Tabela </w:t>
      </w:r>
      <w:r w:rsidR="0042543D">
        <w:rPr>
          <w:noProof/>
        </w:rPr>
        <w:t>35</w:t>
      </w:r>
      <w:r w:rsidR="003D79D5">
        <w:rPr>
          <w:rFonts w:cs="Arial"/>
        </w:rPr>
        <w:fldChar w:fldCharType="end"/>
      </w:r>
      <w:r w:rsidR="0050506C">
        <w:rPr>
          <w:rFonts w:cs="Arial"/>
        </w:rPr>
        <w:t>.</w:t>
      </w:r>
    </w:p>
    <w:p w14:paraId="0D6D283B" w14:textId="77777777" w:rsidR="0050506C" w:rsidRDefault="0050506C" w:rsidP="0050506C"/>
    <w:p w14:paraId="4E140F0B" w14:textId="28A7B75A" w:rsidR="006929D1" w:rsidRPr="004D24E0" w:rsidRDefault="006929D1" w:rsidP="00571101">
      <w:pPr>
        <w:pStyle w:val="Napis"/>
        <w:ind w:hanging="993"/>
      </w:pPr>
      <w:bookmarkStart w:id="412" w:name="_Ref498094267"/>
      <w:bookmarkStart w:id="413" w:name="_Toc506367422"/>
      <w:r w:rsidRPr="004D24E0">
        <w:lastRenderedPageBreak/>
        <w:t xml:space="preserve">Tabela </w:t>
      </w:r>
      <w:r w:rsidR="003A3640">
        <w:fldChar w:fldCharType="begin"/>
      </w:r>
      <w:r w:rsidR="003A3640">
        <w:instrText xml:space="preserve"> SEQ Tabela \* ARABIC </w:instrText>
      </w:r>
      <w:r w:rsidR="003A3640">
        <w:fldChar w:fldCharType="separate"/>
      </w:r>
      <w:r w:rsidR="0042543D">
        <w:rPr>
          <w:noProof/>
        </w:rPr>
        <w:t>35</w:t>
      </w:r>
      <w:r w:rsidR="003A3640">
        <w:rPr>
          <w:noProof/>
        </w:rPr>
        <w:fldChar w:fldCharType="end"/>
      </w:r>
      <w:bookmarkEnd w:id="412"/>
      <w:r w:rsidRPr="004D24E0">
        <w:t xml:space="preserve">: </w:t>
      </w:r>
      <w:r w:rsidR="0050506C">
        <w:t xml:space="preserve">Mesto Ljubljana </w:t>
      </w:r>
      <w:r w:rsidR="007F70BD">
        <w:t>–</w:t>
      </w:r>
      <w:r w:rsidR="0050506C">
        <w:t xml:space="preserve"> </w:t>
      </w:r>
      <w:r w:rsidR="007F70BD">
        <w:t>Po</w:t>
      </w:r>
      <w:r w:rsidRPr="00D07777">
        <w:t>vršina</w:t>
      </w:r>
      <w:r w:rsidR="00B54BC9">
        <w:t xml:space="preserve"> območij</w:t>
      </w:r>
      <w:r w:rsidRPr="00D07777">
        <w:t>, št</w:t>
      </w:r>
      <w:r w:rsidR="00B44F77">
        <w:t>evilo</w:t>
      </w:r>
      <w:r w:rsidRPr="00D07777">
        <w:t xml:space="preserve"> </w:t>
      </w:r>
      <w:r w:rsidR="001C31DB">
        <w:t xml:space="preserve">stanovanjskih </w:t>
      </w:r>
      <w:r w:rsidRPr="00D07777">
        <w:t>stavb</w:t>
      </w:r>
      <w:r w:rsidR="00B44F77">
        <w:t>, stanovanj</w:t>
      </w:r>
      <w:r w:rsidRPr="00D07777">
        <w:t xml:space="preserve"> in prebivalcev</w:t>
      </w:r>
      <w:r w:rsidR="004656E6">
        <w:t>,</w:t>
      </w:r>
      <w:r w:rsidRPr="00D07777">
        <w:t xml:space="preserve"> </w:t>
      </w:r>
      <w:r w:rsidR="00B54BC9" w:rsidRPr="004D24E0">
        <w:t>izpostavljenih</w:t>
      </w:r>
      <w:r w:rsidR="00B54BC9">
        <w:t xml:space="preserve"> hrupu </w:t>
      </w:r>
      <w:r w:rsidR="00B54BC9" w:rsidRPr="004D24E0">
        <w:t xml:space="preserve">prometa po </w:t>
      </w:r>
      <w:r w:rsidR="00B54BC9">
        <w:t>cestah</w:t>
      </w:r>
      <w:r w:rsidR="00B54BC9" w:rsidRPr="004D24E0">
        <w:t xml:space="preserve"> nad 55, 65 in 75 </w:t>
      </w:r>
      <w:proofErr w:type="spellStart"/>
      <w:r w:rsidR="00B54BC9" w:rsidRPr="004D24E0">
        <w:t>dB</w:t>
      </w:r>
      <w:proofErr w:type="spellEnd"/>
      <w:r w:rsidR="00B54BC9" w:rsidRPr="004D24E0">
        <w:t>(A)</w:t>
      </w:r>
      <w:r w:rsidR="00B54BC9">
        <w:t>, kazalec</w:t>
      </w:r>
      <w:r w:rsidR="00B54BC9" w:rsidRPr="004D24E0">
        <w:t xml:space="preserve"> L</w:t>
      </w:r>
      <w:r w:rsidR="00B54BC9" w:rsidRPr="008E31A6">
        <w:rPr>
          <w:vertAlign w:val="subscript"/>
        </w:rPr>
        <w:t>dvn</w:t>
      </w:r>
      <w:bookmarkEnd w:id="413"/>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843"/>
        <w:gridCol w:w="2126"/>
        <w:gridCol w:w="1559"/>
        <w:gridCol w:w="1559"/>
      </w:tblGrid>
      <w:tr w:rsidR="009E6EBE" w:rsidRPr="001A2D04" w14:paraId="7BDFB057" w14:textId="77777777" w:rsidTr="0071713F">
        <w:trPr>
          <w:trHeight w:val="20"/>
          <w:tblHeader/>
        </w:trPr>
        <w:tc>
          <w:tcPr>
            <w:tcW w:w="1985" w:type="dxa"/>
            <w:shd w:val="clear" w:color="auto" w:fill="D9D9D9" w:themeFill="background1" w:themeFillShade="D9"/>
            <w:noWrap/>
            <w:tcMar>
              <w:left w:w="57" w:type="dxa"/>
              <w:right w:w="57" w:type="dxa"/>
            </w:tcMar>
            <w:vAlign w:val="center"/>
          </w:tcPr>
          <w:p w14:paraId="7FF95B86" w14:textId="77777777" w:rsidR="009E6EBE" w:rsidRPr="001A2D04" w:rsidRDefault="009E6EBE" w:rsidP="00706065">
            <w:pPr>
              <w:spacing w:before="20"/>
              <w:jc w:val="center"/>
              <w:rPr>
                <w:rFonts w:cs="Arial"/>
                <w:sz w:val="18"/>
                <w:szCs w:val="18"/>
              </w:rPr>
            </w:pPr>
            <w:r w:rsidRPr="001A2D04">
              <w:rPr>
                <w:rFonts w:cs="Arial"/>
                <w:sz w:val="18"/>
                <w:szCs w:val="18"/>
              </w:rPr>
              <w:t xml:space="preserve">Razred obremenitve v </w:t>
            </w:r>
            <w:proofErr w:type="spellStart"/>
            <w:r w:rsidRPr="001A2D04">
              <w:rPr>
                <w:rFonts w:cs="Arial"/>
                <w:sz w:val="18"/>
                <w:szCs w:val="18"/>
              </w:rPr>
              <w:t>dB</w:t>
            </w:r>
            <w:proofErr w:type="spellEnd"/>
            <w:r w:rsidRPr="001A2D04">
              <w:rPr>
                <w:rFonts w:cs="Arial"/>
                <w:sz w:val="18"/>
                <w:szCs w:val="18"/>
              </w:rPr>
              <w:t>(A)</w:t>
            </w:r>
          </w:p>
        </w:tc>
        <w:tc>
          <w:tcPr>
            <w:tcW w:w="1843" w:type="dxa"/>
            <w:shd w:val="clear" w:color="auto" w:fill="D9D9D9" w:themeFill="background1" w:themeFillShade="D9"/>
            <w:noWrap/>
            <w:tcMar>
              <w:left w:w="57" w:type="dxa"/>
              <w:right w:w="57" w:type="dxa"/>
            </w:tcMar>
            <w:vAlign w:val="center"/>
          </w:tcPr>
          <w:p w14:paraId="1C391A5E" w14:textId="6F8A53CB" w:rsidR="009E6EBE" w:rsidRPr="001A2D04" w:rsidRDefault="009E6EBE" w:rsidP="0084340B">
            <w:pPr>
              <w:spacing w:before="20"/>
              <w:jc w:val="center"/>
              <w:rPr>
                <w:rFonts w:cs="Arial"/>
                <w:sz w:val="18"/>
                <w:szCs w:val="18"/>
              </w:rPr>
            </w:pPr>
            <w:r w:rsidRPr="001A2D04">
              <w:rPr>
                <w:rFonts w:cs="Arial"/>
                <w:sz w:val="18"/>
                <w:szCs w:val="18"/>
              </w:rPr>
              <w:t xml:space="preserve">Obremenjene površine </w:t>
            </w:r>
            <w:r w:rsidR="0084340B">
              <w:rPr>
                <w:rFonts w:cs="Arial"/>
                <w:sz w:val="18"/>
                <w:szCs w:val="18"/>
              </w:rPr>
              <w:t xml:space="preserve">(v </w:t>
            </w:r>
            <w:r w:rsidRPr="001A2D04">
              <w:rPr>
                <w:rFonts w:cs="Arial"/>
                <w:sz w:val="18"/>
                <w:szCs w:val="18"/>
              </w:rPr>
              <w:t>km</w:t>
            </w:r>
            <w:r w:rsidRPr="001A2D04">
              <w:rPr>
                <w:rFonts w:cs="Arial"/>
                <w:sz w:val="18"/>
                <w:szCs w:val="18"/>
                <w:vertAlign w:val="superscript"/>
              </w:rPr>
              <w:t>2</w:t>
            </w:r>
            <w:r w:rsidR="0084340B">
              <w:rPr>
                <w:rFonts w:cs="Arial"/>
                <w:sz w:val="18"/>
                <w:szCs w:val="18"/>
              </w:rPr>
              <w:t>)</w:t>
            </w:r>
          </w:p>
        </w:tc>
        <w:tc>
          <w:tcPr>
            <w:tcW w:w="2126" w:type="dxa"/>
            <w:shd w:val="clear" w:color="auto" w:fill="D9D9D9" w:themeFill="background1" w:themeFillShade="D9"/>
            <w:vAlign w:val="center"/>
          </w:tcPr>
          <w:p w14:paraId="55B55732" w14:textId="77777777" w:rsidR="009E6EBE" w:rsidRPr="001A2D04" w:rsidRDefault="009E6EBE" w:rsidP="00706065">
            <w:pPr>
              <w:spacing w:before="20"/>
              <w:jc w:val="center"/>
              <w:rPr>
                <w:rFonts w:cs="Arial"/>
                <w:sz w:val="18"/>
                <w:szCs w:val="18"/>
              </w:rPr>
            </w:pPr>
            <w:r w:rsidRPr="001A2D04">
              <w:rPr>
                <w:rFonts w:cs="Arial"/>
                <w:sz w:val="18"/>
                <w:szCs w:val="18"/>
              </w:rPr>
              <w:t>Število stanovanjskih stavb</w:t>
            </w:r>
          </w:p>
        </w:tc>
        <w:tc>
          <w:tcPr>
            <w:tcW w:w="1559" w:type="dxa"/>
            <w:shd w:val="clear" w:color="auto" w:fill="D9D9D9" w:themeFill="background1" w:themeFillShade="D9"/>
            <w:vAlign w:val="center"/>
          </w:tcPr>
          <w:p w14:paraId="28DF0B35" w14:textId="77777777" w:rsidR="009E6EBE" w:rsidRPr="001A2D04" w:rsidRDefault="009E6EBE" w:rsidP="00706065">
            <w:pPr>
              <w:spacing w:before="20"/>
              <w:jc w:val="center"/>
              <w:rPr>
                <w:rFonts w:cs="Arial"/>
                <w:sz w:val="18"/>
                <w:szCs w:val="18"/>
              </w:rPr>
            </w:pPr>
            <w:r w:rsidRPr="001A2D04">
              <w:rPr>
                <w:rFonts w:cs="Arial"/>
                <w:sz w:val="18"/>
                <w:szCs w:val="18"/>
              </w:rPr>
              <w:t>Število stanovanj</w:t>
            </w:r>
          </w:p>
        </w:tc>
        <w:tc>
          <w:tcPr>
            <w:tcW w:w="1559" w:type="dxa"/>
            <w:shd w:val="clear" w:color="auto" w:fill="D9D9D9" w:themeFill="background1" w:themeFillShade="D9"/>
            <w:vAlign w:val="center"/>
          </w:tcPr>
          <w:p w14:paraId="0FBDB544" w14:textId="77777777" w:rsidR="009E6EBE" w:rsidRPr="001A2D04" w:rsidRDefault="009E6EBE" w:rsidP="00706065">
            <w:pPr>
              <w:spacing w:before="20"/>
              <w:jc w:val="center"/>
              <w:rPr>
                <w:rFonts w:cs="Arial"/>
                <w:sz w:val="18"/>
                <w:szCs w:val="18"/>
              </w:rPr>
            </w:pPr>
            <w:r w:rsidRPr="001A2D04">
              <w:rPr>
                <w:rFonts w:cs="Arial"/>
                <w:sz w:val="18"/>
                <w:szCs w:val="18"/>
              </w:rPr>
              <w:t xml:space="preserve">Število prebivalcev </w:t>
            </w:r>
          </w:p>
        </w:tc>
      </w:tr>
      <w:tr w:rsidR="00F253CB" w:rsidRPr="001A2D04" w14:paraId="1D7A3820" w14:textId="77777777" w:rsidTr="0071713F">
        <w:trPr>
          <w:trHeight w:val="20"/>
          <w:tblHeader/>
        </w:trPr>
        <w:tc>
          <w:tcPr>
            <w:tcW w:w="1985" w:type="dxa"/>
            <w:shd w:val="clear" w:color="auto" w:fill="auto"/>
            <w:noWrap/>
            <w:tcMar>
              <w:left w:w="57" w:type="dxa"/>
              <w:right w:w="57" w:type="dxa"/>
            </w:tcMar>
            <w:vAlign w:val="center"/>
          </w:tcPr>
          <w:p w14:paraId="4F7CF41D" w14:textId="77777777" w:rsidR="00F253CB" w:rsidRPr="001A2D04" w:rsidRDefault="00F253CB" w:rsidP="00F253CB">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 55</w:t>
            </w:r>
          </w:p>
        </w:tc>
        <w:tc>
          <w:tcPr>
            <w:tcW w:w="1843" w:type="dxa"/>
            <w:shd w:val="clear" w:color="auto" w:fill="auto"/>
            <w:noWrap/>
            <w:tcMar>
              <w:left w:w="57" w:type="dxa"/>
              <w:right w:w="57" w:type="dxa"/>
            </w:tcMar>
            <w:vAlign w:val="center"/>
          </w:tcPr>
          <w:p w14:paraId="07ADD5C7" w14:textId="51250BBE" w:rsidR="00F253CB" w:rsidRPr="001A2D04" w:rsidRDefault="00F253CB" w:rsidP="00F253CB">
            <w:pPr>
              <w:tabs>
                <w:tab w:val="left" w:pos="3828"/>
              </w:tabs>
              <w:spacing w:before="20"/>
              <w:jc w:val="center"/>
              <w:rPr>
                <w:rFonts w:cs="Arial"/>
                <w:sz w:val="18"/>
                <w:szCs w:val="18"/>
              </w:rPr>
            </w:pPr>
            <w:r w:rsidRPr="001A2D04">
              <w:rPr>
                <w:rFonts w:cs="Arial"/>
                <w:sz w:val="18"/>
                <w:szCs w:val="18"/>
              </w:rPr>
              <w:t>75,2</w:t>
            </w:r>
          </w:p>
        </w:tc>
        <w:tc>
          <w:tcPr>
            <w:tcW w:w="2126" w:type="dxa"/>
            <w:shd w:val="clear" w:color="auto" w:fill="auto"/>
            <w:vAlign w:val="center"/>
          </w:tcPr>
          <w:p w14:paraId="32EEF395" w14:textId="196894A6" w:rsidR="00F253CB" w:rsidRPr="001A2D04" w:rsidRDefault="00F253CB" w:rsidP="00F253CB">
            <w:pPr>
              <w:spacing w:before="20"/>
              <w:jc w:val="center"/>
              <w:rPr>
                <w:rFonts w:cs="Arial"/>
                <w:sz w:val="18"/>
                <w:szCs w:val="18"/>
              </w:rPr>
            </w:pPr>
            <w:r w:rsidRPr="001A2D04">
              <w:rPr>
                <w:rFonts w:cs="Arial"/>
                <w:sz w:val="18"/>
                <w:szCs w:val="18"/>
              </w:rPr>
              <w:t>17.218</w:t>
            </w:r>
          </w:p>
        </w:tc>
        <w:tc>
          <w:tcPr>
            <w:tcW w:w="1559" w:type="dxa"/>
            <w:vAlign w:val="center"/>
          </w:tcPr>
          <w:p w14:paraId="14036F20" w14:textId="53CD2010" w:rsidR="00F253CB" w:rsidRPr="001A2D04" w:rsidRDefault="00F253CB" w:rsidP="00F253CB">
            <w:pPr>
              <w:spacing w:before="20"/>
              <w:jc w:val="center"/>
              <w:rPr>
                <w:rFonts w:cs="Arial"/>
                <w:sz w:val="18"/>
                <w:szCs w:val="18"/>
              </w:rPr>
            </w:pPr>
            <w:r w:rsidRPr="001A2D04">
              <w:rPr>
                <w:rFonts w:cs="Arial"/>
                <w:sz w:val="18"/>
                <w:szCs w:val="18"/>
              </w:rPr>
              <w:t>71.948</w:t>
            </w:r>
          </w:p>
        </w:tc>
        <w:tc>
          <w:tcPr>
            <w:tcW w:w="1559" w:type="dxa"/>
            <w:shd w:val="clear" w:color="auto" w:fill="auto"/>
            <w:vAlign w:val="center"/>
          </w:tcPr>
          <w:p w14:paraId="62CAE9DA" w14:textId="0F6A68BA" w:rsidR="00F253CB" w:rsidRPr="001A2D04" w:rsidRDefault="00F253CB" w:rsidP="00F253CB">
            <w:pPr>
              <w:spacing w:before="20"/>
              <w:jc w:val="center"/>
              <w:rPr>
                <w:rFonts w:cs="Arial"/>
                <w:sz w:val="18"/>
                <w:szCs w:val="18"/>
              </w:rPr>
            </w:pPr>
            <w:r w:rsidRPr="001A2D04">
              <w:rPr>
                <w:rFonts w:cs="Arial"/>
                <w:sz w:val="18"/>
                <w:szCs w:val="18"/>
              </w:rPr>
              <w:t>147.134</w:t>
            </w:r>
          </w:p>
        </w:tc>
      </w:tr>
      <w:tr w:rsidR="00F253CB" w:rsidRPr="001A2D04" w14:paraId="381EE05E" w14:textId="77777777" w:rsidTr="0071713F">
        <w:trPr>
          <w:trHeight w:val="20"/>
          <w:tblHeader/>
        </w:trPr>
        <w:tc>
          <w:tcPr>
            <w:tcW w:w="1985" w:type="dxa"/>
            <w:shd w:val="clear" w:color="auto" w:fill="auto"/>
            <w:noWrap/>
            <w:tcMar>
              <w:left w:w="57" w:type="dxa"/>
              <w:right w:w="57" w:type="dxa"/>
            </w:tcMar>
            <w:vAlign w:val="center"/>
          </w:tcPr>
          <w:p w14:paraId="74C7D4A0" w14:textId="77777777" w:rsidR="00F253CB" w:rsidRPr="001A2D04" w:rsidRDefault="00F253CB" w:rsidP="00F253CB">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 65</w:t>
            </w:r>
          </w:p>
        </w:tc>
        <w:tc>
          <w:tcPr>
            <w:tcW w:w="1843" w:type="dxa"/>
            <w:shd w:val="clear" w:color="auto" w:fill="auto"/>
            <w:noWrap/>
            <w:tcMar>
              <w:left w:w="57" w:type="dxa"/>
              <w:right w:w="57" w:type="dxa"/>
            </w:tcMar>
            <w:vAlign w:val="center"/>
          </w:tcPr>
          <w:p w14:paraId="3134F663" w14:textId="5FB0FB88" w:rsidR="00F253CB" w:rsidRPr="001A2D04" w:rsidRDefault="00F253CB" w:rsidP="00F253CB">
            <w:pPr>
              <w:tabs>
                <w:tab w:val="left" w:pos="3828"/>
              </w:tabs>
              <w:spacing w:before="20"/>
              <w:jc w:val="center"/>
              <w:rPr>
                <w:rFonts w:cs="Arial"/>
                <w:sz w:val="18"/>
                <w:szCs w:val="18"/>
              </w:rPr>
            </w:pPr>
            <w:r w:rsidRPr="001A2D04">
              <w:rPr>
                <w:rFonts w:cs="Arial"/>
                <w:sz w:val="18"/>
                <w:szCs w:val="18"/>
              </w:rPr>
              <w:t>19,3</w:t>
            </w:r>
          </w:p>
        </w:tc>
        <w:tc>
          <w:tcPr>
            <w:tcW w:w="2126" w:type="dxa"/>
            <w:shd w:val="clear" w:color="auto" w:fill="auto"/>
            <w:vAlign w:val="center"/>
          </w:tcPr>
          <w:p w14:paraId="57DCFBF8" w14:textId="2336A079" w:rsidR="00F253CB" w:rsidRPr="001A2D04" w:rsidRDefault="00F253CB" w:rsidP="00F253CB">
            <w:pPr>
              <w:spacing w:before="20"/>
              <w:jc w:val="center"/>
              <w:rPr>
                <w:rFonts w:cs="Arial"/>
                <w:sz w:val="18"/>
                <w:szCs w:val="18"/>
              </w:rPr>
            </w:pPr>
            <w:r w:rsidRPr="001A2D04">
              <w:rPr>
                <w:rFonts w:cs="Arial"/>
                <w:sz w:val="18"/>
                <w:szCs w:val="18"/>
              </w:rPr>
              <w:t>3.518</w:t>
            </w:r>
          </w:p>
        </w:tc>
        <w:tc>
          <w:tcPr>
            <w:tcW w:w="1559" w:type="dxa"/>
            <w:vAlign w:val="center"/>
          </w:tcPr>
          <w:p w14:paraId="53BB4849" w14:textId="52F3B618" w:rsidR="00F253CB" w:rsidRPr="001A2D04" w:rsidRDefault="00F253CB" w:rsidP="00F253CB">
            <w:pPr>
              <w:spacing w:before="20"/>
              <w:jc w:val="center"/>
              <w:rPr>
                <w:rFonts w:cs="Arial"/>
                <w:sz w:val="18"/>
                <w:szCs w:val="18"/>
              </w:rPr>
            </w:pPr>
            <w:r w:rsidRPr="001A2D04">
              <w:rPr>
                <w:rFonts w:cs="Arial"/>
                <w:sz w:val="18"/>
                <w:szCs w:val="18"/>
              </w:rPr>
              <w:t>23.317</w:t>
            </w:r>
          </w:p>
        </w:tc>
        <w:tc>
          <w:tcPr>
            <w:tcW w:w="1559" w:type="dxa"/>
            <w:shd w:val="clear" w:color="auto" w:fill="auto"/>
            <w:vAlign w:val="center"/>
          </w:tcPr>
          <w:p w14:paraId="52D107A3" w14:textId="40E8E1E9" w:rsidR="00F253CB" w:rsidRPr="001A2D04" w:rsidRDefault="00F253CB" w:rsidP="00F253CB">
            <w:pPr>
              <w:spacing w:before="20"/>
              <w:jc w:val="center"/>
              <w:rPr>
                <w:rFonts w:cs="Arial"/>
                <w:sz w:val="18"/>
                <w:szCs w:val="18"/>
              </w:rPr>
            </w:pPr>
            <w:r w:rsidRPr="001A2D04">
              <w:rPr>
                <w:rFonts w:cs="Arial"/>
                <w:sz w:val="18"/>
                <w:szCs w:val="18"/>
              </w:rPr>
              <w:t>42.242</w:t>
            </w:r>
          </w:p>
        </w:tc>
      </w:tr>
      <w:tr w:rsidR="00F253CB" w:rsidRPr="001A2D04" w14:paraId="3D88B301" w14:textId="77777777" w:rsidTr="0071713F">
        <w:trPr>
          <w:trHeight w:val="20"/>
          <w:tblHeader/>
        </w:trPr>
        <w:tc>
          <w:tcPr>
            <w:tcW w:w="1985" w:type="dxa"/>
            <w:shd w:val="clear" w:color="auto" w:fill="auto"/>
            <w:noWrap/>
            <w:tcMar>
              <w:left w:w="57" w:type="dxa"/>
              <w:right w:w="57" w:type="dxa"/>
            </w:tcMar>
            <w:vAlign w:val="center"/>
          </w:tcPr>
          <w:p w14:paraId="13923C0F" w14:textId="77777777" w:rsidR="00F253CB" w:rsidRPr="001A2D04" w:rsidRDefault="00F253CB" w:rsidP="00F253CB">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 75</w:t>
            </w:r>
          </w:p>
        </w:tc>
        <w:tc>
          <w:tcPr>
            <w:tcW w:w="1843" w:type="dxa"/>
            <w:shd w:val="clear" w:color="auto" w:fill="auto"/>
            <w:noWrap/>
            <w:tcMar>
              <w:left w:w="57" w:type="dxa"/>
              <w:right w:w="57" w:type="dxa"/>
            </w:tcMar>
            <w:vAlign w:val="center"/>
          </w:tcPr>
          <w:p w14:paraId="6C16D0FB" w14:textId="79D1EF25" w:rsidR="00F253CB" w:rsidRPr="001A2D04" w:rsidRDefault="00F253CB" w:rsidP="00F253CB">
            <w:pPr>
              <w:tabs>
                <w:tab w:val="left" w:pos="3828"/>
              </w:tabs>
              <w:spacing w:before="20"/>
              <w:jc w:val="center"/>
              <w:rPr>
                <w:rFonts w:cs="Arial"/>
                <w:sz w:val="18"/>
                <w:szCs w:val="18"/>
              </w:rPr>
            </w:pPr>
            <w:r w:rsidRPr="001A2D04">
              <w:rPr>
                <w:rFonts w:cs="Arial"/>
                <w:sz w:val="18"/>
                <w:szCs w:val="18"/>
              </w:rPr>
              <w:t>3,3</w:t>
            </w:r>
          </w:p>
        </w:tc>
        <w:tc>
          <w:tcPr>
            <w:tcW w:w="2126" w:type="dxa"/>
            <w:shd w:val="clear" w:color="auto" w:fill="auto"/>
            <w:vAlign w:val="center"/>
          </w:tcPr>
          <w:p w14:paraId="425C1C9A" w14:textId="65177C4B" w:rsidR="00F253CB" w:rsidRPr="001A2D04" w:rsidRDefault="00F253CB" w:rsidP="00F253CB">
            <w:pPr>
              <w:spacing w:before="20"/>
              <w:jc w:val="center"/>
              <w:rPr>
                <w:rFonts w:cs="Arial"/>
                <w:sz w:val="18"/>
                <w:szCs w:val="18"/>
                <w:highlight w:val="yellow"/>
              </w:rPr>
            </w:pPr>
            <w:r w:rsidRPr="001A2D04">
              <w:rPr>
                <w:rFonts w:cs="Arial"/>
                <w:sz w:val="18"/>
                <w:szCs w:val="18"/>
              </w:rPr>
              <w:t>8</w:t>
            </w:r>
          </w:p>
        </w:tc>
        <w:tc>
          <w:tcPr>
            <w:tcW w:w="1559" w:type="dxa"/>
            <w:vAlign w:val="center"/>
          </w:tcPr>
          <w:p w14:paraId="62C21DAE" w14:textId="3A100C00" w:rsidR="00F253CB" w:rsidRPr="001A2D04" w:rsidRDefault="00F253CB" w:rsidP="00F253CB">
            <w:pPr>
              <w:spacing w:before="20"/>
              <w:jc w:val="center"/>
              <w:rPr>
                <w:rFonts w:cs="Arial"/>
                <w:sz w:val="18"/>
                <w:szCs w:val="18"/>
              </w:rPr>
            </w:pPr>
            <w:r w:rsidRPr="001A2D04">
              <w:rPr>
                <w:rFonts w:cs="Arial"/>
                <w:sz w:val="18"/>
                <w:szCs w:val="18"/>
              </w:rPr>
              <w:t>32</w:t>
            </w:r>
          </w:p>
        </w:tc>
        <w:tc>
          <w:tcPr>
            <w:tcW w:w="1559" w:type="dxa"/>
            <w:shd w:val="clear" w:color="auto" w:fill="auto"/>
            <w:vAlign w:val="center"/>
          </w:tcPr>
          <w:p w14:paraId="4BF97EF7" w14:textId="551762A8" w:rsidR="00F253CB" w:rsidRPr="001A2D04" w:rsidRDefault="00F253CB" w:rsidP="00F253CB">
            <w:pPr>
              <w:spacing w:before="20"/>
              <w:jc w:val="center"/>
              <w:rPr>
                <w:rFonts w:cs="Arial"/>
                <w:sz w:val="18"/>
                <w:szCs w:val="18"/>
                <w:highlight w:val="yellow"/>
              </w:rPr>
            </w:pPr>
            <w:r w:rsidRPr="001A2D04">
              <w:rPr>
                <w:rFonts w:cs="Arial"/>
                <w:sz w:val="18"/>
                <w:szCs w:val="18"/>
              </w:rPr>
              <w:t>88</w:t>
            </w:r>
          </w:p>
        </w:tc>
      </w:tr>
    </w:tbl>
    <w:p w14:paraId="710ACAAB" w14:textId="77777777" w:rsidR="009E6EBE" w:rsidRPr="001B4080" w:rsidRDefault="009E6EBE" w:rsidP="001B4080"/>
    <w:p w14:paraId="2F14D53F" w14:textId="14F7778B" w:rsidR="00AC04D1" w:rsidRDefault="001B4080" w:rsidP="001A2D04">
      <w:pPr>
        <w:spacing w:before="120"/>
      </w:pPr>
      <w:r w:rsidRPr="001B4080">
        <w:t>Na območju mesta Ljubljana</w:t>
      </w:r>
      <w:r w:rsidR="0050506C" w:rsidRPr="001B4080">
        <w:t xml:space="preserve"> </w:t>
      </w:r>
      <w:r w:rsidRPr="001B4080">
        <w:t xml:space="preserve">je v vplivnem območju obravnavanih cest </w:t>
      </w:r>
      <w:r w:rsidR="0050506C" w:rsidRPr="001B4080">
        <w:t xml:space="preserve">v celodnevnem obdobju s hrupom cestnega prometa nad 55 </w:t>
      </w:r>
      <w:proofErr w:type="spellStart"/>
      <w:r w:rsidR="0050506C" w:rsidRPr="001B4080">
        <w:t>dB</w:t>
      </w:r>
      <w:proofErr w:type="spellEnd"/>
      <w:r w:rsidR="0050506C" w:rsidRPr="001B4080">
        <w:t xml:space="preserve">(A) izpostavljenih skoraj </w:t>
      </w:r>
      <w:r w:rsidRPr="001B4080">
        <w:t>75</w:t>
      </w:r>
      <w:r w:rsidR="0050506C" w:rsidRPr="001B4080">
        <w:t xml:space="preserve"> km</w:t>
      </w:r>
      <w:r w:rsidR="0050506C" w:rsidRPr="001B4080">
        <w:rPr>
          <w:vertAlign w:val="superscript"/>
        </w:rPr>
        <w:t>2</w:t>
      </w:r>
      <w:r w:rsidR="0050506C" w:rsidRPr="001B4080">
        <w:t xml:space="preserve"> površin. Skupno število prebivalcev</w:t>
      </w:r>
      <w:r w:rsidR="004656E6">
        <w:t>,</w:t>
      </w:r>
      <w:r w:rsidR="0050506C" w:rsidRPr="001B4080">
        <w:t xml:space="preserve"> ki imajo stalno prebivališče znotraj teh območij</w:t>
      </w:r>
      <w:r w:rsidR="004656E6">
        <w:t>,</w:t>
      </w:r>
      <w:r w:rsidR="0050506C" w:rsidRPr="001B4080">
        <w:t xml:space="preserve"> je približno </w:t>
      </w:r>
      <w:r w:rsidR="0050506C" w:rsidRPr="00F57926">
        <w:t>14</w:t>
      </w:r>
      <w:r w:rsidRPr="00F57926">
        <w:t>7</w:t>
      </w:r>
      <w:r w:rsidR="00F57926">
        <w:t> </w:t>
      </w:r>
      <w:r w:rsidR="0050506C" w:rsidRPr="00F57926">
        <w:t>000</w:t>
      </w:r>
      <w:r w:rsidR="0050506C" w:rsidRPr="001B4080">
        <w:t>. Hrupu nad mejno vrednostjo (L</w:t>
      </w:r>
      <w:r w:rsidR="0050506C" w:rsidRPr="001B4080">
        <w:rPr>
          <w:vertAlign w:val="subscript"/>
        </w:rPr>
        <w:t>dvn</w:t>
      </w:r>
      <w:r w:rsidR="0050506C" w:rsidRPr="001B4080">
        <w:t xml:space="preserve"> </w:t>
      </w:r>
      <w:r w:rsidR="0050506C" w:rsidRPr="001B4080">
        <w:rPr>
          <w:rFonts w:eastAsia="Times New Roman" w:cs="Arial"/>
          <w:szCs w:val="20"/>
        </w:rPr>
        <w:t>≥</w:t>
      </w:r>
      <w:r w:rsidR="0050506C" w:rsidRPr="001B4080">
        <w:t xml:space="preserve"> 65 dB(A)) je izpostavljenih </w:t>
      </w:r>
      <w:r w:rsidRPr="001B4080">
        <w:t>19</w:t>
      </w:r>
      <w:r w:rsidR="0050506C" w:rsidRPr="001B4080">
        <w:t> km</w:t>
      </w:r>
      <w:r w:rsidR="0050506C" w:rsidRPr="001B4080">
        <w:rPr>
          <w:vertAlign w:val="superscript"/>
        </w:rPr>
        <w:t xml:space="preserve">2 </w:t>
      </w:r>
      <w:r w:rsidR="0050506C" w:rsidRPr="001B4080">
        <w:t xml:space="preserve">površin. Na teh območjih je </w:t>
      </w:r>
      <w:r w:rsidRPr="001B4080">
        <w:t>približno</w:t>
      </w:r>
      <w:r w:rsidR="0050506C" w:rsidRPr="001B4080">
        <w:t xml:space="preserve"> 2</w:t>
      </w:r>
      <w:r w:rsidRPr="001B4080">
        <w:t>3</w:t>
      </w:r>
      <w:r w:rsidR="00F57926">
        <w:t> </w:t>
      </w:r>
      <w:r w:rsidR="0050506C" w:rsidRPr="001B4080">
        <w:t>300 stanovanj</w:t>
      </w:r>
      <w:r w:rsidR="004656E6">
        <w:t>,</w:t>
      </w:r>
      <w:r w:rsidR="0050506C" w:rsidRPr="001B4080">
        <w:t xml:space="preserve"> </w:t>
      </w:r>
      <w:r w:rsidR="001C31DB">
        <w:t>v</w:t>
      </w:r>
      <w:r w:rsidR="0050506C" w:rsidRPr="001B4080">
        <w:t xml:space="preserve"> katerih živi </w:t>
      </w:r>
      <w:r w:rsidR="00F57926">
        <w:t>42 </w:t>
      </w:r>
      <w:r w:rsidRPr="001B4080">
        <w:t>2</w:t>
      </w:r>
      <w:r w:rsidR="00675C92">
        <w:t>00</w:t>
      </w:r>
      <w:r w:rsidR="0050506C" w:rsidRPr="001B4080">
        <w:t xml:space="preserve"> prebivalcev s stalnim prebivališčem. S </w:t>
      </w:r>
      <w:r w:rsidRPr="001B4080">
        <w:t xml:space="preserve">celodnevnim </w:t>
      </w:r>
      <w:r w:rsidR="0050506C" w:rsidRPr="001B4080">
        <w:t>hrupom cestnega prometa</w:t>
      </w:r>
      <w:r w:rsidR="004656E6">
        <w:t>,</w:t>
      </w:r>
      <w:r w:rsidR="0050506C" w:rsidRPr="001B4080">
        <w:t xml:space="preserve"> višjim od 75 </w:t>
      </w:r>
      <w:proofErr w:type="spellStart"/>
      <w:r w:rsidR="0050506C" w:rsidRPr="001B4080">
        <w:t>dB</w:t>
      </w:r>
      <w:proofErr w:type="spellEnd"/>
      <w:r w:rsidR="0050506C" w:rsidRPr="001B4080">
        <w:t>(A)</w:t>
      </w:r>
      <w:r w:rsidR="004656E6">
        <w:t>,</w:t>
      </w:r>
      <w:r w:rsidR="0050506C" w:rsidRPr="001B4080">
        <w:t xml:space="preserve"> je </w:t>
      </w:r>
      <w:r w:rsidRPr="001B4080">
        <w:t xml:space="preserve">na območju mesta Ljubljana </w:t>
      </w:r>
      <w:r w:rsidR="00675C92">
        <w:t>obremenjenih</w:t>
      </w:r>
      <w:r w:rsidR="0050506C" w:rsidRPr="001B4080">
        <w:t xml:space="preserve"> </w:t>
      </w:r>
      <w:r w:rsidRPr="001B4080">
        <w:t>3</w:t>
      </w:r>
      <w:r w:rsidR="0050506C" w:rsidRPr="001B4080">
        <w:t> km</w:t>
      </w:r>
      <w:r w:rsidR="0050506C" w:rsidRPr="001B4080">
        <w:rPr>
          <w:vertAlign w:val="superscript"/>
        </w:rPr>
        <w:t>2</w:t>
      </w:r>
      <w:r w:rsidR="0050506C" w:rsidRPr="001B4080">
        <w:t xml:space="preserve"> površin. V območjih, ki so izpostavljena hrupu nad 75 </w:t>
      </w:r>
      <w:proofErr w:type="spellStart"/>
      <w:r w:rsidR="0050506C" w:rsidRPr="001B4080">
        <w:t>dB</w:t>
      </w:r>
      <w:proofErr w:type="spellEnd"/>
      <w:r w:rsidR="0050506C" w:rsidRPr="001B4080">
        <w:t>(A)</w:t>
      </w:r>
      <w:r w:rsidR="004656E6">
        <w:t>,</w:t>
      </w:r>
      <w:r w:rsidR="0050506C" w:rsidRPr="001B4080">
        <w:t xml:space="preserve"> </w:t>
      </w:r>
      <w:r w:rsidR="004656E6">
        <w:t xml:space="preserve">je </w:t>
      </w:r>
      <w:r w:rsidRPr="001B4080">
        <w:t>32</w:t>
      </w:r>
      <w:r w:rsidR="0050506C" w:rsidRPr="001B4080">
        <w:t xml:space="preserve"> stanovanj, kjer ima stalno prebivališče </w:t>
      </w:r>
      <w:r w:rsidRPr="001B4080">
        <w:t>88</w:t>
      </w:r>
      <w:r w:rsidR="0050506C" w:rsidRPr="001B4080">
        <w:t xml:space="preserve"> prebivalcev</w:t>
      </w:r>
      <w:r w:rsidR="00675C92">
        <w:t>.</w:t>
      </w:r>
    </w:p>
    <w:p w14:paraId="4D45ADD3" w14:textId="7215CB8D" w:rsidR="00AC04D1" w:rsidRDefault="00B44F77" w:rsidP="001A2D04">
      <w:pPr>
        <w:spacing w:before="120"/>
      </w:pPr>
      <w:r>
        <w:t>Oceno obremenjenosti površin, števila stanovanjskih stavb, števila stanovanj in prebivalcev zaradi hrupa nad 55 </w:t>
      </w:r>
      <w:proofErr w:type="spellStart"/>
      <w:r>
        <w:t>dB</w:t>
      </w:r>
      <w:proofErr w:type="spellEnd"/>
      <w:r>
        <w:t xml:space="preserve">(A), 65 </w:t>
      </w:r>
      <w:proofErr w:type="spellStart"/>
      <w:r>
        <w:t>dB</w:t>
      </w:r>
      <w:proofErr w:type="spellEnd"/>
      <w:r>
        <w:t xml:space="preserve">(A) in nad 75 </w:t>
      </w:r>
      <w:proofErr w:type="spellStart"/>
      <w:r>
        <w:t>dB</w:t>
      </w:r>
      <w:proofErr w:type="spellEnd"/>
      <w:r>
        <w:t xml:space="preserve">(A), ki ga povzroča </w:t>
      </w:r>
      <w:r w:rsidR="00AC04D1">
        <w:t xml:space="preserve">promet po železnicah v celodnevnem obdobju, </w:t>
      </w:r>
      <w:r w:rsidR="00AC04D1" w:rsidRPr="00CD7043">
        <w:t xml:space="preserve">prikazuje </w:t>
      </w:r>
      <w:r w:rsidR="003D79D5">
        <w:fldChar w:fldCharType="begin"/>
      </w:r>
      <w:r w:rsidR="003D79D5">
        <w:instrText xml:space="preserve"> REF  _Ref491951195 \* FirstCap \h  \* MERGEFORMAT </w:instrText>
      </w:r>
      <w:r w:rsidR="003D79D5">
        <w:fldChar w:fldCharType="separate"/>
      </w:r>
      <w:r w:rsidR="0042543D" w:rsidRPr="004D24E0">
        <w:t xml:space="preserve">Tabela </w:t>
      </w:r>
      <w:r w:rsidR="0042543D">
        <w:rPr>
          <w:noProof/>
        </w:rPr>
        <w:t>37</w:t>
      </w:r>
      <w:r w:rsidR="003D79D5">
        <w:fldChar w:fldCharType="end"/>
      </w:r>
      <w:r w:rsidR="00AC04D1">
        <w:t>.</w:t>
      </w:r>
    </w:p>
    <w:p w14:paraId="42CA48DA" w14:textId="53EE0E67" w:rsidR="00AC04D1" w:rsidRPr="004D24E0" w:rsidRDefault="00AC04D1" w:rsidP="00052B29">
      <w:pPr>
        <w:pStyle w:val="Napis"/>
        <w:ind w:hanging="993"/>
      </w:pPr>
      <w:bookmarkStart w:id="414" w:name="_Toc506367423"/>
      <w:r w:rsidRPr="004D24E0">
        <w:t xml:space="preserve">Tabela </w:t>
      </w:r>
      <w:r w:rsidR="003A3640">
        <w:fldChar w:fldCharType="begin"/>
      </w:r>
      <w:r w:rsidR="003A3640">
        <w:instrText xml:space="preserve"> SEQ Tabela \* ARABIC </w:instrText>
      </w:r>
      <w:r w:rsidR="003A3640">
        <w:fldChar w:fldCharType="separate"/>
      </w:r>
      <w:r w:rsidR="0042543D">
        <w:rPr>
          <w:noProof/>
        </w:rPr>
        <w:t>36</w:t>
      </w:r>
      <w:r w:rsidR="003A3640">
        <w:rPr>
          <w:noProof/>
        </w:rPr>
        <w:fldChar w:fldCharType="end"/>
      </w:r>
      <w:r w:rsidRPr="004D24E0">
        <w:t xml:space="preserve">: </w:t>
      </w:r>
      <w:r w:rsidR="007F70BD">
        <w:t xml:space="preserve">Mesto Ljubljana – </w:t>
      </w:r>
      <w:r>
        <w:t>Površina območij,</w:t>
      </w:r>
      <w:r w:rsidRPr="004D24E0">
        <w:t xml:space="preserve"> število </w:t>
      </w:r>
      <w:r w:rsidR="001C31DB">
        <w:t xml:space="preserve">stanovanjskih </w:t>
      </w:r>
      <w:r w:rsidRPr="004D24E0">
        <w:t>stavb</w:t>
      </w:r>
      <w:r w:rsidR="00B54BC9">
        <w:t>, stanovanj</w:t>
      </w:r>
      <w:r w:rsidRPr="004D24E0">
        <w:t xml:space="preserve"> in prebivalcev, izpostavljenih</w:t>
      </w:r>
      <w:r>
        <w:t xml:space="preserve"> hrupu </w:t>
      </w:r>
      <w:r w:rsidRPr="004D24E0">
        <w:t xml:space="preserve">prometa po </w:t>
      </w:r>
      <w:r>
        <w:t>železnicah</w:t>
      </w:r>
      <w:r w:rsidRPr="004D24E0">
        <w:t xml:space="preserve"> nad 55, 65 in 75 </w:t>
      </w:r>
      <w:proofErr w:type="spellStart"/>
      <w:r w:rsidRPr="004D24E0">
        <w:t>dB</w:t>
      </w:r>
      <w:proofErr w:type="spellEnd"/>
      <w:r w:rsidRPr="004D24E0">
        <w:t>(A)</w:t>
      </w:r>
      <w:r>
        <w:t>, kazalec</w:t>
      </w:r>
      <w:r w:rsidRPr="004D24E0">
        <w:t xml:space="preserve"> L</w:t>
      </w:r>
      <w:r w:rsidRPr="008E31A6">
        <w:rPr>
          <w:vertAlign w:val="subscript"/>
        </w:rPr>
        <w:t>dvn</w:t>
      </w:r>
      <w:bookmarkEnd w:id="414"/>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2"/>
        <w:gridCol w:w="1843"/>
        <w:gridCol w:w="2126"/>
        <w:gridCol w:w="1559"/>
        <w:gridCol w:w="1559"/>
      </w:tblGrid>
      <w:tr w:rsidR="00AC04D1" w:rsidRPr="001A2D04" w14:paraId="3396B69D" w14:textId="77777777" w:rsidTr="0071713F">
        <w:trPr>
          <w:trHeight w:val="20"/>
          <w:tblHeader/>
        </w:trPr>
        <w:tc>
          <w:tcPr>
            <w:tcW w:w="2042" w:type="dxa"/>
            <w:shd w:val="clear" w:color="auto" w:fill="D9D9D9" w:themeFill="background1" w:themeFillShade="D9"/>
            <w:noWrap/>
            <w:tcMar>
              <w:left w:w="57" w:type="dxa"/>
              <w:right w:w="57" w:type="dxa"/>
            </w:tcMar>
            <w:vAlign w:val="center"/>
          </w:tcPr>
          <w:p w14:paraId="6559ABE9" w14:textId="77777777" w:rsidR="00AC04D1" w:rsidRPr="001A2D04" w:rsidRDefault="00AC04D1" w:rsidP="00706065">
            <w:pPr>
              <w:spacing w:before="20"/>
              <w:jc w:val="center"/>
              <w:rPr>
                <w:rFonts w:cs="Arial"/>
                <w:sz w:val="18"/>
                <w:szCs w:val="18"/>
              </w:rPr>
            </w:pPr>
            <w:r w:rsidRPr="001A2D04">
              <w:rPr>
                <w:rFonts w:cs="Arial"/>
                <w:sz w:val="18"/>
                <w:szCs w:val="18"/>
              </w:rPr>
              <w:t xml:space="preserve">Razred obremenitve v </w:t>
            </w:r>
            <w:proofErr w:type="spellStart"/>
            <w:r w:rsidRPr="001A2D04">
              <w:rPr>
                <w:rFonts w:cs="Arial"/>
                <w:sz w:val="18"/>
                <w:szCs w:val="18"/>
              </w:rPr>
              <w:t>dB</w:t>
            </w:r>
            <w:proofErr w:type="spellEnd"/>
            <w:r w:rsidRPr="001A2D04">
              <w:rPr>
                <w:rFonts w:cs="Arial"/>
                <w:sz w:val="18"/>
                <w:szCs w:val="18"/>
              </w:rPr>
              <w:t>(A)</w:t>
            </w:r>
          </w:p>
        </w:tc>
        <w:tc>
          <w:tcPr>
            <w:tcW w:w="1843" w:type="dxa"/>
            <w:shd w:val="clear" w:color="auto" w:fill="D9D9D9" w:themeFill="background1" w:themeFillShade="D9"/>
            <w:noWrap/>
            <w:tcMar>
              <w:left w:w="57" w:type="dxa"/>
              <w:right w:w="57" w:type="dxa"/>
            </w:tcMar>
            <w:vAlign w:val="center"/>
          </w:tcPr>
          <w:p w14:paraId="3C24E5E2" w14:textId="0D765768" w:rsidR="00AC04D1" w:rsidRPr="001A2D04" w:rsidRDefault="00F57926" w:rsidP="00706065">
            <w:pPr>
              <w:spacing w:before="20"/>
              <w:jc w:val="center"/>
              <w:rPr>
                <w:rFonts w:cs="Arial"/>
                <w:sz w:val="18"/>
                <w:szCs w:val="18"/>
              </w:rPr>
            </w:pPr>
            <w:r>
              <w:rPr>
                <w:rFonts w:cs="Arial"/>
                <w:sz w:val="18"/>
                <w:szCs w:val="18"/>
              </w:rPr>
              <w:t xml:space="preserve">Obremenjene površine (v </w:t>
            </w:r>
            <w:r w:rsidR="00AC04D1" w:rsidRPr="001A2D04">
              <w:rPr>
                <w:rFonts w:cs="Arial"/>
                <w:sz w:val="18"/>
                <w:szCs w:val="18"/>
              </w:rPr>
              <w:t>km</w:t>
            </w:r>
            <w:r w:rsidR="00AC04D1" w:rsidRPr="001A2D04">
              <w:rPr>
                <w:rFonts w:cs="Arial"/>
                <w:sz w:val="18"/>
                <w:szCs w:val="18"/>
                <w:vertAlign w:val="superscript"/>
              </w:rPr>
              <w:t>2</w:t>
            </w:r>
            <w:r>
              <w:rPr>
                <w:rFonts w:cs="Arial"/>
                <w:sz w:val="18"/>
                <w:szCs w:val="18"/>
              </w:rPr>
              <w:t>)</w:t>
            </w:r>
          </w:p>
        </w:tc>
        <w:tc>
          <w:tcPr>
            <w:tcW w:w="2126" w:type="dxa"/>
            <w:shd w:val="clear" w:color="auto" w:fill="D9D9D9" w:themeFill="background1" w:themeFillShade="D9"/>
            <w:vAlign w:val="center"/>
          </w:tcPr>
          <w:p w14:paraId="6E93D994" w14:textId="77777777" w:rsidR="00AC04D1" w:rsidRPr="001A2D04" w:rsidRDefault="00AC04D1" w:rsidP="00706065">
            <w:pPr>
              <w:spacing w:before="20"/>
              <w:jc w:val="center"/>
              <w:rPr>
                <w:rFonts w:cs="Arial"/>
                <w:sz w:val="18"/>
                <w:szCs w:val="18"/>
              </w:rPr>
            </w:pPr>
            <w:r w:rsidRPr="001A2D04">
              <w:rPr>
                <w:rFonts w:cs="Arial"/>
                <w:sz w:val="18"/>
                <w:szCs w:val="18"/>
              </w:rPr>
              <w:t>Število stanovanjskih stavb</w:t>
            </w:r>
          </w:p>
        </w:tc>
        <w:tc>
          <w:tcPr>
            <w:tcW w:w="1559" w:type="dxa"/>
            <w:shd w:val="clear" w:color="auto" w:fill="D9D9D9" w:themeFill="background1" w:themeFillShade="D9"/>
            <w:vAlign w:val="center"/>
          </w:tcPr>
          <w:p w14:paraId="390EF1BC" w14:textId="77777777" w:rsidR="00AC04D1" w:rsidRPr="001A2D04" w:rsidRDefault="00AC04D1" w:rsidP="00706065">
            <w:pPr>
              <w:spacing w:before="20"/>
              <w:jc w:val="center"/>
              <w:rPr>
                <w:rFonts w:cs="Arial"/>
                <w:sz w:val="18"/>
                <w:szCs w:val="18"/>
              </w:rPr>
            </w:pPr>
            <w:r w:rsidRPr="001A2D04">
              <w:rPr>
                <w:rFonts w:cs="Arial"/>
                <w:sz w:val="18"/>
                <w:szCs w:val="18"/>
              </w:rPr>
              <w:t>Število stanovanj</w:t>
            </w:r>
          </w:p>
        </w:tc>
        <w:tc>
          <w:tcPr>
            <w:tcW w:w="1559" w:type="dxa"/>
            <w:shd w:val="clear" w:color="auto" w:fill="D9D9D9" w:themeFill="background1" w:themeFillShade="D9"/>
            <w:vAlign w:val="center"/>
          </w:tcPr>
          <w:p w14:paraId="0D5C9397" w14:textId="77777777" w:rsidR="00AC04D1" w:rsidRPr="001A2D04" w:rsidRDefault="00AC04D1" w:rsidP="00706065">
            <w:pPr>
              <w:spacing w:before="20"/>
              <w:jc w:val="center"/>
              <w:rPr>
                <w:rFonts w:cs="Arial"/>
                <w:sz w:val="18"/>
                <w:szCs w:val="18"/>
              </w:rPr>
            </w:pPr>
            <w:r w:rsidRPr="001A2D04">
              <w:rPr>
                <w:rFonts w:cs="Arial"/>
                <w:sz w:val="18"/>
                <w:szCs w:val="18"/>
              </w:rPr>
              <w:t xml:space="preserve">Število prebivalcev </w:t>
            </w:r>
          </w:p>
        </w:tc>
      </w:tr>
      <w:tr w:rsidR="006F506E" w:rsidRPr="001A2D04" w14:paraId="72CE19D0" w14:textId="77777777" w:rsidTr="0071713F">
        <w:trPr>
          <w:trHeight w:val="20"/>
          <w:tblHeader/>
        </w:trPr>
        <w:tc>
          <w:tcPr>
            <w:tcW w:w="2042" w:type="dxa"/>
            <w:shd w:val="clear" w:color="auto" w:fill="auto"/>
            <w:noWrap/>
            <w:tcMar>
              <w:left w:w="57" w:type="dxa"/>
              <w:right w:w="57" w:type="dxa"/>
            </w:tcMar>
            <w:vAlign w:val="center"/>
          </w:tcPr>
          <w:p w14:paraId="37E865B3" w14:textId="77777777" w:rsidR="006F506E" w:rsidRPr="001A2D04" w:rsidRDefault="006F506E" w:rsidP="00AC04D1">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 55</w:t>
            </w:r>
          </w:p>
        </w:tc>
        <w:tc>
          <w:tcPr>
            <w:tcW w:w="1843" w:type="dxa"/>
            <w:shd w:val="clear" w:color="auto" w:fill="auto"/>
            <w:noWrap/>
            <w:tcMar>
              <w:left w:w="57" w:type="dxa"/>
              <w:right w:w="57" w:type="dxa"/>
            </w:tcMar>
            <w:vAlign w:val="center"/>
          </w:tcPr>
          <w:p w14:paraId="69925480" w14:textId="65CB4897" w:rsidR="006F506E" w:rsidRPr="001A2D04" w:rsidRDefault="006F506E" w:rsidP="00AC04D1">
            <w:pPr>
              <w:tabs>
                <w:tab w:val="left" w:pos="3828"/>
              </w:tabs>
              <w:spacing w:before="20"/>
              <w:jc w:val="center"/>
              <w:rPr>
                <w:rFonts w:cs="Arial"/>
                <w:sz w:val="18"/>
                <w:szCs w:val="18"/>
              </w:rPr>
            </w:pPr>
            <w:r w:rsidRPr="001A2D04">
              <w:rPr>
                <w:rFonts w:cs="Arial"/>
                <w:sz w:val="18"/>
                <w:szCs w:val="18"/>
              </w:rPr>
              <w:t>13,7</w:t>
            </w:r>
          </w:p>
        </w:tc>
        <w:tc>
          <w:tcPr>
            <w:tcW w:w="2126" w:type="dxa"/>
            <w:shd w:val="clear" w:color="auto" w:fill="auto"/>
            <w:vAlign w:val="center"/>
          </w:tcPr>
          <w:p w14:paraId="2DC08F7D" w14:textId="4E8B45DE" w:rsidR="006F506E" w:rsidRPr="001A2D04" w:rsidRDefault="006F506E" w:rsidP="00AC04D1">
            <w:pPr>
              <w:spacing w:before="20"/>
              <w:jc w:val="center"/>
              <w:rPr>
                <w:rFonts w:cs="Arial"/>
                <w:sz w:val="18"/>
                <w:szCs w:val="18"/>
              </w:rPr>
            </w:pPr>
            <w:r w:rsidRPr="001A2D04">
              <w:rPr>
                <w:rFonts w:cs="Arial"/>
                <w:sz w:val="18"/>
                <w:szCs w:val="18"/>
              </w:rPr>
              <w:t>2.452</w:t>
            </w:r>
          </w:p>
        </w:tc>
        <w:tc>
          <w:tcPr>
            <w:tcW w:w="1559" w:type="dxa"/>
          </w:tcPr>
          <w:p w14:paraId="4F4D71D8" w14:textId="1E67736F" w:rsidR="006F506E" w:rsidRPr="001A2D04" w:rsidRDefault="006F506E" w:rsidP="00AC04D1">
            <w:pPr>
              <w:spacing w:before="20"/>
              <w:jc w:val="center"/>
              <w:rPr>
                <w:rFonts w:cs="Arial"/>
                <w:sz w:val="18"/>
                <w:szCs w:val="18"/>
              </w:rPr>
            </w:pPr>
            <w:r w:rsidRPr="00351035">
              <w:t xml:space="preserve"> – </w:t>
            </w:r>
          </w:p>
        </w:tc>
        <w:tc>
          <w:tcPr>
            <w:tcW w:w="1559" w:type="dxa"/>
            <w:shd w:val="clear" w:color="auto" w:fill="auto"/>
            <w:vAlign w:val="center"/>
          </w:tcPr>
          <w:p w14:paraId="69155797" w14:textId="5FADACED" w:rsidR="006F506E" w:rsidRPr="001A2D04" w:rsidRDefault="006F506E" w:rsidP="00AC04D1">
            <w:pPr>
              <w:spacing w:before="20"/>
              <w:jc w:val="center"/>
              <w:rPr>
                <w:rFonts w:cs="Arial"/>
                <w:sz w:val="18"/>
                <w:szCs w:val="18"/>
              </w:rPr>
            </w:pPr>
            <w:r w:rsidRPr="001A2D04">
              <w:rPr>
                <w:rFonts w:cs="Arial"/>
                <w:sz w:val="18"/>
                <w:szCs w:val="18"/>
              </w:rPr>
              <w:t>22.345</w:t>
            </w:r>
          </w:p>
        </w:tc>
      </w:tr>
      <w:tr w:rsidR="006F506E" w:rsidRPr="001A2D04" w14:paraId="6923E67E" w14:textId="77777777" w:rsidTr="0071713F">
        <w:trPr>
          <w:trHeight w:val="20"/>
          <w:tblHeader/>
        </w:trPr>
        <w:tc>
          <w:tcPr>
            <w:tcW w:w="2042" w:type="dxa"/>
            <w:shd w:val="clear" w:color="auto" w:fill="auto"/>
            <w:noWrap/>
            <w:tcMar>
              <w:left w:w="57" w:type="dxa"/>
              <w:right w:w="57" w:type="dxa"/>
            </w:tcMar>
            <w:vAlign w:val="center"/>
          </w:tcPr>
          <w:p w14:paraId="67C13839" w14:textId="77777777" w:rsidR="006F506E" w:rsidRPr="001A2D04" w:rsidRDefault="006F506E" w:rsidP="00AC04D1">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 65</w:t>
            </w:r>
          </w:p>
        </w:tc>
        <w:tc>
          <w:tcPr>
            <w:tcW w:w="1843" w:type="dxa"/>
            <w:shd w:val="clear" w:color="auto" w:fill="auto"/>
            <w:noWrap/>
            <w:tcMar>
              <w:left w:w="57" w:type="dxa"/>
              <w:right w:w="57" w:type="dxa"/>
            </w:tcMar>
            <w:vAlign w:val="center"/>
          </w:tcPr>
          <w:p w14:paraId="7A96BFB1" w14:textId="75B083E6" w:rsidR="006F506E" w:rsidRPr="001A2D04" w:rsidRDefault="006F506E" w:rsidP="00AC04D1">
            <w:pPr>
              <w:tabs>
                <w:tab w:val="left" w:pos="3828"/>
              </w:tabs>
              <w:spacing w:before="20"/>
              <w:jc w:val="center"/>
              <w:rPr>
                <w:rFonts w:cs="Arial"/>
                <w:sz w:val="18"/>
                <w:szCs w:val="18"/>
              </w:rPr>
            </w:pPr>
            <w:r w:rsidRPr="001A2D04">
              <w:rPr>
                <w:rFonts w:cs="Arial"/>
                <w:sz w:val="18"/>
                <w:szCs w:val="18"/>
              </w:rPr>
              <w:t>4,9</w:t>
            </w:r>
          </w:p>
        </w:tc>
        <w:tc>
          <w:tcPr>
            <w:tcW w:w="2126" w:type="dxa"/>
            <w:shd w:val="clear" w:color="auto" w:fill="auto"/>
            <w:vAlign w:val="center"/>
          </w:tcPr>
          <w:p w14:paraId="0444D31A" w14:textId="4CD2323E" w:rsidR="006F506E" w:rsidRPr="001A2D04" w:rsidRDefault="006F506E" w:rsidP="00AC04D1">
            <w:pPr>
              <w:spacing w:before="20"/>
              <w:jc w:val="center"/>
              <w:rPr>
                <w:rFonts w:cs="Arial"/>
                <w:sz w:val="18"/>
                <w:szCs w:val="18"/>
              </w:rPr>
            </w:pPr>
            <w:r w:rsidRPr="001A2D04">
              <w:rPr>
                <w:rFonts w:cs="Arial"/>
                <w:sz w:val="18"/>
                <w:szCs w:val="18"/>
              </w:rPr>
              <w:t>765</w:t>
            </w:r>
          </w:p>
        </w:tc>
        <w:tc>
          <w:tcPr>
            <w:tcW w:w="1559" w:type="dxa"/>
          </w:tcPr>
          <w:p w14:paraId="5F635234" w14:textId="5BE51265" w:rsidR="006F506E" w:rsidRPr="001A2D04" w:rsidRDefault="006F506E" w:rsidP="00AC04D1">
            <w:pPr>
              <w:spacing w:before="20"/>
              <w:jc w:val="center"/>
              <w:rPr>
                <w:rFonts w:cs="Arial"/>
                <w:sz w:val="18"/>
                <w:szCs w:val="18"/>
              </w:rPr>
            </w:pPr>
            <w:r w:rsidRPr="00351035">
              <w:t xml:space="preserve"> – </w:t>
            </w:r>
          </w:p>
        </w:tc>
        <w:tc>
          <w:tcPr>
            <w:tcW w:w="1559" w:type="dxa"/>
            <w:shd w:val="clear" w:color="auto" w:fill="auto"/>
            <w:vAlign w:val="center"/>
          </w:tcPr>
          <w:p w14:paraId="005572DB" w14:textId="57752080" w:rsidR="006F506E" w:rsidRPr="001A2D04" w:rsidRDefault="006F506E" w:rsidP="00AC04D1">
            <w:pPr>
              <w:spacing w:before="20"/>
              <w:jc w:val="center"/>
              <w:rPr>
                <w:rFonts w:cs="Arial"/>
                <w:sz w:val="18"/>
                <w:szCs w:val="18"/>
              </w:rPr>
            </w:pPr>
            <w:r w:rsidRPr="001A2D04">
              <w:rPr>
                <w:rFonts w:cs="Arial"/>
                <w:sz w:val="18"/>
                <w:szCs w:val="18"/>
              </w:rPr>
              <w:t>6.392</w:t>
            </w:r>
          </w:p>
        </w:tc>
      </w:tr>
      <w:tr w:rsidR="006F506E" w:rsidRPr="001A2D04" w14:paraId="27A0853C" w14:textId="77777777" w:rsidTr="0071713F">
        <w:trPr>
          <w:trHeight w:val="20"/>
          <w:tblHeader/>
        </w:trPr>
        <w:tc>
          <w:tcPr>
            <w:tcW w:w="2042" w:type="dxa"/>
            <w:shd w:val="clear" w:color="auto" w:fill="auto"/>
            <w:noWrap/>
            <w:tcMar>
              <w:left w:w="57" w:type="dxa"/>
              <w:right w:w="57" w:type="dxa"/>
            </w:tcMar>
            <w:vAlign w:val="center"/>
          </w:tcPr>
          <w:p w14:paraId="214E4CB0" w14:textId="77777777" w:rsidR="006F506E" w:rsidRPr="001A2D04" w:rsidRDefault="006F506E" w:rsidP="00AC04D1">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 75</w:t>
            </w:r>
          </w:p>
        </w:tc>
        <w:tc>
          <w:tcPr>
            <w:tcW w:w="1843" w:type="dxa"/>
            <w:shd w:val="clear" w:color="auto" w:fill="auto"/>
            <w:noWrap/>
            <w:tcMar>
              <w:left w:w="57" w:type="dxa"/>
              <w:right w:w="57" w:type="dxa"/>
            </w:tcMar>
            <w:vAlign w:val="center"/>
          </w:tcPr>
          <w:p w14:paraId="53E0C6CA" w14:textId="7C76F92F" w:rsidR="006F506E" w:rsidRPr="001A2D04" w:rsidRDefault="006F506E" w:rsidP="00AC04D1">
            <w:pPr>
              <w:tabs>
                <w:tab w:val="left" w:pos="3828"/>
              </w:tabs>
              <w:spacing w:before="20"/>
              <w:jc w:val="center"/>
              <w:rPr>
                <w:rFonts w:cs="Arial"/>
                <w:sz w:val="18"/>
                <w:szCs w:val="18"/>
              </w:rPr>
            </w:pPr>
            <w:r w:rsidRPr="001A2D04">
              <w:rPr>
                <w:rFonts w:cs="Arial"/>
                <w:sz w:val="18"/>
                <w:szCs w:val="18"/>
              </w:rPr>
              <w:t>1,5</w:t>
            </w:r>
          </w:p>
        </w:tc>
        <w:tc>
          <w:tcPr>
            <w:tcW w:w="2126" w:type="dxa"/>
            <w:shd w:val="clear" w:color="auto" w:fill="auto"/>
            <w:vAlign w:val="center"/>
          </w:tcPr>
          <w:p w14:paraId="71371ED4" w14:textId="0C4856BE" w:rsidR="006F506E" w:rsidRPr="001A2D04" w:rsidRDefault="006F506E" w:rsidP="00AC04D1">
            <w:pPr>
              <w:spacing w:before="20"/>
              <w:jc w:val="center"/>
              <w:rPr>
                <w:rFonts w:cs="Arial"/>
                <w:sz w:val="18"/>
                <w:szCs w:val="18"/>
                <w:highlight w:val="yellow"/>
              </w:rPr>
            </w:pPr>
            <w:r w:rsidRPr="001A2D04">
              <w:rPr>
                <w:rFonts w:cs="Arial"/>
                <w:sz w:val="18"/>
                <w:szCs w:val="18"/>
              </w:rPr>
              <w:t>87</w:t>
            </w:r>
          </w:p>
        </w:tc>
        <w:tc>
          <w:tcPr>
            <w:tcW w:w="1559" w:type="dxa"/>
          </w:tcPr>
          <w:p w14:paraId="6AA696FC" w14:textId="4E1E207D" w:rsidR="006F506E" w:rsidRPr="001A2D04" w:rsidRDefault="006F506E" w:rsidP="00AC04D1">
            <w:pPr>
              <w:spacing w:before="20"/>
              <w:jc w:val="center"/>
              <w:rPr>
                <w:rFonts w:cs="Arial"/>
                <w:sz w:val="18"/>
                <w:szCs w:val="18"/>
              </w:rPr>
            </w:pPr>
            <w:r w:rsidRPr="00351035">
              <w:t xml:space="preserve"> – </w:t>
            </w:r>
          </w:p>
        </w:tc>
        <w:tc>
          <w:tcPr>
            <w:tcW w:w="1559" w:type="dxa"/>
            <w:shd w:val="clear" w:color="auto" w:fill="auto"/>
            <w:vAlign w:val="center"/>
          </w:tcPr>
          <w:p w14:paraId="13FB3803" w14:textId="3DFB1B51" w:rsidR="006F506E" w:rsidRPr="001A2D04" w:rsidRDefault="006F506E" w:rsidP="00AC04D1">
            <w:pPr>
              <w:spacing w:before="20"/>
              <w:jc w:val="center"/>
              <w:rPr>
                <w:rFonts w:cs="Arial"/>
                <w:sz w:val="18"/>
                <w:szCs w:val="18"/>
                <w:highlight w:val="yellow"/>
              </w:rPr>
            </w:pPr>
            <w:r w:rsidRPr="001A2D04">
              <w:rPr>
                <w:rFonts w:cs="Arial"/>
                <w:sz w:val="18"/>
                <w:szCs w:val="18"/>
              </w:rPr>
              <w:t>668</w:t>
            </w:r>
          </w:p>
        </w:tc>
      </w:tr>
    </w:tbl>
    <w:p w14:paraId="1791E83B" w14:textId="3E4427B1" w:rsidR="009F59F9" w:rsidRDefault="009F59F9" w:rsidP="009F59F9">
      <w:pPr>
        <w:rPr>
          <w:rFonts w:cs="Arial"/>
          <w:i/>
          <w:szCs w:val="20"/>
        </w:rPr>
      </w:pPr>
      <w:r>
        <w:rPr>
          <w:rFonts w:cs="Arial"/>
          <w:i/>
          <w:szCs w:val="20"/>
        </w:rPr>
        <w:t xml:space="preserve">*Opomba: </w:t>
      </w:r>
      <w:r w:rsidR="00777FE9">
        <w:rPr>
          <w:rFonts w:cs="Arial"/>
          <w:i/>
          <w:szCs w:val="20"/>
        </w:rPr>
        <w:t>–</w:t>
      </w:r>
      <w:r>
        <w:rPr>
          <w:rFonts w:cs="Arial"/>
          <w:i/>
          <w:szCs w:val="20"/>
        </w:rPr>
        <w:t xml:space="preserve"> pomeni ni podatka</w:t>
      </w:r>
      <w:r w:rsidR="00777FE9">
        <w:rPr>
          <w:rFonts w:cs="Arial"/>
          <w:i/>
          <w:szCs w:val="20"/>
        </w:rPr>
        <w:t>.</w:t>
      </w:r>
    </w:p>
    <w:p w14:paraId="542426D6" w14:textId="77777777" w:rsidR="00AC04D1" w:rsidRDefault="00AC04D1" w:rsidP="00AC04D1"/>
    <w:p w14:paraId="1E649054" w14:textId="1BFDB235" w:rsidR="006B77B5" w:rsidRPr="0098337B" w:rsidRDefault="006B77B5" w:rsidP="006B77B5">
      <w:r w:rsidRPr="0098337B">
        <w:t xml:space="preserve">V 500 m pasu ob obravnavanem </w:t>
      </w:r>
      <w:r>
        <w:t>železniškem</w:t>
      </w:r>
      <w:r w:rsidRPr="0098337B">
        <w:t xml:space="preserve"> omrežju je v celodnevnem obdobju s hrupom </w:t>
      </w:r>
      <w:r>
        <w:t xml:space="preserve">prometa po železnicah </w:t>
      </w:r>
      <w:r w:rsidRPr="0098337B">
        <w:t xml:space="preserve">nad 55 </w:t>
      </w:r>
      <w:proofErr w:type="spellStart"/>
      <w:r w:rsidRPr="0098337B">
        <w:t>dB</w:t>
      </w:r>
      <w:proofErr w:type="spellEnd"/>
      <w:r w:rsidRPr="0098337B">
        <w:t xml:space="preserve">(A) izpostavljenih </w:t>
      </w:r>
      <w:r>
        <w:t>14 </w:t>
      </w:r>
      <w:r w:rsidRPr="0098337B">
        <w:t>km</w:t>
      </w:r>
      <w:r w:rsidRPr="0098337B">
        <w:rPr>
          <w:vertAlign w:val="superscript"/>
        </w:rPr>
        <w:t>2</w:t>
      </w:r>
      <w:r w:rsidRPr="0098337B">
        <w:t xml:space="preserve"> površin. Skupno število prebivalcev</w:t>
      </w:r>
      <w:r>
        <w:t>,</w:t>
      </w:r>
      <w:r w:rsidRPr="0098337B">
        <w:t xml:space="preserve"> ki imajo stalno prebivališče znotraj teh območij</w:t>
      </w:r>
      <w:r w:rsidR="00981E20">
        <w:t>,</w:t>
      </w:r>
      <w:r w:rsidRPr="0098337B">
        <w:t xml:space="preserve"> je približno </w:t>
      </w:r>
      <w:r>
        <w:t>22</w:t>
      </w:r>
      <w:r w:rsidR="00052B29">
        <w:t> </w:t>
      </w:r>
      <w:r>
        <w:t>3</w:t>
      </w:r>
      <w:r w:rsidRPr="0098337B">
        <w:t>00. Hrupu nad mejno vrednostjo (L</w:t>
      </w:r>
      <w:r w:rsidRPr="0098337B">
        <w:rPr>
          <w:vertAlign w:val="subscript"/>
        </w:rPr>
        <w:t>dvn</w:t>
      </w:r>
      <w:r w:rsidRPr="0098337B">
        <w:t xml:space="preserve"> </w:t>
      </w:r>
      <w:r w:rsidRPr="0098337B">
        <w:rPr>
          <w:rFonts w:eastAsia="Times New Roman" w:cs="Arial"/>
          <w:szCs w:val="20"/>
        </w:rPr>
        <w:t>≥</w:t>
      </w:r>
      <w:r w:rsidRPr="0098337B">
        <w:t xml:space="preserve"> 65 dB(A)) je izpostavljenih </w:t>
      </w:r>
      <w:r>
        <w:t>4,9</w:t>
      </w:r>
      <w:r w:rsidRPr="0098337B">
        <w:t> km</w:t>
      </w:r>
      <w:r w:rsidRPr="0098337B">
        <w:rPr>
          <w:vertAlign w:val="superscript"/>
        </w:rPr>
        <w:t xml:space="preserve">2 </w:t>
      </w:r>
      <w:r w:rsidRPr="0098337B">
        <w:t xml:space="preserve">površin. Na teh območjih je </w:t>
      </w:r>
      <w:r>
        <w:t>765</w:t>
      </w:r>
      <w:r w:rsidRPr="0098337B">
        <w:t xml:space="preserve"> stanovanj</w:t>
      </w:r>
      <w:r>
        <w:t>skih stavb</w:t>
      </w:r>
      <w:r w:rsidR="00981E20">
        <w:t>,</w:t>
      </w:r>
      <w:r w:rsidRPr="0098337B">
        <w:t xml:space="preserve"> </w:t>
      </w:r>
      <w:r>
        <w:t>v</w:t>
      </w:r>
      <w:r w:rsidRPr="0098337B">
        <w:t xml:space="preserve"> katerih živi </w:t>
      </w:r>
      <w:r>
        <w:t>6400</w:t>
      </w:r>
      <w:r w:rsidRPr="0098337B">
        <w:t xml:space="preserve"> prebivalcev s stalnim prebivališčem. S hrupom </w:t>
      </w:r>
      <w:r>
        <w:t>železniškega prometa</w:t>
      </w:r>
      <w:r w:rsidR="00981E20">
        <w:t>,</w:t>
      </w:r>
      <w:r w:rsidRPr="0098337B">
        <w:t xml:space="preserve"> višjim od 75</w:t>
      </w:r>
      <w:r>
        <w:t> </w:t>
      </w:r>
      <w:proofErr w:type="spellStart"/>
      <w:r w:rsidRPr="0098337B">
        <w:t>dB</w:t>
      </w:r>
      <w:proofErr w:type="spellEnd"/>
      <w:r w:rsidRPr="0098337B">
        <w:t>(A)</w:t>
      </w:r>
      <w:r w:rsidR="00981E20">
        <w:t>,</w:t>
      </w:r>
      <w:r w:rsidRPr="0098337B">
        <w:t xml:space="preserve"> je obremenjenih </w:t>
      </w:r>
      <w:r>
        <w:t>1</w:t>
      </w:r>
      <w:r w:rsidRPr="0098337B">
        <w:t>,</w:t>
      </w:r>
      <w:r>
        <w:t>5</w:t>
      </w:r>
      <w:r w:rsidRPr="0098337B">
        <w:t> km</w:t>
      </w:r>
      <w:r w:rsidRPr="0098337B">
        <w:rPr>
          <w:vertAlign w:val="superscript"/>
        </w:rPr>
        <w:t>2</w:t>
      </w:r>
      <w:r w:rsidRPr="0098337B">
        <w:t xml:space="preserve"> površin ob obravnavanem omrežju. V območjih, ki so izpostavljena hrupu nad 75</w:t>
      </w:r>
      <w:r>
        <w:t> </w:t>
      </w:r>
      <w:proofErr w:type="spellStart"/>
      <w:r w:rsidRPr="0098337B">
        <w:t>dB</w:t>
      </w:r>
      <w:proofErr w:type="spellEnd"/>
      <w:r w:rsidRPr="0098337B">
        <w:t>(A)</w:t>
      </w:r>
      <w:r w:rsidR="00981E20">
        <w:t>,</w:t>
      </w:r>
      <w:r w:rsidRPr="0098337B">
        <w:t xml:space="preserve"> </w:t>
      </w:r>
      <w:r w:rsidR="00981E20">
        <w:t xml:space="preserve">je </w:t>
      </w:r>
      <w:r>
        <w:t>87</w:t>
      </w:r>
      <w:r w:rsidRPr="007B2DB1">
        <w:t xml:space="preserve"> stanovanj</w:t>
      </w:r>
      <w:r>
        <w:t>skih stavb</w:t>
      </w:r>
      <w:r w:rsidRPr="007B2DB1">
        <w:t xml:space="preserve">, kjer </w:t>
      </w:r>
      <w:r>
        <w:t>ima stalno prebivališče</w:t>
      </w:r>
      <w:r w:rsidRPr="007B2DB1">
        <w:t xml:space="preserve"> </w:t>
      </w:r>
      <w:r>
        <w:t>668</w:t>
      </w:r>
      <w:r w:rsidRPr="007B2DB1">
        <w:t xml:space="preserve"> prebivalcev.</w:t>
      </w:r>
    </w:p>
    <w:p w14:paraId="2D5A9AE1" w14:textId="77777777" w:rsidR="000D1FA8" w:rsidRPr="004D24E0" w:rsidRDefault="000D1FA8" w:rsidP="00A4066B">
      <w:pPr>
        <w:pStyle w:val="Naslov2"/>
      </w:pPr>
      <w:bookmarkStart w:id="415" w:name="_Toc491956279"/>
      <w:bookmarkStart w:id="416" w:name="_Toc497724259"/>
      <w:bookmarkStart w:id="417" w:name="_Toc506367195"/>
      <w:bookmarkStart w:id="418" w:name="_Toc506383970"/>
      <w:r w:rsidRPr="004D24E0">
        <w:t>Izvedeni ukrepi varstva pred hrupom</w:t>
      </w:r>
      <w:bookmarkEnd w:id="415"/>
      <w:bookmarkEnd w:id="416"/>
      <w:bookmarkEnd w:id="417"/>
      <w:bookmarkEnd w:id="418"/>
    </w:p>
    <w:p w14:paraId="07F46695" w14:textId="1DDF3F5C" w:rsidR="000D1FA8" w:rsidRPr="004D24E0" w:rsidRDefault="000D1FA8" w:rsidP="000D1FA8">
      <w:pPr>
        <w:rPr>
          <w:rFonts w:cs="Arial"/>
        </w:rPr>
      </w:pPr>
      <w:r w:rsidRPr="004D24E0">
        <w:rPr>
          <w:rFonts w:cs="Arial"/>
        </w:rPr>
        <w:t>Celovitega in izključno v varstvo pred hrupom usmerjenega programa ukrepov na območju mesta Ljubljana v preteklosti ni bilo. Ne glede na to so posamezni upravljavci virov hrupa na območju mes</w:t>
      </w:r>
      <w:r w:rsidR="00AD11D0">
        <w:rPr>
          <w:rFonts w:cs="Arial"/>
        </w:rPr>
        <w:t xml:space="preserve">ta izvedli več ukrepov, ki so </w:t>
      </w:r>
      <w:r w:rsidRPr="004D24E0">
        <w:rPr>
          <w:rFonts w:cs="Arial"/>
        </w:rPr>
        <w:t xml:space="preserve">posredno ali </w:t>
      </w:r>
      <w:r w:rsidR="00AD11D0">
        <w:rPr>
          <w:rFonts w:cs="Arial"/>
        </w:rPr>
        <w:t>ne</w:t>
      </w:r>
      <w:r w:rsidRPr="004D24E0">
        <w:rPr>
          <w:rFonts w:cs="Arial"/>
        </w:rPr>
        <w:t>posredno vplivali na obremenitev s hrupom. V nadaljevanju so navedeni ukrepi, ki so jih v okviru svoje pristojnosti izvedli posamezni upravljavci.</w:t>
      </w:r>
    </w:p>
    <w:p w14:paraId="4610287D" w14:textId="38CCA745" w:rsidR="000D1FA8" w:rsidRPr="004D24E0" w:rsidRDefault="000D1FA8" w:rsidP="00A4066B">
      <w:pPr>
        <w:pStyle w:val="Naslov3"/>
      </w:pPr>
      <w:bookmarkStart w:id="419" w:name="_Toc491215170"/>
      <w:bookmarkStart w:id="420" w:name="_Toc491956280"/>
      <w:bookmarkStart w:id="421" w:name="_Toc497724260"/>
      <w:bookmarkStart w:id="422" w:name="_Toc506367196"/>
      <w:bookmarkStart w:id="423" w:name="_Toc506383971"/>
      <w:r w:rsidRPr="004D24E0">
        <w:t xml:space="preserve">Ukrepi na </w:t>
      </w:r>
      <w:r w:rsidR="00324777">
        <w:t xml:space="preserve">omrežju </w:t>
      </w:r>
      <w:bookmarkEnd w:id="419"/>
      <w:bookmarkEnd w:id="420"/>
      <w:bookmarkEnd w:id="421"/>
      <w:r w:rsidR="00DB5FD4">
        <w:t>avtocest in hitrih cest</w:t>
      </w:r>
      <w:bookmarkEnd w:id="422"/>
      <w:bookmarkEnd w:id="423"/>
    </w:p>
    <w:p w14:paraId="0903C2AE" w14:textId="5DE43C5C" w:rsidR="00900022" w:rsidRDefault="000D1FA8" w:rsidP="001A2D04">
      <w:pPr>
        <w:spacing w:before="120"/>
        <w:rPr>
          <w:rFonts w:cs="Arial"/>
        </w:rPr>
      </w:pPr>
      <w:r w:rsidRPr="00F53298">
        <w:rPr>
          <w:rFonts w:cs="Arial"/>
        </w:rPr>
        <w:t>DARS</w:t>
      </w:r>
      <w:r w:rsidR="00981E20">
        <w:rPr>
          <w:rFonts w:cs="Arial"/>
        </w:rPr>
        <w:t>,</w:t>
      </w:r>
      <w:r w:rsidRPr="00F53298">
        <w:rPr>
          <w:rFonts w:cs="Arial"/>
        </w:rPr>
        <w:t xml:space="preserve"> d.</w:t>
      </w:r>
      <w:r w:rsidR="0011423D" w:rsidRPr="00F53298">
        <w:rPr>
          <w:rFonts w:cs="Arial"/>
        </w:rPr>
        <w:t> </w:t>
      </w:r>
      <w:r w:rsidRPr="00F53298">
        <w:rPr>
          <w:rFonts w:cs="Arial"/>
        </w:rPr>
        <w:t>d.</w:t>
      </w:r>
      <w:r w:rsidR="00981E20">
        <w:rPr>
          <w:rFonts w:cs="Arial"/>
        </w:rPr>
        <w:t>,</w:t>
      </w:r>
      <w:r w:rsidRPr="00F53298">
        <w:rPr>
          <w:rFonts w:cs="Arial"/>
        </w:rPr>
        <w:t xml:space="preserve"> </w:t>
      </w:r>
      <w:r w:rsidRPr="006B77B5">
        <w:rPr>
          <w:rFonts w:cs="Arial"/>
        </w:rPr>
        <w:t xml:space="preserve">na območju </w:t>
      </w:r>
      <w:r w:rsidR="006B77B5" w:rsidRPr="006B77B5">
        <w:rPr>
          <w:rFonts w:cs="Arial"/>
        </w:rPr>
        <w:t>mesta</w:t>
      </w:r>
      <w:r w:rsidRPr="006B77B5">
        <w:rPr>
          <w:rFonts w:cs="Arial"/>
        </w:rPr>
        <w:t xml:space="preserve"> Ljubljana</w:t>
      </w:r>
      <w:r w:rsidRPr="00F53298">
        <w:rPr>
          <w:rFonts w:cs="Arial"/>
        </w:rPr>
        <w:t xml:space="preserve"> upravlja 18 cestnih odsekov. </w:t>
      </w:r>
      <w:r w:rsidR="00BF20A6" w:rsidRPr="00F53298">
        <w:rPr>
          <w:rFonts w:cs="Arial"/>
        </w:rPr>
        <w:t>Ukrepe, ki so bili izvedeni na obravnavnih odsekih</w:t>
      </w:r>
      <w:r w:rsidR="00140935" w:rsidRPr="00F53298">
        <w:rPr>
          <w:rFonts w:cs="Arial"/>
        </w:rPr>
        <w:t>, lahko</w:t>
      </w:r>
      <w:r w:rsidR="00BF20A6" w:rsidRPr="00F53298">
        <w:rPr>
          <w:rFonts w:cs="Arial"/>
        </w:rPr>
        <w:t xml:space="preserve"> ločimo glede na obdobje izvedbe: pred in po izdelavi SKH ter glede na to</w:t>
      </w:r>
      <w:r w:rsidR="00981E20">
        <w:rPr>
          <w:rFonts w:cs="Arial"/>
        </w:rPr>
        <w:t>,</w:t>
      </w:r>
      <w:r w:rsidR="00BF20A6" w:rsidRPr="00F53298">
        <w:rPr>
          <w:rFonts w:cs="Arial"/>
        </w:rPr>
        <w:t xml:space="preserve"> ali gre za aktivne ali pasivne protihrupne ukrepe. </w:t>
      </w:r>
    </w:p>
    <w:p w14:paraId="64E016D3" w14:textId="74E6A917" w:rsidR="00445C5D" w:rsidRPr="004D24E0" w:rsidRDefault="000D1FA8" w:rsidP="001A2D04">
      <w:pPr>
        <w:spacing w:before="120"/>
        <w:rPr>
          <w:rFonts w:cs="Arial"/>
        </w:rPr>
      </w:pPr>
      <w:r w:rsidRPr="004D24E0">
        <w:rPr>
          <w:rFonts w:cs="Arial"/>
        </w:rPr>
        <w:t>Značilnosti ukrepov po posameznih odsekih cest</w:t>
      </w:r>
      <w:r w:rsidR="00900022">
        <w:rPr>
          <w:rFonts w:cs="Arial"/>
        </w:rPr>
        <w:t>,</w:t>
      </w:r>
      <w:r w:rsidRPr="004D24E0">
        <w:rPr>
          <w:rFonts w:cs="Arial"/>
        </w:rPr>
        <w:t xml:space="preserve"> </w:t>
      </w:r>
      <w:r w:rsidR="00900022" w:rsidRPr="00580185">
        <w:t>ki so bili izvedeni pred izdelavo strateške karte hrupa</w:t>
      </w:r>
      <w:r w:rsidR="00900022">
        <w:t>,</w:t>
      </w:r>
      <w:r w:rsidR="00900022">
        <w:rPr>
          <w:rFonts w:cs="Arial"/>
        </w:rPr>
        <w:t xml:space="preserve"> kar</w:t>
      </w:r>
      <w:r w:rsidR="00900022">
        <w:t xml:space="preserve"> pomeni, da </w:t>
      </w:r>
      <w:r w:rsidR="00900022" w:rsidRPr="00915C44">
        <w:t xml:space="preserve">so bili </w:t>
      </w:r>
      <w:r w:rsidR="00900022">
        <w:t xml:space="preserve">njihovi učinki </w:t>
      </w:r>
      <w:r w:rsidR="00900022" w:rsidRPr="00915C44">
        <w:t xml:space="preserve">vključeni v model računanja </w:t>
      </w:r>
      <w:r w:rsidR="00900022">
        <w:t xml:space="preserve">in so vplivali na </w:t>
      </w:r>
      <w:r w:rsidR="00F53298">
        <w:t xml:space="preserve">oceno </w:t>
      </w:r>
      <w:r w:rsidR="00900022">
        <w:lastRenderedPageBreak/>
        <w:t>obremenjenost</w:t>
      </w:r>
      <w:r w:rsidR="00F53298">
        <w:t>i</w:t>
      </w:r>
      <w:r w:rsidR="00900022" w:rsidRPr="00915C44">
        <w:t xml:space="preserve"> s hrupom</w:t>
      </w:r>
      <w:r w:rsidR="00900022">
        <w:t>,</w:t>
      </w:r>
      <w:r w:rsidR="00900022">
        <w:rPr>
          <w:rFonts w:cs="Arial"/>
        </w:rPr>
        <w:t xml:space="preserve"> </w:t>
      </w:r>
      <w:r w:rsidR="0011423D">
        <w:rPr>
          <w:rFonts w:cs="Arial"/>
        </w:rPr>
        <w:t>p</w:t>
      </w:r>
      <w:r w:rsidR="00900022">
        <w:rPr>
          <w:rFonts w:cs="Arial"/>
        </w:rPr>
        <w:t>rikazuje</w:t>
      </w:r>
      <w:r w:rsidRPr="004D24E0">
        <w:rPr>
          <w:rFonts w:cs="Arial"/>
        </w:rPr>
        <w:t xml:space="preserve"> </w:t>
      </w:r>
      <w:r w:rsidR="003D79D5">
        <w:rPr>
          <w:rFonts w:cs="Arial"/>
        </w:rPr>
        <w:fldChar w:fldCharType="begin"/>
      </w:r>
      <w:r w:rsidR="003D79D5">
        <w:rPr>
          <w:rFonts w:cs="Arial"/>
        </w:rPr>
        <w:instrText xml:space="preserve"> REF  _Ref491951195 \* FirstCap \h  \* MERGEFORMAT </w:instrText>
      </w:r>
      <w:r w:rsidR="003D79D5">
        <w:rPr>
          <w:rFonts w:cs="Arial"/>
        </w:rPr>
      </w:r>
      <w:r w:rsidR="003D79D5">
        <w:rPr>
          <w:rFonts w:cs="Arial"/>
        </w:rPr>
        <w:fldChar w:fldCharType="separate"/>
      </w:r>
      <w:r w:rsidR="0042543D" w:rsidRPr="004D24E0">
        <w:t xml:space="preserve">Tabela </w:t>
      </w:r>
      <w:r w:rsidR="0042543D">
        <w:rPr>
          <w:noProof/>
        </w:rPr>
        <w:t>37</w:t>
      </w:r>
      <w:r w:rsidR="003D79D5">
        <w:rPr>
          <w:rFonts w:cs="Arial"/>
        </w:rPr>
        <w:fldChar w:fldCharType="end"/>
      </w:r>
      <w:r w:rsidRPr="004D24E0">
        <w:rPr>
          <w:rFonts w:cs="Arial"/>
        </w:rPr>
        <w:t>.</w:t>
      </w:r>
      <w:r w:rsidR="00445C5D">
        <w:rPr>
          <w:rFonts w:cs="Arial"/>
        </w:rPr>
        <w:t xml:space="preserve"> Na vseh </w:t>
      </w:r>
      <w:r w:rsidR="00445C5D" w:rsidRPr="004D24E0">
        <w:rPr>
          <w:rFonts w:cs="Arial"/>
        </w:rPr>
        <w:t xml:space="preserve">odsekih </w:t>
      </w:r>
      <w:r w:rsidR="00445C5D">
        <w:rPr>
          <w:rFonts w:cs="Arial"/>
        </w:rPr>
        <w:t>skupaj je bilo</w:t>
      </w:r>
      <w:r w:rsidR="00445C5D" w:rsidRPr="004D24E0">
        <w:rPr>
          <w:rFonts w:cs="Arial"/>
        </w:rPr>
        <w:t xml:space="preserve"> postavljenih 61 protihrupnih ograj v dolžini 17 km, 39 zemeljskih nasipov v dolžini </w:t>
      </w:r>
      <w:r w:rsidR="00445C5D">
        <w:rPr>
          <w:rFonts w:cs="Arial"/>
        </w:rPr>
        <w:t>9,5</w:t>
      </w:r>
      <w:r w:rsidR="00445C5D" w:rsidRPr="004D24E0">
        <w:rPr>
          <w:rFonts w:cs="Arial"/>
        </w:rPr>
        <w:t> km in približno 20 km betonskih varnostnih ograj. Na 26 stanovanjskih objektih ob navedenem cestnem omrežju</w:t>
      </w:r>
      <w:r w:rsidR="00F53298">
        <w:rPr>
          <w:rFonts w:cs="Arial"/>
        </w:rPr>
        <w:t xml:space="preserve"> </w:t>
      </w:r>
      <w:r w:rsidR="00445C5D" w:rsidRPr="004D24E0">
        <w:rPr>
          <w:rFonts w:cs="Arial"/>
        </w:rPr>
        <w:t>pa je bila izvedena tudi pasivna zaščita</w:t>
      </w:r>
      <w:r w:rsidR="00F53298">
        <w:rPr>
          <w:rFonts w:cs="Arial"/>
        </w:rPr>
        <w:t>;</w:t>
      </w:r>
      <w:r w:rsidR="00445C5D" w:rsidRPr="004D24E0">
        <w:rPr>
          <w:rFonts w:cs="Arial"/>
        </w:rPr>
        <w:t xml:space="preserve"> v največj</w:t>
      </w:r>
      <w:r w:rsidR="00445C5D">
        <w:rPr>
          <w:rFonts w:cs="Arial"/>
        </w:rPr>
        <w:t>em obsegu na odseku Zadobrova–Zaloška</w:t>
      </w:r>
      <w:r w:rsidR="00445C5D" w:rsidRPr="004D24E0">
        <w:rPr>
          <w:rFonts w:cs="Arial"/>
        </w:rPr>
        <w:t>.</w:t>
      </w:r>
    </w:p>
    <w:p w14:paraId="173EB2CD" w14:textId="5F87417A" w:rsidR="000D1FA8" w:rsidRPr="004D24E0" w:rsidRDefault="000D1FA8" w:rsidP="00571101">
      <w:pPr>
        <w:pStyle w:val="Napis"/>
        <w:ind w:left="851" w:hanging="851"/>
      </w:pPr>
      <w:bookmarkStart w:id="424" w:name="_Ref491951195"/>
      <w:bookmarkStart w:id="425" w:name="_Toc506367424"/>
      <w:r w:rsidRPr="004D24E0">
        <w:t xml:space="preserve">Tabela </w:t>
      </w:r>
      <w:r w:rsidR="003A3640">
        <w:fldChar w:fldCharType="begin"/>
      </w:r>
      <w:r w:rsidR="003A3640">
        <w:instrText xml:space="preserve"> SEQ Tabela \* ARABIC </w:instrText>
      </w:r>
      <w:r w:rsidR="003A3640">
        <w:fldChar w:fldCharType="separate"/>
      </w:r>
      <w:r w:rsidR="0042543D">
        <w:rPr>
          <w:noProof/>
        </w:rPr>
        <w:t>37</w:t>
      </w:r>
      <w:r w:rsidR="003A3640">
        <w:rPr>
          <w:noProof/>
        </w:rPr>
        <w:fldChar w:fldCharType="end"/>
      </w:r>
      <w:bookmarkEnd w:id="424"/>
      <w:r w:rsidRPr="004D24E0">
        <w:t xml:space="preserve">: </w:t>
      </w:r>
      <w:r w:rsidR="00900022">
        <w:t xml:space="preserve">Mesto Ljubljana </w:t>
      </w:r>
      <w:r w:rsidR="007F70BD">
        <w:t>–</w:t>
      </w:r>
      <w:r w:rsidR="00900022">
        <w:t xml:space="preserve"> </w:t>
      </w:r>
      <w:r w:rsidR="007F70BD">
        <w:t>I</w:t>
      </w:r>
      <w:r w:rsidRPr="004D24E0">
        <w:t xml:space="preserve">zvedeni ukrepi na </w:t>
      </w:r>
      <w:r w:rsidR="006B77B5">
        <w:t>avtocestah</w:t>
      </w:r>
      <w:r w:rsidR="00900022">
        <w:t xml:space="preserve"> in </w:t>
      </w:r>
      <w:r w:rsidR="006B77B5">
        <w:t>hitrih cestah</w:t>
      </w:r>
      <w:r w:rsidRPr="004D24E0">
        <w:t xml:space="preserve"> </w:t>
      </w:r>
      <w:r w:rsidR="00900022" w:rsidRPr="006B77B5">
        <w:t>pred izdelavo SKH</w:t>
      </w:r>
      <w:bookmarkEnd w:id="425"/>
    </w:p>
    <w:tbl>
      <w:tblPr>
        <w:tblW w:w="5000"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78"/>
        <w:gridCol w:w="699"/>
        <w:gridCol w:w="976"/>
        <w:gridCol w:w="698"/>
        <w:gridCol w:w="975"/>
        <w:gridCol w:w="698"/>
        <w:gridCol w:w="975"/>
        <w:gridCol w:w="838"/>
        <w:gridCol w:w="975"/>
      </w:tblGrid>
      <w:tr w:rsidR="000D1FA8" w:rsidRPr="001A2D04" w14:paraId="2593F3F8" w14:textId="77777777" w:rsidTr="0071713F">
        <w:trPr>
          <w:trHeight w:val="20"/>
          <w:tblHeader/>
        </w:trPr>
        <w:tc>
          <w:tcPr>
            <w:tcW w:w="2378" w:type="dxa"/>
            <w:vMerge w:val="restart"/>
            <w:shd w:val="clear" w:color="auto" w:fill="D9D9D9" w:themeFill="background1" w:themeFillShade="D9"/>
            <w:noWrap/>
            <w:vAlign w:val="center"/>
            <w:hideMark/>
          </w:tcPr>
          <w:p w14:paraId="5B5E302C" w14:textId="77777777" w:rsidR="000D1FA8" w:rsidRPr="001A2D04" w:rsidRDefault="000D1FA8" w:rsidP="00894DCB">
            <w:pPr>
              <w:spacing w:before="20"/>
              <w:jc w:val="center"/>
              <w:rPr>
                <w:rFonts w:cs="Arial"/>
                <w:bCs/>
                <w:sz w:val="18"/>
                <w:szCs w:val="18"/>
                <w:lang w:eastAsia="sl-SI"/>
              </w:rPr>
            </w:pPr>
            <w:r w:rsidRPr="001A2D04">
              <w:rPr>
                <w:rFonts w:cs="Arial"/>
                <w:bCs/>
                <w:sz w:val="18"/>
                <w:szCs w:val="18"/>
                <w:lang w:eastAsia="sl-SI"/>
              </w:rPr>
              <w:t>Ime odseka</w:t>
            </w:r>
          </w:p>
        </w:tc>
        <w:tc>
          <w:tcPr>
            <w:tcW w:w="1675" w:type="dxa"/>
            <w:gridSpan w:val="2"/>
            <w:shd w:val="clear" w:color="auto" w:fill="D9D9D9" w:themeFill="background1" w:themeFillShade="D9"/>
            <w:noWrap/>
            <w:vAlign w:val="center"/>
            <w:hideMark/>
          </w:tcPr>
          <w:p w14:paraId="476AEFAF" w14:textId="77777777" w:rsidR="000D1FA8" w:rsidRPr="001A2D04" w:rsidRDefault="000D1FA8" w:rsidP="00894DCB">
            <w:pPr>
              <w:spacing w:before="20"/>
              <w:jc w:val="center"/>
              <w:rPr>
                <w:rFonts w:cs="Arial"/>
                <w:bCs/>
                <w:sz w:val="18"/>
                <w:szCs w:val="18"/>
                <w:lang w:eastAsia="sl-SI"/>
              </w:rPr>
            </w:pPr>
            <w:r w:rsidRPr="001A2D04">
              <w:rPr>
                <w:rFonts w:cs="Arial"/>
                <w:bCs/>
                <w:sz w:val="18"/>
                <w:szCs w:val="18"/>
                <w:lang w:eastAsia="sl-SI"/>
              </w:rPr>
              <w:t>Protihrupne ograje</w:t>
            </w:r>
          </w:p>
        </w:tc>
        <w:tc>
          <w:tcPr>
            <w:tcW w:w="1673" w:type="dxa"/>
            <w:gridSpan w:val="2"/>
            <w:shd w:val="clear" w:color="auto" w:fill="D9D9D9" w:themeFill="background1" w:themeFillShade="D9"/>
            <w:vAlign w:val="center"/>
          </w:tcPr>
          <w:p w14:paraId="6C79F566" w14:textId="77777777" w:rsidR="000D1FA8" w:rsidRPr="001A2D04" w:rsidRDefault="000D1FA8" w:rsidP="00894DCB">
            <w:pPr>
              <w:spacing w:before="20"/>
              <w:jc w:val="center"/>
              <w:rPr>
                <w:rFonts w:cs="Arial"/>
                <w:bCs/>
                <w:sz w:val="18"/>
                <w:szCs w:val="18"/>
                <w:lang w:eastAsia="sl-SI"/>
              </w:rPr>
            </w:pPr>
            <w:r w:rsidRPr="001A2D04">
              <w:rPr>
                <w:rFonts w:cs="Arial"/>
                <w:bCs/>
                <w:sz w:val="18"/>
                <w:szCs w:val="18"/>
                <w:lang w:eastAsia="sl-SI"/>
              </w:rPr>
              <w:t>Zemeljski nasip</w:t>
            </w:r>
          </w:p>
        </w:tc>
        <w:tc>
          <w:tcPr>
            <w:tcW w:w="1673" w:type="dxa"/>
            <w:gridSpan w:val="2"/>
            <w:shd w:val="clear" w:color="auto" w:fill="D9D9D9" w:themeFill="background1" w:themeFillShade="D9"/>
            <w:vAlign w:val="center"/>
          </w:tcPr>
          <w:p w14:paraId="1DC82851" w14:textId="77777777" w:rsidR="000D1FA8" w:rsidRPr="001A2D04" w:rsidRDefault="000D1FA8" w:rsidP="00894DCB">
            <w:pPr>
              <w:spacing w:before="20"/>
              <w:jc w:val="center"/>
              <w:rPr>
                <w:rFonts w:cs="Arial"/>
                <w:bCs/>
                <w:sz w:val="18"/>
                <w:szCs w:val="18"/>
                <w:lang w:eastAsia="sl-SI"/>
              </w:rPr>
            </w:pPr>
            <w:r w:rsidRPr="001A2D04">
              <w:rPr>
                <w:rFonts w:cs="Arial"/>
                <w:bCs/>
                <w:sz w:val="18"/>
                <w:szCs w:val="18"/>
                <w:lang w:eastAsia="sl-SI"/>
              </w:rPr>
              <w:t>Betonske varnostne ograje</w:t>
            </w:r>
          </w:p>
        </w:tc>
        <w:tc>
          <w:tcPr>
            <w:tcW w:w="1813" w:type="dxa"/>
            <w:gridSpan w:val="2"/>
            <w:shd w:val="clear" w:color="auto" w:fill="D9D9D9" w:themeFill="background1" w:themeFillShade="D9"/>
            <w:vAlign w:val="center"/>
          </w:tcPr>
          <w:p w14:paraId="22BF7263" w14:textId="106C7E32" w:rsidR="000D1FA8" w:rsidRPr="001A2D04" w:rsidRDefault="000D1FA8" w:rsidP="00981E20">
            <w:pPr>
              <w:spacing w:before="20"/>
              <w:jc w:val="center"/>
              <w:rPr>
                <w:rFonts w:cs="Arial"/>
                <w:bCs/>
                <w:sz w:val="18"/>
                <w:szCs w:val="18"/>
                <w:lang w:eastAsia="sl-SI"/>
              </w:rPr>
            </w:pPr>
            <w:r w:rsidRPr="001A2D04">
              <w:rPr>
                <w:rFonts w:cs="Arial"/>
                <w:bCs/>
                <w:sz w:val="18"/>
                <w:szCs w:val="18"/>
                <w:lang w:eastAsia="sl-SI"/>
              </w:rPr>
              <w:t>Pasivna (vsa)</w:t>
            </w:r>
            <w:r w:rsidR="00981E20">
              <w:rPr>
                <w:rFonts w:cs="Arial"/>
                <w:bCs/>
                <w:sz w:val="18"/>
                <w:szCs w:val="18"/>
                <w:lang w:eastAsia="sl-SI"/>
              </w:rPr>
              <w:t xml:space="preserve"> –  </w:t>
            </w:r>
            <w:r w:rsidRPr="001A2D04">
              <w:rPr>
                <w:rFonts w:cs="Arial"/>
                <w:bCs/>
                <w:sz w:val="18"/>
                <w:szCs w:val="18"/>
                <w:lang w:eastAsia="sl-SI"/>
              </w:rPr>
              <w:t>izvedena</w:t>
            </w:r>
          </w:p>
        </w:tc>
      </w:tr>
      <w:tr w:rsidR="000D1FA8" w:rsidRPr="001A2D04" w14:paraId="1946E696" w14:textId="77777777" w:rsidTr="0071713F">
        <w:trPr>
          <w:trHeight w:val="20"/>
          <w:tblHeader/>
        </w:trPr>
        <w:tc>
          <w:tcPr>
            <w:tcW w:w="2378" w:type="dxa"/>
            <w:vMerge/>
            <w:shd w:val="clear" w:color="auto" w:fill="D9D9D9" w:themeFill="background1" w:themeFillShade="D9"/>
            <w:noWrap/>
            <w:vAlign w:val="center"/>
            <w:hideMark/>
          </w:tcPr>
          <w:p w14:paraId="380326D1" w14:textId="77777777" w:rsidR="000D1FA8" w:rsidRPr="001A2D04" w:rsidRDefault="000D1FA8" w:rsidP="00894DCB">
            <w:pPr>
              <w:spacing w:before="20"/>
              <w:jc w:val="center"/>
              <w:rPr>
                <w:rFonts w:cs="Arial"/>
                <w:bCs/>
                <w:sz w:val="18"/>
                <w:szCs w:val="18"/>
                <w:lang w:eastAsia="sl-SI"/>
              </w:rPr>
            </w:pPr>
          </w:p>
        </w:tc>
        <w:tc>
          <w:tcPr>
            <w:tcW w:w="699" w:type="dxa"/>
            <w:shd w:val="clear" w:color="auto" w:fill="D9D9D9" w:themeFill="background1" w:themeFillShade="D9"/>
            <w:noWrap/>
            <w:vAlign w:val="center"/>
            <w:hideMark/>
          </w:tcPr>
          <w:p w14:paraId="6BF502D4" w14:textId="646AF78E" w:rsidR="000D1FA8" w:rsidRPr="001A2D04" w:rsidRDefault="00880B79" w:rsidP="00894DCB">
            <w:pPr>
              <w:spacing w:before="20"/>
              <w:jc w:val="center"/>
              <w:rPr>
                <w:rFonts w:cs="Arial"/>
                <w:bCs/>
                <w:sz w:val="18"/>
                <w:szCs w:val="18"/>
                <w:lang w:eastAsia="sl-SI"/>
              </w:rPr>
            </w:pPr>
            <w:r>
              <w:rPr>
                <w:rFonts w:cs="Arial"/>
                <w:bCs/>
                <w:sz w:val="18"/>
                <w:szCs w:val="18"/>
                <w:lang w:eastAsia="sl-SI"/>
              </w:rPr>
              <w:t>š</w:t>
            </w:r>
            <w:r w:rsidR="000D1FA8" w:rsidRPr="001A2D04">
              <w:rPr>
                <w:rFonts w:cs="Arial"/>
                <w:bCs/>
                <w:sz w:val="18"/>
                <w:szCs w:val="18"/>
                <w:lang w:eastAsia="sl-SI"/>
              </w:rPr>
              <w:t>tev.</w:t>
            </w:r>
          </w:p>
        </w:tc>
        <w:tc>
          <w:tcPr>
            <w:tcW w:w="976" w:type="dxa"/>
            <w:shd w:val="clear" w:color="auto" w:fill="D9D9D9" w:themeFill="background1" w:themeFillShade="D9"/>
            <w:noWrap/>
            <w:vAlign w:val="center"/>
            <w:hideMark/>
          </w:tcPr>
          <w:p w14:paraId="317A763A" w14:textId="2554DE82" w:rsidR="000D1FA8" w:rsidRPr="001A2D04" w:rsidRDefault="00880B79" w:rsidP="00777FE9">
            <w:pPr>
              <w:spacing w:before="20"/>
              <w:jc w:val="center"/>
              <w:rPr>
                <w:rFonts w:cs="Arial"/>
                <w:bCs/>
                <w:sz w:val="18"/>
                <w:szCs w:val="18"/>
                <w:lang w:eastAsia="sl-SI"/>
              </w:rPr>
            </w:pPr>
            <w:r>
              <w:rPr>
                <w:rFonts w:cs="Arial"/>
                <w:bCs/>
                <w:sz w:val="18"/>
                <w:szCs w:val="18"/>
                <w:lang w:eastAsia="sl-SI"/>
              </w:rPr>
              <w:t>d</w:t>
            </w:r>
            <w:r w:rsidR="000D1FA8" w:rsidRPr="001A2D04">
              <w:rPr>
                <w:rFonts w:cs="Arial"/>
                <w:bCs/>
                <w:sz w:val="18"/>
                <w:szCs w:val="18"/>
                <w:lang w:eastAsia="sl-SI"/>
              </w:rPr>
              <w:t xml:space="preserve">olžina </w:t>
            </w:r>
            <w:r w:rsidR="00777FE9">
              <w:rPr>
                <w:rFonts w:cs="Arial"/>
                <w:bCs/>
                <w:sz w:val="18"/>
                <w:szCs w:val="18"/>
                <w:lang w:eastAsia="sl-SI"/>
              </w:rPr>
              <w:t>(</w:t>
            </w:r>
            <w:r w:rsidR="006B46BD" w:rsidRPr="001A2D04">
              <w:rPr>
                <w:rFonts w:cs="Arial"/>
                <w:bCs/>
                <w:sz w:val="18"/>
                <w:szCs w:val="18"/>
                <w:lang w:eastAsia="sl-SI"/>
              </w:rPr>
              <w:t>m</w:t>
            </w:r>
            <w:r w:rsidR="00777FE9">
              <w:rPr>
                <w:rFonts w:cs="Arial"/>
                <w:bCs/>
                <w:sz w:val="18"/>
                <w:szCs w:val="18"/>
                <w:lang w:eastAsia="sl-SI"/>
              </w:rPr>
              <w:t>)</w:t>
            </w:r>
          </w:p>
        </w:tc>
        <w:tc>
          <w:tcPr>
            <w:tcW w:w="698" w:type="dxa"/>
            <w:shd w:val="clear" w:color="auto" w:fill="D9D9D9" w:themeFill="background1" w:themeFillShade="D9"/>
            <w:noWrap/>
            <w:vAlign w:val="center"/>
            <w:hideMark/>
          </w:tcPr>
          <w:p w14:paraId="4216689C" w14:textId="57208475" w:rsidR="000D1FA8" w:rsidRPr="001A2D04" w:rsidRDefault="00880B79" w:rsidP="00894DCB">
            <w:pPr>
              <w:spacing w:before="20"/>
              <w:jc w:val="center"/>
              <w:rPr>
                <w:rFonts w:cs="Arial"/>
                <w:bCs/>
                <w:sz w:val="18"/>
                <w:szCs w:val="18"/>
                <w:lang w:eastAsia="sl-SI"/>
              </w:rPr>
            </w:pPr>
            <w:r>
              <w:rPr>
                <w:rFonts w:cs="Arial"/>
                <w:bCs/>
                <w:sz w:val="18"/>
                <w:szCs w:val="18"/>
                <w:lang w:eastAsia="sl-SI"/>
              </w:rPr>
              <w:t>š</w:t>
            </w:r>
            <w:r w:rsidR="000D1FA8" w:rsidRPr="001A2D04">
              <w:rPr>
                <w:rFonts w:cs="Arial"/>
                <w:bCs/>
                <w:sz w:val="18"/>
                <w:szCs w:val="18"/>
                <w:lang w:eastAsia="sl-SI"/>
              </w:rPr>
              <w:t>tev.</w:t>
            </w:r>
          </w:p>
        </w:tc>
        <w:tc>
          <w:tcPr>
            <w:tcW w:w="975" w:type="dxa"/>
            <w:shd w:val="clear" w:color="auto" w:fill="D9D9D9" w:themeFill="background1" w:themeFillShade="D9"/>
            <w:noWrap/>
            <w:vAlign w:val="center"/>
            <w:hideMark/>
          </w:tcPr>
          <w:p w14:paraId="70B804D5" w14:textId="5EB3B3BE" w:rsidR="000D1FA8" w:rsidRPr="001A2D04" w:rsidRDefault="00880B79" w:rsidP="00894DCB">
            <w:pPr>
              <w:spacing w:before="20"/>
              <w:jc w:val="center"/>
              <w:rPr>
                <w:rFonts w:cs="Arial"/>
                <w:bCs/>
                <w:sz w:val="18"/>
                <w:szCs w:val="18"/>
                <w:lang w:eastAsia="sl-SI"/>
              </w:rPr>
            </w:pPr>
            <w:r>
              <w:rPr>
                <w:rFonts w:cs="Arial"/>
                <w:bCs/>
                <w:sz w:val="18"/>
                <w:szCs w:val="18"/>
                <w:lang w:eastAsia="sl-SI"/>
              </w:rPr>
              <w:t>d</w:t>
            </w:r>
            <w:r w:rsidR="006B46BD" w:rsidRPr="001A2D04">
              <w:rPr>
                <w:rFonts w:cs="Arial"/>
                <w:bCs/>
                <w:sz w:val="18"/>
                <w:szCs w:val="18"/>
                <w:lang w:eastAsia="sl-SI"/>
              </w:rPr>
              <w:t xml:space="preserve">olžina </w:t>
            </w:r>
            <w:r w:rsidR="00777FE9">
              <w:rPr>
                <w:rFonts w:cs="Arial"/>
                <w:bCs/>
                <w:sz w:val="18"/>
                <w:szCs w:val="18"/>
                <w:lang w:eastAsia="sl-SI"/>
              </w:rPr>
              <w:t>(</w:t>
            </w:r>
            <w:r w:rsidR="00777FE9" w:rsidRPr="001A2D04">
              <w:rPr>
                <w:rFonts w:cs="Arial"/>
                <w:bCs/>
                <w:sz w:val="18"/>
                <w:szCs w:val="18"/>
                <w:lang w:eastAsia="sl-SI"/>
              </w:rPr>
              <w:t>m</w:t>
            </w:r>
            <w:r w:rsidR="00777FE9">
              <w:rPr>
                <w:rFonts w:cs="Arial"/>
                <w:bCs/>
                <w:sz w:val="18"/>
                <w:szCs w:val="18"/>
                <w:lang w:eastAsia="sl-SI"/>
              </w:rPr>
              <w:t>)</w:t>
            </w:r>
          </w:p>
        </w:tc>
        <w:tc>
          <w:tcPr>
            <w:tcW w:w="698" w:type="dxa"/>
            <w:shd w:val="clear" w:color="auto" w:fill="D9D9D9" w:themeFill="background1" w:themeFillShade="D9"/>
            <w:noWrap/>
            <w:vAlign w:val="center"/>
            <w:hideMark/>
          </w:tcPr>
          <w:p w14:paraId="5E9E4940" w14:textId="2F367DFA" w:rsidR="000D1FA8" w:rsidRPr="001A2D04" w:rsidRDefault="00880B79" w:rsidP="00894DCB">
            <w:pPr>
              <w:spacing w:before="20"/>
              <w:jc w:val="center"/>
              <w:rPr>
                <w:rFonts w:cs="Arial"/>
                <w:bCs/>
                <w:sz w:val="18"/>
                <w:szCs w:val="18"/>
                <w:lang w:eastAsia="sl-SI"/>
              </w:rPr>
            </w:pPr>
            <w:r>
              <w:rPr>
                <w:rFonts w:cs="Arial"/>
                <w:bCs/>
                <w:sz w:val="18"/>
                <w:szCs w:val="18"/>
                <w:lang w:eastAsia="sl-SI"/>
              </w:rPr>
              <w:t>š</w:t>
            </w:r>
            <w:r w:rsidR="000D1FA8" w:rsidRPr="001A2D04">
              <w:rPr>
                <w:rFonts w:cs="Arial"/>
                <w:bCs/>
                <w:sz w:val="18"/>
                <w:szCs w:val="18"/>
                <w:lang w:eastAsia="sl-SI"/>
              </w:rPr>
              <w:t>tev.</w:t>
            </w:r>
          </w:p>
        </w:tc>
        <w:tc>
          <w:tcPr>
            <w:tcW w:w="975" w:type="dxa"/>
            <w:shd w:val="clear" w:color="auto" w:fill="D9D9D9" w:themeFill="background1" w:themeFillShade="D9"/>
            <w:noWrap/>
            <w:vAlign w:val="center"/>
            <w:hideMark/>
          </w:tcPr>
          <w:p w14:paraId="796D0F69" w14:textId="7EB28FDD" w:rsidR="000D1FA8" w:rsidRPr="001A2D04" w:rsidRDefault="00880B79" w:rsidP="00894DCB">
            <w:pPr>
              <w:spacing w:before="20"/>
              <w:jc w:val="center"/>
              <w:rPr>
                <w:rFonts w:cs="Arial"/>
                <w:bCs/>
                <w:sz w:val="18"/>
                <w:szCs w:val="18"/>
                <w:lang w:eastAsia="sl-SI"/>
              </w:rPr>
            </w:pPr>
            <w:r>
              <w:rPr>
                <w:rFonts w:cs="Arial"/>
                <w:bCs/>
                <w:sz w:val="18"/>
                <w:szCs w:val="18"/>
                <w:lang w:eastAsia="sl-SI"/>
              </w:rPr>
              <w:t>d</w:t>
            </w:r>
            <w:r w:rsidR="006B46BD" w:rsidRPr="001A2D04">
              <w:rPr>
                <w:rFonts w:cs="Arial"/>
                <w:bCs/>
                <w:sz w:val="18"/>
                <w:szCs w:val="18"/>
                <w:lang w:eastAsia="sl-SI"/>
              </w:rPr>
              <w:t xml:space="preserve">olžina </w:t>
            </w:r>
            <w:r w:rsidR="00777FE9">
              <w:rPr>
                <w:rFonts w:cs="Arial"/>
                <w:bCs/>
                <w:sz w:val="18"/>
                <w:szCs w:val="18"/>
                <w:lang w:eastAsia="sl-SI"/>
              </w:rPr>
              <w:t>(</w:t>
            </w:r>
            <w:r w:rsidR="00777FE9" w:rsidRPr="001A2D04">
              <w:rPr>
                <w:rFonts w:cs="Arial"/>
                <w:bCs/>
                <w:sz w:val="18"/>
                <w:szCs w:val="18"/>
                <w:lang w:eastAsia="sl-SI"/>
              </w:rPr>
              <w:t>m</w:t>
            </w:r>
            <w:r w:rsidR="00777FE9">
              <w:rPr>
                <w:rFonts w:cs="Arial"/>
                <w:bCs/>
                <w:sz w:val="18"/>
                <w:szCs w:val="18"/>
                <w:lang w:eastAsia="sl-SI"/>
              </w:rPr>
              <w:t>)</w:t>
            </w:r>
          </w:p>
        </w:tc>
        <w:tc>
          <w:tcPr>
            <w:tcW w:w="838" w:type="dxa"/>
            <w:shd w:val="clear" w:color="auto" w:fill="D9D9D9" w:themeFill="background1" w:themeFillShade="D9"/>
            <w:noWrap/>
            <w:vAlign w:val="center"/>
            <w:hideMark/>
          </w:tcPr>
          <w:p w14:paraId="67F53650" w14:textId="503C8FA0" w:rsidR="000D1FA8" w:rsidRPr="001A2D04" w:rsidRDefault="00880B79" w:rsidP="00F57926">
            <w:pPr>
              <w:spacing w:before="20"/>
              <w:jc w:val="center"/>
              <w:rPr>
                <w:rFonts w:cs="Arial"/>
                <w:bCs/>
                <w:sz w:val="18"/>
                <w:szCs w:val="18"/>
                <w:lang w:eastAsia="sl-SI"/>
              </w:rPr>
            </w:pPr>
            <w:r>
              <w:rPr>
                <w:rFonts w:cs="Arial"/>
                <w:bCs/>
                <w:sz w:val="18"/>
                <w:szCs w:val="18"/>
                <w:lang w:eastAsia="sl-SI"/>
              </w:rPr>
              <w:t>š</w:t>
            </w:r>
            <w:r w:rsidR="00F57926">
              <w:rPr>
                <w:rFonts w:cs="Arial"/>
                <w:bCs/>
                <w:sz w:val="18"/>
                <w:szCs w:val="18"/>
                <w:lang w:eastAsia="sl-SI"/>
              </w:rPr>
              <w:t>t.</w:t>
            </w:r>
            <w:r w:rsidR="000D1FA8" w:rsidRPr="001A2D04">
              <w:rPr>
                <w:rFonts w:cs="Arial"/>
                <w:bCs/>
                <w:sz w:val="18"/>
                <w:szCs w:val="18"/>
                <w:lang w:eastAsia="sl-SI"/>
              </w:rPr>
              <w:t xml:space="preserve"> stavb</w:t>
            </w:r>
          </w:p>
        </w:tc>
        <w:tc>
          <w:tcPr>
            <w:tcW w:w="975" w:type="dxa"/>
            <w:shd w:val="clear" w:color="auto" w:fill="D9D9D9" w:themeFill="background1" w:themeFillShade="D9"/>
            <w:noWrap/>
            <w:vAlign w:val="center"/>
            <w:hideMark/>
          </w:tcPr>
          <w:p w14:paraId="45318EFA" w14:textId="5506A346" w:rsidR="000D1FA8" w:rsidRPr="001A2D04" w:rsidRDefault="00880B79" w:rsidP="00894DCB">
            <w:pPr>
              <w:spacing w:before="20"/>
              <w:jc w:val="center"/>
              <w:rPr>
                <w:rFonts w:cs="Arial"/>
                <w:bCs/>
                <w:sz w:val="18"/>
                <w:szCs w:val="18"/>
                <w:lang w:eastAsia="sl-SI"/>
              </w:rPr>
            </w:pPr>
            <w:r>
              <w:rPr>
                <w:rFonts w:cs="Arial"/>
                <w:bCs/>
                <w:sz w:val="18"/>
                <w:szCs w:val="18"/>
                <w:lang w:eastAsia="sl-SI"/>
              </w:rPr>
              <w:t>p</w:t>
            </w:r>
            <w:r w:rsidR="000D1FA8" w:rsidRPr="001A2D04">
              <w:rPr>
                <w:rFonts w:cs="Arial"/>
                <w:bCs/>
                <w:sz w:val="18"/>
                <w:szCs w:val="18"/>
                <w:lang w:eastAsia="sl-SI"/>
              </w:rPr>
              <w:t>reb.</w:t>
            </w:r>
          </w:p>
        </w:tc>
      </w:tr>
      <w:tr w:rsidR="000D1FA8" w:rsidRPr="001A2D04" w14:paraId="7D9B02AC" w14:textId="77777777" w:rsidTr="0071713F">
        <w:trPr>
          <w:trHeight w:val="20"/>
        </w:trPr>
        <w:tc>
          <w:tcPr>
            <w:tcW w:w="9212" w:type="dxa"/>
            <w:gridSpan w:val="9"/>
            <w:shd w:val="clear" w:color="auto" w:fill="auto"/>
            <w:noWrap/>
            <w:vAlign w:val="center"/>
          </w:tcPr>
          <w:p w14:paraId="5008D332" w14:textId="77777777" w:rsidR="000D1FA8" w:rsidRPr="001A2D04" w:rsidRDefault="000D1FA8" w:rsidP="00894DCB">
            <w:pPr>
              <w:spacing w:before="20"/>
              <w:ind w:firstLineChars="100" w:firstLine="180"/>
              <w:jc w:val="center"/>
              <w:rPr>
                <w:rFonts w:cs="Arial"/>
                <w:sz w:val="18"/>
                <w:szCs w:val="18"/>
                <w:lang w:eastAsia="sl-SI"/>
              </w:rPr>
            </w:pPr>
            <w:r w:rsidRPr="001A2D04">
              <w:rPr>
                <w:rFonts w:cs="Arial"/>
                <w:sz w:val="18"/>
                <w:szCs w:val="18"/>
                <w:lang w:eastAsia="sl-SI"/>
              </w:rPr>
              <w:t>Avtocesta A1, odseki 47, 48, 49, 50, 19, 18, 17, 16 in 51</w:t>
            </w:r>
          </w:p>
        </w:tc>
      </w:tr>
      <w:tr w:rsidR="000D1FA8" w:rsidRPr="001A2D04" w14:paraId="3D59148C" w14:textId="77777777" w:rsidTr="0071713F">
        <w:trPr>
          <w:trHeight w:val="20"/>
        </w:trPr>
        <w:tc>
          <w:tcPr>
            <w:tcW w:w="2378" w:type="dxa"/>
            <w:shd w:val="clear" w:color="auto" w:fill="auto"/>
            <w:noWrap/>
            <w:vAlign w:val="center"/>
            <w:hideMark/>
          </w:tcPr>
          <w:p w14:paraId="3EC274B3" w14:textId="54FFDC9A" w:rsidR="000D1FA8" w:rsidRPr="001A2D04" w:rsidRDefault="0011423D" w:rsidP="00981E20">
            <w:pPr>
              <w:spacing w:before="20"/>
              <w:jc w:val="left"/>
              <w:rPr>
                <w:rFonts w:cs="Arial"/>
                <w:sz w:val="18"/>
                <w:szCs w:val="18"/>
                <w:lang w:eastAsia="sl-SI"/>
              </w:rPr>
            </w:pPr>
            <w:r w:rsidRPr="001A2D04">
              <w:rPr>
                <w:rFonts w:cs="Arial"/>
                <w:sz w:val="18"/>
                <w:szCs w:val="18"/>
                <w:lang w:eastAsia="sl-SI"/>
              </w:rPr>
              <w:t>Šentjakob</w:t>
            </w:r>
            <w:r w:rsidR="00981E20">
              <w:rPr>
                <w:rFonts w:cs="Arial"/>
                <w:sz w:val="18"/>
                <w:szCs w:val="18"/>
                <w:lang w:eastAsia="sl-SI"/>
              </w:rPr>
              <w:t>–</w:t>
            </w:r>
            <w:r w:rsidRPr="001A2D04">
              <w:rPr>
                <w:rFonts w:cs="Arial"/>
                <w:sz w:val="18"/>
                <w:szCs w:val="18"/>
                <w:lang w:eastAsia="sl-SI"/>
              </w:rPr>
              <w:t>Zadobrova</w:t>
            </w:r>
          </w:p>
        </w:tc>
        <w:tc>
          <w:tcPr>
            <w:tcW w:w="699" w:type="dxa"/>
            <w:shd w:val="clear" w:color="auto" w:fill="auto"/>
            <w:noWrap/>
            <w:vAlign w:val="center"/>
            <w:hideMark/>
          </w:tcPr>
          <w:p w14:paraId="4503C660"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6</w:t>
            </w:r>
          </w:p>
        </w:tc>
        <w:tc>
          <w:tcPr>
            <w:tcW w:w="976" w:type="dxa"/>
            <w:shd w:val="clear" w:color="auto" w:fill="auto"/>
            <w:noWrap/>
            <w:vAlign w:val="center"/>
            <w:hideMark/>
          </w:tcPr>
          <w:p w14:paraId="3CDE386D"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1670</w:t>
            </w:r>
          </w:p>
        </w:tc>
        <w:tc>
          <w:tcPr>
            <w:tcW w:w="698" w:type="dxa"/>
            <w:shd w:val="clear" w:color="auto" w:fill="auto"/>
            <w:noWrap/>
            <w:vAlign w:val="center"/>
            <w:hideMark/>
          </w:tcPr>
          <w:p w14:paraId="3427887D"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9</w:t>
            </w:r>
          </w:p>
        </w:tc>
        <w:tc>
          <w:tcPr>
            <w:tcW w:w="975" w:type="dxa"/>
            <w:shd w:val="clear" w:color="auto" w:fill="auto"/>
            <w:noWrap/>
            <w:vAlign w:val="center"/>
            <w:hideMark/>
          </w:tcPr>
          <w:p w14:paraId="6BABE38C"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2266</w:t>
            </w:r>
          </w:p>
        </w:tc>
        <w:tc>
          <w:tcPr>
            <w:tcW w:w="698" w:type="dxa"/>
            <w:shd w:val="clear" w:color="auto" w:fill="auto"/>
            <w:noWrap/>
            <w:vAlign w:val="center"/>
            <w:hideMark/>
          </w:tcPr>
          <w:p w14:paraId="3C455E48"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4</w:t>
            </w:r>
          </w:p>
        </w:tc>
        <w:tc>
          <w:tcPr>
            <w:tcW w:w="975" w:type="dxa"/>
            <w:shd w:val="clear" w:color="auto" w:fill="auto"/>
            <w:noWrap/>
            <w:vAlign w:val="center"/>
            <w:hideMark/>
          </w:tcPr>
          <w:p w14:paraId="4C3EC3B3"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2081</w:t>
            </w:r>
          </w:p>
        </w:tc>
        <w:tc>
          <w:tcPr>
            <w:tcW w:w="838" w:type="dxa"/>
            <w:shd w:val="clear" w:color="auto" w:fill="auto"/>
            <w:noWrap/>
            <w:vAlign w:val="center"/>
            <w:hideMark/>
          </w:tcPr>
          <w:p w14:paraId="1EE6982D"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shd w:val="clear" w:color="auto" w:fill="auto"/>
            <w:noWrap/>
            <w:vAlign w:val="center"/>
            <w:hideMark/>
          </w:tcPr>
          <w:p w14:paraId="0F68AA47"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r>
      <w:tr w:rsidR="000D1FA8" w:rsidRPr="001A2D04" w14:paraId="4E18E028" w14:textId="77777777" w:rsidTr="0071713F">
        <w:trPr>
          <w:trHeight w:val="20"/>
        </w:trPr>
        <w:tc>
          <w:tcPr>
            <w:tcW w:w="2378" w:type="dxa"/>
            <w:shd w:val="clear" w:color="auto" w:fill="auto"/>
            <w:noWrap/>
            <w:vAlign w:val="center"/>
            <w:hideMark/>
          </w:tcPr>
          <w:p w14:paraId="1D7625E3" w14:textId="302B4FC8" w:rsidR="000D1FA8" w:rsidRPr="001A2D04" w:rsidRDefault="0011423D" w:rsidP="00981E20">
            <w:pPr>
              <w:spacing w:before="20"/>
              <w:jc w:val="left"/>
              <w:rPr>
                <w:rFonts w:cs="Arial"/>
                <w:sz w:val="18"/>
                <w:szCs w:val="18"/>
                <w:lang w:eastAsia="sl-SI"/>
              </w:rPr>
            </w:pPr>
            <w:r w:rsidRPr="001A2D04">
              <w:rPr>
                <w:rFonts w:cs="Arial"/>
                <w:sz w:val="18"/>
                <w:szCs w:val="18"/>
                <w:lang w:eastAsia="sl-SI"/>
              </w:rPr>
              <w:t>Zadobrova</w:t>
            </w:r>
            <w:r w:rsidR="00981E20">
              <w:rPr>
                <w:rFonts w:cs="Arial"/>
                <w:sz w:val="18"/>
                <w:szCs w:val="18"/>
                <w:lang w:eastAsia="sl-SI"/>
              </w:rPr>
              <w:t>–</w:t>
            </w:r>
            <w:r w:rsidRPr="001A2D04">
              <w:rPr>
                <w:rFonts w:cs="Arial"/>
                <w:sz w:val="18"/>
                <w:szCs w:val="18"/>
                <w:lang w:eastAsia="sl-SI"/>
              </w:rPr>
              <w:t>Zaloška</w:t>
            </w:r>
          </w:p>
        </w:tc>
        <w:tc>
          <w:tcPr>
            <w:tcW w:w="699" w:type="dxa"/>
            <w:shd w:val="clear" w:color="auto" w:fill="auto"/>
            <w:noWrap/>
            <w:vAlign w:val="center"/>
            <w:hideMark/>
          </w:tcPr>
          <w:p w14:paraId="589845F0"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7</w:t>
            </w:r>
          </w:p>
        </w:tc>
        <w:tc>
          <w:tcPr>
            <w:tcW w:w="976" w:type="dxa"/>
            <w:shd w:val="clear" w:color="auto" w:fill="auto"/>
            <w:noWrap/>
            <w:vAlign w:val="center"/>
            <w:hideMark/>
          </w:tcPr>
          <w:p w14:paraId="64BFE52C"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986</w:t>
            </w:r>
          </w:p>
        </w:tc>
        <w:tc>
          <w:tcPr>
            <w:tcW w:w="698" w:type="dxa"/>
            <w:shd w:val="clear" w:color="auto" w:fill="auto"/>
            <w:noWrap/>
            <w:vAlign w:val="center"/>
            <w:hideMark/>
          </w:tcPr>
          <w:p w14:paraId="30C7B2C9"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4</w:t>
            </w:r>
          </w:p>
        </w:tc>
        <w:tc>
          <w:tcPr>
            <w:tcW w:w="975" w:type="dxa"/>
            <w:shd w:val="clear" w:color="auto" w:fill="auto"/>
            <w:noWrap/>
            <w:vAlign w:val="center"/>
            <w:hideMark/>
          </w:tcPr>
          <w:p w14:paraId="78228EC6"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753</w:t>
            </w:r>
          </w:p>
        </w:tc>
        <w:tc>
          <w:tcPr>
            <w:tcW w:w="698" w:type="dxa"/>
            <w:shd w:val="clear" w:color="auto" w:fill="auto"/>
            <w:noWrap/>
            <w:vAlign w:val="center"/>
            <w:hideMark/>
          </w:tcPr>
          <w:p w14:paraId="60CC4640"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shd w:val="clear" w:color="auto" w:fill="auto"/>
            <w:noWrap/>
            <w:vAlign w:val="center"/>
            <w:hideMark/>
          </w:tcPr>
          <w:p w14:paraId="17AFFD10"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367</w:t>
            </w:r>
          </w:p>
        </w:tc>
        <w:tc>
          <w:tcPr>
            <w:tcW w:w="838" w:type="dxa"/>
            <w:shd w:val="clear" w:color="auto" w:fill="auto"/>
            <w:noWrap/>
            <w:vAlign w:val="center"/>
            <w:hideMark/>
          </w:tcPr>
          <w:p w14:paraId="558C134C"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19</w:t>
            </w:r>
          </w:p>
        </w:tc>
        <w:tc>
          <w:tcPr>
            <w:tcW w:w="975" w:type="dxa"/>
            <w:shd w:val="clear" w:color="auto" w:fill="auto"/>
            <w:noWrap/>
            <w:vAlign w:val="center"/>
            <w:hideMark/>
          </w:tcPr>
          <w:p w14:paraId="79CD2532"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91</w:t>
            </w:r>
          </w:p>
        </w:tc>
      </w:tr>
      <w:tr w:rsidR="000D1FA8" w:rsidRPr="001A2D04" w14:paraId="4C2C1E25" w14:textId="77777777" w:rsidTr="0071713F">
        <w:trPr>
          <w:trHeight w:val="20"/>
        </w:trPr>
        <w:tc>
          <w:tcPr>
            <w:tcW w:w="2378" w:type="dxa"/>
            <w:shd w:val="clear" w:color="auto" w:fill="auto"/>
            <w:noWrap/>
            <w:vAlign w:val="center"/>
            <w:hideMark/>
          </w:tcPr>
          <w:p w14:paraId="2B5C3513" w14:textId="714E9294" w:rsidR="000D1FA8" w:rsidRPr="001A2D04" w:rsidRDefault="000D1FA8" w:rsidP="00981E20">
            <w:pPr>
              <w:spacing w:before="20"/>
              <w:jc w:val="left"/>
              <w:rPr>
                <w:rFonts w:cs="Arial"/>
                <w:sz w:val="18"/>
                <w:szCs w:val="18"/>
                <w:lang w:eastAsia="sl-SI"/>
              </w:rPr>
            </w:pPr>
            <w:r w:rsidRPr="001A2D04">
              <w:rPr>
                <w:rFonts w:cs="Arial"/>
                <w:sz w:val="18"/>
                <w:szCs w:val="18"/>
                <w:lang w:eastAsia="sl-SI"/>
              </w:rPr>
              <w:t>Zaloška</w:t>
            </w:r>
            <w:r w:rsidR="00981E20">
              <w:rPr>
                <w:rFonts w:cs="Arial"/>
                <w:sz w:val="18"/>
                <w:szCs w:val="18"/>
                <w:lang w:eastAsia="sl-SI"/>
              </w:rPr>
              <w:t>–</w:t>
            </w:r>
            <w:r w:rsidRPr="001A2D04">
              <w:rPr>
                <w:rFonts w:cs="Arial"/>
                <w:sz w:val="18"/>
                <w:szCs w:val="18"/>
                <w:lang w:eastAsia="sl-SI"/>
              </w:rPr>
              <w:t>Litijska</w:t>
            </w:r>
          </w:p>
        </w:tc>
        <w:tc>
          <w:tcPr>
            <w:tcW w:w="699" w:type="dxa"/>
            <w:shd w:val="clear" w:color="auto" w:fill="auto"/>
            <w:noWrap/>
            <w:vAlign w:val="center"/>
            <w:hideMark/>
          </w:tcPr>
          <w:p w14:paraId="0B6CEBE1"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4</w:t>
            </w:r>
          </w:p>
        </w:tc>
        <w:tc>
          <w:tcPr>
            <w:tcW w:w="976" w:type="dxa"/>
            <w:shd w:val="clear" w:color="auto" w:fill="auto"/>
            <w:noWrap/>
            <w:vAlign w:val="center"/>
            <w:hideMark/>
          </w:tcPr>
          <w:p w14:paraId="6CA1BF46"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1273</w:t>
            </w:r>
          </w:p>
        </w:tc>
        <w:tc>
          <w:tcPr>
            <w:tcW w:w="698" w:type="dxa"/>
            <w:shd w:val="clear" w:color="auto" w:fill="auto"/>
            <w:noWrap/>
            <w:vAlign w:val="center"/>
            <w:hideMark/>
          </w:tcPr>
          <w:p w14:paraId="1433C489"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w:t>
            </w:r>
          </w:p>
        </w:tc>
        <w:tc>
          <w:tcPr>
            <w:tcW w:w="975" w:type="dxa"/>
            <w:shd w:val="clear" w:color="auto" w:fill="auto"/>
            <w:noWrap/>
            <w:vAlign w:val="center"/>
            <w:hideMark/>
          </w:tcPr>
          <w:p w14:paraId="21078906"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133</w:t>
            </w:r>
          </w:p>
        </w:tc>
        <w:tc>
          <w:tcPr>
            <w:tcW w:w="698" w:type="dxa"/>
            <w:shd w:val="clear" w:color="auto" w:fill="auto"/>
            <w:noWrap/>
            <w:vAlign w:val="center"/>
            <w:hideMark/>
          </w:tcPr>
          <w:p w14:paraId="39206912"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shd w:val="clear" w:color="auto" w:fill="auto"/>
            <w:noWrap/>
            <w:vAlign w:val="center"/>
            <w:hideMark/>
          </w:tcPr>
          <w:p w14:paraId="2B6BB2BA"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838" w:type="dxa"/>
            <w:shd w:val="clear" w:color="auto" w:fill="auto"/>
            <w:noWrap/>
            <w:vAlign w:val="center"/>
            <w:hideMark/>
          </w:tcPr>
          <w:p w14:paraId="5DB46595"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5</w:t>
            </w:r>
          </w:p>
        </w:tc>
        <w:tc>
          <w:tcPr>
            <w:tcW w:w="975" w:type="dxa"/>
            <w:shd w:val="clear" w:color="auto" w:fill="auto"/>
            <w:noWrap/>
            <w:vAlign w:val="center"/>
            <w:hideMark/>
          </w:tcPr>
          <w:p w14:paraId="6CA9E110"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60</w:t>
            </w:r>
          </w:p>
        </w:tc>
      </w:tr>
      <w:tr w:rsidR="000D1FA8" w:rsidRPr="001A2D04" w14:paraId="751D332E" w14:textId="77777777" w:rsidTr="0071713F">
        <w:trPr>
          <w:trHeight w:val="20"/>
        </w:trPr>
        <w:tc>
          <w:tcPr>
            <w:tcW w:w="2378" w:type="dxa"/>
            <w:shd w:val="clear" w:color="auto" w:fill="auto"/>
            <w:noWrap/>
            <w:vAlign w:val="center"/>
            <w:hideMark/>
          </w:tcPr>
          <w:p w14:paraId="538D4AAE" w14:textId="4E41FB09" w:rsidR="000D1FA8" w:rsidRPr="001A2D04" w:rsidRDefault="0011423D" w:rsidP="00981E20">
            <w:pPr>
              <w:spacing w:before="20"/>
              <w:jc w:val="left"/>
              <w:rPr>
                <w:rFonts w:cs="Arial"/>
                <w:sz w:val="18"/>
                <w:szCs w:val="18"/>
                <w:lang w:eastAsia="sl-SI"/>
              </w:rPr>
            </w:pPr>
            <w:r w:rsidRPr="001A2D04">
              <w:rPr>
                <w:rFonts w:cs="Arial"/>
                <w:sz w:val="18"/>
                <w:szCs w:val="18"/>
                <w:lang w:eastAsia="sl-SI"/>
              </w:rPr>
              <w:t>Litijska</w:t>
            </w:r>
            <w:r w:rsidR="00981E20">
              <w:rPr>
                <w:rFonts w:cs="Arial"/>
                <w:sz w:val="18"/>
                <w:szCs w:val="18"/>
                <w:lang w:eastAsia="sl-SI"/>
              </w:rPr>
              <w:t>–</w:t>
            </w:r>
            <w:r w:rsidRPr="001A2D04">
              <w:rPr>
                <w:rFonts w:cs="Arial"/>
                <w:sz w:val="18"/>
                <w:szCs w:val="18"/>
                <w:lang w:eastAsia="sl-SI"/>
              </w:rPr>
              <w:t>Malence</w:t>
            </w:r>
          </w:p>
        </w:tc>
        <w:tc>
          <w:tcPr>
            <w:tcW w:w="699" w:type="dxa"/>
            <w:shd w:val="clear" w:color="auto" w:fill="auto"/>
            <w:noWrap/>
            <w:vAlign w:val="center"/>
            <w:hideMark/>
          </w:tcPr>
          <w:p w14:paraId="6E76DBDC"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4</w:t>
            </w:r>
          </w:p>
        </w:tc>
        <w:tc>
          <w:tcPr>
            <w:tcW w:w="976" w:type="dxa"/>
            <w:shd w:val="clear" w:color="auto" w:fill="auto"/>
            <w:noWrap/>
            <w:vAlign w:val="center"/>
            <w:hideMark/>
          </w:tcPr>
          <w:p w14:paraId="60DD8147"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827</w:t>
            </w:r>
          </w:p>
        </w:tc>
        <w:tc>
          <w:tcPr>
            <w:tcW w:w="698" w:type="dxa"/>
            <w:shd w:val="clear" w:color="auto" w:fill="auto"/>
            <w:noWrap/>
            <w:vAlign w:val="center"/>
            <w:hideMark/>
          </w:tcPr>
          <w:p w14:paraId="2CB57276"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5</w:t>
            </w:r>
          </w:p>
        </w:tc>
        <w:tc>
          <w:tcPr>
            <w:tcW w:w="975" w:type="dxa"/>
            <w:shd w:val="clear" w:color="auto" w:fill="auto"/>
            <w:noWrap/>
            <w:vAlign w:val="center"/>
            <w:hideMark/>
          </w:tcPr>
          <w:p w14:paraId="47F4E166"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1277</w:t>
            </w:r>
          </w:p>
        </w:tc>
        <w:tc>
          <w:tcPr>
            <w:tcW w:w="698" w:type="dxa"/>
            <w:shd w:val="clear" w:color="auto" w:fill="auto"/>
            <w:noWrap/>
            <w:vAlign w:val="center"/>
            <w:hideMark/>
          </w:tcPr>
          <w:p w14:paraId="1877D94E"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8</w:t>
            </w:r>
          </w:p>
        </w:tc>
        <w:tc>
          <w:tcPr>
            <w:tcW w:w="975" w:type="dxa"/>
            <w:shd w:val="clear" w:color="auto" w:fill="auto"/>
            <w:noWrap/>
            <w:vAlign w:val="center"/>
            <w:hideMark/>
          </w:tcPr>
          <w:p w14:paraId="48D8313E"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1397</w:t>
            </w:r>
          </w:p>
        </w:tc>
        <w:tc>
          <w:tcPr>
            <w:tcW w:w="838" w:type="dxa"/>
            <w:shd w:val="clear" w:color="auto" w:fill="auto"/>
            <w:noWrap/>
            <w:vAlign w:val="center"/>
            <w:hideMark/>
          </w:tcPr>
          <w:p w14:paraId="28E6024C"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shd w:val="clear" w:color="auto" w:fill="auto"/>
            <w:noWrap/>
            <w:vAlign w:val="center"/>
            <w:hideMark/>
          </w:tcPr>
          <w:p w14:paraId="1AF2F13B"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r>
      <w:tr w:rsidR="000D1FA8" w:rsidRPr="001A2D04" w14:paraId="7BC95B83" w14:textId="77777777" w:rsidTr="0071713F">
        <w:trPr>
          <w:trHeight w:val="20"/>
        </w:trPr>
        <w:tc>
          <w:tcPr>
            <w:tcW w:w="2378" w:type="dxa"/>
            <w:shd w:val="clear" w:color="auto" w:fill="auto"/>
            <w:noWrap/>
            <w:vAlign w:val="center"/>
            <w:hideMark/>
          </w:tcPr>
          <w:p w14:paraId="7C41683D" w14:textId="38729268" w:rsidR="000D1FA8" w:rsidRPr="001A2D04" w:rsidRDefault="0011423D" w:rsidP="00981E20">
            <w:pPr>
              <w:spacing w:before="20"/>
              <w:jc w:val="left"/>
              <w:rPr>
                <w:rFonts w:cs="Arial"/>
                <w:sz w:val="18"/>
                <w:szCs w:val="18"/>
                <w:lang w:eastAsia="sl-SI"/>
              </w:rPr>
            </w:pPr>
            <w:r w:rsidRPr="001A2D04">
              <w:rPr>
                <w:rFonts w:cs="Arial"/>
                <w:sz w:val="18"/>
                <w:szCs w:val="18"/>
                <w:lang w:eastAsia="sl-SI"/>
              </w:rPr>
              <w:t>Dolenjska</w:t>
            </w:r>
            <w:r w:rsidR="00981E20">
              <w:rPr>
                <w:rFonts w:cs="Arial"/>
                <w:sz w:val="18"/>
                <w:szCs w:val="18"/>
                <w:lang w:eastAsia="sl-SI"/>
              </w:rPr>
              <w:t>–</w:t>
            </w:r>
            <w:r w:rsidRPr="001A2D04">
              <w:rPr>
                <w:rFonts w:cs="Arial"/>
                <w:sz w:val="18"/>
                <w:szCs w:val="18"/>
                <w:lang w:eastAsia="sl-SI"/>
              </w:rPr>
              <w:t>Barjanska</w:t>
            </w:r>
          </w:p>
        </w:tc>
        <w:tc>
          <w:tcPr>
            <w:tcW w:w="699" w:type="dxa"/>
            <w:shd w:val="clear" w:color="auto" w:fill="auto"/>
            <w:noWrap/>
            <w:vAlign w:val="center"/>
            <w:hideMark/>
          </w:tcPr>
          <w:p w14:paraId="7448E82A"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3</w:t>
            </w:r>
          </w:p>
        </w:tc>
        <w:tc>
          <w:tcPr>
            <w:tcW w:w="976" w:type="dxa"/>
            <w:shd w:val="clear" w:color="auto" w:fill="auto"/>
            <w:noWrap/>
            <w:vAlign w:val="center"/>
            <w:hideMark/>
          </w:tcPr>
          <w:p w14:paraId="2BFF84C7"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1548</w:t>
            </w:r>
          </w:p>
        </w:tc>
        <w:tc>
          <w:tcPr>
            <w:tcW w:w="698" w:type="dxa"/>
            <w:shd w:val="clear" w:color="auto" w:fill="auto"/>
            <w:noWrap/>
            <w:vAlign w:val="center"/>
            <w:hideMark/>
          </w:tcPr>
          <w:p w14:paraId="049580F7"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shd w:val="clear" w:color="auto" w:fill="auto"/>
            <w:noWrap/>
            <w:vAlign w:val="center"/>
            <w:hideMark/>
          </w:tcPr>
          <w:p w14:paraId="76813FD2"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698" w:type="dxa"/>
            <w:shd w:val="clear" w:color="auto" w:fill="auto"/>
            <w:noWrap/>
            <w:vAlign w:val="center"/>
            <w:hideMark/>
          </w:tcPr>
          <w:p w14:paraId="577A4F0D"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shd w:val="clear" w:color="auto" w:fill="auto"/>
            <w:noWrap/>
            <w:vAlign w:val="center"/>
            <w:hideMark/>
          </w:tcPr>
          <w:p w14:paraId="0A3797FE"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838" w:type="dxa"/>
            <w:shd w:val="clear" w:color="auto" w:fill="auto"/>
            <w:noWrap/>
            <w:vAlign w:val="center"/>
            <w:hideMark/>
          </w:tcPr>
          <w:p w14:paraId="11CE9ED4"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shd w:val="clear" w:color="auto" w:fill="auto"/>
            <w:noWrap/>
            <w:vAlign w:val="center"/>
            <w:hideMark/>
          </w:tcPr>
          <w:p w14:paraId="3EAFDD4B"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r>
      <w:tr w:rsidR="000D1FA8" w:rsidRPr="001A2D04" w14:paraId="2249939D" w14:textId="77777777" w:rsidTr="0071713F">
        <w:trPr>
          <w:trHeight w:val="20"/>
        </w:trPr>
        <w:tc>
          <w:tcPr>
            <w:tcW w:w="2378" w:type="dxa"/>
            <w:shd w:val="clear" w:color="auto" w:fill="auto"/>
            <w:noWrap/>
            <w:vAlign w:val="center"/>
            <w:hideMark/>
          </w:tcPr>
          <w:p w14:paraId="76C8A58D" w14:textId="1DFBB64F" w:rsidR="000D1FA8" w:rsidRPr="001A2D04" w:rsidRDefault="0011423D" w:rsidP="00981E20">
            <w:pPr>
              <w:spacing w:before="20"/>
              <w:jc w:val="left"/>
              <w:rPr>
                <w:rFonts w:cs="Arial"/>
                <w:sz w:val="18"/>
                <w:szCs w:val="18"/>
                <w:lang w:eastAsia="sl-SI"/>
              </w:rPr>
            </w:pPr>
            <w:r w:rsidRPr="001A2D04">
              <w:rPr>
                <w:rFonts w:cs="Arial"/>
                <w:sz w:val="18"/>
                <w:szCs w:val="18"/>
                <w:lang w:eastAsia="sl-SI"/>
              </w:rPr>
              <w:t>Barjanska</w:t>
            </w:r>
            <w:r w:rsidR="00981E20">
              <w:rPr>
                <w:rFonts w:cs="Arial"/>
                <w:sz w:val="18"/>
                <w:szCs w:val="18"/>
                <w:lang w:eastAsia="sl-SI"/>
              </w:rPr>
              <w:t>–</w:t>
            </w:r>
            <w:r w:rsidRPr="001A2D04">
              <w:rPr>
                <w:rFonts w:cs="Arial"/>
                <w:sz w:val="18"/>
                <w:szCs w:val="18"/>
                <w:lang w:eastAsia="sl-SI"/>
              </w:rPr>
              <w:t>Vič</w:t>
            </w:r>
          </w:p>
        </w:tc>
        <w:tc>
          <w:tcPr>
            <w:tcW w:w="699" w:type="dxa"/>
            <w:shd w:val="clear" w:color="auto" w:fill="auto"/>
            <w:noWrap/>
            <w:vAlign w:val="center"/>
            <w:hideMark/>
          </w:tcPr>
          <w:p w14:paraId="0A8400E5"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w:t>
            </w:r>
          </w:p>
        </w:tc>
        <w:tc>
          <w:tcPr>
            <w:tcW w:w="976" w:type="dxa"/>
            <w:shd w:val="clear" w:color="auto" w:fill="auto"/>
            <w:noWrap/>
            <w:vAlign w:val="center"/>
            <w:hideMark/>
          </w:tcPr>
          <w:p w14:paraId="05230F9C"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464</w:t>
            </w:r>
          </w:p>
        </w:tc>
        <w:tc>
          <w:tcPr>
            <w:tcW w:w="698" w:type="dxa"/>
            <w:shd w:val="clear" w:color="auto" w:fill="auto"/>
            <w:noWrap/>
            <w:vAlign w:val="center"/>
            <w:hideMark/>
          </w:tcPr>
          <w:p w14:paraId="2D1A92EA"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shd w:val="clear" w:color="auto" w:fill="auto"/>
            <w:noWrap/>
            <w:vAlign w:val="center"/>
            <w:hideMark/>
          </w:tcPr>
          <w:p w14:paraId="6F82DA2B"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698" w:type="dxa"/>
            <w:shd w:val="clear" w:color="auto" w:fill="auto"/>
            <w:noWrap/>
            <w:vAlign w:val="center"/>
            <w:hideMark/>
          </w:tcPr>
          <w:p w14:paraId="09F8A88C"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shd w:val="clear" w:color="auto" w:fill="auto"/>
            <w:noWrap/>
            <w:vAlign w:val="center"/>
            <w:hideMark/>
          </w:tcPr>
          <w:p w14:paraId="2366BF54"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838" w:type="dxa"/>
            <w:shd w:val="clear" w:color="auto" w:fill="auto"/>
            <w:noWrap/>
            <w:vAlign w:val="center"/>
            <w:hideMark/>
          </w:tcPr>
          <w:p w14:paraId="37C6C365"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shd w:val="clear" w:color="auto" w:fill="auto"/>
            <w:noWrap/>
            <w:vAlign w:val="center"/>
            <w:hideMark/>
          </w:tcPr>
          <w:p w14:paraId="5F42D746"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r>
      <w:tr w:rsidR="000D1FA8" w:rsidRPr="001A2D04" w14:paraId="0A93B9CC" w14:textId="77777777" w:rsidTr="0071713F">
        <w:trPr>
          <w:trHeight w:val="20"/>
        </w:trPr>
        <w:tc>
          <w:tcPr>
            <w:tcW w:w="2378" w:type="dxa"/>
            <w:shd w:val="clear" w:color="auto" w:fill="auto"/>
            <w:noWrap/>
            <w:vAlign w:val="center"/>
            <w:hideMark/>
          </w:tcPr>
          <w:p w14:paraId="7BB0B92F" w14:textId="267EBB36" w:rsidR="000D1FA8" w:rsidRPr="001A2D04" w:rsidRDefault="0011423D" w:rsidP="00981E20">
            <w:pPr>
              <w:spacing w:before="20"/>
              <w:jc w:val="left"/>
              <w:rPr>
                <w:rFonts w:cs="Arial"/>
                <w:sz w:val="18"/>
                <w:szCs w:val="18"/>
                <w:lang w:eastAsia="sl-SI"/>
              </w:rPr>
            </w:pPr>
            <w:r w:rsidRPr="001A2D04">
              <w:rPr>
                <w:rFonts w:cs="Arial"/>
                <w:sz w:val="18"/>
                <w:szCs w:val="18"/>
                <w:lang w:eastAsia="sl-SI"/>
              </w:rPr>
              <w:t>Vič</w:t>
            </w:r>
            <w:r w:rsidR="00981E20">
              <w:rPr>
                <w:rFonts w:cs="Arial"/>
                <w:sz w:val="18"/>
                <w:szCs w:val="18"/>
                <w:lang w:eastAsia="sl-SI"/>
              </w:rPr>
              <w:t>–</w:t>
            </w:r>
            <w:r w:rsidRPr="001A2D04">
              <w:rPr>
                <w:rFonts w:cs="Arial"/>
                <w:sz w:val="18"/>
                <w:szCs w:val="18"/>
                <w:lang w:eastAsia="sl-SI"/>
              </w:rPr>
              <w:t>Kozarje</w:t>
            </w:r>
          </w:p>
        </w:tc>
        <w:tc>
          <w:tcPr>
            <w:tcW w:w="699" w:type="dxa"/>
            <w:shd w:val="clear" w:color="auto" w:fill="auto"/>
            <w:noWrap/>
            <w:vAlign w:val="center"/>
            <w:hideMark/>
          </w:tcPr>
          <w:p w14:paraId="45BD4765"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w:t>
            </w:r>
          </w:p>
        </w:tc>
        <w:tc>
          <w:tcPr>
            <w:tcW w:w="976" w:type="dxa"/>
            <w:shd w:val="clear" w:color="auto" w:fill="auto"/>
            <w:noWrap/>
            <w:vAlign w:val="center"/>
            <w:hideMark/>
          </w:tcPr>
          <w:p w14:paraId="0968C955"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301</w:t>
            </w:r>
          </w:p>
        </w:tc>
        <w:tc>
          <w:tcPr>
            <w:tcW w:w="698" w:type="dxa"/>
            <w:shd w:val="clear" w:color="auto" w:fill="auto"/>
            <w:noWrap/>
            <w:vAlign w:val="center"/>
            <w:hideMark/>
          </w:tcPr>
          <w:p w14:paraId="14007AFA"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shd w:val="clear" w:color="auto" w:fill="auto"/>
            <w:noWrap/>
            <w:vAlign w:val="center"/>
            <w:hideMark/>
          </w:tcPr>
          <w:p w14:paraId="717A8C07"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698" w:type="dxa"/>
            <w:shd w:val="clear" w:color="auto" w:fill="auto"/>
            <w:noWrap/>
            <w:vAlign w:val="center"/>
            <w:hideMark/>
          </w:tcPr>
          <w:p w14:paraId="055AE620"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shd w:val="clear" w:color="auto" w:fill="auto"/>
            <w:noWrap/>
            <w:vAlign w:val="center"/>
            <w:hideMark/>
          </w:tcPr>
          <w:p w14:paraId="0B3B1D97"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838" w:type="dxa"/>
            <w:shd w:val="clear" w:color="auto" w:fill="auto"/>
            <w:noWrap/>
            <w:vAlign w:val="center"/>
            <w:hideMark/>
          </w:tcPr>
          <w:p w14:paraId="75EAD3AA"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shd w:val="clear" w:color="auto" w:fill="auto"/>
            <w:noWrap/>
            <w:vAlign w:val="center"/>
            <w:hideMark/>
          </w:tcPr>
          <w:p w14:paraId="4CC7083C"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r>
      <w:tr w:rsidR="000D1FA8" w:rsidRPr="001A2D04" w14:paraId="4E477F36" w14:textId="77777777" w:rsidTr="0071713F">
        <w:trPr>
          <w:trHeight w:val="20"/>
        </w:trPr>
        <w:tc>
          <w:tcPr>
            <w:tcW w:w="2378" w:type="dxa"/>
            <w:shd w:val="clear" w:color="auto" w:fill="auto"/>
            <w:noWrap/>
            <w:vAlign w:val="center"/>
            <w:hideMark/>
          </w:tcPr>
          <w:p w14:paraId="604B6BF9" w14:textId="0F4A4651" w:rsidR="000D1FA8" w:rsidRPr="001A2D04" w:rsidRDefault="0011423D" w:rsidP="00981E20">
            <w:pPr>
              <w:spacing w:before="20"/>
              <w:jc w:val="left"/>
              <w:rPr>
                <w:rFonts w:cs="Arial"/>
                <w:sz w:val="18"/>
                <w:szCs w:val="18"/>
                <w:lang w:eastAsia="sl-SI"/>
              </w:rPr>
            </w:pPr>
            <w:r w:rsidRPr="001A2D04">
              <w:rPr>
                <w:rFonts w:cs="Arial"/>
                <w:sz w:val="18"/>
                <w:szCs w:val="18"/>
                <w:lang w:eastAsia="sl-SI"/>
              </w:rPr>
              <w:t>Kozarje</w:t>
            </w:r>
            <w:r w:rsidR="00981E20">
              <w:rPr>
                <w:rFonts w:cs="Arial"/>
                <w:sz w:val="18"/>
                <w:szCs w:val="18"/>
                <w:lang w:eastAsia="sl-SI"/>
              </w:rPr>
              <w:t>–</w:t>
            </w:r>
            <w:r w:rsidR="000D1FA8" w:rsidRPr="001A2D04">
              <w:rPr>
                <w:rFonts w:cs="Arial"/>
                <w:sz w:val="18"/>
                <w:szCs w:val="18"/>
                <w:lang w:eastAsia="sl-SI"/>
              </w:rPr>
              <w:t>Brezovica</w:t>
            </w:r>
          </w:p>
        </w:tc>
        <w:tc>
          <w:tcPr>
            <w:tcW w:w="699" w:type="dxa"/>
            <w:shd w:val="clear" w:color="auto" w:fill="auto"/>
            <w:noWrap/>
            <w:vAlign w:val="center"/>
            <w:hideMark/>
          </w:tcPr>
          <w:p w14:paraId="487A1762"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2</w:t>
            </w:r>
          </w:p>
        </w:tc>
        <w:tc>
          <w:tcPr>
            <w:tcW w:w="976" w:type="dxa"/>
            <w:shd w:val="clear" w:color="auto" w:fill="auto"/>
            <w:noWrap/>
            <w:vAlign w:val="center"/>
            <w:hideMark/>
          </w:tcPr>
          <w:p w14:paraId="0EDFE1F9"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2439</w:t>
            </w:r>
          </w:p>
        </w:tc>
        <w:tc>
          <w:tcPr>
            <w:tcW w:w="698" w:type="dxa"/>
            <w:shd w:val="clear" w:color="auto" w:fill="auto"/>
            <w:noWrap/>
            <w:vAlign w:val="center"/>
            <w:hideMark/>
          </w:tcPr>
          <w:p w14:paraId="3DECB8FE"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shd w:val="clear" w:color="auto" w:fill="auto"/>
            <w:noWrap/>
            <w:vAlign w:val="center"/>
            <w:hideMark/>
          </w:tcPr>
          <w:p w14:paraId="3D81B034"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698" w:type="dxa"/>
            <w:shd w:val="clear" w:color="auto" w:fill="auto"/>
            <w:noWrap/>
            <w:vAlign w:val="center"/>
            <w:hideMark/>
          </w:tcPr>
          <w:p w14:paraId="3351A31E"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shd w:val="clear" w:color="auto" w:fill="auto"/>
            <w:noWrap/>
            <w:vAlign w:val="center"/>
            <w:hideMark/>
          </w:tcPr>
          <w:p w14:paraId="5DEB82C6"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838" w:type="dxa"/>
            <w:shd w:val="clear" w:color="auto" w:fill="auto"/>
            <w:noWrap/>
            <w:vAlign w:val="center"/>
            <w:hideMark/>
          </w:tcPr>
          <w:p w14:paraId="2F04CDB5"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shd w:val="clear" w:color="auto" w:fill="auto"/>
            <w:noWrap/>
            <w:vAlign w:val="center"/>
            <w:hideMark/>
          </w:tcPr>
          <w:p w14:paraId="6654622E"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r>
      <w:tr w:rsidR="000D1FA8" w:rsidRPr="001A2D04" w14:paraId="10599C2B" w14:textId="77777777" w:rsidTr="0071713F">
        <w:trPr>
          <w:trHeight w:val="20"/>
        </w:trPr>
        <w:tc>
          <w:tcPr>
            <w:tcW w:w="9212" w:type="dxa"/>
            <w:gridSpan w:val="9"/>
            <w:shd w:val="clear" w:color="auto" w:fill="auto"/>
            <w:noWrap/>
            <w:vAlign w:val="center"/>
          </w:tcPr>
          <w:p w14:paraId="27E8282A" w14:textId="77777777" w:rsidR="000D1FA8" w:rsidRPr="001A2D04" w:rsidRDefault="000D1FA8" w:rsidP="0011423D">
            <w:pPr>
              <w:spacing w:before="20"/>
              <w:ind w:firstLineChars="100" w:firstLine="180"/>
              <w:jc w:val="center"/>
              <w:rPr>
                <w:rFonts w:cs="Arial"/>
                <w:sz w:val="18"/>
                <w:szCs w:val="18"/>
                <w:lang w:eastAsia="sl-SI"/>
              </w:rPr>
            </w:pPr>
            <w:r w:rsidRPr="001A2D04">
              <w:rPr>
                <w:rFonts w:cs="Arial"/>
                <w:sz w:val="18"/>
                <w:szCs w:val="18"/>
                <w:lang w:eastAsia="sl-SI"/>
              </w:rPr>
              <w:t>Avtocesta A2, odseki 13, 14, 15 in 20</w:t>
            </w:r>
          </w:p>
        </w:tc>
      </w:tr>
      <w:tr w:rsidR="000D1FA8" w:rsidRPr="001A2D04" w14:paraId="3E89C1E8" w14:textId="77777777" w:rsidTr="0071713F">
        <w:trPr>
          <w:trHeight w:val="20"/>
        </w:trPr>
        <w:tc>
          <w:tcPr>
            <w:tcW w:w="2378" w:type="dxa"/>
            <w:shd w:val="clear" w:color="auto" w:fill="auto"/>
            <w:noWrap/>
            <w:vAlign w:val="center"/>
            <w:hideMark/>
          </w:tcPr>
          <w:p w14:paraId="58C8C6FB" w14:textId="168523BF" w:rsidR="000D1FA8" w:rsidRPr="001A2D04" w:rsidRDefault="000D1FA8" w:rsidP="00981E20">
            <w:pPr>
              <w:spacing w:before="20"/>
              <w:jc w:val="left"/>
              <w:rPr>
                <w:rFonts w:cs="Arial"/>
                <w:sz w:val="18"/>
                <w:szCs w:val="18"/>
                <w:lang w:eastAsia="sl-SI"/>
              </w:rPr>
            </w:pPr>
            <w:r w:rsidRPr="001A2D04">
              <w:rPr>
                <w:rFonts w:cs="Arial"/>
                <w:sz w:val="18"/>
                <w:szCs w:val="18"/>
                <w:lang w:eastAsia="sl-SI"/>
              </w:rPr>
              <w:t>Šentvid</w:t>
            </w:r>
            <w:r w:rsidR="00981E20">
              <w:rPr>
                <w:rFonts w:cs="Arial"/>
                <w:sz w:val="18"/>
                <w:szCs w:val="18"/>
                <w:lang w:eastAsia="sl-SI"/>
              </w:rPr>
              <w:t>–</w:t>
            </w:r>
            <w:r w:rsidRPr="001A2D04">
              <w:rPr>
                <w:rFonts w:cs="Arial"/>
                <w:sz w:val="18"/>
                <w:szCs w:val="18"/>
                <w:lang w:eastAsia="sl-SI"/>
              </w:rPr>
              <w:t>Koseze</w:t>
            </w:r>
          </w:p>
        </w:tc>
        <w:tc>
          <w:tcPr>
            <w:tcW w:w="699" w:type="dxa"/>
            <w:shd w:val="clear" w:color="auto" w:fill="auto"/>
            <w:noWrap/>
            <w:vAlign w:val="center"/>
            <w:hideMark/>
          </w:tcPr>
          <w:p w14:paraId="29866F37"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9</w:t>
            </w:r>
          </w:p>
        </w:tc>
        <w:tc>
          <w:tcPr>
            <w:tcW w:w="976" w:type="dxa"/>
            <w:shd w:val="clear" w:color="auto" w:fill="auto"/>
            <w:noWrap/>
            <w:vAlign w:val="center"/>
            <w:hideMark/>
          </w:tcPr>
          <w:p w14:paraId="25655744"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1658</w:t>
            </w:r>
          </w:p>
        </w:tc>
        <w:tc>
          <w:tcPr>
            <w:tcW w:w="698" w:type="dxa"/>
            <w:shd w:val="clear" w:color="auto" w:fill="auto"/>
            <w:noWrap/>
            <w:vAlign w:val="center"/>
            <w:hideMark/>
          </w:tcPr>
          <w:p w14:paraId="3BD18DB7"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6</w:t>
            </w:r>
          </w:p>
        </w:tc>
        <w:tc>
          <w:tcPr>
            <w:tcW w:w="975" w:type="dxa"/>
            <w:shd w:val="clear" w:color="auto" w:fill="auto"/>
            <w:noWrap/>
            <w:vAlign w:val="center"/>
            <w:hideMark/>
          </w:tcPr>
          <w:p w14:paraId="7136804A"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1492</w:t>
            </w:r>
          </w:p>
        </w:tc>
        <w:tc>
          <w:tcPr>
            <w:tcW w:w="698" w:type="dxa"/>
            <w:shd w:val="clear" w:color="auto" w:fill="auto"/>
            <w:noWrap/>
            <w:vAlign w:val="center"/>
            <w:hideMark/>
          </w:tcPr>
          <w:p w14:paraId="52E49CC7"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8</w:t>
            </w:r>
          </w:p>
        </w:tc>
        <w:tc>
          <w:tcPr>
            <w:tcW w:w="975" w:type="dxa"/>
            <w:shd w:val="clear" w:color="auto" w:fill="auto"/>
            <w:noWrap/>
            <w:vAlign w:val="center"/>
            <w:hideMark/>
          </w:tcPr>
          <w:p w14:paraId="275F6EE9"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334</w:t>
            </w:r>
          </w:p>
        </w:tc>
        <w:tc>
          <w:tcPr>
            <w:tcW w:w="838" w:type="dxa"/>
            <w:shd w:val="clear" w:color="auto" w:fill="auto"/>
            <w:noWrap/>
            <w:vAlign w:val="center"/>
            <w:hideMark/>
          </w:tcPr>
          <w:p w14:paraId="132EBAB6"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shd w:val="clear" w:color="auto" w:fill="auto"/>
            <w:noWrap/>
            <w:vAlign w:val="center"/>
            <w:hideMark/>
          </w:tcPr>
          <w:p w14:paraId="02BD9856"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r>
      <w:tr w:rsidR="000D1FA8" w:rsidRPr="001A2D04" w14:paraId="2175EA59" w14:textId="77777777" w:rsidTr="0071713F">
        <w:trPr>
          <w:trHeight w:val="20"/>
        </w:trPr>
        <w:tc>
          <w:tcPr>
            <w:tcW w:w="2378" w:type="dxa"/>
            <w:shd w:val="clear" w:color="auto" w:fill="auto"/>
            <w:noWrap/>
            <w:vAlign w:val="center"/>
            <w:hideMark/>
          </w:tcPr>
          <w:p w14:paraId="45E0B0A2" w14:textId="78ADD482" w:rsidR="000D1FA8" w:rsidRPr="001A2D04" w:rsidRDefault="0011423D" w:rsidP="00981E20">
            <w:pPr>
              <w:spacing w:before="20"/>
              <w:jc w:val="left"/>
              <w:rPr>
                <w:rFonts w:cs="Arial"/>
                <w:sz w:val="18"/>
                <w:szCs w:val="18"/>
                <w:lang w:eastAsia="sl-SI"/>
              </w:rPr>
            </w:pPr>
            <w:r w:rsidRPr="001A2D04">
              <w:rPr>
                <w:rFonts w:cs="Arial"/>
                <w:sz w:val="18"/>
                <w:szCs w:val="18"/>
                <w:lang w:eastAsia="sl-SI"/>
              </w:rPr>
              <w:t>Koseze</w:t>
            </w:r>
            <w:r w:rsidR="00981E20">
              <w:rPr>
                <w:rFonts w:cs="Arial"/>
                <w:sz w:val="18"/>
                <w:szCs w:val="18"/>
                <w:lang w:eastAsia="sl-SI"/>
              </w:rPr>
              <w:t>–</w:t>
            </w:r>
            <w:r w:rsidRPr="001A2D04">
              <w:rPr>
                <w:rFonts w:cs="Arial"/>
                <w:sz w:val="18"/>
                <w:szCs w:val="18"/>
                <w:lang w:eastAsia="sl-SI"/>
              </w:rPr>
              <w:t>Brdo</w:t>
            </w:r>
          </w:p>
        </w:tc>
        <w:tc>
          <w:tcPr>
            <w:tcW w:w="699" w:type="dxa"/>
            <w:shd w:val="clear" w:color="auto" w:fill="auto"/>
            <w:noWrap/>
            <w:vAlign w:val="center"/>
            <w:hideMark/>
          </w:tcPr>
          <w:p w14:paraId="57E50F0B"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6" w:type="dxa"/>
            <w:shd w:val="clear" w:color="auto" w:fill="auto"/>
            <w:noWrap/>
            <w:vAlign w:val="center"/>
            <w:hideMark/>
          </w:tcPr>
          <w:p w14:paraId="097EEAD2"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698" w:type="dxa"/>
            <w:shd w:val="clear" w:color="auto" w:fill="auto"/>
            <w:noWrap/>
            <w:vAlign w:val="center"/>
            <w:hideMark/>
          </w:tcPr>
          <w:p w14:paraId="65033B40"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shd w:val="clear" w:color="auto" w:fill="auto"/>
            <w:noWrap/>
            <w:vAlign w:val="center"/>
            <w:hideMark/>
          </w:tcPr>
          <w:p w14:paraId="4804F299"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698" w:type="dxa"/>
            <w:shd w:val="clear" w:color="auto" w:fill="auto"/>
            <w:noWrap/>
            <w:vAlign w:val="center"/>
            <w:hideMark/>
          </w:tcPr>
          <w:p w14:paraId="00DBA417"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4</w:t>
            </w:r>
          </w:p>
        </w:tc>
        <w:tc>
          <w:tcPr>
            <w:tcW w:w="975" w:type="dxa"/>
            <w:shd w:val="clear" w:color="auto" w:fill="auto"/>
            <w:noWrap/>
            <w:vAlign w:val="center"/>
            <w:hideMark/>
          </w:tcPr>
          <w:p w14:paraId="0532A4EE"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480</w:t>
            </w:r>
          </w:p>
        </w:tc>
        <w:tc>
          <w:tcPr>
            <w:tcW w:w="838" w:type="dxa"/>
            <w:shd w:val="clear" w:color="auto" w:fill="auto"/>
            <w:noWrap/>
            <w:vAlign w:val="center"/>
            <w:hideMark/>
          </w:tcPr>
          <w:p w14:paraId="02EDF623"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shd w:val="clear" w:color="auto" w:fill="auto"/>
            <w:noWrap/>
            <w:vAlign w:val="center"/>
            <w:hideMark/>
          </w:tcPr>
          <w:p w14:paraId="7E085A1C"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r>
      <w:tr w:rsidR="000D1FA8" w:rsidRPr="001A2D04" w14:paraId="278703FD" w14:textId="77777777" w:rsidTr="0071713F">
        <w:trPr>
          <w:trHeight w:val="20"/>
        </w:trPr>
        <w:tc>
          <w:tcPr>
            <w:tcW w:w="2378" w:type="dxa"/>
            <w:shd w:val="clear" w:color="auto" w:fill="auto"/>
            <w:noWrap/>
            <w:vAlign w:val="center"/>
            <w:hideMark/>
          </w:tcPr>
          <w:p w14:paraId="43AC2F53" w14:textId="35B61A90" w:rsidR="000D1FA8" w:rsidRPr="001A2D04" w:rsidRDefault="000D1FA8" w:rsidP="00981E20">
            <w:pPr>
              <w:spacing w:before="20"/>
              <w:jc w:val="left"/>
              <w:rPr>
                <w:rFonts w:cs="Arial"/>
                <w:sz w:val="18"/>
                <w:szCs w:val="18"/>
                <w:lang w:eastAsia="sl-SI"/>
              </w:rPr>
            </w:pPr>
            <w:r w:rsidRPr="001A2D04">
              <w:rPr>
                <w:rFonts w:cs="Arial"/>
                <w:sz w:val="18"/>
                <w:szCs w:val="18"/>
                <w:lang w:eastAsia="sl-SI"/>
              </w:rPr>
              <w:t>Brdo</w:t>
            </w:r>
            <w:r w:rsidR="00981E20">
              <w:rPr>
                <w:rFonts w:cs="Arial"/>
                <w:sz w:val="18"/>
                <w:szCs w:val="18"/>
                <w:lang w:eastAsia="sl-SI"/>
              </w:rPr>
              <w:t>–</w:t>
            </w:r>
            <w:r w:rsidR="0011423D" w:rsidRPr="001A2D04">
              <w:rPr>
                <w:rFonts w:cs="Arial"/>
                <w:sz w:val="18"/>
                <w:szCs w:val="18"/>
                <w:lang w:eastAsia="sl-SI"/>
              </w:rPr>
              <w:t>Kozarje</w:t>
            </w:r>
          </w:p>
        </w:tc>
        <w:tc>
          <w:tcPr>
            <w:tcW w:w="699" w:type="dxa"/>
            <w:shd w:val="clear" w:color="auto" w:fill="auto"/>
            <w:noWrap/>
            <w:vAlign w:val="center"/>
            <w:hideMark/>
          </w:tcPr>
          <w:p w14:paraId="3FA05892"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2</w:t>
            </w:r>
          </w:p>
        </w:tc>
        <w:tc>
          <w:tcPr>
            <w:tcW w:w="976" w:type="dxa"/>
            <w:shd w:val="clear" w:color="auto" w:fill="auto"/>
            <w:noWrap/>
            <w:vAlign w:val="center"/>
            <w:hideMark/>
          </w:tcPr>
          <w:p w14:paraId="0572B594"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1677</w:t>
            </w:r>
          </w:p>
        </w:tc>
        <w:tc>
          <w:tcPr>
            <w:tcW w:w="698" w:type="dxa"/>
            <w:shd w:val="clear" w:color="auto" w:fill="auto"/>
            <w:noWrap/>
            <w:vAlign w:val="center"/>
            <w:hideMark/>
          </w:tcPr>
          <w:p w14:paraId="1CACAEC2"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shd w:val="clear" w:color="auto" w:fill="auto"/>
            <w:noWrap/>
            <w:vAlign w:val="center"/>
            <w:hideMark/>
          </w:tcPr>
          <w:p w14:paraId="27B9009A"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698" w:type="dxa"/>
            <w:shd w:val="clear" w:color="auto" w:fill="auto"/>
            <w:noWrap/>
            <w:vAlign w:val="center"/>
            <w:hideMark/>
          </w:tcPr>
          <w:p w14:paraId="7F58C94A"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shd w:val="clear" w:color="auto" w:fill="auto"/>
            <w:noWrap/>
            <w:vAlign w:val="center"/>
            <w:hideMark/>
          </w:tcPr>
          <w:p w14:paraId="0C2F28AD"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838" w:type="dxa"/>
            <w:shd w:val="clear" w:color="auto" w:fill="auto"/>
            <w:noWrap/>
            <w:vAlign w:val="center"/>
            <w:hideMark/>
          </w:tcPr>
          <w:p w14:paraId="08383404"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shd w:val="clear" w:color="auto" w:fill="auto"/>
            <w:noWrap/>
            <w:vAlign w:val="center"/>
            <w:hideMark/>
          </w:tcPr>
          <w:p w14:paraId="6F3035A6"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r>
      <w:tr w:rsidR="000D1FA8" w:rsidRPr="001A2D04" w14:paraId="2ADBBB3A" w14:textId="77777777" w:rsidTr="0071713F">
        <w:trPr>
          <w:trHeight w:val="20"/>
        </w:trPr>
        <w:tc>
          <w:tcPr>
            <w:tcW w:w="9212" w:type="dxa"/>
            <w:gridSpan w:val="9"/>
            <w:shd w:val="clear" w:color="auto" w:fill="auto"/>
            <w:noWrap/>
            <w:vAlign w:val="center"/>
          </w:tcPr>
          <w:p w14:paraId="2867A2C2" w14:textId="77777777" w:rsidR="000D1FA8" w:rsidRPr="001A2D04" w:rsidRDefault="000D1FA8" w:rsidP="0011423D">
            <w:pPr>
              <w:spacing w:before="20"/>
              <w:ind w:firstLineChars="100" w:firstLine="180"/>
              <w:jc w:val="center"/>
              <w:rPr>
                <w:rFonts w:cs="Arial"/>
                <w:sz w:val="18"/>
                <w:szCs w:val="18"/>
                <w:lang w:eastAsia="sl-SI"/>
              </w:rPr>
            </w:pPr>
            <w:r w:rsidRPr="001A2D04">
              <w:rPr>
                <w:rFonts w:cs="Arial"/>
                <w:sz w:val="18"/>
                <w:szCs w:val="18"/>
                <w:lang w:eastAsia="sl-SI"/>
              </w:rPr>
              <w:t>Hitra cesta H3, odseki 85, 86, 88, 89 in 90</w:t>
            </w:r>
          </w:p>
        </w:tc>
      </w:tr>
      <w:tr w:rsidR="000D1FA8" w:rsidRPr="001A2D04" w14:paraId="0EBB606E" w14:textId="77777777" w:rsidTr="0071713F">
        <w:trPr>
          <w:trHeight w:val="20"/>
        </w:trPr>
        <w:tc>
          <w:tcPr>
            <w:tcW w:w="2378" w:type="dxa"/>
            <w:shd w:val="clear" w:color="auto" w:fill="auto"/>
            <w:noWrap/>
            <w:vAlign w:val="center"/>
            <w:hideMark/>
          </w:tcPr>
          <w:p w14:paraId="4AAA763D" w14:textId="2081FF98" w:rsidR="000D1FA8" w:rsidRPr="001A2D04" w:rsidRDefault="0011423D" w:rsidP="00981E20">
            <w:pPr>
              <w:spacing w:before="20"/>
              <w:jc w:val="left"/>
              <w:rPr>
                <w:rFonts w:cs="Arial"/>
                <w:sz w:val="18"/>
                <w:szCs w:val="18"/>
                <w:lang w:eastAsia="sl-SI"/>
              </w:rPr>
            </w:pPr>
            <w:r w:rsidRPr="001A2D04">
              <w:rPr>
                <w:rFonts w:cs="Arial"/>
                <w:sz w:val="18"/>
                <w:szCs w:val="18"/>
                <w:lang w:eastAsia="sl-SI"/>
              </w:rPr>
              <w:t>Zadobrova</w:t>
            </w:r>
            <w:r w:rsidR="00981E20">
              <w:rPr>
                <w:rFonts w:cs="Arial"/>
                <w:sz w:val="18"/>
                <w:szCs w:val="18"/>
                <w:lang w:eastAsia="sl-SI"/>
              </w:rPr>
              <w:t>–</w:t>
            </w:r>
            <w:r w:rsidRPr="001A2D04">
              <w:rPr>
                <w:rFonts w:cs="Arial"/>
                <w:sz w:val="18"/>
                <w:szCs w:val="18"/>
                <w:lang w:eastAsia="sl-SI"/>
              </w:rPr>
              <w:t>Šmartinska</w:t>
            </w:r>
          </w:p>
        </w:tc>
        <w:tc>
          <w:tcPr>
            <w:tcW w:w="699" w:type="dxa"/>
            <w:shd w:val="clear" w:color="auto" w:fill="auto"/>
            <w:noWrap/>
            <w:vAlign w:val="center"/>
            <w:hideMark/>
          </w:tcPr>
          <w:p w14:paraId="0886D7A8"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w:t>
            </w:r>
          </w:p>
        </w:tc>
        <w:tc>
          <w:tcPr>
            <w:tcW w:w="976" w:type="dxa"/>
            <w:shd w:val="clear" w:color="auto" w:fill="auto"/>
            <w:noWrap/>
            <w:vAlign w:val="center"/>
            <w:hideMark/>
          </w:tcPr>
          <w:p w14:paraId="380C052C"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32</w:t>
            </w:r>
          </w:p>
        </w:tc>
        <w:tc>
          <w:tcPr>
            <w:tcW w:w="698" w:type="dxa"/>
            <w:shd w:val="clear" w:color="auto" w:fill="auto"/>
            <w:noWrap/>
            <w:vAlign w:val="center"/>
            <w:hideMark/>
          </w:tcPr>
          <w:p w14:paraId="402F4B37"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shd w:val="clear" w:color="auto" w:fill="auto"/>
            <w:noWrap/>
            <w:vAlign w:val="center"/>
            <w:hideMark/>
          </w:tcPr>
          <w:p w14:paraId="71655BD6"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694</w:t>
            </w:r>
          </w:p>
        </w:tc>
        <w:tc>
          <w:tcPr>
            <w:tcW w:w="698" w:type="dxa"/>
            <w:shd w:val="clear" w:color="auto" w:fill="auto"/>
            <w:noWrap/>
            <w:vAlign w:val="center"/>
            <w:hideMark/>
          </w:tcPr>
          <w:p w14:paraId="58811F4B"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5</w:t>
            </w:r>
          </w:p>
        </w:tc>
        <w:tc>
          <w:tcPr>
            <w:tcW w:w="975" w:type="dxa"/>
            <w:shd w:val="clear" w:color="auto" w:fill="auto"/>
            <w:noWrap/>
            <w:vAlign w:val="center"/>
            <w:hideMark/>
          </w:tcPr>
          <w:p w14:paraId="6C9A7881"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4254</w:t>
            </w:r>
          </w:p>
        </w:tc>
        <w:tc>
          <w:tcPr>
            <w:tcW w:w="838" w:type="dxa"/>
            <w:shd w:val="clear" w:color="auto" w:fill="auto"/>
            <w:noWrap/>
            <w:vAlign w:val="center"/>
            <w:hideMark/>
          </w:tcPr>
          <w:p w14:paraId="7D0DDB28"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shd w:val="clear" w:color="auto" w:fill="auto"/>
            <w:noWrap/>
            <w:vAlign w:val="center"/>
            <w:hideMark/>
          </w:tcPr>
          <w:p w14:paraId="179D75C2"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r>
      <w:tr w:rsidR="000D1FA8" w:rsidRPr="001A2D04" w14:paraId="48DF3701" w14:textId="77777777" w:rsidTr="0071713F">
        <w:trPr>
          <w:trHeight w:val="20"/>
        </w:trPr>
        <w:tc>
          <w:tcPr>
            <w:tcW w:w="2378" w:type="dxa"/>
            <w:shd w:val="clear" w:color="auto" w:fill="auto"/>
            <w:noWrap/>
            <w:vAlign w:val="center"/>
            <w:hideMark/>
          </w:tcPr>
          <w:p w14:paraId="456F2457" w14:textId="57039808" w:rsidR="000D1FA8" w:rsidRPr="001A2D04" w:rsidRDefault="0011423D" w:rsidP="00981E20">
            <w:pPr>
              <w:spacing w:before="20"/>
              <w:jc w:val="left"/>
              <w:rPr>
                <w:rFonts w:cs="Arial"/>
                <w:sz w:val="18"/>
                <w:szCs w:val="18"/>
                <w:lang w:eastAsia="sl-SI"/>
              </w:rPr>
            </w:pPr>
            <w:r w:rsidRPr="001A2D04">
              <w:rPr>
                <w:rFonts w:cs="Arial"/>
                <w:sz w:val="18"/>
                <w:szCs w:val="18"/>
                <w:lang w:eastAsia="sl-SI"/>
              </w:rPr>
              <w:t>Šmartinska</w:t>
            </w:r>
            <w:r w:rsidR="00981E20">
              <w:rPr>
                <w:rFonts w:cs="Arial"/>
                <w:sz w:val="18"/>
                <w:szCs w:val="18"/>
                <w:lang w:eastAsia="sl-SI"/>
              </w:rPr>
              <w:t>–</w:t>
            </w:r>
            <w:r w:rsidRPr="001A2D04">
              <w:rPr>
                <w:rFonts w:cs="Arial"/>
                <w:sz w:val="18"/>
                <w:szCs w:val="18"/>
                <w:lang w:eastAsia="sl-SI"/>
              </w:rPr>
              <w:t>Tomačevo</w:t>
            </w:r>
          </w:p>
        </w:tc>
        <w:tc>
          <w:tcPr>
            <w:tcW w:w="699" w:type="dxa"/>
            <w:shd w:val="clear" w:color="auto" w:fill="auto"/>
            <w:noWrap/>
            <w:vAlign w:val="center"/>
            <w:hideMark/>
          </w:tcPr>
          <w:p w14:paraId="53D20947"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8</w:t>
            </w:r>
          </w:p>
        </w:tc>
        <w:tc>
          <w:tcPr>
            <w:tcW w:w="976" w:type="dxa"/>
            <w:shd w:val="clear" w:color="auto" w:fill="auto"/>
            <w:noWrap/>
            <w:vAlign w:val="center"/>
            <w:hideMark/>
          </w:tcPr>
          <w:p w14:paraId="3BBAC34F"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785</w:t>
            </w:r>
          </w:p>
        </w:tc>
        <w:tc>
          <w:tcPr>
            <w:tcW w:w="698" w:type="dxa"/>
            <w:shd w:val="clear" w:color="auto" w:fill="auto"/>
            <w:noWrap/>
            <w:vAlign w:val="center"/>
            <w:hideMark/>
          </w:tcPr>
          <w:p w14:paraId="06E3715D"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shd w:val="clear" w:color="auto" w:fill="auto"/>
            <w:noWrap/>
            <w:vAlign w:val="center"/>
            <w:hideMark/>
          </w:tcPr>
          <w:p w14:paraId="5E80B115"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698" w:type="dxa"/>
            <w:shd w:val="clear" w:color="auto" w:fill="auto"/>
            <w:noWrap/>
            <w:vAlign w:val="center"/>
            <w:hideMark/>
          </w:tcPr>
          <w:p w14:paraId="0A166A98"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2</w:t>
            </w:r>
          </w:p>
        </w:tc>
        <w:tc>
          <w:tcPr>
            <w:tcW w:w="975" w:type="dxa"/>
            <w:shd w:val="clear" w:color="auto" w:fill="auto"/>
            <w:noWrap/>
            <w:vAlign w:val="center"/>
            <w:hideMark/>
          </w:tcPr>
          <w:p w14:paraId="1903F547"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2026</w:t>
            </w:r>
          </w:p>
        </w:tc>
        <w:tc>
          <w:tcPr>
            <w:tcW w:w="838" w:type="dxa"/>
            <w:shd w:val="clear" w:color="auto" w:fill="auto"/>
            <w:noWrap/>
            <w:vAlign w:val="center"/>
            <w:hideMark/>
          </w:tcPr>
          <w:p w14:paraId="47E57724"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shd w:val="clear" w:color="auto" w:fill="auto"/>
            <w:noWrap/>
            <w:vAlign w:val="center"/>
            <w:hideMark/>
          </w:tcPr>
          <w:p w14:paraId="49186B75"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r>
      <w:tr w:rsidR="000D1FA8" w:rsidRPr="001A2D04" w14:paraId="7C3EA183" w14:textId="77777777" w:rsidTr="0071713F">
        <w:trPr>
          <w:trHeight w:val="20"/>
        </w:trPr>
        <w:tc>
          <w:tcPr>
            <w:tcW w:w="2378" w:type="dxa"/>
            <w:shd w:val="clear" w:color="auto" w:fill="auto"/>
            <w:noWrap/>
            <w:vAlign w:val="center"/>
            <w:hideMark/>
          </w:tcPr>
          <w:p w14:paraId="364DF07D" w14:textId="732F1706" w:rsidR="000D1FA8" w:rsidRPr="001A2D04" w:rsidRDefault="0011423D" w:rsidP="00981E20">
            <w:pPr>
              <w:spacing w:before="20"/>
              <w:jc w:val="left"/>
              <w:rPr>
                <w:rFonts w:cs="Arial"/>
                <w:sz w:val="18"/>
                <w:szCs w:val="18"/>
                <w:lang w:eastAsia="sl-SI"/>
              </w:rPr>
            </w:pPr>
            <w:r w:rsidRPr="001A2D04">
              <w:rPr>
                <w:rFonts w:cs="Arial"/>
                <w:sz w:val="18"/>
                <w:szCs w:val="18"/>
                <w:lang w:eastAsia="sl-SI"/>
              </w:rPr>
              <w:t>Tomačevo</w:t>
            </w:r>
            <w:r w:rsidR="00981E20">
              <w:rPr>
                <w:rFonts w:cs="Arial"/>
                <w:sz w:val="18"/>
                <w:szCs w:val="18"/>
                <w:lang w:eastAsia="sl-SI"/>
              </w:rPr>
              <w:t>–</w:t>
            </w:r>
            <w:r w:rsidRPr="001A2D04">
              <w:rPr>
                <w:rFonts w:cs="Arial"/>
                <w:sz w:val="18"/>
                <w:szCs w:val="18"/>
                <w:lang w:eastAsia="sl-SI"/>
              </w:rPr>
              <w:t>Dunajska</w:t>
            </w:r>
          </w:p>
        </w:tc>
        <w:tc>
          <w:tcPr>
            <w:tcW w:w="699" w:type="dxa"/>
            <w:shd w:val="clear" w:color="auto" w:fill="auto"/>
            <w:noWrap/>
            <w:vAlign w:val="center"/>
            <w:hideMark/>
          </w:tcPr>
          <w:p w14:paraId="670FBE0E"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2</w:t>
            </w:r>
          </w:p>
        </w:tc>
        <w:tc>
          <w:tcPr>
            <w:tcW w:w="976" w:type="dxa"/>
            <w:shd w:val="clear" w:color="auto" w:fill="auto"/>
            <w:noWrap/>
            <w:vAlign w:val="center"/>
            <w:hideMark/>
          </w:tcPr>
          <w:p w14:paraId="61FB0656"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122</w:t>
            </w:r>
          </w:p>
        </w:tc>
        <w:tc>
          <w:tcPr>
            <w:tcW w:w="698" w:type="dxa"/>
            <w:shd w:val="clear" w:color="auto" w:fill="auto"/>
            <w:noWrap/>
            <w:vAlign w:val="center"/>
            <w:hideMark/>
          </w:tcPr>
          <w:p w14:paraId="762EF69E"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2</w:t>
            </w:r>
          </w:p>
        </w:tc>
        <w:tc>
          <w:tcPr>
            <w:tcW w:w="975" w:type="dxa"/>
            <w:shd w:val="clear" w:color="auto" w:fill="auto"/>
            <w:noWrap/>
            <w:vAlign w:val="center"/>
            <w:hideMark/>
          </w:tcPr>
          <w:p w14:paraId="02B80263"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311</w:t>
            </w:r>
          </w:p>
        </w:tc>
        <w:tc>
          <w:tcPr>
            <w:tcW w:w="698" w:type="dxa"/>
            <w:shd w:val="clear" w:color="auto" w:fill="auto"/>
            <w:noWrap/>
            <w:vAlign w:val="center"/>
            <w:hideMark/>
          </w:tcPr>
          <w:p w14:paraId="68405486"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2</w:t>
            </w:r>
          </w:p>
        </w:tc>
        <w:tc>
          <w:tcPr>
            <w:tcW w:w="975" w:type="dxa"/>
            <w:shd w:val="clear" w:color="auto" w:fill="auto"/>
            <w:noWrap/>
            <w:vAlign w:val="center"/>
            <w:hideMark/>
          </w:tcPr>
          <w:p w14:paraId="06F77A3E"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1164</w:t>
            </w:r>
          </w:p>
        </w:tc>
        <w:tc>
          <w:tcPr>
            <w:tcW w:w="838" w:type="dxa"/>
            <w:shd w:val="clear" w:color="auto" w:fill="auto"/>
            <w:noWrap/>
            <w:vAlign w:val="center"/>
            <w:hideMark/>
          </w:tcPr>
          <w:p w14:paraId="5F1953AB"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shd w:val="clear" w:color="auto" w:fill="auto"/>
            <w:noWrap/>
            <w:vAlign w:val="center"/>
            <w:hideMark/>
          </w:tcPr>
          <w:p w14:paraId="69ABBB55"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r>
      <w:tr w:rsidR="000D1FA8" w:rsidRPr="001A2D04" w14:paraId="003CAE63" w14:textId="77777777" w:rsidTr="0071713F">
        <w:trPr>
          <w:trHeight w:val="20"/>
        </w:trPr>
        <w:tc>
          <w:tcPr>
            <w:tcW w:w="2378" w:type="dxa"/>
            <w:shd w:val="clear" w:color="auto" w:fill="auto"/>
            <w:noWrap/>
            <w:vAlign w:val="center"/>
            <w:hideMark/>
          </w:tcPr>
          <w:p w14:paraId="09C7258A" w14:textId="28B39159" w:rsidR="000D1FA8" w:rsidRPr="001A2D04" w:rsidRDefault="0011423D" w:rsidP="00981E20">
            <w:pPr>
              <w:spacing w:before="20"/>
              <w:jc w:val="left"/>
              <w:rPr>
                <w:rFonts w:cs="Arial"/>
                <w:sz w:val="18"/>
                <w:szCs w:val="18"/>
                <w:lang w:eastAsia="sl-SI"/>
              </w:rPr>
            </w:pPr>
            <w:r w:rsidRPr="001A2D04">
              <w:rPr>
                <w:rFonts w:cs="Arial"/>
                <w:sz w:val="18"/>
                <w:szCs w:val="18"/>
                <w:lang w:eastAsia="sl-SI"/>
              </w:rPr>
              <w:t>Dunajska</w:t>
            </w:r>
            <w:r w:rsidR="00981E20">
              <w:rPr>
                <w:rFonts w:cs="Arial"/>
                <w:sz w:val="18"/>
                <w:szCs w:val="18"/>
                <w:lang w:eastAsia="sl-SI"/>
              </w:rPr>
              <w:t>–</w:t>
            </w:r>
            <w:r w:rsidRPr="001A2D04">
              <w:rPr>
                <w:rFonts w:cs="Arial"/>
                <w:sz w:val="18"/>
                <w:szCs w:val="18"/>
                <w:lang w:eastAsia="sl-SI"/>
              </w:rPr>
              <w:t>Celovška</w:t>
            </w:r>
          </w:p>
        </w:tc>
        <w:tc>
          <w:tcPr>
            <w:tcW w:w="699" w:type="dxa"/>
            <w:shd w:val="clear" w:color="auto" w:fill="auto"/>
            <w:noWrap/>
            <w:vAlign w:val="center"/>
            <w:hideMark/>
          </w:tcPr>
          <w:p w14:paraId="37F7D7DB"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w:t>
            </w:r>
          </w:p>
        </w:tc>
        <w:tc>
          <w:tcPr>
            <w:tcW w:w="976" w:type="dxa"/>
            <w:shd w:val="clear" w:color="auto" w:fill="auto"/>
            <w:noWrap/>
            <w:vAlign w:val="center"/>
            <w:hideMark/>
          </w:tcPr>
          <w:p w14:paraId="3A20B34B"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368</w:t>
            </w:r>
          </w:p>
        </w:tc>
        <w:tc>
          <w:tcPr>
            <w:tcW w:w="698" w:type="dxa"/>
            <w:shd w:val="clear" w:color="auto" w:fill="auto"/>
            <w:noWrap/>
            <w:vAlign w:val="center"/>
            <w:hideMark/>
          </w:tcPr>
          <w:p w14:paraId="138B09B5"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5</w:t>
            </w:r>
          </w:p>
        </w:tc>
        <w:tc>
          <w:tcPr>
            <w:tcW w:w="975" w:type="dxa"/>
            <w:shd w:val="clear" w:color="auto" w:fill="auto"/>
            <w:noWrap/>
            <w:vAlign w:val="center"/>
            <w:hideMark/>
          </w:tcPr>
          <w:p w14:paraId="580026D7"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516</w:t>
            </w:r>
          </w:p>
        </w:tc>
        <w:tc>
          <w:tcPr>
            <w:tcW w:w="698" w:type="dxa"/>
            <w:shd w:val="clear" w:color="auto" w:fill="auto"/>
            <w:noWrap/>
            <w:vAlign w:val="center"/>
            <w:hideMark/>
          </w:tcPr>
          <w:p w14:paraId="18DEE7E4"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4</w:t>
            </w:r>
          </w:p>
        </w:tc>
        <w:tc>
          <w:tcPr>
            <w:tcW w:w="975" w:type="dxa"/>
            <w:shd w:val="clear" w:color="auto" w:fill="auto"/>
            <w:noWrap/>
            <w:vAlign w:val="center"/>
            <w:hideMark/>
          </w:tcPr>
          <w:p w14:paraId="3A72CAE1"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2172</w:t>
            </w:r>
          </w:p>
        </w:tc>
        <w:tc>
          <w:tcPr>
            <w:tcW w:w="838" w:type="dxa"/>
            <w:shd w:val="clear" w:color="auto" w:fill="auto"/>
            <w:noWrap/>
            <w:vAlign w:val="center"/>
            <w:hideMark/>
          </w:tcPr>
          <w:p w14:paraId="60DDE44A"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shd w:val="clear" w:color="auto" w:fill="auto"/>
            <w:noWrap/>
            <w:vAlign w:val="center"/>
            <w:hideMark/>
          </w:tcPr>
          <w:p w14:paraId="3B8BE0D2"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r>
      <w:tr w:rsidR="000D1FA8" w:rsidRPr="001A2D04" w14:paraId="59563F35" w14:textId="77777777" w:rsidTr="0071713F">
        <w:trPr>
          <w:trHeight w:val="20"/>
        </w:trPr>
        <w:tc>
          <w:tcPr>
            <w:tcW w:w="2378" w:type="dxa"/>
            <w:shd w:val="clear" w:color="auto" w:fill="auto"/>
            <w:noWrap/>
            <w:vAlign w:val="center"/>
            <w:hideMark/>
          </w:tcPr>
          <w:p w14:paraId="32FAB421" w14:textId="5441A4C6" w:rsidR="000D1FA8" w:rsidRPr="001A2D04" w:rsidRDefault="0011423D" w:rsidP="00981E20">
            <w:pPr>
              <w:spacing w:before="20"/>
              <w:jc w:val="left"/>
              <w:rPr>
                <w:rFonts w:cs="Arial"/>
                <w:sz w:val="18"/>
                <w:szCs w:val="18"/>
                <w:lang w:eastAsia="sl-SI"/>
              </w:rPr>
            </w:pPr>
            <w:r w:rsidRPr="001A2D04">
              <w:rPr>
                <w:rFonts w:cs="Arial"/>
                <w:sz w:val="18"/>
                <w:szCs w:val="18"/>
                <w:lang w:eastAsia="sl-SI"/>
              </w:rPr>
              <w:t>Celovška</w:t>
            </w:r>
            <w:r w:rsidR="00981E20">
              <w:rPr>
                <w:rFonts w:cs="Arial"/>
                <w:sz w:val="18"/>
                <w:szCs w:val="18"/>
                <w:lang w:eastAsia="sl-SI"/>
              </w:rPr>
              <w:t>–</w:t>
            </w:r>
            <w:r w:rsidRPr="001A2D04">
              <w:rPr>
                <w:rFonts w:cs="Arial"/>
                <w:sz w:val="18"/>
                <w:szCs w:val="18"/>
                <w:lang w:eastAsia="sl-SI"/>
              </w:rPr>
              <w:t>Koseze</w:t>
            </w:r>
          </w:p>
        </w:tc>
        <w:tc>
          <w:tcPr>
            <w:tcW w:w="699" w:type="dxa"/>
            <w:shd w:val="clear" w:color="auto" w:fill="auto"/>
            <w:noWrap/>
            <w:vAlign w:val="center"/>
            <w:hideMark/>
          </w:tcPr>
          <w:p w14:paraId="56DD1740"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4</w:t>
            </w:r>
          </w:p>
        </w:tc>
        <w:tc>
          <w:tcPr>
            <w:tcW w:w="976" w:type="dxa"/>
            <w:shd w:val="clear" w:color="auto" w:fill="auto"/>
            <w:noWrap/>
            <w:vAlign w:val="center"/>
            <w:hideMark/>
          </w:tcPr>
          <w:p w14:paraId="7AD1E27D"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914</w:t>
            </w:r>
          </w:p>
        </w:tc>
        <w:tc>
          <w:tcPr>
            <w:tcW w:w="698" w:type="dxa"/>
            <w:shd w:val="clear" w:color="auto" w:fill="auto"/>
            <w:noWrap/>
            <w:vAlign w:val="center"/>
            <w:hideMark/>
          </w:tcPr>
          <w:p w14:paraId="60EAD95B"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7</w:t>
            </w:r>
          </w:p>
        </w:tc>
        <w:tc>
          <w:tcPr>
            <w:tcW w:w="975" w:type="dxa"/>
            <w:shd w:val="clear" w:color="auto" w:fill="auto"/>
            <w:noWrap/>
            <w:vAlign w:val="center"/>
            <w:hideMark/>
          </w:tcPr>
          <w:p w14:paraId="2CA17351"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2135</w:t>
            </w:r>
          </w:p>
        </w:tc>
        <w:tc>
          <w:tcPr>
            <w:tcW w:w="698" w:type="dxa"/>
            <w:shd w:val="clear" w:color="auto" w:fill="auto"/>
            <w:noWrap/>
            <w:vAlign w:val="center"/>
            <w:hideMark/>
          </w:tcPr>
          <w:p w14:paraId="48D1BC8C"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3</w:t>
            </w:r>
          </w:p>
        </w:tc>
        <w:tc>
          <w:tcPr>
            <w:tcW w:w="975" w:type="dxa"/>
            <w:shd w:val="clear" w:color="auto" w:fill="auto"/>
            <w:noWrap/>
            <w:vAlign w:val="center"/>
            <w:hideMark/>
          </w:tcPr>
          <w:p w14:paraId="313B23B2"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1732</w:t>
            </w:r>
          </w:p>
        </w:tc>
        <w:tc>
          <w:tcPr>
            <w:tcW w:w="838" w:type="dxa"/>
            <w:shd w:val="clear" w:color="auto" w:fill="auto"/>
            <w:noWrap/>
            <w:vAlign w:val="center"/>
            <w:hideMark/>
          </w:tcPr>
          <w:p w14:paraId="44D53F87"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shd w:val="clear" w:color="auto" w:fill="auto"/>
            <w:noWrap/>
            <w:vAlign w:val="center"/>
            <w:hideMark/>
          </w:tcPr>
          <w:p w14:paraId="43F2EC0B"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r>
      <w:tr w:rsidR="000D1FA8" w:rsidRPr="001A2D04" w14:paraId="40E49CE3" w14:textId="77777777" w:rsidTr="0071713F">
        <w:trPr>
          <w:trHeight w:val="20"/>
        </w:trPr>
        <w:tc>
          <w:tcPr>
            <w:tcW w:w="2378" w:type="dxa"/>
            <w:shd w:val="clear" w:color="auto" w:fill="auto"/>
            <w:noWrap/>
            <w:vAlign w:val="center"/>
            <w:hideMark/>
          </w:tcPr>
          <w:p w14:paraId="5CC3AC98" w14:textId="77777777" w:rsidR="000D1FA8" w:rsidRPr="001A2D04" w:rsidRDefault="000D1FA8" w:rsidP="00153822">
            <w:pPr>
              <w:spacing w:before="20"/>
              <w:jc w:val="center"/>
              <w:rPr>
                <w:rFonts w:cs="Arial"/>
                <w:bCs/>
                <w:iCs/>
                <w:sz w:val="18"/>
                <w:szCs w:val="18"/>
                <w:lang w:eastAsia="sl-SI"/>
              </w:rPr>
            </w:pPr>
            <w:r w:rsidRPr="001A2D04">
              <w:rPr>
                <w:rFonts w:cs="Arial"/>
                <w:bCs/>
                <w:i/>
                <w:iCs/>
                <w:sz w:val="18"/>
                <w:szCs w:val="18"/>
                <w:lang w:eastAsia="sl-SI"/>
              </w:rPr>
              <w:t>SKUPAJ</w:t>
            </w:r>
          </w:p>
        </w:tc>
        <w:tc>
          <w:tcPr>
            <w:tcW w:w="699" w:type="dxa"/>
            <w:shd w:val="clear" w:color="auto" w:fill="auto"/>
            <w:noWrap/>
            <w:vAlign w:val="center"/>
            <w:hideMark/>
          </w:tcPr>
          <w:p w14:paraId="59C122FA" w14:textId="3628FBE3" w:rsidR="000D1FA8" w:rsidRPr="001A2D04" w:rsidRDefault="00117916" w:rsidP="00894DCB">
            <w:pPr>
              <w:spacing w:before="20"/>
              <w:jc w:val="center"/>
              <w:rPr>
                <w:rFonts w:cs="Arial"/>
                <w:sz w:val="18"/>
                <w:szCs w:val="18"/>
                <w:lang w:eastAsia="sl-SI"/>
              </w:rPr>
            </w:pPr>
            <w:r w:rsidRPr="001A2D04">
              <w:rPr>
                <w:rFonts w:cs="Arial"/>
                <w:color w:val="000000"/>
                <w:sz w:val="18"/>
                <w:szCs w:val="18"/>
              </w:rPr>
              <w:t>55</w:t>
            </w:r>
          </w:p>
        </w:tc>
        <w:tc>
          <w:tcPr>
            <w:tcW w:w="976" w:type="dxa"/>
            <w:shd w:val="clear" w:color="auto" w:fill="auto"/>
            <w:noWrap/>
            <w:vAlign w:val="center"/>
            <w:hideMark/>
          </w:tcPr>
          <w:p w14:paraId="6167AFE7" w14:textId="7902E3DF" w:rsidR="000D1FA8" w:rsidRPr="001A2D04" w:rsidRDefault="00117916" w:rsidP="00260994">
            <w:pPr>
              <w:spacing w:before="20"/>
              <w:jc w:val="center"/>
              <w:rPr>
                <w:rFonts w:cs="Arial"/>
                <w:sz w:val="18"/>
                <w:szCs w:val="18"/>
                <w:lang w:eastAsia="sl-SI"/>
              </w:rPr>
            </w:pPr>
            <w:r w:rsidRPr="001A2D04">
              <w:rPr>
                <w:rFonts w:cs="Arial"/>
                <w:color w:val="000000"/>
                <w:sz w:val="18"/>
                <w:szCs w:val="18"/>
              </w:rPr>
              <w:t>15064</w:t>
            </w:r>
          </w:p>
        </w:tc>
        <w:tc>
          <w:tcPr>
            <w:tcW w:w="698" w:type="dxa"/>
            <w:shd w:val="clear" w:color="auto" w:fill="auto"/>
            <w:noWrap/>
            <w:vAlign w:val="center"/>
            <w:hideMark/>
          </w:tcPr>
          <w:p w14:paraId="61D41E03" w14:textId="604D6E1F" w:rsidR="000D1FA8" w:rsidRPr="001A2D04" w:rsidRDefault="000D1FA8" w:rsidP="00894DCB">
            <w:pPr>
              <w:spacing w:before="20"/>
              <w:jc w:val="center"/>
              <w:rPr>
                <w:rFonts w:cs="Arial"/>
                <w:sz w:val="18"/>
                <w:szCs w:val="18"/>
                <w:lang w:eastAsia="sl-SI"/>
              </w:rPr>
            </w:pPr>
            <w:r w:rsidRPr="001A2D04">
              <w:rPr>
                <w:rFonts w:cs="Arial"/>
                <w:color w:val="000000"/>
                <w:sz w:val="18"/>
                <w:szCs w:val="18"/>
              </w:rPr>
              <w:t>39</w:t>
            </w:r>
          </w:p>
        </w:tc>
        <w:tc>
          <w:tcPr>
            <w:tcW w:w="975" w:type="dxa"/>
            <w:shd w:val="clear" w:color="auto" w:fill="auto"/>
            <w:noWrap/>
            <w:vAlign w:val="center"/>
            <w:hideMark/>
          </w:tcPr>
          <w:p w14:paraId="219044EA" w14:textId="6704418A" w:rsidR="000D1FA8" w:rsidRPr="001A2D04" w:rsidRDefault="000D1FA8" w:rsidP="00894DCB">
            <w:pPr>
              <w:spacing w:before="20"/>
              <w:jc w:val="center"/>
              <w:rPr>
                <w:rFonts w:cs="Arial"/>
                <w:sz w:val="18"/>
                <w:szCs w:val="18"/>
                <w:lang w:eastAsia="sl-SI"/>
              </w:rPr>
            </w:pPr>
            <w:r w:rsidRPr="001A2D04">
              <w:rPr>
                <w:rFonts w:cs="Arial"/>
                <w:color w:val="000000"/>
                <w:sz w:val="18"/>
                <w:szCs w:val="18"/>
              </w:rPr>
              <w:t>9577</w:t>
            </w:r>
          </w:p>
        </w:tc>
        <w:tc>
          <w:tcPr>
            <w:tcW w:w="698" w:type="dxa"/>
            <w:shd w:val="clear" w:color="auto" w:fill="auto"/>
            <w:noWrap/>
            <w:vAlign w:val="center"/>
            <w:hideMark/>
          </w:tcPr>
          <w:p w14:paraId="36B08718" w14:textId="79840AAC" w:rsidR="000D1FA8" w:rsidRPr="001A2D04" w:rsidRDefault="00117916" w:rsidP="00894DCB">
            <w:pPr>
              <w:spacing w:before="20"/>
              <w:jc w:val="center"/>
              <w:rPr>
                <w:rFonts w:cs="Arial"/>
                <w:sz w:val="18"/>
                <w:szCs w:val="18"/>
                <w:lang w:eastAsia="sl-SI"/>
              </w:rPr>
            </w:pPr>
            <w:r w:rsidRPr="001A2D04">
              <w:rPr>
                <w:rFonts w:cs="Arial"/>
                <w:color w:val="000000"/>
                <w:sz w:val="18"/>
                <w:szCs w:val="18"/>
              </w:rPr>
              <w:t>40</w:t>
            </w:r>
          </w:p>
        </w:tc>
        <w:tc>
          <w:tcPr>
            <w:tcW w:w="975" w:type="dxa"/>
            <w:shd w:val="clear" w:color="auto" w:fill="auto"/>
            <w:noWrap/>
            <w:vAlign w:val="center"/>
            <w:hideMark/>
          </w:tcPr>
          <w:p w14:paraId="2D3B8580" w14:textId="1313C0AC" w:rsidR="000D1FA8" w:rsidRPr="001A2D04" w:rsidRDefault="00117916" w:rsidP="00894DCB">
            <w:pPr>
              <w:spacing w:before="20"/>
              <w:jc w:val="center"/>
              <w:rPr>
                <w:rFonts w:cs="Arial"/>
                <w:sz w:val="18"/>
                <w:szCs w:val="18"/>
                <w:lang w:eastAsia="sl-SI"/>
              </w:rPr>
            </w:pPr>
            <w:r w:rsidRPr="001A2D04">
              <w:rPr>
                <w:rFonts w:cs="Arial"/>
                <w:color w:val="000000"/>
                <w:sz w:val="18"/>
                <w:szCs w:val="18"/>
              </w:rPr>
              <w:t>16007</w:t>
            </w:r>
          </w:p>
        </w:tc>
        <w:tc>
          <w:tcPr>
            <w:tcW w:w="838" w:type="dxa"/>
            <w:shd w:val="clear" w:color="auto" w:fill="auto"/>
            <w:noWrap/>
            <w:vAlign w:val="center"/>
            <w:hideMark/>
          </w:tcPr>
          <w:p w14:paraId="5F7D5AE9" w14:textId="7D3845FA" w:rsidR="000D1FA8" w:rsidRPr="001A2D04" w:rsidRDefault="00117916" w:rsidP="00894DCB">
            <w:pPr>
              <w:spacing w:before="20"/>
              <w:jc w:val="center"/>
              <w:rPr>
                <w:rFonts w:cs="Arial"/>
                <w:sz w:val="18"/>
                <w:szCs w:val="18"/>
                <w:lang w:eastAsia="sl-SI"/>
              </w:rPr>
            </w:pPr>
            <w:r w:rsidRPr="001A2D04">
              <w:rPr>
                <w:rFonts w:cs="Arial"/>
                <w:color w:val="000000"/>
                <w:sz w:val="18"/>
                <w:szCs w:val="18"/>
              </w:rPr>
              <w:t>24</w:t>
            </w:r>
          </w:p>
        </w:tc>
        <w:tc>
          <w:tcPr>
            <w:tcW w:w="975" w:type="dxa"/>
            <w:shd w:val="clear" w:color="auto" w:fill="auto"/>
            <w:noWrap/>
            <w:vAlign w:val="center"/>
            <w:hideMark/>
          </w:tcPr>
          <w:p w14:paraId="67158D8F" w14:textId="4EE1BA4F" w:rsidR="000D1FA8" w:rsidRPr="001A2D04" w:rsidRDefault="00117916" w:rsidP="00894DCB">
            <w:pPr>
              <w:spacing w:before="20"/>
              <w:jc w:val="center"/>
              <w:rPr>
                <w:rFonts w:cs="Arial"/>
                <w:sz w:val="18"/>
                <w:szCs w:val="18"/>
                <w:lang w:eastAsia="sl-SI"/>
              </w:rPr>
            </w:pPr>
            <w:r w:rsidRPr="001A2D04">
              <w:rPr>
                <w:rFonts w:cs="Arial"/>
                <w:color w:val="000000"/>
                <w:sz w:val="18"/>
                <w:szCs w:val="18"/>
              </w:rPr>
              <w:t>151</w:t>
            </w:r>
          </w:p>
        </w:tc>
      </w:tr>
    </w:tbl>
    <w:p w14:paraId="48777E1B" w14:textId="77777777" w:rsidR="00260994" w:rsidRPr="006B77B5" w:rsidRDefault="00260994" w:rsidP="000D1FA8">
      <w:pPr>
        <w:rPr>
          <w:rFonts w:cs="Arial"/>
        </w:rPr>
      </w:pPr>
    </w:p>
    <w:p w14:paraId="123D18F8" w14:textId="38F11A65" w:rsidR="00BF20A6" w:rsidRPr="006B77B5" w:rsidRDefault="00746576" w:rsidP="00445C5D">
      <w:r w:rsidRPr="006B77B5">
        <w:t>Na</w:t>
      </w:r>
      <w:r w:rsidR="00445C5D" w:rsidRPr="006B77B5">
        <w:t xml:space="preserve"> obravnavanem omrežju avtocest in hitrih cest znotraj mesta Ljubljana </w:t>
      </w:r>
      <w:r w:rsidR="00BF20A6" w:rsidRPr="006B77B5">
        <w:t>so</w:t>
      </w:r>
      <w:r w:rsidRPr="006B77B5">
        <w:t xml:space="preserve"> bil</w:t>
      </w:r>
      <w:r w:rsidR="00BF20A6" w:rsidRPr="006B77B5">
        <w:t>i</w:t>
      </w:r>
      <w:r w:rsidRPr="006B77B5">
        <w:t xml:space="preserve"> v obdobju po izdelavi SKH</w:t>
      </w:r>
      <w:r w:rsidR="00433808">
        <w:t>, v letih od 2013 do 2018,</w:t>
      </w:r>
      <w:r w:rsidRPr="006B77B5">
        <w:t xml:space="preserve"> </w:t>
      </w:r>
      <w:r w:rsidR="00BF20A6" w:rsidRPr="006B77B5">
        <w:t>izvedeni protihrupni ukrepi</w:t>
      </w:r>
      <w:r w:rsidR="00981E20">
        <w:t>,</w:t>
      </w:r>
      <w:r w:rsidR="00BF20A6" w:rsidRPr="006B77B5">
        <w:t xml:space="preserve"> navedeni v nadaljevanju:</w:t>
      </w:r>
    </w:p>
    <w:p w14:paraId="7625A5C4" w14:textId="3779FD19" w:rsidR="00BF20A6" w:rsidRPr="006B77B5" w:rsidRDefault="00746576" w:rsidP="00250BA4">
      <w:pPr>
        <w:pStyle w:val="Odstavekseznama"/>
        <w:numPr>
          <w:ilvl w:val="0"/>
          <w:numId w:val="74"/>
        </w:numPr>
        <w:rPr>
          <w:rFonts w:cs="Arial"/>
        </w:rPr>
      </w:pPr>
      <w:r w:rsidRPr="006B77B5">
        <w:rPr>
          <w:rFonts w:cs="Arial"/>
        </w:rPr>
        <w:t>na</w:t>
      </w:r>
      <w:r w:rsidR="00BF20A6" w:rsidRPr="006B77B5">
        <w:rPr>
          <w:rFonts w:cs="Arial"/>
        </w:rPr>
        <w:t xml:space="preserve"> </w:t>
      </w:r>
      <w:r w:rsidRPr="006B77B5">
        <w:rPr>
          <w:rFonts w:cs="Arial"/>
        </w:rPr>
        <w:t>odsek</w:t>
      </w:r>
      <w:r w:rsidR="00BF20A6" w:rsidRPr="006B77B5">
        <w:rPr>
          <w:rFonts w:cs="Arial"/>
        </w:rPr>
        <w:t>u</w:t>
      </w:r>
      <w:r w:rsidRPr="006B77B5">
        <w:rPr>
          <w:rFonts w:cs="Arial"/>
        </w:rPr>
        <w:t> HC-H3 0089/0689-</w:t>
      </w:r>
      <w:proofErr w:type="spellStart"/>
      <w:r w:rsidRPr="006B77B5">
        <w:rPr>
          <w:rFonts w:cs="Arial"/>
        </w:rPr>
        <w:t>Lj</w:t>
      </w:r>
      <w:proofErr w:type="spellEnd"/>
      <w:r w:rsidR="00140935">
        <w:rPr>
          <w:rFonts w:cs="Arial"/>
        </w:rPr>
        <w:t xml:space="preserve"> </w:t>
      </w:r>
      <w:r w:rsidRPr="006B77B5">
        <w:rPr>
          <w:rFonts w:cs="Arial"/>
        </w:rPr>
        <w:t>(Dunajska</w:t>
      </w:r>
      <w:r w:rsidR="00981E20">
        <w:rPr>
          <w:rFonts w:cs="Arial"/>
        </w:rPr>
        <w:t>–</w:t>
      </w:r>
      <w:r w:rsidRPr="006B77B5">
        <w:rPr>
          <w:rFonts w:cs="Arial"/>
        </w:rPr>
        <w:t>Celovška)</w:t>
      </w:r>
      <w:r w:rsidR="00BF20A6" w:rsidRPr="006B77B5">
        <w:rPr>
          <w:rFonts w:cs="Arial"/>
        </w:rPr>
        <w:t xml:space="preserve">, na severni obvoznici, </w:t>
      </w:r>
      <w:r w:rsidR="00981E20">
        <w:rPr>
          <w:rFonts w:cs="Arial"/>
        </w:rPr>
        <w:t>so</w:t>
      </w:r>
      <w:r w:rsidR="00BF20A6" w:rsidRPr="006B77B5">
        <w:rPr>
          <w:rFonts w:cs="Arial"/>
        </w:rPr>
        <w:t xml:space="preserve"> bil</w:t>
      </w:r>
      <w:r w:rsidR="00981E20">
        <w:rPr>
          <w:rFonts w:cs="Arial"/>
        </w:rPr>
        <w:t>i</w:t>
      </w:r>
      <w:r w:rsidR="00BF20A6" w:rsidRPr="006B77B5">
        <w:rPr>
          <w:rFonts w:cs="Arial"/>
        </w:rPr>
        <w:t xml:space="preserve"> izveden</w:t>
      </w:r>
      <w:r w:rsidR="00981E20">
        <w:rPr>
          <w:rFonts w:cs="Arial"/>
        </w:rPr>
        <w:t>i</w:t>
      </w:r>
      <w:r w:rsidR="00BF20A6" w:rsidRPr="006B77B5">
        <w:rPr>
          <w:rFonts w:cs="Arial"/>
        </w:rPr>
        <w:t xml:space="preserve"> zamenjava, povišanje in podaljšanje protihrupne ograje; </w:t>
      </w:r>
    </w:p>
    <w:p w14:paraId="26181B41" w14:textId="1610D082" w:rsidR="00746576" w:rsidRPr="006B77B5" w:rsidRDefault="00BF20A6" w:rsidP="00250BA4">
      <w:pPr>
        <w:pStyle w:val="Odstavekseznama"/>
        <w:numPr>
          <w:ilvl w:val="0"/>
          <w:numId w:val="74"/>
        </w:numPr>
        <w:rPr>
          <w:rFonts w:cs="Arial"/>
        </w:rPr>
      </w:pPr>
      <w:r w:rsidRPr="006B77B5">
        <w:rPr>
          <w:rFonts w:cs="Arial"/>
        </w:rPr>
        <w:t>na celotni severni obvoznici pa tudi p</w:t>
      </w:r>
      <w:r w:rsidR="00746576" w:rsidRPr="006B77B5">
        <w:rPr>
          <w:rFonts w:cs="Arial"/>
        </w:rPr>
        <w:t xml:space="preserve">repoved tranzitnega prometa težkih tovornih vozil </w:t>
      </w:r>
      <w:r w:rsidRPr="006B77B5">
        <w:rPr>
          <w:rFonts w:cs="Arial"/>
        </w:rPr>
        <w:t>v nočnem času (22</w:t>
      </w:r>
      <w:r w:rsidR="00052B29">
        <w:rPr>
          <w:rFonts w:cs="Arial"/>
        </w:rPr>
        <w:t>:</w:t>
      </w:r>
      <w:r w:rsidRPr="006B77B5">
        <w:rPr>
          <w:rFonts w:cs="Arial"/>
        </w:rPr>
        <w:t>00</w:t>
      </w:r>
      <w:r w:rsidR="00981E20">
        <w:rPr>
          <w:rFonts w:cs="Arial"/>
        </w:rPr>
        <w:t>–</w:t>
      </w:r>
      <w:r w:rsidRPr="006B77B5">
        <w:rPr>
          <w:rFonts w:cs="Arial"/>
        </w:rPr>
        <w:t>6</w:t>
      </w:r>
      <w:r w:rsidR="00052B29">
        <w:rPr>
          <w:rFonts w:cs="Arial"/>
        </w:rPr>
        <w:t>:</w:t>
      </w:r>
      <w:r w:rsidRPr="006B77B5">
        <w:rPr>
          <w:rFonts w:cs="Arial"/>
        </w:rPr>
        <w:t>00).</w:t>
      </w:r>
    </w:p>
    <w:p w14:paraId="21554A58" w14:textId="558A7746" w:rsidR="00746576" w:rsidRPr="006B77B5" w:rsidRDefault="00BF20A6" w:rsidP="00445C5D">
      <w:r w:rsidRPr="006B77B5">
        <w:t>Navedeni ukrepi niso bili vključeni v model računanja obremenjenosti s hrupom</w:t>
      </w:r>
      <w:r w:rsidR="00981E20">
        <w:t>,</w:t>
      </w:r>
      <w:r w:rsidRPr="006B77B5">
        <w:t xml:space="preserve"> in zato njihovi učinki ne vplivajo na prikazano oceno obremenjenosti.</w:t>
      </w:r>
    </w:p>
    <w:p w14:paraId="12890B96" w14:textId="7FDD86B5" w:rsidR="000D1FA8" w:rsidRPr="004D24E0" w:rsidRDefault="000D1FA8" w:rsidP="00A4066B">
      <w:pPr>
        <w:pStyle w:val="Naslov3"/>
      </w:pPr>
      <w:bookmarkStart w:id="426" w:name="_Toc485666138"/>
      <w:bookmarkStart w:id="427" w:name="_Toc485668333"/>
      <w:bookmarkStart w:id="428" w:name="_Toc485666139"/>
      <w:bookmarkStart w:id="429" w:name="_Toc485668334"/>
      <w:bookmarkStart w:id="430" w:name="_Toc485666140"/>
      <w:bookmarkStart w:id="431" w:name="_Toc485668335"/>
      <w:bookmarkStart w:id="432" w:name="_Toc485666142"/>
      <w:bookmarkStart w:id="433" w:name="_Toc485668337"/>
      <w:bookmarkStart w:id="434" w:name="_Toc506367197"/>
      <w:bookmarkStart w:id="435" w:name="_Toc506383972"/>
      <w:bookmarkStart w:id="436" w:name="_Toc491215171"/>
      <w:bookmarkStart w:id="437" w:name="_Toc491956281"/>
      <w:bookmarkStart w:id="438" w:name="_Toc497724261"/>
      <w:bookmarkEnd w:id="426"/>
      <w:bookmarkEnd w:id="427"/>
      <w:bookmarkEnd w:id="428"/>
      <w:bookmarkEnd w:id="429"/>
      <w:bookmarkEnd w:id="430"/>
      <w:bookmarkEnd w:id="431"/>
      <w:bookmarkEnd w:id="432"/>
      <w:bookmarkEnd w:id="433"/>
      <w:r w:rsidRPr="00746576">
        <w:t>Ukrepi</w:t>
      </w:r>
      <w:r w:rsidRPr="004D24E0">
        <w:t xml:space="preserve"> na </w:t>
      </w:r>
      <w:r w:rsidR="00324777">
        <w:t>glavnih in regionalnih cestah</w:t>
      </w:r>
      <w:bookmarkEnd w:id="434"/>
      <w:bookmarkEnd w:id="435"/>
      <w:r w:rsidRPr="004D24E0">
        <w:t xml:space="preserve"> </w:t>
      </w:r>
      <w:bookmarkEnd w:id="436"/>
      <w:bookmarkEnd w:id="437"/>
      <w:bookmarkEnd w:id="438"/>
    </w:p>
    <w:p w14:paraId="07BFDBAE" w14:textId="0D9F7A03" w:rsidR="00F22974" w:rsidRDefault="00F22974" w:rsidP="006B77B5">
      <w:pPr>
        <w:spacing w:before="120"/>
        <w:rPr>
          <w:rFonts w:cs="Arial"/>
        </w:rPr>
      </w:pPr>
      <w:r>
        <w:rPr>
          <w:rFonts w:cs="Arial"/>
        </w:rPr>
        <w:t>DRSI</w:t>
      </w:r>
      <w:r w:rsidR="000D1FA8" w:rsidRPr="004D24E0">
        <w:rPr>
          <w:rFonts w:cs="Arial"/>
        </w:rPr>
        <w:t xml:space="preserve"> je </w:t>
      </w:r>
      <w:r w:rsidR="000D1FA8" w:rsidRPr="006B77B5">
        <w:rPr>
          <w:rFonts w:cs="Arial"/>
        </w:rPr>
        <w:t xml:space="preserve">na območju </w:t>
      </w:r>
      <w:r w:rsidR="006B77B5" w:rsidRPr="006B77B5">
        <w:rPr>
          <w:rFonts w:cs="Arial"/>
        </w:rPr>
        <w:t>mesta</w:t>
      </w:r>
      <w:r w:rsidR="000D1FA8" w:rsidRPr="006B77B5">
        <w:rPr>
          <w:rFonts w:cs="Arial"/>
        </w:rPr>
        <w:t xml:space="preserve"> Ljubljana</w:t>
      </w:r>
      <w:r w:rsidR="000D1FA8" w:rsidRPr="004D24E0">
        <w:rPr>
          <w:rFonts w:cs="Arial"/>
        </w:rPr>
        <w:t xml:space="preserve"> upravljavec 14 državnih cest v skupni dolžini 72</w:t>
      </w:r>
      <w:r w:rsidR="006B77B5">
        <w:rPr>
          <w:rFonts w:cs="Arial"/>
        </w:rPr>
        <w:t> </w:t>
      </w:r>
      <w:r w:rsidR="000D1FA8" w:rsidRPr="004D24E0">
        <w:rPr>
          <w:rFonts w:cs="Arial"/>
        </w:rPr>
        <w:t>km, od katerih je 6 glavni</w:t>
      </w:r>
      <w:r w:rsidR="00AD11D0">
        <w:rPr>
          <w:rFonts w:cs="Arial"/>
        </w:rPr>
        <w:t xml:space="preserve">h, ostale pa regionalne ceste. </w:t>
      </w:r>
      <w:r>
        <w:rPr>
          <w:rFonts w:cs="Arial"/>
        </w:rPr>
        <w:t>Izvedene u</w:t>
      </w:r>
      <w:r w:rsidR="000D1FA8" w:rsidRPr="004D24E0">
        <w:rPr>
          <w:rFonts w:cs="Arial"/>
        </w:rPr>
        <w:t>krep</w:t>
      </w:r>
      <w:r>
        <w:rPr>
          <w:rFonts w:cs="Arial"/>
        </w:rPr>
        <w:t>e</w:t>
      </w:r>
      <w:r w:rsidR="000D1FA8" w:rsidRPr="004D24E0">
        <w:rPr>
          <w:rFonts w:cs="Arial"/>
        </w:rPr>
        <w:t xml:space="preserve"> za zmanjšane obremenjenosti s hrupom</w:t>
      </w:r>
      <w:r w:rsidR="00AD11D0">
        <w:rPr>
          <w:rFonts w:cs="Arial"/>
        </w:rPr>
        <w:t xml:space="preserve"> ob glavnih in regionalnih državnih cestah znotraj mestne občine</w:t>
      </w:r>
      <w:r>
        <w:rPr>
          <w:rFonts w:cs="Arial"/>
        </w:rPr>
        <w:t xml:space="preserve"> </w:t>
      </w:r>
      <w:r w:rsidRPr="00F53298">
        <w:rPr>
          <w:rFonts w:cs="Arial"/>
        </w:rPr>
        <w:t>lahko ločimo glede na obdobje izvedbe</w:t>
      </w:r>
      <w:r w:rsidR="00670DF0">
        <w:rPr>
          <w:rFonts w:cs="Arial"/>
        </w:rPr>
        <w:t>,</w:t>
      </w:r>
      <w:r w:rsidRPr="00F53298">
        <w:rPr>
          <w:rFonts w:cs="Arial"/>
        </w:rPr>
        <w:t xml:space="preserve"> pred in po izdelavi SKH</w:t>
      </w:r>
      <w:r w:rsidR="00670DF0">
        <w:rPr>
          <w:rFonts w:cs="Arial"/>
        </w:rPr>
        <w:t>,</w:t>
      </w:r>
      <w:r w:rsidRPr="00F53298">
        <w:rPr>
          <w:rFonts w:cs="Arial"/>
        </w:rPr>
        <w:t xml:space="preserve"> ter glede na to</w:t>
      </w:r>
      <w:r w:rsidR="00670DF0">
        <w:rPr>
          <w:rFonts w:cs="Arial"/>
        </w:rPr>
        <w:t>,</w:t>
      </w:r>
      <w:r w:rsidRPr="00F53298">
        <w:rPr>
          <w:rFonts w:cs="Arial"/>
        </w:rPr>
        <w:t xml:space="preserve"> ali gre za aktivne ali pasivne protihrupne ukrepe. </w:t>
      </w:r>
    </w:p>
    <w:p w14:paraId="779550AB" w14:textId="0C62F510" w:rsidR="00F22974" w:rsidRPr="004D24E0" w:rsidRDefault="00F22974" w:rsidP="006B77B5">
      <w:pPr>
        <w:spacing w:before="120"/>
        <w:rPr>
          <w:rFonts w:cs="Arial"/>
        </w:rPr>
      </w:pPr>
      <w:r w:rsidRPr="004D24E0">
        <w:rPr>
          <w:rFonts w:cs="Arial"/>
        </w:rPr>
        <w:lastRenderedPageBreak/>
        <w:t>Značilnosti ukrepov po posameznih odsekih cest</w:t>
      </w:r>
      <w:r>
        <w:rPr>
          <w:rFonts w:cs="Arial"/>
        </w:rPr>
        <w:t>,</w:t>
      </w:r>
      <w:r w:rsidRPr="004D24E0">
        <w:rPr>
          <w:rFonts w:cs="Arial"/>
        </w:rPr>
        <w:t xml:space="preserve"> ki so bili izvedeni </w:t>
      </w:r>
      <w:r w:rsidRPr="00580185">
        <w:t>pred izdelavo strateške karte hrupa</w:t>
      </w:r>
      <w:r>
        <w:t>,</w:t>
      </w:r>
      <w:r>
        <w:rPr>
          <w:rFonts w:cs="Arial"/>
        </w:rPr>
        <w:t xml:space="preserve"> kar</w:t>
      </w:r>
      <w:r>
        <w:t xml:space="preserve"> pomeni, da </w:t>
      </w:r>
      <w:r w:rsidRPr="00915C44">
        <w:t xml:space="preserve">so bili </w:t>
      </w:r>
      <w:r>
        <w:t xml:space="preserve">njihovi učinki </w:t>
      </w:r>
      <w:r w:rsidRPr="00915C44">
        <w:t xml:space="preserve">vključeni </w:t>
      </w:r>
      <w:r w:rsidRPr="004D24E0">
        <w:rPr>
          <w:rFonts w:cs="Arial"/>
        </w:rPr>
        <w:t xml:space="preserve">v </w:t>
      </w:r>
      <w:r w:rsidRPr="00915C44">
        <w:t xml:space="preserve">model računanja </w:t>
      </w:r>
      <w:r>
        <w:t>in so vplivali na oceno obremenjenosti</w:t>
      </w:r>
      <w:r w:rsidRPr="00915C44">
        <w:t xml:space="preserve"> s hrupom</w:t>
      </w:r>
      <w:r>
        <w:t>,</w:t>
      </w:r>
      <w:r>
        <w:rPr>
          <w:rFonts w:cs="Arial"/>
        </w:rPr>
        <w:t xml:space="preserve"> prikazuje</w:t>
      </w:r>
      <w:r w:rsidR="003C7D78">
        <w:rPr>
          <w:rFonts w:cs="Arial"/>
        </w:rPr>
        <w:t xml:space="preserve"> </w:t>
      </w:r>
      <w:r w:rsidR="003D79D5">
        <w:rPr>
          <w:rFonts w:cs="Arial"/>
        </w:rPr>
        <w:fldChar w:fldCharType="begin"/>
      </w:r>
      <w:r w:rsidR="003D79D5">
        <w:rPr>
          <w:rFonts w:cs="Arial"/>
        </w:rPr>
        <w:instrText xml:space="preserve"> REF  _Ref491682801 \* FirstCap \h  \* MERGEFORMAT </w:instrText>
      </w:r>
      <w:r w:rsidR="003D79D5">
        <w:rPr>
          <w:rFonts w:cs="Arial"/>
        </w:rPr>
      </w:r>
      <w:r w:rsidR="003D79D5">
        <w:rPr>
          <w:rFonts w:cs="Arial"/>
        </w:rPr>
        <w:fldChar w:fldCharType="separate"/>
      </w:r>
      <w:r w:rsidR="0042543D" w:rsidRPr="004D24E0">
        <w:t xml:space="preserve">Tabela </w:t>
      </w:r>
      <w:r w:rsidR="0042543D">
        <w:rPr>
          <w:noProof/>
        </w:rPr>
        <w:t>38</w:t>
      </w:r>
      <w:r w:rsidR="003D79D5">
        <w:rPr>
          <w:rFonts w:cs="Arial"/>
        </w:rPr>
        <w:fldChar w:fldCharType="end"/>
      </w:r>
      <w:r w:rsidR="000D1FA8" w:rsidRPr="004D24E0">
        <w:rPr>
          <w:rFonts w:cs="Arial"/>
        </w:rPr>
        <w:t>.</w:t>
      </w:r>
      <w:r>
        <w:rPr>
          <w:rFonts w:cs="Arial"/>
        </w:rPr>
        <w:t xml:space="preserve"> </w:t>
      </w:r>
      <w:r w:rsidRPr="004D24E0">
        <w:rPr>
          <w:rFonts w:cs="Arial"/>
        </w:rPr>
        <w:t xml:space="preserve">Na </w:t>
      </w:r>
      <w:r>
        <w:rPr>
          <w:rFonts w:cs="Arial"/>
        </w:rPr>
        <w:t xml:space="preserve">obravnavanem </w:t>
      </w:r>
      <w:r w:rsidRPr="004D24E0">
        <w:rPr>
          <w:rFonts w:cs="Arial"/>
        </w:rPr>
        <w:t xml:space="preserve">cestnem omrežju v upravljanju DRSI je bilo postavljenih 1,5 km protihrupnih ograj, dva zemeljska nasipa v </w:t>
      </w:r>
      <w:r>
        <w:rPr>
          <w:rFonts w:cs="Arial"/>
        </w:rPr>
        <w:t xml:space="preserve">skupni </w:t>
      </w:r>
      <w:r w:rsidRPr="004D24E0">
        <w:rPr>
          <w:rFonts w:cs="Arial"/>
        </w:rPr>
        <w:t xml:space="preserve">dolžini 76 m ter 75 parcelnih ograj v </w:t>
      </w:r>
      <w:r>
        <w:rPr>
          <w:rFonts w:cs="Arial"/>
        </w:rPr>
        <w:t xml:space="preserve">skupni </w:t>
      </w:r>
      <w:r w:rsidRPr="004D24E0">
        <w:rPr>
          <w:rFonts w:cs="Arial"/>
        </w:rPr>
        <w:t>dolžini 2</w:t>
      </w:r>
      <w:r>
        <w:rPr>
          <w:rFonts w:cs="Arial"/>
        </w:rPr>
        <w:t>,</w:t>
      </w:r>
      <w:r w:rsidRPr="004D24E0">
        <w:rPr>
          <w:rFonts w:cs="Arial"/>
        </w:rPr>
        <w:t>9 </w:t>
      </w:r>
      <w:r>
        <w:rPr>
          <w:rFonts w:cs="Arial"/>
        </w:rPr>
        <w:t>k</w:t>
      </w:r>
      <w:r w:rsidRPr="004D24E0">
        <w:rPr>
          <w:rFonts w:cs="Arial"/>
        </w:rPr>
        <w:t>m. Ob cestnem odseku Šentjakob</w:t>
      </w:r>
      <w:r w:rsidR="00670DF0">
        <w:rPr>
          <w:rFonts w:cs="Arial"/>
        </w:rPr>
        <w:t>–</w:t>
      </w:r>
      <w:r w:rsidRPr="004D24E0">
        <w:rPr>
          <w:rFonts w:cs="Arial"/>
        </w:rPr>
        <w:t>Domžale je bil</w:t>
      </w:r>
      <w:r>
        <w:rPr>
          <w:rFonts w:cs="Arial"/>
        </w:rPr>
        <w:t>a</w:t>
      </w:r>
      <w:r w:rsidRPr="004D24E0">
        <w:rPr>
          <w:rFonts w:cs="Arial"/>
        </w:rPr>
        <w:t xml:space="preserve"> na štirih stanovanjskih objektih izvedena tudi pasivna zaščita proti hrupu.</w:t>
      </w:r>
    </w:p>
    <w:p w14:paraId="63636223" w14:textId="69B2C8B5" w:rsidR="000D1FA8" w:rsidRPr="004D24E0" w:rsidRDefault="000D1FA8" w:rsidP="00571101">
      <w:pPr>
        <w:pStyle w:val="Napis"/>
        <w:ind w:hanging="993"/>
      </w:pPr>
      <w:bookmarkStart w:id="439" w:name="_Ref491682801"/>
      <w:bookmarkStart w:id="440" w:name="_Toc506367425"/>
      <w:r w:rsidRPr="004D24E0">
        <w:t xml:space="preserve">Tabela </w:t>
      </w:r>
      <w:r w:rsidR="003A3640">
        <w:fldChar w:fldCharType="begin"/>
      </w:r>
      <w:r w:rsidR="003A3640">
        <w:instrText xml:space="preserve"> SEQ Tabela \* ARABIC </w:instrText>
      </w:r>
      <w:r w:rsidR="003A3640">
        <w:fldChar w:fldCharType="separate"/>
      </w:r>
      <w:r w:rsidR="0042543D">
        <w:rPr>
          <w:noProof/>
        </w:rPr>
        <w:t>38</w:t>
      </w:r>
      <w:r w:rsidR="003A3640">
        <w:rPr>
          <w:noProof/>
        </w:rPr>
        <w:fldChar w:fldCharType="end"/>
      </w:r>
      <w:bookmarkEnd w:id="439"/>
      <w:r w:rsidRPr="004D24E0">
        <w:t xml:space="preserve">: </w:t>
      </w:r>
      <w:r w:rsidR="007F70BD">
        <w:t xml:space="preserve">Mesto Ljubljana – </w:t>
      </w:r>
      <w:r w:rsidRPr="004D24E0">
        <w:t xml:space="preserve">Izvedeni ukrepi na </w:t>
      </w:r>
      <w:r w:rsidR="00B54BC9">
        <w:t>omrežju glavnih in regionalnih cest pred izdelavo SKH</w:t>
      </w:r>
      <w:bookmarkEnd w:id="440"/>
    </w:p>
    <w:tbl>
      <w:tblPr>
        <w:tblW w:w="492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28"/>
        <w:gridCol w:w="837"/>
        <w:gridCol w:w="841"/>
        <w:gridCol w:w="836"/>
        <w:gridCol w:w="836"/>
        <w:gridCol w:w="836"/>
        <w:gridCol w:w="838"/>
        <w:gridCol w:w="838"/>
        <w:gridCol w:w="682"/>
      </w:tblGrid>
      <w:tr w:rsidR="00F22974" w:rsidRPr="001A2D04" w14:paraId="4DFA2FBB" w14:textId="77777777" w:rsidTr="0071713F">
        <w:trPr>
          <w:trHeight w:val="20"/>
          <w:tblHeader/>
        </w:trPr>
        <w:tc>
          <w:tcPr>
            <w:tcW w:w="1393" w:type="pct"/>
            <w:vMerge w:val="restart"/>
            <w:shd w:val="clear" w:color="auto" w:fill="D9D9D9" w:themeFill="background1" w:themeFillShade="D9"/>
            <w:noWrap/>
            <w:vAlign w:val="center"/>
            <w:hideMark/>
          </w:tcPr>
          <w:p w14:paraId="76B8D1A5" w14:textId="77777777" w:rsidR="00F22974" w:rsidRPr="001A2D04" w:rsidRDefault="00F22974" w:rsidP="000B79A8">
            <w:pPr>
              <w:spacing w:after="0"/>
              <w:jc w:val="center"/>
              <w:rPr>
                <w:rFonts w:cs="Arial"/>
                <w:bCs/>
                <w:sz w:val="18"/>
                <w:szCs w:val="18"/>
                <w:lang w:eastAsia="sl-SI"/>
              </w:rPr>
            </w:pPr>
            <w:r w:rsidRPr="001A2D04">
              <w:rPr>
                <w:rFonts w:cs="Arial"/>
                <w:bCs/>
                <w:sz w:val="18"/>
                <w:szCs w:val="18"/>
                <w:lang w:eastAsia="sl-SI"/>
              </w:rPr>
              <w:t>Ime odseka</w:t>
            </w:r>
          </w:p>
        </w:tc>
        <w:tc>
          <w:tcPr>
            <w:tcW w:w="924" w:type="pct"/>
            <w:gridSpan w:val="2"/>
            <w:shd w:val="clear" w:color="auto" w:fill="D9D9D9" w:themeFill="background1" w:themeFillShade="D9"/>
            <w:noWrap/>
            <w:vAlign w:val="center"/>
            <w:hideMark/>
          </w:tcPr>
          <w:p w14:paraId="2AC33D11" w14:textId="77777777" w:rsidR="00F22974" w:rsidRPr="001A2D04" w:rsidRDefault="00F22974" w:rsidP="000B79A8">
            <w:pPr>
              <w:spacing w:after="0"/>
              <w:jc w:val="center"/>
              <w:rPr>
                <w:rFonts w:cs="Arial"/>
                <w:bCs/>
                <w:sz w:val="18"/>
                <w:szCs w:val="18"/>
                <w:lang w:eastAsia="sl-SI"/>
              </w:rPr>
            </w:pPr>
            <w:r w:rsidRPr="001A2D04">
              <w:rPr>
                <w:rFonts w:cs="Arial"/>
                <w:bCs/>
                <w:sz w:val="18"/>
                <w:szCs w:val="18"/>
                <w:lang w:eastAsia="sl-SI"/>
              </w:rPr>
              <w:t>Protihrupne ograje</w:t>
            </w:r>
          </w:p>
        </w:tc>
        <w:tc>
          <w:tcPr>
            <w:tcW w:w="922" w:type="pct"/>
            <w:gridSpan w:val="2"/>
            <w:shd w:val="clear" w:color="auto" w:fill="D9D9D9" w:themeFill="background1" w:themeFillShade="D9"/>
            <w:noWrap/>
            <w:vAlign w:val="center"/>
            <w:hideMark/>
          </w:tcPr>
          <w:p w14:paraId="1F0A8C65" w14:textId="141DACE3" w:rsidR="00F22974" w:rsidRPr="001A2D04" w:rsidRDefault="00F22974" w:rsidP="000B79A8">
            <w:pPr>
              <w:spacing w:after="0"/>
              <w:jc w:val="center"/>
              <w:rPr>
                <w:rFonts w:cs="Arial"/>
                <w:bCs/>
                <w:sz w:val="18"/>
                <w:szCs w:val="18"/>
                <w:lang w:eastAsia="sl-SI"/>
              </w:rPr>
            </w:pPr>
            <w:r w:rsidRPr="001A2D04">
              <w:rPr>
                <w:rFonts w:cs="Arial"/>
                <w:bCs/>
                <w:sz w:val="18"/>
                <w:szCs w:val="18"/>
                <w:lang w:eastAsia="sl-SI"/>
              </w:rPr>
              <w:t>Zemljina (</w:t>
            </w:r>
            <w:r w:rsidR="00052B29" w:rsidRPr="001A2D04">
              <w:rPr>
                <w:rFonts w:cs="Arial"/>
                <w:bCs/>
                <w:sz w:val="18"/>
                <w:szCs w:val="18"/>
                <w:lang w:eastAsia="sl-SI"/>
              </w:rPr>
              <w:t>visok</w:t>
            </w:r>
            <w:r w:rsidR="00052B29">
              <w:rPr>
                <w:rFonts w:cs="Arial"/>
                <w:bCs/>
                <w:sz w:val="18"/>
                <w:szCs w:val="18"/>
                <w:lang w:eastAsia="sl-SI"/>
              </w:rPr>
              <w:t> </w:t>
            </w:r>
            <w:r w:rsidRPr="001A2D04">
              <w:rPr>
                <w:rFonts w:cs="Arial"/>
                <w:bCs/>
                <w:sz w:val="18"/>
                <w:szCs w:val="18"/>
                <w:lang w:eastAsia="sl-SI"/>
              </w:rPr>
              <w:t>nasip)</w:t>
            </w:r>
          </w:p>
        </w:tc>
        <w:tc>
          <w:tcPr>
            <w:tcW w:w="923" w:type="pct"/>
            <w:gridSpan w:val="2"/>
            <w:shd w:val="clear" w:color="auto" w:fill="D9D9D9" w:themeFill="background1" w:themeFillShade="D9"/>
            <w:noWrap/>
            <w:vAlign w:val="center"/>
            <w:hideMark/>
          </w:tcPr>
          <w:p w14:paraId="72B8C2A6" w14:textId="77777777" w:rsidR="00F22974" w:rsidRPr="001A2D04" w:rsidRDefault="00F22974" w:rsidP="000B79A8">
            <w:pPr>
              <w:spacing w:after="0"/>
              <w:jc w:val="center"/>
              <w:rPr>
                <w:rFonts w:cs="Arial"/>
                <w:bCs/>
                <w:sz w:val="18"/>
                <w:szCs w:val="18"/>
                <w:lang w:eastAsia="sl-SI"/>
              </w:rPr>
            </w:pPr>
            <w:r w:rsidRPr="001A2D04">
              <w:rPr>
                <w:rFonts w:cs="Arial"/>
                <w:bCs/>
                <w:sz w:val="18"/>
                <w:szCs w:val="18"/>
                <w:lang w:eastAsia="sl-SI"/>
              </w:rPr>
              <w:t>Parcelne ograje</w:t>
            </w:r>
          </w:p>
        </w:tc>
        <w:tc>
          <w:tcPr>
            <w:tcW w:w="839" w:type="pct"/>
            <w:gridSpan w:val="2"/>
            <w:shd w:val="clear" w:color="auto" w:fill="D9D9D9" w:themeFill="background1" w:themeFillShade="D9"/>
            <w:noWrap/>
            <w:vAlign w:val="center"/>
            <w:hideMark/>
          </w:tcPr>
          <w:p w14:paraId="351050D8" w14:textId="012408B4" w:rsidR="00F22974" w:rsidRPr="001A2D04" w:rsidRDefault="00F22974" w:rsidP="00071141">
            <w:pPr>
              <w:spacing w:after="0"/>
              <w:jc w:val="center"/>
              <w:rPr>
                <w:rFonts w:cs="Arial"/>
                <w:bCs/>
                <w:sz w:val="18"/>
                <w:szCs w:val="18"/>
                <w:lang w:eastAsia="sl-SI"/>
              </w:rPr>
            </w:pPr>
            <w:r w:rsidRPr="001A2D04">
              <w:rPr>
                <w:rFonts w:cs="Arial"/>
                <w:bCs/>
                <w:sz w:val="18"/>
                <w:szCs w:val="18"/>
                <w:lang w:eastAsia="sl-SI"/>
              </w:rPr>
              <w:t xml:space="preserve">Pas. zaščita </w:t>
            </w:r>
            <w:r w:rsidR="00071141">
              <w:rPr>
                <w:rFonts w:cs="Arial"/>
                <w:sz w:val="18"/>
                <w:szCs w:val="18"/>
                <w:lang w:eastAsia="sl-SI"/>
              </w:rPr>
              <w:t>–</w:t>
            </w:r>
            <w:r w:rsidRPr="001A2D04">
              <w:rPr>
                <w:rFonts w:cs="Arial"/>
                <w:bCs/>
                <w:sz w:val="18"/>
                <w:szCs w:val="18"/>
                <w:lang w:eastAsia="sl-SI"/>
              </w:rPr>
              <w:t xml:space="preserve"> izvedena</w:t>
            </w:r>
          </w:p>
        </w:tc>
      </w:tr>
      <w:tr w:rsidR="00F22974" w:rsidRPr="001A2D04" w14:paraId="76ED140F" w14:textId="77777777" w:rsidTr="0071713F">
        <w:trPr>
          <w:trHeight w:val="20"/>
          <w:tblHeader/>
        </w:trPr>
        <w:tc>
          <w:tcPr>
            <w:tcW w:w="1393" w:type="pct"/>
            <w:vMerge/>
            <w:shd w:val="clear" w:color="auto" w:fill="D9D9D9" w:themeFill="background1" w:themeFillShade="D9"/>
            <w:vAlign w:val="center"/>
            <w:hideMark/>
          </w:tcPr>
          <w:p w14:paraId="1205FACB" w14:textId="77777777" w:rsidR="00F22974" w:rsidRPr="001A2D04" w:rsidRDefault="00F22974" w:rsidP="000B79A8">
            <w:pPr>
              <w:spacing w:after="0"/>
              <w:jc w:val="center"/>
              <w:rPr>
                <w:rFonts w:cs="Arial"/>
                <w:bCs/>
                <w:sz w:val="18"/>
                <w:szCs w:val="18"/>
                <w:lang w:eastAsia="sl-SI"/>
              </w:rPr>
            </w:pPr>
          </w:p>
        </w:tc>
        <w:tc>
          <w:tcPr>
            <w:tcW w:w="461" w:type="pct"/>
            <w:shd w:val="clear" w:color="auto" w:fill="D9D9D9" w:themeFill="background1" w:themeFillShade="D9"/>
            <w:noWrap/>
            <w:vAlign w:val="center"/>
            <w:hideMark/>
          </w:tcPr>
          <w:p w14:paraId="77E49AA2" w14:textId="2E5966A1" w:rsidR="00F22974" w:rsidRPr="001A2D04" w:rsidRDefault="00880B79" w:rsidP="000B79A8">
            <w:pPr>
              <w:spacing w:after="0"/>
              <w:jc w:val="center"/>
              <w:rPr>
                <w:rFonts w:cs="Arial"/>
                <w:bCs/>
                <w:sz w:val="18"/>
                <w:szCs w:val="18"/>
                <w:lang w:eastAsia="sl-SI"/>
              </w:rPr>
            </w:pPr>
            <w:r>
              <w:rPr>
                <w:rFonts w:cs="Arial"/>
                <w:bCs/>
                <w:sz w:val="18"/>
                <w:szCs w:val="18"/>
                <w:lang w:eastAsia="sl-SI"/>
              </w:rPr>
              <w:t>š</w:t>
            </w:r>
            <w:r w:rsidR="00F22974" w:rsidRPr="001A2D04">
              <w:rPr>
                <w:rFonts w:cs="Arial"/>
                <w:bCs/>
                <w:sz w:val="18"/>
                <w:szCs w:val="18"/>
                <w:lang w:eastAsia="sl-SI"/>
              </w:rPr>
              <w:t>tev.</w:t>
            </w:r>
          </w:p>
        </w:tc>
        <w:tc>
          <w:tcPr>
            <w:tcW w:w="462" w:type="pct"/>
            <w:shd w:val="clear" w:color="auto" w:fill="D9D9D9" w:themeFill="background1" w:themeFillShade="D9"/>
            <w:noWrap/>
            <w:vAlign w:val="center"/>
            <w:hideMark/>
          </w:tcPr>
          <w:p w14:paraId="180D2F2B" w14:textId="7082AE72" w:rsidR="00F22974" w:rsidRPr="001A2D04" w:rsidRDefault="00880B79" w:rsidP="000B79A8">
            <w:pPr>
              <w:spacing w:after="0"/>
              <w:jc w:val="center"/>
              <w:rPr>
                <w:rFonts w:cs="Arial"/>
                <w:bCs/>
                <w:sz w:val="18"/>
                <w:szCs w:val="18"/>
                <w:lang w:eastAsia="sl-SI"/>
              </w:rPr>
            </w:pPr>
            <w:proofErr w:type="spellStart"/>
            <w:r>
              <w:rPr>
                <w:rFonts w:cs="Arial"/>
                <w:bCs/>
                <w:sz w:val="18"/>
                <w:szCs w:val="18"/>
                <w:lang w:eastAsia="sl-SI"/>
              </w:rPr>
              <w:t>d</w:t>
            </w:r>
            <w:r w:rsidR="00F22974" w:rsidRPr="001A2D04">
              <w:rPr>
                <w:rFonts w:cs="Arial"/>
                <w:bCs/>
                <w:sz w:val="18"/>
                <w:szCs w:val="18"/>
                <w:lang w:eastAsia="sl-SI"/>
              </w:rPr>
              <w:t>olž</w:t>
            </w:r>
            <w:proofErr w:type="spellEnd"/>
            <w:r w:rsidR="00F22974" w:rsidRPr="001A2D04">
              <w:rPr>
                <w:rFonts w:cs="Arial"/>
                <w:bCs/>
                <w:sz w:val="18"/>
                <w:szCs w:val="18"/>
                <w:lang w:eastAsia="sl-SI"/>
              </w:rPr>
              <w:t xml:space="preserve">. </w:t>
            </w:r>
            <w:r w:rsidR="002243A4">
              <w:rPr>
                <w:rFonts w:cs="Arial"/>
                <w:bCs/>
                <w:sz w:val="18"/>
                <w:szCs w:val="18"/>
                <w:lang w:eastAsia="sl-SI"/>
              </w:rPr>
              <w:t>(</w:t>
            </w:r>
            <w:r w:rsidR="002243A4" w:rsidRPr="001A2D04">
              <w:rPr>
                <w:rFonts w:cs="Arial"/>
                <w:bCs/>
                <w:sz w:val="18"/>
                <w:szCs w:val="18"/>
                <w:lang w:eastAsia="sl-SI"/>
              </w:rPr>
              <w:t>m</w:t>
            </w:r>
            <w:r w:rsidR="002243A4">
              <w:rPr>
                <w:rFonts w:cs="Arial"/>
                <w:bCs/>
                <w:sz w:val="18"/>
                <w:szCs w:val="18"/>
                <w:lang w:eastAsia="sl-SI"/>
              </w:rPr>
              <w:t>)</w:t>
            </w:r>
          </w:p>
        </w:tc>
        <w:tc>
          <w:tcPr>
            <w:tcW w:w="461" w:type="pct"/>
            <w:shd w:val="clear" w:color="auto" w:fill="D9D9D9" w:themeFill="background1" w:themeFillShade="D9"/>
            <w:noWrap/>
            <w:vAlign w:val="center"/>
            <w:hideMark/>
          </w:tcPr>
          <w:p w14:paraId="4CD730E7" w14:textId="0FF8B5DF" w:rsidR="00F22974" w:rsidRPr="001A2D04" w:rsidRDefault="00880B79" w:rsidP="000B79A8">
            <w:pPr>
              <w:spacing w:after="0"/>
              <w:jc w:val="center"/>
              <w:rPr>
                <w:rFonts w:cs="Arial"/>
                <w:bCs/>
                <w:sz w:val="18"/>
                <w:szCs w:val="18"/>
                <w:lang w:eastAsia="sl-SI"/>
              </w:rPr>
            </w:pPr>
            <w:r>
              <w:rPr>
                <w:rFonts w:cs="Arial"/>
                <w:bCs/>
                <w:sz w:val="18"/>
                <w:szCs w:val="18"/>
                <w:lang w:eastAsia="sl-SI"/>
              </w:rPr>
              <w:t>š</w:t>
            </w:r>
            <w:r w:rsidR="00F22974" w:rsidRPr="001A2D04">
              <w:rPr>
                <w:rFonts w:cs="Arial"/>
                <w:bCs/>
                <w:sz w:val="18"/>
                <w:szCs w:val="18"/>
                <w:lang w:eastAsia="sl-SI"/>
              </w:rPr>
              <w:t>tev.</w:t>
            </w:r>
          </w:p>
        </w:tc>
        <w:tc>
          <w:tcPr>
            <w:tcW w:w="461" w:type="pct"/>
            <w:shd w:val="clear" w:color="auto" w:fill="D9D9D9" w:themeFill="background1" w:themeFillShade="D9"/>
            <w:noWrap/>
            <w:vAlign w:val="center"/>
            <w:hideMark/>
          </w:tcPr>
          <w:p w14:paraId="767BF52B" w14:textId="07ED9C8F" w:rsidR="00F22974" w:rsidRPr="001A2D04" w:rsidRDefault="00880B79" w:rsidP="000B79A8">
            <w:pPr>
              <w:spacing w:after="0"/>
              <w:jc w:val="center"/>
              <w:rPr>
                <w:rFonts w:cs="Arial"/>
                <w:bCs/>
                <w:sz w:val="18"/>
                <w:szCs w:val="18"/>
                <w:lang w:eastAsia="sl-SI"/>
              </w:rPr>
            </w:pPr>
            <w:proofErr w:type="spellStart"/>
            <w:r>
              <w:rPr>
                <w:rFonts w:cs="Arial"/>
                <w:bCs/>
                <w:sz w:val="18"/>
                <w:szCs w:val="18"/>
                <w:lang w:eastAsia="sl-SI"/>
              </w:rPr>
              <w:t>d</w:t>
            </w:r>
            <w:r w:rsidR="00F22974" w:rsidRPr="001A2D04">
              <w:rPr>
                <w:rFonts w:cs="Arial"/>
                <w:bCs/>
                <w:sz w:val="18"/>
                <w:szCs w:val="18"/>
                <w:lang w:eastAsia="sl-SI"/>
              </w:rPr>
              <w:t>olž</w:t>
            </w:r>
            <w:proofErr w:type="spellEnd"/>
            <w:r w:rsidR="00F22974" w:rsidRPr="001A2D04">
              <w:rPr>
                <w:rFonts w:cs="Arial"/>
                <w:bCs/>
                <w:sz w:val="18"/>
                <w:szCs w:val="18"/>
                <w:lang w:eastAsia="sl-SI"/>
              </w:rPr>
              <w:t xml:space="preserve">. </w:t>
            </w:r>
            <w:r w:rsidR="002243A4">
              <w:rPr>
                <w:rFonts w:cs="Arial"/>
                <w:bCs/>
                <w:sz w:val="18"/>
                <w:szCs w:val="18"/>
                <w:lang w:eastAsia="sl-SI"/>
              </w:rPr>
              <w:t>(</w:t>
            </w:r>
            <w:r w:rsidR="002243A4" w:rsidRPr="001A2D04">
              <w:rPr>
                <w:rFonts w:cs="Arial"/>
                <w:bCs/>
                <w:sz w:val="18"/>
                <w:szCs w:val="18"/>
                <w:lang w:eastAsia="sl-SI"/>
              </w:rPr>
              <w:t>m</w:t>
            </w:r>
            <w:r w:rsidR="002243A4">
              <w:rPr>
                <w:rFonts w:cs="Arial"/>
                <w:bCs/>
                <w:sz w:val="18"/>
                <w:szCs w:val="18"/>
                <w:lang w:eastAsia="sl-SI"/>
              </w:rPr>
              <w:t>)</w:t>
            </w:r>
          </w:p>
        </w:tc>
        <w:tc>
          <w:tcPr>
            <w:tcW w:w="461" w:type="pct"/>
            <w:shd w:val="clear" w:color="auto" w:fill="D9D9D9" w:themeFill="background1" w:themeFillShade="D9"/>
            <w:noWrap/>
            <w:vAlign w:val="center"/>
            <w:hideMark/>
          </w:tcPr>
          <w:p w14:paraId="0C795801" w14:textId="0FCE8FAA" w:rsidR="00F22974" w:rsidRPr="001A2D04" w:rsidRDefault="00880B79" w:rsidP="000B79A8">
            <w:pPr>
              <w:spacing w:after="0"/>
              <w:jc w:val="center"/>
              <w:rPr>
                <w:rFonts w:cs="Arial"/>
                <w:bCs/>
                <w:sz w:val="18"/>
                <w:szCs w:val="18"/>
                <w:lang w:eastAsia="sl-SI"/>
              </w:rPr>
            </w:pPr>
            <w:r>
              <w:rPr>
                <w:rFonts w:cs="Arial"/>
                <w:bCs/>
                <w:sz w:val="18"/>
                <w:szCs w:val="18"/>
                <w:lang w:eastAsia="sl-SI"/>
              </w:rPr>
              <w:t>š</w:t>
            </w:r>
            <w:r w:rsidR="00F22974" w:rsidRPr="001A2D04">
              <w:rPr>
                <w:rFonts w:cs="Arial"/>
                <w:bCs/>
                <w:sz w:val="18"/>
                <w:szCs w:val="18"/>
                <w:lang w:eastAsia="sl-SI"/>
              </w:rPr>
              <w:t>tev.</w:t>
            </w:r>
          </w:p>
        </w:tc>
        <w:tc>
          <w:tcPr>
            <w:tcW w:w="462" w:type="pct"/>
            <w:shd w:val="clear" w:color="auto" w:fill="D9D9D9" w:themeFill="background1" w:themeFillShade="D9"/>
            <w:noWrap/>
            <w:vAlign w:val="center"/>
            <w:hideMark/>
          </w:tcPr>
          <w:p w14:paraId="2631C8B3" w14:textId="3B131E9A" w:rsidR="00F22974" w:rsidRPr="001A2D04" w:rsidRDefault="00880B79" w:rsidP="000B79A8">
            <w:pPr>
              <w:spacing w:after="0"/>
              <w:jc w:val="center"/>
              <w:rPr>
                <w:rFonts w:cs="Arial"/>
                <w:bCs/>
                <w:sz w:val="18"/>
                <w:szCs w:val="18"/>
                <w:lang w:eastAsia="sl-SI"/>
              </w:rPr>
            </w:pPr>
            <w:proofErr w:type="spellStart"/>
            <w:r>
              <w:rPr>
                <w:rFonts w:cs="Arial"/>
                <w:bCs/>
                <w:sz w:val="18"/>
                <w:szCs w:val="18"/>
                <w:lang w:eastAsia="sl-SI"/>
              </w:rPr>
              <w:t>d</w:t>
            </w:r>
            <w:r w:rsidR="00F22974" w:rsidRPr="001A2D04">
              <w:rPr>
                <w:rFonts w:cs="Arial"/>
                <w:bCs/>
                <w:sz w:val="18"/>
                <w:szCs w:val="18"/>
                <w:lang w:eastAsia="sl-SI"/>
              </w:rPr>
              <w:t>olž</w:t>
            </w:r>
            <w:proofErr w:type="spellEnd"/>
            <w:r w:rsidR="00F22974" w:rsidRPr="001A2D04">
              <w:rPr>
                <w:rFonts w:cs="Arial"/>
                <w:bCs/>
                <w:sz w:val="18"/>
                <w:szCs w:val="18"/>
                <w:lang w:eastAsia="sl-SI"/>
              </w:rPr>
              <w:t xml:space="preserve">. </w:t>
            </w:r>
            <w:r w:rsidR="002243A4">
              <w:rPr>
                <w:rFonts w:cs="Arial"/>
                <w:bCs/>
                <w:sz w:val="18"/>
                <w:szCs w:val="18"/>
                <w:lang w:eastAsia="sl-SI"/>
              </w:rPr>
              <w:t>(</w:t>
            </w:r>
            <w:r w:rsidR="002243A4" w:rsidRPr="001A2D04">
              <w:rPr>
                <w:rFonts w:cs="Arial"/>
                <w:bCs/>
                <w:sz w:val="18"/>
                <w:szCs w:val="18"/>
                <w:lang w:eastAsia="sl-SI"/>
              </w:rPr>
              <w:t>m</w:t>
            </w:r>
            <w:r w:rsidR="002243A4">
              <w:rPr>
                <w:rFonts w:cs="Arial"/>
                <w:bCs/>
                <w:sz w:val="18"/>
                <w:szCs w:val="18"/>
                <w:lang w:eastAsia="sl-SI"/>
              </w:rPr>
              <w:t>)</w:t>
            </w:r>
          </w:p>
        </w:tc>
        <w:tc>
          <w:tcPr>
            <w:tcW w:w="462" w:type="pct"/>
            <w:shd w:val="clear" w:color="auto" w:fill="D9D9D9" w:themeFill="background1" w:themeFillShade="D9"/>
            <w:noWrap/>
            <w:vAlign w:val="center"/>
            <w:hideMark/>
          </w:tcPr>
          <w:p w14:paraId="5EED468E" w14:textId="2B022C0E" w:rsidR="00F22974" w:rsidRPr="001A2D04" w:rsidRDefault="00880B79" w:rsidP="000B79A8">
            <w:pPr>
              <w:spacing w:after="0"/>
              <w:jc w:val="center"/>
              <w:rPr>
                <w:rFonts w:cs="Arial"/>
                <w:bCs/>
                <w:sz w:val="18"/>
                <w:szCs w:val="18"/>
                <w:lang w:eastAsia="sl-SI"/>
              </w:rPr>
            </w:pPr>
            <w:r>
              <w:rPr>
                <w:rFonts w:cs="Arial"/>
                <w:bCs/>
                <w:sz w:val="18"/>
                <w:szCs w:val="18"/>
                <w:lang w:eastAsia="sl-SI"/>
              </w:rPr>
              <w:t>š</w:t>
            </w:r>
            <w:r w:rsidR="00F22974" w:rsidRPr="001A2D04">
              <w:rPr>
                <w:rFonts w:cs="Arial"/>
                <w:bCs/>
                <w:sz w:val="18"/>
                <w:szCs w:val="18"/>
                <w:lang w:eastAsia="sl-SI"/>
              </w:rPr>
              <w:t>t. stavb</w:t>
            </w:r>
          </w:p>
        </w:tc>
        <w:tc>
          <w:tcPr>
            <w:tcW w:w="377" w:type="pct"/>
            <w:shd w:val="clear" w:color="auto" w:fill="D9D9D9" w:themeFill="background1" w:themeFillShade="D9"/>
            <w:noWrap/>
            <w:vAlign w:val="center"/>
            <w:hideMark/>
          </w:tcPr>
          <w:p w14:paraId="4FB89305" w14:textId="55C444EE" w:rsidR="00F22974" w:rsidRPr="001A2D04" w:rsidRDefault="00880B79" w:rsidP="000B79A8">
            <w:pPr>
              <w:spacing w:after="0"/>
              <w:jc w:val="center"/>
              <w:rPr>
                <w:rFonts w:cs="Arial"/>
                <w:bCs/>
                <w:sz w:val="18"/>
                <w:szCs w:val="18"/>
                <w:lang w:eastAsia="sl-SI"/>
              </w:rPr>
            </w:pPr>
            <w:r>
              <w:rPr>
                <w:rFonts w:cs="Arial"/>
                <w:bCs/>
                <w:sz w:val="18"/>
                <w:szCs w:val="18"/>
                <w:lang w:eastAsia="sl-SI"/>
              </w:rPr>
              <w:t>š</w:t>
            </w:r>
            <w:r w:rsidR="00F22974" w:rsidRPr="001A2D04">
              <w:rPr>
                <w:rFonts w:cs="Arial"/>
                <w:bCs/>
                <w:sz w:val="18"/>
                <w:szCs w:val="18"/>
                <w:lang w:eastAsia="sl-SI"/>
              </w:rPr>
              <w:t>t. preb.</w:t>
            </w:r>
          </w:p>
        </w:tc>
      </w:tr>
      <w:tr w:rsidR="00F22974" w:rsidRPr="001A2D04" w14:paraId="05C44B8A" w14:textId="77777777" w:rsidTr="0071713F">
        <w:trPr>
          <w:trHeight w:val="20"/>
        </w:trPr>
        <w:tc>
          <w:tcPr>
            <w:tcW w:w="1393" w:type="pct"/>
            <w:shd w:val="clear" w:color="auto" w:fill="auto"/>
            <w:noWrap/>
            <w:vAlign w:val="center"/>
            <w:hideMark/>
          </w:tcPr>
          <w:p w14:paraId="00277D36" w14:textId="52E567F0" w:rsidR="00F22974" w:rsidRPr="001A2D04" w:rsidRDefault="00F22974" w:rsidP="00071141">
            <w:pPr>
              <w:jc w:val="center"/>
              <w:rPr>
                <w:rFonts w:cs="Arial"/>
                <w:sz w:val="18"/>
                <w:szCs w:val="18"/>
                <w:lang w:eastAsia="sl-SI"/>
              </w:rPr>
            </w:pPr>
            <w:r w:rsidRPr="001A2D04">
              <w:rPr>
                <w:rFonts w:cs="Arial"/>
                <w:sz w:val="18"/>
                <w:szCs w:val="18"/>
                <w:lang w:eastAsia="sl-SI"/>
              </w:rPr>
              <w:t>Šentvid</w:t>
            </w:r>
            <w:r w:rsidR="00071141">
              <w:rPr>
                <w:rFonts w:cs="Arial"/>
                <w:sz w:val="18"/>
                <w:szCs w:val="18"/>
                <w:lang w:eastAsia="sl-SI"/>
              </w:rPr>
              <w:t>–</w:t>
            </w:r>
            <w:r w:rsidRPr="001A2D04">
              <w:rPr>
                <w:rFonts w:cs="Arial"/>
                <w:sz w:val="18"/>
                <w:szCs w:val="18"/>
                <w:lang w:eastAsia="sl-SI"/>
              </w:rPr>
              <w:t>Obvoznica</w:t>
            </w:r>
          </w:p>
        </w:tc>
        <w:tc>
          <w:tcPr>
            <w:tcW w:w="461" w:type="pct"/>
            <w:shd w:val="clear" w:color="auto" w:fill="auto"/>
            <w:noWrap/>
            <w:vAlign w:val="center"/>
            <w:hideMark/>
          </w:tcPr>
          <w:p w14:paraId="12018346"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2" w:type="pct"/>
            <w:shd w:val="clear" w:color="auto" w:fill="auto"/>
            <w:noWrap/>
            <w:vAlign w:val="center"/>
            <w:hideMark/>
          </w:tcPr>
          <w:p w14:paraId="5F15CCAF"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1" w:type="pct"/>
            <w:shd w:val="clear" w:color="auto" w:fill="auto"/>
            <w:noWrap/>
            <w:vAlign w:val="center"/>
            <w:hideMark/>
          </w:tcPr>
          <w:p w14:paraId="625A4EB2"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1" w:type="pct"/>
            <w:shd w:val="clear" w:color="auto" w:fill="auto"/>
            <w:noWrap/>
            <w:vAlign w:val="center"/>
            <w:hideMark/>
          </w:tcPr>
          <w:p w14:paraId="3D89E139"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1" w:type="pct"/>
            <w:shd w:val="clear" w:color="auto" w:fill="auto"/>
            <w:noWrap/>
            <w:vAlign w:val="center"/>
            <w:hideMark/>
          </w:tcPr>
          <w:p w14:paraId="6D922A63" w14:textId="77777777" w:rsidR="00F22974" w:rsidRPr="001A2D04" w:rsidRDefault="00F22974" w:rsidP="000B79A8">
            <w:pPr>
              <w:jc w:val="center"/>
              <w:rPr>
                <w:rFonts w:cs="Arial"/>
                <w:sz w:val="18"/>
                <w:szCs w:val="18"/>
                <w:lang w:eastAsia="sl-SI"/>
              </w:rPr>
            </w:pPr>
            <w:r w:rsidRPr="001A2D04">
              <w:rPr>
                <w:rFonts w:cs="Arial"/>
                <w:sz w:val="18"/>
                <w:szCs w:val="18"/>
                <w:lang w:eastAsia="sl-SI"/>
              </w:rPr>
              <w:t>25</w:t>
            </w:r>
          </w:p>
        </w:tc>
        <w:tc>
          <w:tcPr>
            <w:tcW w:w="462" w:type="pct"/>
            <w:shd w:val="clear" w:color="auto" w:fill="auto"/>
            <w:noWrap/>
            <w:vAlign w:val="center"/>
            <w:hideMark/>
          </w:tcPr>
          <w:p w14:paraId="1B70FA46" w14:textId="77777777" w:rsidR="00F22974" w:rsidRPr="001A2D04" w:rsidRDefault="00F22974" w:rsidP="000B79A8">
            <w:pPr>
              <w:jc w:val="center"/>
              <w:rPr>
                <w:rFonts w:cs="Arial"/>
                <w:sz w:val="18"/>
                <w:szCs w:val="18"/>
                <w:lang w:eastAsia="sl-SI"/>
              </w:rPr>
            </w:pPr>
            <w:r w:rsidRPr="001A2D04">
              <w:rPr>
                <w:rFonts w:cs="Arial"/>
                <w:sz w:val="18"/>
                <w:szCs w:val="18"/>
                <w:lang w:eastAsia="sl-SI"/>
              </w:rPr>
              <w:t>1077</w:t>
            </w:r>
          </w:p>
        </w:tc>
        <w:tc>
          <w:tcPr>
            <w:tcW w:w="462" w:type="pct"/>
            <w:shd w:val="clear" w:color="auto" w:fill="auto"/>
            <w:noWrap/>
            <w:vAlign w:val="center"/>
            <w:hideMark/>
          </w:tcPr>
          <w:p w14:paraId="583E0EE5"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377" w:type="pct"/>
            <w:shd w:val="clear" w:color="auto" w:fill="auto"/>
            <w:noWrap/>
            <w:vAlign w:val="center"/>
            <w:hideMark/>
          </w:tcPr>
          <w:p w14:paraId="5FCE3B42"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r>
      <w:tr w:rsidR="00F22974" w:rsidRPr="001A2D04" w14:paraId="39D1C67A" w14:textId="77777777" w:rsidTr="0071713F">
        <w:trPr>
          <w:trHeight w:val="20"/>
        </w:trPr>
        <w:tc>
          <w:tcPr>
            <w:tcW w:w="1393" w:type="pct"/>
            <w:shd w:val="clear" w:color="auto" w:fill="auto"/>
            <w:noWrap/>
            <w:vAlign w:val="center"/>
            <w:hideMark/>
          </w:tcPr>
          <w:p w14:paraId="5692AA93" w14:textId="20E93FFD" w:rsidR="00F22974" w:rsidRPr="001A2D04" w:rsidRDefault="00F22974" w:rsidP="00071141">
            <w:pPr>
              <w:jc w:val="center"/>
              <w:rPr>
                <w:rFonts w:cs="Arial"/>
                <w:sz w:val="18"/>
                <w:szCs w:val="18"/>
                <w:lang w:eastAsia="sl-SI"/>
              </w:rPr>
            </w:pPr>
            <w:r w:rsidRPr="001A2D04">
              <w:rPr>
                <w:rFonts w:cs="Arial"/>
                <w:sz w:val="18"/>
                <w:szCs w:val="18"/>
                <w:lang w:eastAsia="sl-SI"/>
              </w:rPr>
              <w:t>Trzin</w:t>
            </w:r>
            <w:r w:rsidR="00071141">
              <w:rPr>
                <w:rFonts w:cs="Arial"/>
                <w:sz w:val="18"/>
                <w:szCs w:val="18"/>
                <w:lang w:eastAsia="sl-SI"/>
              </w:rPr>
              <w:t>–</w:t>
            </w:r>
            <w:r w:rsidRPr="001A2D04">
              <w:rPr>
                <w:rFonts w:cs="Arial"/>
                <w:sz w:val="18"/>
                <w:szCs w:val="18"/>
                <w:lang w:eastAsia="sl-SI"/>
              </w:rPr>
              <w:t>Črnuče</w:t>
            </w:r>
          </w:p>
        </w:tc>
        <w:tc>
          <w:tcPr>
            <w:tcW w:w="461" w:type="pct"/>
            <w:shd w:val="clear" w:color="auto" w:fill="auto"/>
            <w:noWrap/>
            <w:vAlign w:val="center"/>
            <w:hideMark/>
          </w:tcPr>
          <w:p w14:paraId="3A80D6D1" w14:textId="77777777" w:rsidR="00F22974" w:rsidRPr="001A2D04" w:rsidRDefault="00F22974" w:rsidP="000B79A8">
            <w:pPr>
              <w:jc w:val="center"/>
              <w:rPr>
                <w:rFonts w:cs="Arial"/>
                <w:sz w:val="18"/>
                <w:szCs w:val="18"/>
                <w:lang w:eastAsia="sl-SI"/>
              </w:rPr>
            </w:pPr>
            <w:r w:rsidRPr="001A2D04">
              <w:rPr>
                <w:rFonts w:cs="Arial"/>
                <w:sz w:val="18"/>
                <w:szCs w:val="18"/>
                <w:lang w:eastAsia="sl-SI"/>
              </w:rPr>
              <w:t>14</w:t>
            </w:r>
          </w:p>
        </w:tc>
        <w:tc>
          <w:tcPr>
            <w:tcW w:w="462" w:type="pct"/>
            <w:shd w:val="clear" w:color="auto" w:fill="auto"/>
            <w:noWrap/>
            <w:vAlign w:val="center"/>
            <w:hideMark/>
          </w:tcPr>
          <w:p w14:paraId="7BBDE99D" w14:textId="77777777" w:rsidR="00F22974" w:rsidRPr="001A2D04" w:rsidRDefault="00F22974" w:rsidP="000B79A8">
            <w:pPr>
              <w:jc w:val="center"/>
              <w:rPr>
                <w:rFonts w:cs="Arial"/>
                <w:sz w:val="18"/>
                <w:szCs w:val="18"/>
                <w:lang w:eastAsia="sl-SI"/>
              </w:rPr>
            </w:pPr>
            <w:r w:rsidRPr="001A2D04">
              <w:rPr>
                <w:rFonts w:cs="Arial"/>
                <w:sz w:val="18"/>
                <w:szCs w:val="18"/>
                <w:lang w:eastAsia="sl-SI"/>
              </w:rPr>
              <w:t>1415</w:t>
            </w:r>
          </w:p>
        </w:tc>
        <w:tc>
          <w:tcPr>
            <w:tcW w:w="461" w:type="pct"/>
            <w:shd w:val="clear" w:color="auto" w:fill="auto"/>
            <w:noWrap/>
            <w:vAlign w:val="center"/>
            <w:hideMark/>
          </w:tcPr>
          <w:p w14:paraId="3FB81622"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1" w:type="pct"/>
            <w:shd w:val="clear" w:color="auto" w:fill="auto"/>
            <w:noWrap/>
            <w:vAlign w:val="center"/>
            <w:hideMark/>
          </w:tcPr>
          <w:p w14:paraId="1435F7FC"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1" w:type="pct"/>
            <w:shd w:val="clear" w:color="auto" w:fill="auto"/>
            <w:noWrap/>
            <w:vAlign w:val="center"/>
            <w:hideMark/>
          </w:tcPr>
          <w:p w14:paraId="75774C05"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2" w:type="pct"/>
            <w:shd w:val="clear" w:color="auto" w:fill="auto"/>
            <w:noWrap/>
            <w:vAlign w:val="center"/>
            <w:hideMark/>
          </w:tcPr>
          <w:p w14:paraId="7CAC54F9"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2" w:type="pct"/>
            <w:shd w:val="clear" w:color="auto" w:fill="auto"/>
            <w:noWrap/>
            <w:vAlign w:val="center"/>
            <w:hideMark/>
          </w:tcPr>
          <w:p w14:paraId="7A44C9B7"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377" w:type="pct"/>
            <w:shd w:val="clear" w:color="auto" w:fill="auto"/>
            <w:noWrap/>
            <w:vAlign w:val="center"/>
            <w:hideMark/>
          </w:tcPr>
          <w:p w14:paraId="3BFB7C06"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r>
      <w:tr w:rsidR="00F22974" w:rsidRPr="001A2D04" w14:paraId="34CD08E6" w14:textId="77777777" w:rsidTr="0071713F">
        <w:trPr>
          <w:trHeight w:val="20"/>
        </w:trPr>
        <w:tc>
          <w:tcPr>
            <w:tcW w:w="1393" w:type="pct"/>
            <w:shd w:val="clear" w:color="auto" w:fill="auto"/>
            <w:noWrap/>
            <w:vAlign w:val="center"/>
            <w:hideMark/>
          </w:tcPr>
          <w:p w14:paraId="3FB7F70F" w14:textId="58C06FBB" w:rsidR="00F22974" w:rsidRPr="001A2D04" w:rsidRDefault="00F22974" w:rsidP="00071141">
            <w:pPr>
              <w:jc w:val="center"/>
              <w:rPr>
                <w:rFonts w:cs="Arial"/>
                <w:sz w:val="18"/>
                <w:szCs w:val="18"/>
                <w:lang w:eastAsia="sl-SI"/>
              </w:rPr>
            </w:pPr>
            <w:r w:rsidRPr="001A2D04">
              <w:rPr>
                <w:rFonts w:cs="Arial"/>
                <w:sz w:val="18"/>
                <w:szCs w:val="18"/>
                <w:lang w:eastAsia="sl-SI"/>
              </w:rPr>
              <w:t>Črnuče</w:t>
            </w:r>
            <w:r w:rsidR="00071141">
              <w:rPr>
                <w:rFonts w:cs="Arial"/>
                <w:sz w:val="18"/>
                <w:szCs w:val="18"/>
                <w:lang w:eastAsia="sl-SI"/>
              </w:rPr>
              <w:t>–</w:t>
            </w:r>
            <w:r w:rsidRPr="001A2D04">
              <w:rPr>
                <w:rFonts w:cs="Arial"/>
                <w:sz w:val="18"/>
                <w:szCs w:val="18"/>
                <w:lang w:eastAsia="sl-SI"/>
              </w:rPr>
              <w:t>Tomačevo</w:t>
            </w:r>
          </w:p>
        </w:tc>
        <w:tc>
          <w:tcPr>
            <w:tcW w:w="461" w:type="pct"/>
            <w:shd w:val="clear" w:color="auto" w:fill="auto"/>
            <w:noWrap/>
            <w:vAlign w:val="center"/>
            <w:hideMark/>
          </w:tcPr>
          <w:p w14:paraId="4EB9F0B1" w14:textId="77777777" w:rsidR="00F22974" w:rsidRPr="001A2D04" w:rsidRDefault="00F22974" w:rsidP="000B79A8">
            <w:pPr>
              <w:jc w:val="center"/>
              <w:rPr>
                <w:rFonts w:cs="Arial"/>
                <w:sz w:val="18"/>
                <w:szCs w:val="18"/>
                <w:lang w:eastAsia="sl-SI"/>
              </w:rPr>
            </w:pPr>
            <w:r w:rsidRPr="001A2D04">
              <w:rPr>
                <w:rFonts w:cs="Arial"/>
                <w:sz w:val="18"/>
                <w:szCs w:val="18"/>
                <w:lang w:eastAsia="sl-SI"/>
              </w:rPr>
              <w:t>1</w:t>
            </w:r>
          </w:p>
        </w:tc>
        <w:tc>
          <w:tcPr>
            <w:tcW w:w="462" w:type="pct"/>
            <w:shd w:val="clear" w:color="auto" w:fill="auto"/>
            <w:noWrap/>
            <w:vAlign w:val="center"/>
            <w:hideMark/>
          </w:tcPr>
          <w:p w14:paraId="4E53A079" w14:textId="77777777" w:rsidR="00F22974" w:rsidRPr="001A2D04" w:rsidRDefault="00F22974" w:rsidP="000B79A8">
            <w:pPr>
              <w:jc w:val="center"/>
              <w:rPr>
                <w:rFonts w:cs="Arial"/>
                <w:sz w:val="18"/>
                <w:szCs w:val="18"/>
                <w:lang w:eastAsia="sl-SI"/>
              </w:rPr>
            </w:pPr>
            <w:r w:rsidRPr="001A2D04">
              <w:rPr>
                <w:rFonts w:cs="Arial"/>
                <w:sz w:val="18"/>
                <w:szCs w:val="18"/>
                <w:lang w:eastAsia="sl-SI"/>
              </w:rPr>
              <w:t>113</w:t>
            </w:r>
          </w:p>
        </w:tc>
        <w:tc>
          <w:tcPr>
            <w:tcW w:w="461" w:type="pct"/>
            <w:shd w:val="clear" w:color="auto" w:fill="auto"/>
            <w:noWrap/>
            <w:vAlign w:val="center"/>
            <w:hideMark/>
          </w:tcPr>
          <w:p w14:paraId="79402A8E" w14:textId="77777777" w:rsidR="00F22974" w:rsidRPr="001A2D04" w:rsidRDefault="00F22974" w:rsidP="000B79A8">
            <w:pPr>
              <w:jc w:val="center"/>
              <w:rPr>
                <w:rFonts w:cs="Arial"/>
                <w:sz w:val="18"/>
                <w:szCs w:val="18"/>
                <w:lang w:eastAsia="sl-SI"/>
              </w:rPr>
            </w:pPr>
            <w:r w:rsidRPr="001A2D04">
              <w:rPr>
                <w:rFonts w:cs="Arial"/>
                <w:sz w:val="18"/>
                <w:szCs w:val="18"/>
                <w:lang w:eastAsia="sl-SI"/>
              </w:rPr>
              <w:t>2</w:t>
            </w:r>
          </w:p>
        </w:tc>
        <w:tc>
          <w:tcPr>
            <w:tcW w:w="461" w:type="pct"/>
            <w:shd w:val="clear" w:color="auto" w:fill="auto"/>
            <w:noWrap/>
            <w:vAlign w:val="center"/>
            <w:hideMark/>
          </w:tcPr>
          <w:p w14:paraId="2DAD794E" w14:textId="77777777" w:rsidR="00F22974" w:rsidRPr="001A2D04" w:rsidRDefault="00F22974" w:rsidP="000B79A8">
            <w:pPr>
              <w:jc w:val="center"/>
              <w:rPr>
                <w:rFonts w:cs="Arial"/>
                <w:sz w:val="18"/>
                <w:szCs w:val="18"/>
                <w:lang w:eastAsia="sl-SI"/>
              </w:rPr>
            </w:pPr>
            <w:r w:rsidRPr="001A2D04">
              <w:rPr>
                <w:rFonts w:cs="Arial"/>
                <w:sz w:val="18"/>
                <w:szCs w:val="18"/>
                <w:lang w:eastAsia="sl-SI"/>
              </w:rPr>
              <w:t>76</w:t>
            </w:r>
          </w:p>
        </w:tc>
        <w:tc>
          <w:tcPr>
            <w:tcW w:w="461" w:type="pct"/>
            <w:shd w:val="clear" w:color="auto" w:fill="auto"/>
            <w:noWrap/>
            <w:vAlign w:val="center"/>
            <w:hideMark/>
          </w:tcPr>
          <w:p w14:paraId="73137894"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2" w:type="pct"/>
            <w:shd w:val="clear" w:color="auto" w:fill="auto"/>
            <w:noWrap/>
            <w:vAlign w:val="center"/>
            <w:hideMark/>
          </w:tcPr>
          <w:p w14:paraId="4D05BE66"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2" w:type="pct"/>
            <w:shd w:val="clear" w:color="auto" w:fill="auto"/>
            <w:noWrap/>
            <w:vAlign w:val="center"/>
            <w:hideMark/>
          </w:tcPr>
          <w:p w14:paraId="706639FA"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377" w:type="pct"/>
            <w:shd w:val="clear" w:color="auto" w:fill="auto"/>
            <w:noWrap/>
            <w:vAlign w:val="center"/>
            <w:hideMark/>
          </w:tcPr>
          <w:p w14:paraId="1CCB0D61"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r>
      <w:tr w:rsidR="00F22974" w:rsidRPr="001A2D04" w14:paraId="28CACD06" w14:textId="77777777" w:rsidTr="0071713F">
        <w:trPr>
          <w:trHeight w:val="20"/>
        </w:trPr>
        <w:tc>
          <w:tcPr>
            <w:tcW w:w="1393" w:type="pct"/>
            <w:shd w:val="clear" w:color="auto" w:fill="auto"/>
            <w:noWrap/>
            <w:vAlign w:val="center"/>
            <w:hideMark/>
          </w:tcPr>
          <w:p w14:paraId="38DB1E0C" w14:textId="0834C7F1" w:rsidR="00F22974" w:rsidRPr="001A2D04" w:rsidRDefault="00F22974" w:rsidP="00071141">
            <w:pPr>
              <w:jc w:val="center"/>
              <w:rPr>
                <w:rFonts w:cs="Arial"/>
                <w:sz w:val="18"/>
                <w:szCs w:val="18"/>
                <w:lang w:eastAsia="sl-SI"/>
              </w:rPr>
            </w:pPr>
            <w:r w:rsidRPr="001A2D04">
              <w:rPr>
                <w:rFonts w:cs="Arial"/>
                <w:sz w:val="18"/>
                <w:szCs w:val="18"/>
                <w:lang w:eastAsia="sl-SI"/>
              </w:rPr>
              <w:t>Rudnik</w:t>
            </w:r>
            <w:r w:rsidR="00071141">
              <w:rPr>
                <w:rFonts w:cs="Arial"/>
                <w:sz w:val="18"/>
                <w:szCs w:val="18"/>
                <w:lang w:eastAsia="sl-SI"/>
              </w:rPr>
              <w:t>–</w:t>
            </w:r>
            <w:r w:rsidRPr="001A2D04">
              <w:rPr>
                <w:rFonts w:cs="Arial"/>
                <w:sz w:val="18"/>
                <w:szCs w:val="18"/>
                <w:lang w:eastAsia="sl-SI"/>
              </w:rPr>
              <w:t>Škofljica</w:t>
            </w:r>
          </w:p>
        </w:tc>
        <w:tc>
          <w:tcPr>
            <w:tcW w:w="461" w:type="pct"/>
            <w:shd w:val="clear" w:color="auto" w:fill="auto"/>
            <w:noWrap/>
            <w:vAlign w:val="center"/>
            <w:hideMark/>
          </w:tcPr>
          <w:p w14:paraId="644A3415"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2" w:type="pct"/>
            <w:shd w:val="clear" w:color="auto" w:fill="auto"/>
            <w:noWrap/>
            <w:vAlign w:val="center"/>
            <w:hideMark/>
          </w:tcPr>
          <w:p w14:paraId="0DBCE891"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1" w:type="pct"/>
            <w:shd w:val="clear" w:color="auto" w:fill="auto"/>
            <w:noWrap/>
            <w:vAlign w:val="center"/>
            <w:hideMark/>
          </w:tcPr>
          <w:p w14:paraId="2332BB79"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1" w:type="pct"/>
            <w:shd w:val="clear" w:color="auto" w:fill="auto"/>
            <w:noWrap/>
            <w:vAlign w:val="center"/>
            <w:hideMark/>
          </w:tcPr>
          <w:p w14:paraId="6C4EDEA8"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1" w:type="pct"/>
            <w:shd w:val="clear" w:color="auto" w:fill="auto"/>
            <w:noWrap/>
            <w:vAlign w:val="center"/>
            <w:hideMark/>
          </w:tcPr>
          <w:p w14:paraId="28C0BABC" w14:textId="77777777" w:rsidR="00F22974" w:rsidRPr="001A2D04" w:rsidRDefault="00F22974" w:rsidP="000B79A8">
            <w:pPr>
              <w:jc w:val="center"/>
              <w:rPr>
                <w:rFonts w:cs="Arial"/>
                <w:sz w:val="18"/>
                <w:szCs w:val="18"/>
                <w:lang w:eastAsia="sl-SI"/>
              </w:rPr>
            </w:pPr>
            <w:r w:rsidRPr="001A2D04">
              <w:rPr>
                <w:rFonts w:cs="Arial"/>
                <w:sz w:val="18"/>
                <w:szCs w:val="18"/>
                <w:lang w:eastAsia="sl-SI"/>
              </w:rPr>
              <w:t>7</w:t>
            </w:r>
          </w:p>
        </w:tc>
        <w:tc>
          <w:tcPr>
            <w:tcW w:w="462" w:type="pct"/>
            <w:shd w:val="clear" w:color="auto" w:fill="auto"/>
            <w:noWrap/>
            <w:vAlign w:val="center"/>
            <w:hideMark/>
          </w:tcPr>
          <w:p w14:paraId="04C880C3" w14:textId="77777777" w:rsidR="00F22974" w:rsidRPr="001A2D04" w:rsidRDefault="00F22974" w:rsidP="000B79A8">
            <w:pPr>
              <w:jc w:val="center"/>
              <w:rPr>
                <w:rFonts w:cs="Arial"/>
                <w:sz w:val="18"/>
                <w:szCs w:val="18"/>
                <w:lang w:eastAsia="sl-SI"/>
              </w:rPr>
            </w:pPr>
            <w:r w:rsidRPr="001A2D04">
              <w:rPr>
                <w:rFonts w:cs="Arial"/>
                <w:sz w:val="18"/>
                <w:szCs w:val="18"/>
                <w:lang w:eastAsia="sl-SI"/>
              </w:rPr>
              <w:t>331</w:t>
            </w:r>
          </w:p>
        </w:tc>
        <w:tc>
          <w:tcPr>
            <w:tcW w:w="462" w:type="pct"/>
            <w:shd w:val="clear" w:color="auto" w:fill="auto"/>
            <w:noWrap/>
            <w:vAlign w:val="center"/>
            <w:hideMark/>
          </w:tcPr>
          <w:p w14:paraId="1B0070BD"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377" w:type="pct"/>
            <w:shd w:val="clear" w:color="auto" w:fill="auto"/>
            <w:noWrap/>
            <w:vAlign w:val="center"/>
            <w:hideMark/>
          </w:tcPr>
          <w:p w14:paraId="7AF1C977"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r>
      <w:tr w:rsidR="00F22974" w:rsidRPr="001A2D04" w14:paraId="719D169A" w14:textId="77777777" w:rsidTr="0071713F">
        <w:trPr>
          <w:trHeight w:val="20"/>
        </w:trPr>
        <w:tc>
          <w:tcPr>
            <w:tcW w:w="1393" w:type="pct"/>
            <w:shd w:val="clear" w:color="auto" w:fill="auto"/>
            <w:noWrap/>
            <w:vAlign w:val="center"/>
            <w:hideMark/>
          </w:tcPr>
          <w:p w14:paraId="07281D26" w14:textId="416B0A05" w:rsidR="00F22974" w:rsidRPr="001A2D04" w:rsidRDefault="00F22974" w:rsidP="00071141">
            <w:pPr>
              <w:jc w:val="center"/>
              <w:rPr>
                <w:rFonts w:cs="Arial"/>
                <w:sz w:val="18"/>
                <w:szCs w:val="18"/>
                <w:lang w:eastAsia="sl-SI"/>
              </w:rPr>
            </w:pPr>
            <w:r w:rsidRPr="001A2D04">
              <w:rPr>
                <w:rFonts w:cs="Arial"/>
                <w:sz w:val="18"/>
                <w:szCs w:val="18"/>
                <w:lang w:eastAsia="sl-SI"/>
              </w:rPr>
              <w:t>Črnuče</w:t>
            </w:r>
            <w:r w:rsidR="00071141">
              <w:rPr>
                <w:rFonts w:cs="Arial"/>
                <w:sz w:val="18"/>
                <w:szCs w:val="18"/>
                <w:lang w:eastAsia="sl-SI"/>
              </w:rPr>
              <w:t>–</w:t>
            </w:r>
            <w:r w:rsidRPr="001A2D04">
              <w:rPr>
                <w:rFonts w:cs="Arial"/>
                <w:sz w:val="18"/>
                <w:szCs w:val="18"/>
                <w:lang w:eastAsia="sl-SI"/>
              </w:rPr>
              <w:t>Šentjakob</w:t>
            </w:r>
          </w:p>
        </w:tc>
        <w:tc>
          <w:tcPr>
            <w:tcW w:w="461" w:type="pct"/>
            <w:shd w:val="clear" w:color="auto" w:fill="auto"/>
            <w:noWrap/>
            <w:vAlign w:val="center"/>
            <w:hideMark/>
          </w:tcPr>
          <w:p w14:paraId="0BEB237A"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2" w:type="pct"/>
            <w:shd w:val="clear" w:color="auto" w:fill="auto"/>
            <w:noWrap/>
            <w:vAlign w:val="center"/>
            <w:hideMark/>
          </w:tcPr>
          <w:p w14:paraId="56BCB545"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1" w:type="pct"/>
            <w:shd w:val="clear" w:color="auto" w:fill="auto"/>
            <w:noWrap/>
            <w:vAlign w:val="center"/>
            <w:hideMark/>
          </w:tcPr>
          <w:p w14:paraId="2082E984"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1" w:type="pct"/>
            <w:shd w:val="clear" w:color="auto" w:fill="auto"/>
            <w:noWrap/>
            <w:vAlign w:val="center"/>
            <w:hideMark/>
          </w:tcPr>
          <w:p w14:paraId="59453170"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1" w:type="pct"/>
            <w:shd w:val="clear" w:color="auto" w:fill="auto"/>
            <w:noWrap/>
            <w:vAlign w:val="center"/>
            <w:hideMark/>
          </w:tcPr>
          <w:p w14:paraId="4E867046" w14:textId="77777777" w:rsidR="00F22974" w:rsidRPr="001A2D04" w:rsidRDefault="00F22974" w:rsidP="000B79A8">
            <w:pPr>
              <w:jc w:val="center"/>
              <w:rPr>
                <w:rFonts w:cs="Arial"/>
                <w:sz w:val="18"/>
                <w:szCs w:val="18"/>
                <w:lang w:eastAsia="sl-SI"/>
              </w:rPr>
            </w:pPr>
            <w:r w:rsidRPr="001A2D04">
              <w:rPr>
                <w:rFonts w:cs="Arial"/>
                <w:sz w:val="18"/>
                <w:szCs w:val="18"/>
                <w:lang w:eastAsia="sl-SI"/>
              </w:rPr>
              <w:t>2</w:t>
            </w:r>
          </w:p>
        </w:tc>
        <w:tc>
          <w:tcPr>
            <w:tcW w:w="462" w:type="pct"/>
            <w:shd w:val="clear" w:color="auto" w:fill="auto"/>
            <w:noWrap/>
            <w:vAlign w:val="center"/>
            <w:hideMark/>
          </w:tcPr>
          <w:p w14:paraId="168E1E6D" w14:textId="77777777" w:rsidR="00F22974" w:rsidRPr="001A2D04" w:rsidRDefault="00F22974" w:rsidP="000B79A8">
            <w:pPr>
              <w:jc w:val="center"/>
              <w:rPr>
                <w:rFonts w:cs="Arial"/>
                <w:sz w:val="18"/>
                <w:szCs w:val="18"/>
                <w:lang w:eastAsia="sl-SI"/>
              </w:rPr>
            </w:pPr>
            <w:r w:rsidRPr="001A2D04">
              <w:rPr>
                <w:rFonts w:cs="Arial"/>
                <w:sz w:val="18"/>
                <w:szCs w:val="18"/>
                <w:lang w:eastAsia="sl-SI"/>
              </w:rPr>
              <w:t>30</w:t>
            </w:r>
          </w:p>
        </w:tc>
        <w:tc>
          <w:tcPr>
            <w:tcW w:w="462" w:type="pct"/>
            <w:shd w:val="clear" w:color="auto" w:fill="auto"/>
            <w:noWrap/>
            <w:vAlign w:val="center"/>
            <w:hideMark/>
          </w:tcPr>
          <w:p w14:paraId="6531EBC6"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377" w:type="pct"/>
            <w:shd w:val="clear" w:color="auto" w:fill="auto"/>
            <w:noWrap/>
            <w:vAlign w:val="center"/>
            <w:hideMark/>
          </w:tcPr>
          <w:p w14:paraId="472F0344"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r>
      <w:tr w:rsidR="00F22974" w:rsidRPr="001A2D04" w14:paraId="41A3D29E" w14:textId="77777777" w:rsidTr="0071713F">
        <w:trPr>
          <w:trHeight w:val="20"/>
        </w:trPr>
        <w:tc>
          <w:tcPr>
            <w:tcW w:w="1393" w:type="pct"/>
            <w:shd w:val="clear" w:color="auto" w:fill="auto"/>
            <w:noWrap/>
            <w:vAlign w:val="center"/>
            <w:hideMark/>
          </w:tcPr>
          <w:p w14:paraId="7D4EB59A" w14:textId="53CAAE1D" w:rsidR="00F22974" w:rsidRPr="001A2D04" w:rsidRDefault="00F22974" w:rsidP="00071141">
            <w:pPr>
              <w:jc w:val="center"/>
              <w:rPr>
                <w:rFonts w:cs="Arial"/>
                <w:sz w:val="18"/>
                <w:szCs w:val="18"/>
                <w:lang w:eastAsia="sl-SI"/>
              </w:rPr>
            </w:pPr>
            <w:proofErr w:type="spellStart"/>
            <w:r w:rsidRPr="001A2D04">
              <w:rPr>
                <w:rFonts w:cs="Arial"/>
                <w:sz w:val="18"/>
                <w:szCs w:val="18"/>
                <w:lang w:eastAsia="sl-SI"/>
              </w:rPr>
              <w:t>Jeprca</w:t>
            </w:r>
            <w:proofErr w:type="spellEnd"/>
            <w:r w:rsidR="00071141">
              <w:rPr>
                <w:rFonts w:cs="Arial"/>
                <w:sz w:val="18"/>
                <w:szCs w:val="18"/>
                <w:lang w:eastAsia="sl-SI"/>
              </w:rPr>
              <w:t>–</w:t>
            </w:r>
            <w:r w:rsidRPr="001A2D04">
              <w:rPr>
                <w:rFonts w:cs="Arial"/>
                <w:sz w:val="18"/>
                <w:szCs w:val="18"/>
                <w:lang w:eastAsia="sl-SI"/>
              </w:rPr>
              <w:t>Šentvid</w:t>
            </w:r>
          </w:p>
        </w:tc>
        <w:tc>
          <w:tcPr>
            <w:tcW w:w="461" w:type="pct"/>
            <w:shd w:val="clear" w:color="auto" w:fill="auto"/>
            <w:noWrap/>
            <w:vAlign w:val="center"/>
            <w:hideMark/>
          </w:tcPr>
          <w:p w14:paraId="5B3408E5"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2" w:type="pct"/>
            <w:shd w:val="clear" w:color="auto" w:fill="auto"/>
            <w:noWrap/>
            <w:vAlign w:val="center"/>
            <w:hideMark/>
          </w:tcPr>
          <w:p w14:paraId="76460F0E"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1" w:type="pct"/>
            <w:shd w:val="clear" w:color="auto" w:fill="auto"/>
            <w:noWrap/>
            <w:vAlign w:val="center"/>
            <w:hideMark/>
          </w:tcPr>
          <w:p w14:paraId="78BC926E"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1" w:type="pct"/>
            <w:shd w:val="clear" w:color="auto" w:fill="auto"/>
            <w:noWrap/>
            <w:vAlign w:val="center"/>
            <w:hideMark/>
          </w:tcPr>
          <w:p w14:paraId="754A7A06"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1" w:type="pct"/>
            <w:shd w:val="clear" w:color="auto" w:fill="auto"/>
            <w:noWrap/>
            <w:vAlign w:val="center"/>
            <w:hideMark/>
          </w:tcPr>
          <w:p w14:paraId="45381FF5" w14:textId="77777777" w:rsidR="00F22974" w:rsidRPr="001A2D04" w:rsidRDefault="00F22974" w:rsidP="000B79A8">
            <w:pPr>
              <w:jc w:val="center"/>
              <w:rPr>
                <w:rFonts w:cs="Arial"/>
                <w:sz w:val="18"/>
                <w:szCs w:val="18"/>
                <w:lang w:eastAsia="sl-SI"/>
              </w:rPr>
            </w:pPr>
            <w:r w:rsidRPr="001A2D04">
              <w:rPr>
                <w:rFonts w:cs="Arial"/>
                <w:sz w:val="18"/>
                <w:szCs w:val="18"/>
                <w:lang w:eastAsia="sl-SI"/>
              </w:rPr>
              <w:t>3</w:t>
            </w:r>
          </w:p>
        </w:tc>
        <w:tc>
          <w:tcPr>
            <w:tcW w:w="462" w:type="pct"/>
            <w:shd w:val="clear" w:color="auto" w:fill="auto"/>
            <w:noWrap/>
            <w:vAlign w:val="center"/>
            <w:hideMark/>
          </w:tcPr>
          <w:p w14:paraId="152EC383" w14:textId="77777777" w:rsidR="00F22974" w:rsidRPr="001A2D04" w:rsidRDefault="00F22974" w:rsidP="000B79A8">
            <w:pPr>
              <w:jc w:val="center"/>
              <w:rPr>
                <w:rFonts w:cs="Arial"/>
                <w:sz w:val="18"/>
                <w:szCs w:val="18"/>
                <w:lang w:eastAsia="sl-SI"/>
              </w:rPr>
            </w:pPr>
            <w:r w:rsidRPr="001A2D04">
              <w:rPr>
                <w:rFonts w:cs="Arial"/>
                <w:sz w:val="18"/>
                <w:szCs w:val="18"/>
                <w:lang w:eastAsia="sl-SI"/>
              </w:rPr>
              <w:t>129</w:t>
            </w:r>
          </w:p>
        </w:tc>
        <w:tc>
          <w:tcPr>
            <w:tcW w:w="462" w:type="pct"/>
            <w:shd w:val="clear" w:color="auto" w:fill="auto"/>
            <w:noWrap/>
            <w:vAlign w:val="center"/>
            <w:hideMark/>
          </w:tcPr>
          <w:p w14:paraId="3E0F3356"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377" w:type="pct"/>
            <w:shd w:val="clear" w:color="auto" w:fill="auto"/>
            <w:noWrap/>
            <w:vAlign w:val="center"/>
            <w:hideMark/>
          </w:tcPr>
          <w:p w14:paraId="68312D4D"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r>
      <w:tr w:rsidR="00F22974" w:rsidRPr="001A2D04" w14:paraId="1FD7BCBE" w14:textId="77777777" w:rsidTr="0071713F">
        <w:trPr>
          <w:trHeight w:val="20"/>
        </w:trPr>
        <w:tc>
          <w:tcPr>
            <w:tcW w:w="1393" w:type="pct"/>
            <w:shd w:val="clear" w:color="auto" w:fill="auto"/>
            <w:noWrap/>
            <w:vAlign w:val="center"/>
            <w:hideMark/>
          </w:tcPr>
          <w:p w14:paraId="44D3C39A" w14:textId="7065A45A" w:rsidR="00F22974" w:rsidRPr="001A2D04" w:rsidRDefault="00F22974" w:rsidP="00071141">
            <w:pPr>
              <w:jc w:val="center"/>
              <w:rPr>
                <w:rFonts w:cs="Arial"/>
                <w:sz w:val="18"/>
                <w:szCs w:val="18"/>
                <w:lang w:eastAsia="sl-SI"/>
              </w:rPr>
            </w:pPr>
            <w:r w:rsidRPr="001A2D04">
              <w:rPr>
                <w:rFonts w:cs="Arial"/>
                <w:sz w:val="18"/>
                <w:szCs w:val="18"/>
                <w:lang w:eastAsia="sl-SI"/>
              </w:rPr>
              <w:t>Vič</w:t>
            </w:r>
            <w:r w:rsidR="00071141">
              <w:rPr>
                <w:rFonts w:cs="Arial"/>
                <w:sz w:val="18"/>
                <w:szCs w:val="18"/>
                <w:lang w:eastAsia="sl-SI"/>
              </w:rPr>
              <w:t>–</w:t>
            </w:r>
            <w:r w:rsidRPr="001A2D04">
              <w:rPr>
                <w:rFonts w:cs="Arial"/>
                <w:sz w:val="18"/>
                <w:szCs w:val="18"/>
                <w:lang w:eastAsia="sl-SI"/>
              </w:rPr>
              <w:t>Brezovica</w:t>
            </w:r>
          </w:p>
        </w:tc>
        <w:tc>
          <w:tcPr>
            <w:tcW w:w="461" w:type="pct"/>
            <w:shd w:val="clear" w:color="auto" w:fill="auto"/>
            <w:noWrap/>
            <w:vAlign w:val="center"/>
            <w:hideMark/>
          </w:tcPr>
          <w:p w14:paraId="291196AB"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2" w:type="pct"/>
            <w:shd w:val="clear" w:color="auto" w:fill="auto"/>
            <w:noWrap/>
            <w:vAlign w:val="center"/>
            <w:hideMark/>
          </w:tcPr>
          <w:p w14:paraId="22CDF4E4"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1" w:type="pct"/>
            <w:shd w:val="clear" w:color="auto" w:fill="auto"/>
            <w:noWrap/>
            <w:vAlign w:val="center"/>
            <w:hideMark/>
          </w:tcPr>
          <w:p w14:paraId="52388F57"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1" w:type="pct"/>
            <w:shd w:val="clear" w:color="auto" w:fill="auto"/>
            <w:noWrap/>
            <w:vAlign w:val="center"/>
            <w:hideMark/>
          </w:tcPr>
          <w:p w14:paraId="5EDFE581"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1" w:type="pct"/>
            <w:shd w:val="clear" w:color="auto" w:fill="auto"/>
            <w:noWrap/>
            <w:vAlign w:val="center"/>
            <w:hideMark/>
          </w:tcPr>
          <w:p w14:paraId="4E746B17" w14:textId="77777777" w:rsidR="00F22974" w:rsidRPr="001A2D04" w:rsidRDefault="00F22974" w:rsidP="000B79A8">
            <w:pPr>
              <w:jc w:val="center"/>
              <w:rPr>
                <w:rFonts w:cs="Arial"/>
                <w:sz w:val="18"/>
                <w:szCs w:val="18"/>
                <w:lang w:eastAsia="sl-SI"/>
              </w:rPr>
            </w:pPr>
            <w:r w:rsidRPr="001A2D04">
              <w:rPr>
                <w:rFonts w:cs="Arial"/>
                <w:sz w:val="18"/>
                <w:szCs w:val="18"/>
                <w:lang w:eastAsia="sl-SI"/>
              </w:rPr>
              <w:t>3</w:t>
            </w:r>
          </w:p>
        </w:tc>
        <w:tc>
          <w:tcPr>
            <w:tcW w:w="462" w:type="pct"/>
            <w:shd w:val="clear" w:color="auto" w:fill="auto"/>
            <w:noWrap/>
            <w:vAlign w:val="center"/>
            <w:hideMark/>
          </w:tcPr>
          <w:p w14:paraId="633D3A67" w14:textId="77777777" w:rsidR="00F22974" w:rsidRPr="001A2D04" w:rsidRDefault="00F22974" w:rsidP="000B79A8">
            <w:pPr>
              <w:jc w:val="center"/>
              <w:rPr>
                <w:rFonts w:cs="Arial"/>
                <w:sz w:val="18"/>
                <w:szCs w:val="18"/>
                <w:lang w:eastAsia="sl-SI"/>
              </w:rPr>
            </w:pPr>
            <w:r w:rsidRPr="001A2D04">
              <w:rPr>
                <w:rFonts w:cs="Arial"/>
                <w:sz w:val="18"/>
                <w:szCs w:val="18"/>
                <w:lang w:eastAsia="sl-SI"/>
              </w:rPr>
              <w:t>88</w:t>
            </w:r>
          </w:p>
        </w:tc>
        <w:tc>
          <w:tcPr>
            <w:tcW w:w="462" w:type="pct"/>
            <w:shd w:val="clear" w:color="auto" w:fill="auto"/>
            <w:noWrap/>
            <w:vAlign w:val="center"/>
            <w:hideMark/>
          </w:tcPr>
          <w:p w14:paraId="3EF67495"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377" w:type="pct"/>
            <w:shd w:val="clear" w:color="auto" w:fill="auto"/>
            <w:noWrap/>
            <w:vAlign w:val="center"/>
            <w:hideMark/>
          </w:tcPr>
          <w:p w14:paraId="0FE358F1"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r>
      <w:tr w:rsidR="00F22974" w:rsidRPr="001A2D04" w14:paraId="776DE163" w14:textId="77777777" w:rsidTr="0071713F">
        <w:trPr>
          <w:trHeight w:val="20"/>
        </w:trPr>
        <w:tc>
          <w:tcPr>
            <w:tcW w:w="1393" w:type="pct"/>
            <w:shd w:val="clear" w:color="auto" w:fill="auto"/>
            <w:noWrap/>
            <w:vAlign w:val="center"/>
            <w:hideMark/>
          </w:tcPr>
          <w:p w14:paraId="3270786D" w14:textId="24C20C19" w:rsidR="00F22974" w:rsidRPr="001A2D04" w:rsidRDefault="00F22974" w:rsidP="00071141">
            <w:pPr>
              <w:jc w:val="center"/>
              <w:rPr>
                <w:rFonts w:cs="Arial"/>
                <w:sz w:val="18"/>
                <w:szCs w:val="18"/>
                <w:lang w:eastAsia="sl-SI"/>
              </w:rPr>
            </w:pPr>
            <w:r w:rsidRPr="001A2D04">
              <w:rPr>
                <w:rFonts w:cs="Arial"/>
                <w:sz w:val="18"/>
                <w:szCs w:val="18"/>
                <w:lang w:eastAsia="sl-SI"/>
              </w:rPr>
              <w:t>Šentvid</w:t>
            </w:r>
            <w:r w:rsidR="00071141">
              <w:rPr>
                <w:rFonts w:cs="Arial"/>
                <w:sz w:val="18"/>
                <w:szCs w:val="18"/>
                <w:lang w:eastAsia="sl-SI"/>
              </w:rPr>
              <w:t>–</w:t>
            </w:r>
            <w:r w:rsidRPr="001A2D04">
              <w:rPr>
                <w:rFonts w:cs="Arial"/>
                <w:sz w:val="18"/>
                <w:szCs w:val="18"/>
                <w:lang w:eastAsia="sl-SI"/>
              </w:rPr>
              <w:t>Vodice</w:t>
            </w:r>
          </w:p>
        </w:tc>
        <w:tc>
          <w:tcPr>
            <w:tcW w:w="461" w:type="pct"/>
            <w:shd w:val="clear" w:color="auto" w:fill="auto"/>
            <w:noWrap/>
            <w:vAlign w:val="center"/>
            <w:hideMark/>
          </w:tcPr>
          <w:p w14:paraId="72533F7B"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2" w:type="pct"/>
            <w:shd w:val="clear" w:color="auto" w:fill="auto"/>
            <w:noWrap/>
            <w:vAlign w:val="center"/>
            <w:hideMark/>
          </w:tcPr>
          <w:p w14:paraId="7EB745E5"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1" w:type="pct"/>
            <w:shd w:val="clear" w:color="auto" w:fill="auto"/>
            <w:noWrap/>
            <w:vAlign w:val="center"/>
            <w:hideMark/>
          </w:tcPr>
          <w:p w14:paraId="580157E7"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1" w:type="pct"/>
            <w:shd w:val="clear" w:color="auto" w:fill="auto"/>
            <w:noWrap/>
            <w:vAlign w:val="center"/>
            <w:hideMark/>
          </w:tcPr>
          <w:p w14:paraId="4696208B"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1" w:type="pct"/>
            <w:shd w:val="clear" w:color="auto" w:fill="auto"/>
            <w:noWrap/>
            <w:vAlign w:val="center"/>
            <w:hideMark/>
          </w:tcPr>
          <w:p w14:paraId="086B565B" w14:textId="77777777" w:rsidR="00F22974" w:rsidRPr="001A2D04" w:rsidRDefault="00F22974" w:rsidP="000B79A8">
            <w:pPr>
              <w:jc w:val="center"/>
              <w:rPr>
                <w:rFonts w:cs="Arial"/>
                <w:sz w:val="18"/>
                <w:szCs w:val="18"/>
                <w:lang w:eastAsia="sl-SI"/>
              </w:rPr>
            </w:pPr>
            <w:r w:rsidRPr="001A2D04">
              <w:rPr>
                <w:rFonts w:cs="Arial"/>
                <w:sz w:val="18"/>
                <w:szCs w:val="18"/>
                <w:lang w:eastAsia="sl-SI"/>
              </w:rPr>
              <w:t>18</w:t>
            </w:r>
          </w:p>
        </w:tc>
        <w:tc>
          <w:tcPr>
            <w:tcW w:w="462" w:type="pct"/>
            <w:shd w:val="clear" w:color="auto" w:fill="auto"/>
            <w:noWrap/>
            <w:vAlign w:val="center"/>
            <w:hideMark/>
          </w:tcPr>
          <w:p w14:paraId="18DC9D14" w14:textId="77777777" w:rsidR="00F22974" w:rsidRPr="001A2D04" w:rsidRDefault="00F22974" w:rsidP="000B79A8">
            <w:pPr>
              <w:jc w:val="center"/>
              <w:rPr>
                <w:rFonts w:cs="Arial"/>
                <w:sz w:val="18"/>
                <w:szCs w:val="18"/>
                <w:lang w:eastAsia="sl-SI"/>
              </w:rPr>
            </w:pPr>
            <w:r w:rsidRPr="001A2D04">
              <w:rPr>
                <w:rFonts w:cs="Arial"/>
                <w:sz w:val="18"/>
                <w:szCs w:val="18"/>
                <w:lang w:eastAsia="sl-SI"/>
              </w:rPr>
              <w:t>604</w:t>
            </w:r>
          </w:p>
        </w:tc>
        <w:tc>
          <w:tcPr>
            <w:tcW w:w="462" w:type="pct"/>
            <w:shd w:val="clear" w:color="auto" w:fill="auto"/>
            <w:noWrap/>
            <w:vAlign w:val="center"/>
            <w:hideMark/>
          </w:tcPr>
          <w:p w14:paraId="6282CEB2"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377" w:type="pct"/>
            <w:shd w:val="clear" w:color="auto" w:fill="auto"/>
            <w:noWrap/>
            <w:vAlign w:val="center"/>
            <w:hideMark/>
          </w:tcPr>
          <w:p w14:paraId="4F4078FA"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r>
      <w:tr w:rsidR="00F22974" w:rsidRPr="001A2D04" w14:paraId="1695EBA2" w14:textId="77777777" w:rsidTr="0071713F">
        <w:trPr>
          <w:trHeight w:val="20"/>
        </w:trPr>
        <w:tc>
          <w:tcPr>
            <w:tcW w:w="1393" w:type="pct"/>
            <w:shd w:val="clear" w:color="auto" w:fill="auto"/>
            <w:noWrap/>
            <w:vAlign w:val="center"/>
            <w:hideMark/>
          </w:tcPr>
          <w:p w14:paraId="4D6C999C" w14:textId="7920B7CF" w:rsidR="00F22974" w:rsidRPr="001A2D04" w:rsidRDefault="00F22974" w:rsidP="00071141">
            <w:pPr>
              <w:jc w:val="center"/>
              <w:rPr>
                <w:rFonts w:cs="Arial"/>
                <w:sz w:val="18"/>
                <w:szCs w:val="18"/>
                <w:lang w:eastAsia="sl-SI"/>
              </w:rPr>
            </w:pPr>
            <w:r w:rsidRPr="001A2D04">
              <w:rPr>
                <w:rFonts w:cs="Arial"/>
                <w:sz w:val="18"/>
                <w:szCs w:val="18"/>
                <w:lang w:eastAsia="sl-SI"/>
              </w:rPr>
              <w:t>Ljubljanica</w:t>
            </w:r>
            <w:r w:rsidR="00071141">
              <w:rPr>
                <w:rFonts w:cs="Arial"/>
                <w:sz w:val="18"/>
                <w:szCs w:val="18"/>
                <w:lang w:eastAsia="sl-SI"/>
              </w:rPr>
              <w:t>–</w:t>
            </w:r>
            <w:r w:rsidRPr="001A2D04">
              <w:rPr>
                <w:rFonts w:cs="Arial"/>
                <w:sz w:val="18"/>
                <w:szCs w:val="18"/>
                <w:lang w:eastAsia="sl-SI"/>
              </w:rPr>
              <w:t>Dolgi Most</w:t>
            </w:r>
          </w:p>
        </w:tc>
        <w:tc>
          <w:tcPr>
            <w:tcW w:w="461" w:type="pct"/>
            <w:shd w:val="clear" w:color="auto" w:fill="auto"/>
            <w:noWrap/>
            <w:vAlign w:val="center"/>
            <w:hideMark/>
          </w:tcPr>
          <w:p w14:paraId="787A4B1A"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2" w:type="pct"/>
            <w:shd w:val="clear" w:color="auto" w:fill="auto"/>
            <w:noWrap/>
            <w:vAlign w:val="center"/>
            <w:hideMark/>
          </w:tcPr>
          <w:p w14:paraId="06A00EC6"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1" w:type="pct"/>
            <w:shd w:val="clear" w:color="auto" w:fill="auto"/>
            <w:noWrap/>
            <w:vAlign w:val="center"/>
            <w:hideMark/>
          </w:tcPr>
          <w:p w14:paraId="45636BD1"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1" w:type="pct"/>
            <w:shd w:val="clear" w:color="auto" w:fill="auto"/>
            <w:noWrap/>
            <w:vAlign w:val="center"/>
            <w:hideMark/>
          </w:tcPr>
          <w:p w14:paraId="122BF903"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1" w:type="pct"/>
            <w:shd w:val="clear" w:color="auto" w:fill="auto"/>
            <w:noWrap/>
            <w:vAlign w:val="center"/>
            <w:hideMark/>
          </w:tcPr>
          <w:p w14:paraId="3BFC9187" w14:textId="77777777" w:rsidR="00F22974" w:rsidRPr="001A2D04" w:rsidRDefault="00F22974" w:rsidP="000B79A8">
            <w:pPr>
              <w:jc w:val="center"/>
              <w:rPr>
                <w:rFonts w:cs="Arial"/>
                <w:sz w:val="18"/>
                <w:szCs w:val="18"/>
                <w:lang w:eastAsia="sl-SI"/>
              </w:rPr>
            </w:pPr>
            <w:r w:rsidRPr="001A2D04">
              <w:rPr>
                <w:rFonts w:cs="Arial"/>
                <w:sz w:val="18"/>
                <w:szCs w:val="18"/>
                <w:lang w:eastAsia="sl-SI"/>
              </w:rPr>
              <w:t>1</w:t>
            </w:r>
          </w:p>
        </w:tc>
        <w:tc>
          <w:tcPr>
            <w:tcW w:w="462" w:type="pct"/>
            <w:shd w:val="clear" w:color="auto" w:fill="auto"/>
            <w:noWrap/>
            <w:vAlign w:val="center"/>
            <w:hideMark/>
          </w:tcPr>
          <w:p w14:paraId="6367ACAD" w14:textId="77777777" w:rsidR="00F22974" w:rsidRPr="001A2D04" w:rsidRDefault="00F22974" w:rsidP="000B79A8">
            <w:pPr>
              <w:jc w:val="center"/>
              <w:rPr>
                <w:rFonts w:cs="Arial"/>
                <w:sz w:val="18"/>
                <w:szCs w:val="18"/>
                <w:lang w:eastAsia="sl-SI"/>
              </w:rPr>
            </w:pPr>
            <w:r w:rsidRPr="001A2D04">
              <w:rPr>
                <w:rFonts w:cs="Arial"/>
                <w:sz w:val="18"/>
                <w:szCs w:val="18"/>
                <w:lang w:eastAsia="sl-SI"/>
              </w:rPr>
              <w:t>48</w:t>
            </w:r>
          </w:p>
        </w:tc>
        <w:tc>
          <w:tcPr>
            <w:tcW w:w="462" w:type="pct"/>
            <w:shd w:val="clear" w:color="auto" w:fill="auto"/>
            <w:noWrap/>
            <w:vAlign w:val="center"/>
            <w:hideMark/>
          </w:tcPr>
          <w:p w14:paraId="1B585160"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377" w:type="pct"/>
            <w:shd w:val="clear" w:color="auto" w:fill="auto"/>
            <w:noWrap/>
            <w:vAlign w:val="center"/>
            <w:hideMark/>
          </w:tcPr>
          <w:p w14:paraId="26369243"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r>
      <w:tr w:rsidR="00F22974" w:rsidRPr="001A2D04" w14:paraId="56BC8D83" w14:textId="77777777" w:rsidTr="0071713F">
        <w:trPr>
          <w:trHeight w:val="20"/>
        </w:trPr>
        <w:tc>
          <w:tcPr>
            <w:tcW w:w="1393" w:type="pct"/>
            <w:shd w:val="clear" w:color="auto" w:fill="auto"/>
            <w:noWrap/>
            <w:vAlign w:val="center"/>
            <w:hideMark/>
          </w:tcPr>
          <w:p w14:paraId="37BB2AED" w14:textId="34F98BD8" w:rsidR="00F22974" w:rsidRPr="001A2D04" w:rsidRDefault="00F22974" w:rsidP="00071141">
            <w:pPr>
              <w:jc w:val="center"/>
              <w:rPr>
                <w:rFonts w:cs="Arial"/>
                <w:sz w:val="18"/>
                <w:szCs w:val="18"/>
                <w:lang w:eastAsia="sl-SI"/>
              </w:rPr>
            </w:pPr>
            <w:r w:rsidRPr="001A2D04">
              <w:rPr>
                <w:rFonts w:cs="Arial"/>
                <w:sz w:val="18"/>
                <w:szCs w:val="18"/>
                <w:lang w:eastAsia="sl-SI"/>
              </w:rPr>
              <w:t>Šentjakob</w:t>
            </w:r>
            <w:r w:rsidR="00071141">
              <w:rPr>
                <w:rFonts w:cs="Arial"/>
                <w:sz w:val="18"/>
                <w:szCs w:val="18"/>
                <w:lang w:eastAsia="sl-SI"/>
              </w:rPr>
              <w:t>–</w:t>
            </w:r>
            <w:r w:rsidRPr="001A2D04">
              <w:rPr>
                <w:rFonts w:cs="Arial"/>
                <w:sz w:val="18"/>
                <w:szCs w:val="18"/>
                <w:lang w:eastAsia="sl-SI"/>
              </w:rPr>
              <w:t>Domžale</w:t>
            </w:r>
          </w:p>
        </w:tc>
        <w:tc>
          <w:tcPr>
            <w:tcW w:w="461" w:type="pct"/>
            <w:shd w:val="clear" w:color="auto" w:fill="auto"/>
            <w:noWrap/>
            <w:vAlign w:val="center"/>
            <w:hideMark/>
          </w:tcPr>
          <w:p w14:paraId="6BFD1498"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2" w:type="pct"/>
            <w:shd w:val="clear" w:color="auto" w:fill="auto"/>
            <w:noWrap/>
            <w:vAlign w:val="center"/>
            <w:hideMark/>
          </w:tcPr>
          <w:p w14:paraId="670C04C0"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1" w:type="pct"/>
            <w:shd w:val="clear" w:color="auto" w:fill="auto"/>
            <w:noWrap/>
            <w:vAlign w:val="center"/>
            <w:hideMark/>
          </w:tcPr>
          <w:p w14:paraId="531F2B91"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1" w:type="pct"/>
            <w:shd w:val="clear" w:color="auto" w:fill="auto"/>
            <w:noWrap/>
            <w:vAlign w:val="center"/>
            <w:hideMark/>
          </w:tcPr>
          <w:p w14:paraId="6DD73024"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1" w:type="pct"/>
            <w:shd w:val="clear" w:color="auto" w:fill="auto"/>
            <w:noWrap/>
            <w:vAlign w:val="center"/>
            <w:hideMark/>
          </w:tcPr>
          <w:p w14:paraId="735EC671" w14:textId="77777777" w:rsidR="00F22974" w:rsidRPr="001A2D04" w:rsidRDefault="00F22974" w:rsidP="000B79A8">
            <w:pPr>
              <w:jc w:val="center"/>
              <w:rPr>
                <w:rFonts w:cs="Arial"/>
                <w:sz w:val="18"/>
                <w:szCs w:val="18"/>
                <w:lang w:eastAsia="sl-SI"/>
              </w:rPr>
            </w:pPr>
            <w:r w:rsidRPr="001A2D04">
              <w:rPr>
                <w:rFonts w:cs="Arial"/>
                <w:sz w:val="18"/>
                <w:szCs w:val="18"/>
                <w:lang w:eastAsia="sl-SI"/>
              </w:rPr>
              <w:t>14</w:t>
            </w:r>
          </w:p>
        </w:tc>
        <w:tc>
          <w:tcPr>
            <w:tcW w:w="462" w:type="pct"/>
            <w:shd w:val="clear" w:color="auto" w:fill="auto"/>
            <w:noWrap/>
            <w:vAlign w:val="center"/>
            <w:hideMark/>
          </w:tcPr>
          <w:p w14:paraId="15EFD683" w14:textId="77777777" w:rsidR="00F22974" w:rsidRPr="001A2D04" w:rsidRDefault="00F22974" w:rsidP="000B79A8">
            <w:pPr>
              <w:jc w:val="center"/>
              <w:rPr>
                <w:rFonts w:cs="Arial"/>
                <w:sz w:val="18"/>
                <w:szCs w:val="18"/>
                <w:lang w:eastAsia="sl-SI"/>
              </w:rPr>
            </w:pPr>
            <w:r w:rsidRPr="001A2D04">
              <w:rPr>
                <w:rFonts w:cs="Arial"/>
                <w:sz w:val="18"/>
                <w:szCs w:val="18"/>
                <w:lang w:eastAsia="sl-SI"/>
              </w:rPr>
              <w:t>480</w:t>
            </w:r>
          </w:p>
        </w:tc>
        <w:tc>
          <w:tcPr>
            <w:tcW w:w="462" w:type="pct"/>
            <w:shd w:val="clear" w:color="auto" w:fill="auto"/>
            <w:noWrap/>
            <w:vAlign w:val="center"/>
            <w:hideMark/>
          </w:tcPr>
          <w:p w14:paraId="2D052400" w14:textId="77777777" w:rsidR="00F22974" w:rsidRPr="001A2D04" w:rsidRDefault="00F22974" w:rsidP="000B79A8">
            <w:pPr>
              <w:jc w:val="center"/>
              <w:rPr>
                <w:rFonts w:cs="Arial"/>
                <w:sz w:val="18"/>
                <w:szCs w:val="18"/>
                <w:lang w:eastAsia="sl-SI"/>
              </w:rPr>
            </w:pPr>
            <w:r w:rsidRPr="001A2D04">
              <w:rPr>
                <w:rFonts w:cs="Arial"/>
                <w:sz w:val="18"/>
                <w:szCs w:val="18"/>
                <w:lang w:eastAsia="sl-SI"/>
              </w:rPr>
              <w:t>4</w:t>
            </w:r>
          </w:p>
        </w:tc>
        <w:tc>
          <w:tcPr>
            <w:tcW w:w="377" w:type="pct"/>
            <w:shd w:val="clear" w:color="auto" w:fill="auto"/>
            <w:noWrap/>
            <w:vAlign w:val="center"/>
            <w:hideMark/>
          </w:tcPr>
          <w:p w14:paraId="3942E79F" w14:textId="77777777" w:rsidR="00F22974" w:rsidRPr="001A2D04" w:rsidRDefault="00F22974" w:rsidP="000B79A8">
            <w:pPr>
              <w:jc w:val="center"/>
              <w:rPr>
                <w:rFonts w:cs="Arial"/>
                <w:sz w:val="18"/>
                <w:szCs w:val="18"/>
                <w:lang w:eastAsia="sl-SI"/>
              </w:rPr>
            </w:pPr>
            <w:r w:rsidRPr="001A2D04">
              <w:rPr>
                <w:rFonts w:cs="Arial"/>
                <w:sz w:val="18"/>
                <w:szCs w:val="18"/>
                <w:lang w:eastAsia="sl-SI"/>
              </w:rPr>
              <w:t>25</w:t>
            </w:r>
          </w:p>
        </w:tc>
      </w:tr>
      <w:tr w:rsidR="00F22974" w:rsidRPr="001A2D04" w14:paraId="00976CD0" w14:textId="77777777" w:rsidTr="0071713F">
        <w:trPr>
          <w:trHeight w:val="20"/>
        </w:trPr>
        <w:tc>
          <w:tcPr>
            <w:tcW w:w="1393" w:type="pct"/>
            <w:shd w:val="clear" w:color="auto" w:fill="auto"/>
            <w:noWrap/>
            <w:vAlign w:val="center"/>
            <w:hideMark/>
          </w:tcPr>
          <w:p w14:paraId="1A8DB0C3" w14:textId="5CE5E82E" w:rsidR="00F22974" w:rsidRPr="001A2D04" w:rsidRDefault="00F22974" w:rsidP="00071141">
            <w:pPr>
              <w:jc w:val="center"/>
              <w:rPr>
                <w:rFonts w:cs="Arial"/>
                <w:sz w:val="18"/>
                <w:szCs w:val="18"/>
                <w:lang w:eastAsia="sl-SI"/>
              </w:rPr>
            </w:pPr>
            <w:r w:rsidRPr="001A2D04">
              <w:rPr>
                <w:rFonts w:cs="Arial"/>
                <w:sz w:val="18"/>
                <w:szCs w:val="18"/>
                <w:lang w:eastAsia="sl-SI"/>
              </w:rPr>
              <w:t>Litijska</w:t>
            </w:r>
            <w:r w:rsidR="00071141">
              <w:rPr>
                <w:rFonts w:cs="Arial"/>
                <w:sz w:val="18"/>
                <w:szCs w:val="18"/>
                <w:lang w:eastAsia="sl-SI"/>
              </w:rPr>
              <w:t>–</w:t>
            </w:r>
            <w:proofErr w:type="spellStart"/>
            <w:r w:rsidRPr="001A2D04">
              <w:rPr>
                <w:rFonts w:cs="Arial"/>
                <w:sz w:val="18"/>
                <w:szCs w:val="18"/>
                <w:lang w:eastAsia="sl-SI"/>
              </w:rPr>
              <w:t>Zadvor</w:t>
            </w:r>
            <w:proofErr w:type="spellEnd"/>
          </w:p>
        </w:tc>
        <w:tc>
          <w:tcPr>
            <w:tcW w:w="461" w:type="pct"/>
            <w:shd w:val="clear" w:color="auto" w:fill="auto"/>
            <w:noWrap/>
            <w:vAlign w:val="center"/>
            <w:hideMark/>
          </w:tcPr>
          <w:p w14:paraId="75E42898" w14:textId="77777777" w:rsidR="00F22974" w:rsidRPr="001A2D04" w:rsidRDefault="00F22974" w:rsidP="000B79A8">
            <w:pPr>
              <w:jc w:val="center"/>
              <w:rPr>
                <w:rFonts w:cs="Arial"/>
                <w:sz w:val="18"/>
                <w:szCs w:val="18"/>
                <w:lang w:eastAsia="sl-SI"/>
              </w:rPr>
            </w:pPr>
            <w:r w:rsidRPr="001A2D04">
              <w:rPr>
                <w:rFonts w:cs="Arial"/>
                <w:sz w:val="18"/>
                <w:szCs w:val="18"/>
                <w:lang w:eastAsia="sl-SI"/>
              </w:rPr>
              <w:t>1</w:t>
            </w:r>
          </w:p>
        </w:tc>
        <w:tc>
          <w:tcPr>
            <w:tcW w:w="462" w:type="pct"/>
            <w:shd w:val="clear" w:color="auto" w:fill="auto"/>
            <w:noWrap/>
            <w:vAlign w:val="center"/>
            <w:hideMark/>
          </w:tcPr>
          <w:p w14:paraId="4CF657D0" w14:textId="77777777" w:rsidR="00F22974" w:rsidRPr="001A2D04" w:rsidRDefault="00F22974" w:rsidP="000B79A8">
            <w:pPr>
              <w:jc w:val="center"/>
              <w:rPr>
                <w:rFonts w:cs="Arial"/>
                <w:sz w:val="18"/>
                <w:szCs w:val="18"/>
                <w:lang w:eastAsia="sl-SI"/>
              </w:rPr>
            </w:pPr>
            <w:r w:rsidRPr="001A2D04">
              <w:rPr>
                <w:rFonts w:cs="Arial"/>
                <w:sz w:val="18"/>
                <w:szCs w:val="18"/>
                <w:lang w:eastAsia="sl-SI"/>
              </w:rPr>
              <w:t>61</w:t>
            </w:r>
          </w:p>
        </w:tc>
        <w:tc>
          <w:tcPr>
            <w:tcW w:w="461" w:type="pct"/>
            <w:shd w:val="clear" w:color="auto" w:fill="auto"/>
            <w:noWrap/>
            <w:vAlign w:val="center"/>
            <w:hideMark/>
          </w:tcPr>
          <w:p w14:paraId="2193A580"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1" w:type="pct"/>
            <w:shd w:val="clear" w:color="auto" w:fill="auto"/>
            <w:noWrap/>
            <w:vAlign w:val="center"/>
            <w:hideMark/>
          </w:tcPr>
          <w:p w14:paraId="3840D84C"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61" w:type="pct"/>
            <w:shd w:val="clear" w:color="auto" w:fill="auto"/>
            <w:noWrap/>
            <w:vAlign w:val="center"/>
            <w:hideMark/>
          </w:tcPr>
          <w:p w14:paraId="2AB6A950" w14:textId="77777777" w:rsidR="00F22974" w:rsidRPr="001A2D04" w:rsidRDefault="00F22974" w:rsidP="000B79A8">
            <w:pPr>
              <w:jc w:val="center"/>
              <w:rPr>
                <w:rFonts w:cs="Arial"/>
                <w:sz w:val="18"/>
                <w:szCs w:val="18"/>
                <w:lang w:eastAsia="sl-SI"/>
              </w:rPr>
            </w:pPr>
            <w:r w:rsidRPr="001A2D04">
              <w:rPr>
                <w:rFonts w:cs="Arial"/>
                <w:sz w:val="18"/>
                <w:szCs w:val="18"/>
                <w:lang w:eastAsia="sl-SI"/>
              </w:rPr>
              <w:t>2</w:t>
            </w:r>
          </w:p>
        </w:tc>
        <w:tc>
          <w:tcPr>
            <w:tcW w:w="462" w:type="pct"/>
            <w:shd w:val="clear" w:color="auto" w:fill="auto"/>
            <w:noWrap/>
            <w:vAlign w:val="center"/>
            <w:hideMark/>
          </w:tcPr>
          <w:p w14:paraId="3C8A2367" w14:textId="77777777" w:rsidR="00F22974" w:rsidRPr="001A2D04" w:rsidRDefault="00F22974" w:rsidP="000B79A8">
            <w:pPr>
              <w:jc w:val="center"/>
              <w:rPr>
                <w:rFonts w:cs="Arial"/>
                <w:sz w:val="18"/>
                <w:szCs w:val="18"/>
                <w:lang w:eastAsia="sl-SI"/>
              </w:rPr>
            </w:pPr>
            <w:r w:rsidRPr="001A2D04">
              <w:rPr>
                <w:rFonts w:cs="Arial"/>
                <w:sz w:val="18"/>
                <w:szCs w:val="18"/>
                <w:lang w:eastAsia="sl-SI"/>
              </w:rPr>
              <w:t>122</w:t>
            </w:r>
          </w:p>
        </w:tc>
        <w:tc>
          <w:tcPr>
            <w:tcW w:w="462" w:type="pct"/>
            <w:shd w:val="clear" w:color="auto" w:fill="auto"/>
            <w:noWrap/>
            <w:vAlign w:val="center"/>
            <w:hideMark/>
          </w:tcPr>
          <w:p w14:paraId="1A7CE8E2"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377" w:type="pct"/>
            <w:shd w:val="clear" w:color="auto" w:fill="auto"/>
            <w:noWrap/>
            <w:vAlign w:val="center"/>
            <w:hideMark/>
          </w:tcPr>
          <w:p w14:paraId="44FEDE00"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r>
      <w:tr w:rsidR="00F22974" w:rsidRPr="001A2D04" w14:paraId="469FB500" w14:textId="77777777" w:rsidTr="0071713F">
        <w:trPr>
          <w:trHeight w:val="20"/>
        </w:trPr>
        <w:tc>
          <w:tcPr>
            <w:tcW w:w="1393" w:type="pct"/>
            <w:shd w:val="clear" w:color="auto" w:fill="auto"/>
            <w:noWrap/>
            <w:vAlign w:val="center"/>
            <w:hideMark/>
          </w:tcPr>
          <w:p w14:paraId="4C360DA0" w14:textId="77777777" w:rsidR="00F22974" w:rsidRPr="001A2D04" w:rsidRDefault="00F22974" w:rsidP="00C22582">
            <w:pPr>
              <w:jc w:val="center"/>
              <w:rPr>
                <w:rFonts w:cs="Arial"/>
                <w:bCs/>
                <w:i/>
                <w:iCs/>
                <w:sz w:val="18"/>
                <w:szCs w:val="18"/>
                <w:lang w:eastAsia="sl-SI"/>
              </w:rPr>
            </w:pPr>
            <w:r w:rsidRPr="001A2D04">
              <w:rPr>
                <w:rFonts w:cs="Arial"/>
                <w:bCs/>
                <w:i/>
                <w:iCs/>
                <w:sz w:val="18"/>
                <w:szCs w:val="18"/>
                <w:lang w:eastAsia="sl-SI"/>
              </w:rPr>
              <w:t>SKUPAJ</w:t>
            </w:r>
          </w:p>
        </w:tc>
        <w:tc>
          <w:tcPr>
            <w:tcW w:w="461" w:type="pct"/>
            <w:shd w:val="clear" w:color="auto" w:fill="auto"/>
            <w:noWrap/>
            <w:vAlign w:val="center"/>
            <w:hideMark/>
          </w:tcPr>
          <w:p w14:paraId="61802AC2" w14:textId="77777777" w:rsidR="00F22974" w:rsidRPr="001A2D04" w:rsidRDefault="00F22974" w:rsidP="000B79A8">
            <w:pPr>
              <w:jc w:val="center"/>
              <w:rPr>
                <w:rFonts w:cs="Arial"/>
                <w:bCs/>
                <w:iCs/>
                <w:sz w:val="18"/>
                <w:szCs w:val="18"/>
                <w:lang w:eastAsia="sl-SI"/>
              </w:rPr>
            </w:pPr>
            <w:r w:rsidRPr="001A2D04">
              <w:rPr>
                <w:rFonts w:cs="Arial"/>
                <w:bCs/>
                <w:iCs/>
                <w:sz w:val="18"/>
                <w:szCs w:val="18"/>
                <w:lang w:eastAsia="sl-SI"/>
              </w:rPr>
              <w:t>16</w:t>
            </w:r>
          </w:p>
        </w:tc>
        <w:tc>
          <w:tcPr>
            <w:tcW w:w="462" w:type="pct"/>
            <w:shd w:val="clear" w:color="auto" w:fill="auto"/>
            <w:noWrap/>
            <w:vAlign w:val="center"/>
            <w:hideMark/>
          </w:tcPr>
          <w:p w14:paraId="0CF54AB8" w14:textId="77777777" w:rsidR="00F22974" w:rsidRPr="001A2D04" w:rsidRDefault="00F22974" w:rsidP="000B79A8">
            <w:pPr>
              <w:jc w:val="center"/>
              <w:rPr>
                <w:rFonts w:cs="Arial"/>
                <w:bCs/>
                <w:iCs/>
                <w:sz w:val="18"/>
                <w:szCs w:val="18"/>
                <w:lang w:eastAsia="sl-SI"/>
              </w:rPr>
            </w:pPr>
            <w:r w:rsidRPr="001A2D04">
              <w:rPr>
                <w:rFonts w:cs="Arial"/>
                <w:bCs/>
                <w:iCs/>
                <w:sz w:val="18"/>
                <w:szCs w:val="18"/>
                <w:lang w:eastAsia="sl-SI"/>
              </w:rPr>
              <w:t>1589</w:t>
            </w:r>
          </w:p>
        </w:tc>
        <w:tc>
          <w:tcPr>
            <w:tcW w:w="461" w:type="pct"/>
            <w:shd w:val="clear" w:color="auto" w:fill="auto"/>
            <w:noWrap/>
            <w:vAlign w:val="center"/>
            <w:hideMark/>
          </w:tcPr>
          <w:p w14:paraId="39401A15" w14:textId="77777777" w:rsidR="00F22974" w:rsidRPr="001A2D04" w:rsidRDefault="00F22974" w:rsidP="000B79A8">
            <w:pPr>
              <w:jc w:val="center"/>
              <w:rPr>
                <w:rFonts w:cs="Arial"/>
                <w:bCs/>
                <w:iCs/>
                <w:sz w:val="18"/>
                <w:szCs w:val="18"/>
                <w:lang w:eastAsia="sl-SI"/>
              </w:rPr>
            </w:pPr>
            <w:r w:rsidRPr="001A2D04">
              <w:rPr>
                <w:rFonts w:cs="Arial"/>
                <w:bCs/>
                <w:iCs/>
                <w:sz w:val="18"/>
                <w:szCs w:val="18"/>
                <w:lang w:eastAsia="sl-SI"/>
              </w:rPr>
              <w:t>2</w:t>
            </w:r>
          </w:p>
        </w:tc>
        <w:tc>
          <w:tcPr>
            <w:tcW w:w="461" w:type="pct"/>
            <w:shd w:val="clear" w:color="auto" w:fill="auto"/>
            <w:noWrap/>
            <w:vAlign w:val="center"/>
            <w:hideMark/>
          </w:tcPr>
          <w:p w14:paraId="6B357C08" w14:textId="77777777" w:rsidR="00F22974" w:rsidRPr="001A2D04" w:rsidRDefault="00F22974" w:rsidP="000B79A8">
            <w:pPr>
              <w:jc w:val="center"/>
              <w:rPr>
                <w:rFonts w:cs="Arial"/>
                <w:bCs/>
                <w:iCs/>
                <w:sz w:val="18"/>
                <w:szCs w:val="18"/>
                <w:lang w:eastAsia="sl-SI"/>
              </w:rPr>
            </w:pPr>
            <w:r w:rsidRPr="001A2D04">
              <w:rPr>
                <w:rFonts w:cs="Arial"/>
                <w:bCs/>
                <w:iCs/>
                <w:sz w:val="18"/>
                <w:szCs w:val="18"/>
                <w:lang w:eastAsia="sl-SI"/>
              </w:rPr>
              <w:t>76</w:t>
            </w:r>
          </w:p>
        </w:tc>
        <w:tc>
          <w:tcPr>
            <w:tcW w:w="461" w:type="pct"/>
            <w:shd w:val="clear" w:color="auto" w:fill="auto"/>
            <w:noWrap/>
            <w:vAlign w:val="center"/>
            <w:hideMark/>
          </w:tcPr>
          <w:p w14:paraId="7DE42807" w14:textId="77777777" w:rsidR="00F22974" w:rsidRPr="001A2D04" w:rsidRDefault="00F22974" w:rsidP="000B79A8">
            <w:pPr>
              <w:jc w:val="center"/>
              <w:rPr>
                <w:rFonts w:cs="Arial"/>
                <w:bCs/>
                <w:iCs/>
                <w:sz w:val="18"/>
                <w:szCs w:val="18"/>
                <w:lang w:eastAsia="sl-SI"/>
              </w:rPr>
            </w:pPr>
            <w:r w:rsidRPr="001A2D04">
              <w:rPr>
                <w:rFonts w:cs="Arial"/>
                <w:bCs/>
                <w:iCs/>
                <w:sz w:val="18"/>
                <w:szCs w:val="18"/>
                <w:lang w:eastAsia="sl-SI"/>
              </w:rPr>
              <w:t>75</w:t>
            </w:r>
          </w:p>
        </w:tc>
        <w:tc>
          <w:tcPr>
            <w:tcW w:w="462" w:type="pct"/>
            <w:shd w:val="clear" w:color="auto" w:fill="auto"/>
            <w:noWrap/>
            <w:vAlign w:val="center"/>
            <w:hideMark/>
          </w:tcPr>
          <w:p w14:paraId="34E08EC1" w14:textId="77777777" w:rsidR="00F22974" w:rsidRPr="001A2D04" w:rsidRDefault="00F22974" w:rsidP="000B79A8">
            <w:pPr>
              <w:jc w:val="center"/>
              <w:rPr>
                <w:rFonts w:cs="Arial"/>
                <w:bCs/>
                <w:iCs/>
                <w:sz w:val="18"/>
                <w:szCs w:val="18"/>
                <w:lang w:eastAsia="sl-SI"/>
              </w:rPr>
            </w:pPr>
            <w:r w:rsidRPr="001A2D04">
              <w:rPr>
                <w:rFonts w:cs="Arial"/>
                <w:bCs/>
                <w:iCs/>
                <w:sz w:val="18"/>
                <w:szCs w:val="18"/>
                <w:lang w:eastAsia="sl-SI"/>
              </w:rPr>
              <w:t>2909</w:t>
            </w:r>
          </w:p>
        </w:tc>
        <w:tc>
          <w:tcPr>
            <w:tcW w:w="462" w:type="pct"/>
            <w:shd w:val="clear" w:color="auto" w:fill="auto"/>
            <w:noWrap/>
            <w:vAlign w:val="center"/>
            <w:hideMark/>
          </w:tcPr>
          <w:p w14:paraId="25D13F7B" w14:textId="77777777" w:rsidR="00F22974" w:rsidRPr="001A2D04" w:rsidRDefault="00F22974" w:rsidP="000B79A8">
            <w:pPr>
              <w:jc w:val="center"/>
              <w:rPr>
                <w:rFonts w:cs="Arial"/>
                <w:bCs/>
                <w:iCs/>
                <w:sz w:val="18"/>
                <w:szCs w:val="18"/>
                <w:lang w:eastAsia="sl-SI"/>
              </w:rPr>
            </w:pPr>
            <w:r w:rsidRPr="001A2D04">
              <w:rPr>
                <w:rFonts w:cs="Arial"/>
                <w:bCs/>
                <w:iCs/>
                <w:sz w:val="18"/>
                <w:szCs w:val="18"/>
                <w:lang w:eastAsia="sl-SI"/>
              </w:rPr>
              <w:t>4</w:t>
            </w:r>
          </w:p>
        </w:tc>
        <w:tc>
          <w:tcPr>
            <w:tcW w:w="377" w:type="pct"/>
            <w:shd w:val="clear" w:color="auto" w:fill="auto"/>
            <w:noWrap/>
            <w:vAlign w:val="center"/>
            <w:hideMark/>
          </w:tcPr>
          <w:p w14:paraId="677D2274" w14:textId="77777777" w:rsidR="00F22974" w:rsidRPr="001A2D04" w:rsidRDefault="00F22974" w:rsidP="000B79A8">
            <w:pPr>
              <w:jc w:val="center"/>
              <w:rPr>
                <w:rFonts w:cs="Arial"/>
                <w:bCs/>
                <w:iCs/>
                <w:sz w:val="18"/>
                <w:szCs w:val="18"/>
                <w:lang w:eastAsia="sl-SI"/>
              </w:rPr>
            </w:pPr>
            <w:r w:rsidRPr="001A2D04">
              <w:rPr>
                <w:rFonts w:cs="Arial"/>
                <w:bCs/>
                <w:iCs/>
                <w:sz w:val="18"/>
                <w:szCs w:val="18"/>
                <w:lang w:eastAsia="sl-SI"/>
              </w:rPr>
              <w:t>25</w:t>
            </w:r>
          </w:p>
        </w:tc>
      </w:tr>
    </w:tbl>
    <w:p w14:paraId="77EF9A50" w14:textId="77777777" w:rsidR="000D1FA8" w:rsidRDefault="000D1FA8" w:rsidP="000D1FA8">
      <w:pPr>
        <w:rPr>
          <w:rFonts w:cs="Arial"/>
        </w:rPr>
      </w:pPr>
      <w:bookmarkStart w:id="441" w:name="_Toc491215172"/>
    </w:p>
    <w:p w14:paraId="109E2B73" w14:textId="148E7594" w:rsidR="00022A6E" w:rsidRPr="006B77B5" w:rsidRDefault="00022A6E" w:rsidP="00022A6E">
      <w:r w:rsidRPr="006B77B5">
        <w:t>Na obravnavanem omrežju glavnih in regionalnih cest znotraj mesta Ljubljana v obdobju po izdelavi SKH</w:t>
      </w:r>
      <w:r w:rsidR="00433808">
        <w:t>, od 2013 do 2017,</w:t>
      </w:r>
      <w:r w:rsidRPr="006B77B5">
        <w:t xml:space="preserve"> ni bilo izvedenih dodatnih protihrupnih ukrepov.</w:t>
      </w:r>
    </w:p>
    <w:p w14:paraId="1BC1F586" w14:textId="7D152FD7" w:rsidR="000D1FA8" w:rsidRPr="004D24E0" w:rsidRDefault="000D1FA8" w:rsidP="00A4066B">
      <w:pPr>
        <w:pStyle w:val="Naslov3"/>
      </w:pPr>
      <w:bookmarkStart w:id="442" w:name="_Toc491956282"/>
      <w:bookmarkStart w:id="443" w:name="_Toc497724262"/>
      <w:bookmarkStart w:id="444" w:name="_Toc506367198"/>
      <w:bookmarkStart w:id="445" w:name="_Toc506383973"/>
      <w:r w:rsidRPr="004D24E0">
        <w:t>Ukrepi na železniškem omrežju</w:t>
      </w:r>
      <w:bookmarkEnd w:id="441"/>
      <w:bookmarkEnd w:id="442"/>
      <w:bookmarkEnd w:id="443"/>
      <w:bookmarkEnd w:id="444"/>
      <w:bookmarkEnd w:id="445"/>
    </w:p>
    <w:p w14:paraId="7AF4E83F" w14:textId="7ED547EB" w:rsidR="000D1FA8" w:rsidRPr="00A41849" w:rsidRDefault="00A41849" w:rsidP="006B77B5">
      <w:pPr>
        <w:spacing w:before="120"/>
        <w:rPr>
          <w:rFonts w:cs="Arial"/>
        </w:rPr>
      </w:pPr>
      <w:r w:rsidRPr="00A41849">
        <w:rPr>
          <w:rFonts w:cs="Arial"/>
        </w:rPr>
        <w:t>N</w:t>
      </w:r>
      <w:r w:rsidR="00005FD5" w:rsidRPr="00A41849">
        <w:rPr>
          <w:rFonts w:cs="Arial"/>
        </w:rPr>
        <w:t xml:space="preserve">a območju </w:t>
      </w:r>
      <w:r w:rsidRPr="00A41849">
        <w:rPr>
          <w:rFonts w:cs="Arial"/>
        </w:rPr>
        <w:t>železniške proge G10 Ljubljana Zalog,</w:t>
      </w:r>
      <w:r w:rsidR="00005FD5" w:rsidRPr="00A41849">
        <w:rPr>
          <w:rFonts w:cs="Arial"/>
        </w:rPr>
        <w:t xml:space="preserve"> </w:t>
      </w:r>
      <w:r w:rsidR="00233C60" w:rsidRPr="00A41849">
        <w:rPr>
          <w:rFonts w:cs="Arial"/>
        </w:rPr>
        <w:t xml:space="preserve">ob ranžirni postaji </w:t>
      </w:r>
      <w:r w:rsidR="00233C60" w:rsidRPr="00A41849">
        <w:rPr>
          <w:sz w:val="18"/>
          <w:szCs w:val="18"/>
        </w:rPr>
        <w:t xml:space="preserve">– </w:t>
      </w:r>
      <w:r w:rsidR="00233C60" w:rsidRPr="00FB70BB">
        <w:rPr>
          <w:sz w:val="18"/>
          <w:szCs w:val="18"/>
        </w:rPr>
        <w:t>drča</w:t>
      </w:r>
      <w:r w:rsidR="00233C60" w:rsidRPr="00A41849">
        <w:rPr>
          <w:sz w:val="18"/>
          <w:szCs w:val="18"/>
        </w:rPr>
        <w:t xml:space="preserve">, </w:t>
      </w:r>
      <w:r w:rsidRPr="00A41849">
        <w:rPr>
          <w:rFonts w:cs="Arial"/>
        </w:rPr>
        <w:t xml:space="preserve">je bila izvedena protihrupna ograja </w:t>
      </w:r>
      <w:r>
        <w:rPr>
          <w:rFonts w:cs="Arial"/>
        </w:rPr>
        <w:t>(</w:t>
      </w:r>
      <w:r w:rsidR="00233C60" w:rsidRPr="00A41849">
        <w:rPr>
          <w:sz w:val="18"/>
          <w:szCs w:val="18"/>
        </w:rPr>
        <w:t>dolžina: 24 m; višina: 2 m; površina: 48 m </w:t>
      </w:r>
      <w:r w:rsidR="00233C60" w:rsidRPr="00A41849">
        <w:rPr>
          <w:sz w:val="18"/>
          <w:szCs w:val="18"/>
          <w:vertAlign w:val="superscript"/>
        </w:rPr>
        <w:t>2</w:t>
      </w:r>
      <w:r>
        <w:rPr>
          <w:sz w:val="18"/>
          <w:szCs w:val="18"/>
        </w:rPr>
        <w:t>).</w:t>
      </w:r>
    </w:p>
    <w:p w14:paraId="12491DE7" w14:textId="0622AE49" w:rsidR="000D1FA8" w:rsidRPr="004D24E0" w:rsidRDefault="000D1FA8" w:rsidP="00A4066B">
      <w:pPr>
        <w:pStyle w:val="Naslov3"/>
      </w:pPr>
      <w:bookmarkStart w:id="446" w:name="_Toc491215173"/>
      <w:bookmarkStart w:id="447" w:name="_Toc491956283"/>
      <w:bookmarkStart w:id="448" w:name="_Toc497724263"/>
      <w:bookmarkStart w:id="449" w:name="_Ref498371573"/>
      <w:bookmarkStart w:id="450" w:name="_Ref498522899"/>
      <w:bookmarkStart w:id="451" w:name="_Toc506367199"/>
      <w:bookmarkStart w:id="452" w:name="_Toc506383974"/>
      <w:r w:rsidRPr="004D24E0">
        <w:t xml:space="preserve">Ukrepi, ki jih je izvedla </w:t>
      </w:r>
      <w:bookmarkEnd w:id="446"/>
      <w:r w:rsidR="00142393">
        <w:t>Mestna občina L</w:t>
      </w:r>
      <w:r w:rsidRPr="004D24E0">
        <w:t>jubljana</w:t>
      </w:r>
      <w:bookmarkEnd w:id="447"/>
      <w:bookmarkEnd w:id="448"/>
      <w:bookmarkEnd w:id="449"/>
      <w:bookmarkEnd w:id="450"/>
      <w:bookmarkEnd w:id="451"/>
      <w:bookmarkEnd w:id="452"/>
    </w:p>
    <w:p w14:paraId="1A0CE017" w14:textId="7C0B8769" w:rsidR="000D1FA8" w:rsidRDefault="000D1FA8" w:rsidP="006B77B5">
      <w:pPr>
        <w:spacing w:before="120"/>
        <w:rPr>
          <w:rFonts w:cs="Arial"/>
        </w:rPr>
      </w:pPr>
      <w:r w:rsidRPr="004D24E0">
        <w:rPr>
          <w:rFonts w:cs="Arial"/>
        </w:rPr>
        <w:t>Mestna občina Ljubljana v preteklosti ni imela izdelanega posebnega akcijsk</w:t>
      </w:r>
      <w:r w:rsidR="00374D9F">
        <w:rPr>
          <w:rFonts w:cs="Arial"/>
        </w:rPr>
        <w:t>ega načrta varstva pred hrupom, zato tudi ni izvajala ukrepov</w:t>
      </w:r>
      <w:r w:rsidR="005A34FC">
        <w:rPr>
          <w:rFonts w:cs="Arial"/>
        </w:rPr>
        <w:t xml:space="preserve">, ki bi bili ciljno namenjeni zgolj zmanjševanju hrupa. </w:t>
      </w:r>
      <w:r w:rsidRPr="004D24E0">
        <w:rPr>
          <w:rFonts w:cs="Arial"/>
        </w:rPr>
        <w:t xml:space="preserve">Ne glede na to </w:t>
      </w:r>
      <w:r w:rsidR="00720872">
        <w:rPr>
          <w:rFonts w:cs="Arial"/>
        </w:rPr>
        <w:t xml:space="preserve">pa </w:t>
      </w:r>
      <w:r w:rsidRPr="004D24E0">
        <w:rPr>
          <w:rFonts w:cs="Arial"/>
        </w:rPr>
        <w:t>je na številnih po</w:t>
      </w:r>
      <w:r w:rsidR="001D0D04">
        <w:rPr>
          <w:rFonts w:cs="Arial"/>
        </w:rPr>
        <w:t xml:space="preserve">dročjih izvedla ukrepe, ki so </w:t>
      </w:r>
      <w:r w:rsidRPr="004D24E0">
        <w:rPr>
          <w:rFonts w:cs="Arial"/>
        </w:rPr>
        <w:t xml:space="preserve">posredno ali </w:t>
      </w:r>
      <w:r w:rsidR="001D0D04">
        <w:rPr>
          <w:rFonts w:cs="Arial"/>
        </w:rPr>
        <w:t>ne</w:t>
      </w:r>
      <w:r w:rsidRPr="004D24E0">
        <w:rPr>
          <w:rFonts w:cs="Arial"/>
        </w:rPr>
        <w:t xml:space="preserve">posredno </w:t>
      </w:r>
      <w:r w:rsidR="00CF177B">
        <w:rPr>
          <w:rFonts w:cs="Arial"/>
        </w:rPr>
        <w:t xml:space="preserve">prispevali k </w:t>
      </w:r>
      <w:r w:rsidRPr="004D24E0">
        <w:rPr>
          <w:rFonts w:cs="Arial"/>
        </w:rPr>
        <w:t>zmanjša</w:t>
      </w:r>
      <w:r w:rsidR="00CF177B">
        <w:rPr>
          <w:rFonts w:cs="Arial"/>
        </w:rPr>
        <w:t>nju</w:t>
      </w:r>
      <w:r w:rsidRPr="004D24E0">
        <w:rPr>
          <w:rFonts w:cs="Arial"/>
        </w:rPr>
        <w:t xml:space="preserve"> obremenjenost</w:t>
      </w:r>
      <w:r w:rsidR="00CF177B">
        <w:rPr>
          <w:rFonts w:cs="Arial"/>
        </w:rPr>
        <w:t>i</w:t>
      </w:r>
      <w:r w:rsidRPr="004D24E0">
        <w:rPr>
          <w:rFonts w:cs="Arial"/>
        </w:rPr>
        <w:t xml:space="preserve"> okolja </w:t>
      </w:r>
      <w:r w:rsidR="00CF177B">
        <w:rPr>
          <w:rFonts w:cs="Arial"/>
        </w:rPr>
        <w:t xml:space="preserve">in prebivalcev </w:t>
      </w:r>
      <w:r w:rsidRPr="004D24E0">
        <w:rPr>
          <w:rFonts w:cs="Arial"/>
        </w:rPr>
        <w:t>s hrupom. V nadaljevanju so navedeni nekateri od teh ukrepov.</w:t>
      </w:r>
    </w:p>
    <w:p w14:paraId="19873E4D" w14:textId="416321F9" w:rsidR="00A51F4A" w:rsidRDefault="00A51F4A">
      <w:pPr>
        <w:spacing w:before="0" w:after="160" w:line="259" w:lineRule="auto"/>
        <w:jc w:val="left"/>
        <w:rPr>
          <w:rFonts w:cs="Arial"/>
        </w:rPr>
      </w:pPr>
      <w:r>
        <w:rPr>
          <w:rFonts w:cs="Arial"/>
        </w:rPr>
        <w:br w:type="page"/>
      </w:r>
    </w:p>
    <w:p w14:paraId="6E6B06DD" w14:textId="64A5A817" w:rsidR="000D1FA8" w:rsidRPr="008841ED" w:rsidRDefault="008841ED" w:rsidP="008841ED">
      <w:pPr>
        <w:pStyle w:val="OPHPodnaslov"/>
        <w:numPr>
          <w:ilvl w:val="0"/>
          <w:numId w:val="109"/>
        </w:numPr>
      </w:pPr>
      <w:bookmarkStart w:id="453" w:name="_Toc491215174"/>
      <w:r>
        <w:lastRenderedPageBreak/>
        <w:t>Ukrepi na področju prometnih ureditev</w:t>
      </w:r>
      <w:bookmarkEnd w:id="453"/>
    </w:p>
    <w:p w14:paraId="08C9ACCE" w14:textId="232A56B9" w:rsidR="00424A77" w:rsidRPr="00D221D5" w:rsidRDefault="00AB06A2" w:rsidP="00424A77">
      <w:pPr>
        <w:rPr>
          <w:lang w:eastAsia="sl-SI"/>
        </w:rPr>
      </w:pPr>
      <w:r w:rsidRPr="00D221D5">
        <w:rPr>
          <w:lang w:eastAsia="sl-SI"/>
        </w:rPr>
        <w:t>MOL</w:t>
      </w:r>
      <w:r w:rsidR="00424A77" w:rsidRPr="00D221D5">
        <w:rPr>
          <w:lang w:eastAsia="sl-SI"/>
        </w:rPr>
        <w:t xml:space="preserve"> je na osnovi Vizije Ljubljane 2025 iz leta 2007 ter s ciljem nadgradnje in nadaljevanja uresničevanja ciljev, zastavljenih že v </w:t>
      </w:r>
      <w:r w:rsidR="005A39B6" w:rsidRPr="00D221D5">
        <w:rPr>
          <w:lang w:eastAsia="sl-SI"/>
        </w:rPr>
        <w:t>Prostorsk</w:t>
      </w:r>
      <w:r w:rsidR="004E0FC3" w:rsidRPr="00D221D5">
        <w:rPr>
          <w:lang w:eastAsia="sl-SI"/>
        </w:rPr>
        <w:t>ih</w:t>
      </w:r>
      <w:r w:rsidR="005A39B6" w:rsidRPr="00D221D5">
        <w:rPr>
          <w:lang w:eastAsia="sl-SI"/>
        </w:rPr>
        <w:t xml:space="preserve"> Plan</w:t>
      </w:r>
      <w:r w:rsidR="004E0FC3" w:rsidRPr="00D221D5">
        <w:rPr>
          <w:lang w:eastAsia="sl-SI"/>
        </w:rPr>
        <w:t>ih</w:t>
      </w:r>
      <w:r w:rsidR="00424A77" w:rsidRPr="00D221D5">
        <w:rPr>
          <w:lang w:eastAsia="sl-SI"/>
        </w:rPr>
        <w:t xml:space="preserve"> MOL</w:t>
      </w:r>
      <w:r w:rsidR="008C079F">
        <w:rPr>
          <w:lang w:eastAsia="sl-SI"/>
        </w:rPr>
        <w:t xml:space="preserve"> (v nadaljevanju</w:t>
      </w:r>
      <w:r w:rsidR="00071141">
        <w:rPr>
          <w:lang w:eastAsia="sl-SI"/>
        </w:rPr>
        <w:t>:</w:t>
      </w:r>
      <w:r w:rsidR="008C079F">
        <w:rPr>
          <w:lang w:eastAsia="sl-SI"/>
        </w:rPr>
        <w:t xml:space="preserve"> PP MOL)</w:t>
      </w:r>
      <w:r w:rsidR="00424A77" w:rsidRPr="00D221D5">
        <w:rPr>
          <w:lang w:eastAsia="sl-SI"/>
        </w:rPr>
        <w:t>, sprejet</w:t>
      </w:r>
      <w:r w:rsidR="005B53B4" w:rsidRPr="00D221D5">
        <w:rPr>
          <w:lang w:eastAsia="sl-SI"/>
        </w:rPr>
        <w:t>ih</w:t>
      </w:r>
      <w:r w:rsidR="00424A77" w:rsidRPr="00D221D5">
        <w:rPr>
          <w:lang w:eastAsia="sl-SI"/>
        </w:rPr>
        <w:t xml:space="preserve"> v letu 2012, pristopila k izdelavi Celostne prometne strategije (</w:t>
      </w:r>
      <w:r w:rsidR="004E0FC3" w:rsidRPr="00D221D5">
        <w:rPr>
          <w:lang w:eastAsia="sl-SI"/>
        </w:rPr>
        <w:t>v nadaljevanju</w:t>
      </w:r>
      <w:r w:rsidR="00071141">
        <w:rPr>
          <w:lang w:eastAsia="sl-SI"/>
        </w:rPr>
        <w:t>:</w:t>
      </w:r>
      <w:r w:rsidR="004E0FC3" w:rsidRPr="00D221D5">
        <w:rPr>
          <w:lang w:eastAsia="sl-SI"/>
        </w:rPr>
        <w:t xml:space="preserve"> </w:t>
      </w:r>
      <w:r w:rsidR="00424A77" w:rsidRPr="00D221D5">
        <w:rPr>
          <w:lang w:eastAsia="sl-SI"/>
        </w:rPr>
        <w:t xml:space="preserve">CPS), strateškega dokumenta, ki predstavlja podlago za dolgoročno načrtovanje in urejanje trajnostnega prometa, usklajenega z gospodarskim in družbenim razvojem ter z ohranjanjem visoke kakovosti okolja. Ta dokument je pod okriljem interdisciplinarne skupine v sodelovanju z vsemi ključnimi deležniki ter s širšo javnostjo (s prebivalci in obiskovalci Ljubljane) primerljiv s strateškimi dokumenti najnaprednejših in najbolj okoljsko ozaveščenih evropskih mest. Ker je temeljni cilj oblikovati prometno ureditev Ljubljane po meri človeka, je bila odločitev, da </w:t>
      </w:r>
      <w:r w:rsidR="00374D9F">
        <w:rPr>
          <w:lang w:eastAsia="sl-SI"/>
        </w:rPr>
        <w:t>so v izdelavo CPS MOL vključeni meščanke in meščani</w:t>
      </w:r>
      <w:r w:rsidR="00424A77" w:rsidRPr="00D221D5">
        <w:rPr>
          <w:lang w:eastAsia="sl-SI"/>
        </w:rPr>
        <w:t xml:space="preserve"> pa tudi obiskovalc</w:t>
      </w:r>
      <w:r w:rsidR="00374D9F">
        <w:rPr>
          <w:lang w:eastAsia="sl-SI"/>
        </w:rPr>
        <w:t>i</w:t>
      </w:r>
      <w:r w:rsidR="00424A77" w:rsidRPr="00D221D5">
        <w:rPr>
          <w:lang w:eastAsia="sl-SI"/>
        </w:rPr>
        <w:t xml:space="preserve"> Ljubljane, več kot pravilna. Njihovo aktivno sodelovanje je bilo ključnega pomena, saj se kot pešci, kolesarji, potniki mestnih avtobusov ali kot vozniki motornih vozil vsak dan srečujejo z različnimi prometnimi izzivi, zato so njihove izkušnje pri prepoznavanju prometnih problemov in iskanju boljših rešitev neprecenljive. Poleg tega CPS daje izjemno velik poudarek na mehke ukrepe, ki so lahko uspešni le, če jih sooblikujejo in posvojijo tisti, </w:t>
      </w:r>
      <w:r w:rsidR="00071141">
        <w:rPr>
          <w:lang w:eastAsia="sl-SI"/>
        </w:rPr>
        <w:t xml:space="preserve">ki </w:t>
      </w:r>
      <w:r w:rsidR="00424A77" w:rsidRPr="00D221D5">
        <w:rPr>
          <w:lang w:eastAsia="sl-SI"/>
        </w:rPr>
        <w:t xml:space="preserve">so </w:t>
      </w:r>
      <w:r w:rsidR="00071141">
        <w:rPr>
          <w:lang w:eastAsia="sl-SI"/>
        </w:rPr>
        <w:t xml:space="preserve">jim </w:t>
      </w:r>
      <w:r w:rsidR="00424A77" w:rsidRPr="00D221D5">
        <w:rPr>
          <w:lang w:eastAsia="sl-SI"/>
        </w:rPr>
        <w:t xml:space="preserve">namenjeni. Informiranje javnosti ter njeno vključevanje v posvetovanje, sodelovanje in sooblikovanje </w:t>
      </w:r>
      <w:r w:rsidR="00071141">
        <w:rPr>
          <w:lang w:eastAsia="sl-SI"/>
        </w:rPr>
        <w:t xml:space="preserve">sta </w:t>
      </w:r>
      <w:r w:rsidR="00424A77" w:rsidRPr="00D221D5">
        <w:rPr>
          <w:lang w:eastAsia="sl-SI"/>
        </w:rPr>
        <w:t xml:space="preserve">torej ključnega pomena in </w:t>
      </w:r>
      <w:r w:rsidR="00071141">
        <w:rPr>
          <w:lang w:eastAsia="sl-SI"/>
        </w:rPr>
        <w:t xml:space="preserve">dva izmed </w:t>
      </w:r>
      <w:r w:rsidR="00424A77" w:rsidRPr="00D221D5">
        <w:rPr>
          <w:lang w:eastAsia="sl-SI"/>
        </w:rPr>
        <w:t xml:space="preserve">glavnih korakov v procesu izdelave CPS. Obenem </w:t>
      </w:r>
      <w:r w:rsidR="00374D9F">
        <w:rPr>
          <w:lang w:eastAsia="sl-SI"/>
        </w:rPr>
        <w:t xml:space="preserve">se </w:t>
      </w:r>
      <w:r w:rsidR="00424A77" w:rsidRPr="00D221D5">
        <w:rPr>
          <w:lang w:eastAsia="sl-SI"/>
        </w:rPr>
        <w:t>z vključevanjem javnosti kre</w:t>
      </w:r>
      <w:r w:rsidR="00374D9F">
        <w:rPr>
          <w:lang w:eastAsia="sl-SI"/>
        </w:rPr>
        <w:t>pi</w:t>
      </w:r>
      <w:r w:rsidR="00424A77" w:rsidRPr="00D221D5">
        <w:rPr>
          <w:lang w:eastAsia="sl-SI"/>
        </w:rPr>
        <w:t xml:space="preserve"> tudi povezanost in ozaveščenost skupnosti, s čimer </w:t>
      </w:r>
      <w:r w:rsidR="00374D9F">
        <w:rPr>
          <w:lang w:eastAsia="sl-SI"/>
        </w:rPr>
        <w:t>je lahko bistveno povečana</w:t>
      </w:r>
      <w:r w:rsidR="00424A77" w:rsidRPr="00D221D5">
        <w:rPr>
          <w:lang w:eastAsia="sl-SI"/>
        </w:rPr>
        <w:t xml:space="preserve"> uspešnost, stroškovn</w:t>
      </w:r>
      <w:r w:rsidR="00DF5500">
        <w:rPr>
          <w:lang w:eastAsia="sl-SI"/>
        </w:rPr>
        <w:t>a</w:t>
      </w:r>
      <w:r w:rsidR="00424A77" w:rsidRPr="00D221D5">
        <w:rPr>
          <w:lang w:eastAsia="sl-SI"/>
        </w:rPr>
        <w:t xml:space="preserve"> učinkovitost, transparentnost in sprejetost ukrepov.</w:t>
      </w:r>
    </w:p>
    <w:p w14:paraId="73E82C14" w14:textId="1EE36F0A" w:rsidR="00D57BA5" w:rsidRPr="00A76EE7" w:rsidRDefault="00D57BA5" w:rsidP="00D57BA5">
      <w:pPr>
        <w:spacing w:after="0"/>
        <w:rPr>
          <w:lang w:eastAsia="sl-SI"/>
        </w:rPr>
      </w:pPr>
      <w:r w:rsidRPr="00A76EE7">
        <w:rPr>
          <w:lang w:eastAsia="sl-SI"/>
        </w:rPr>
        <w:t xml:space="preserve">Spodbujanje trajnostne mobilnosti pomembno vpliva na dvig kakovosti življenja prebivalcev in obiskovalcev ter vodi v še bolj zeleno skupno prihodnost, izboljšanje mobilnosti ljudi, njihovo varnost in zdravje. Načrtovanje prometa mora biti zato usmerjeno v sobivanje vseh udeležencev v prometu, prednost pa </w:t>
      </w:r>
      <w:r w:rsidR="00374D9F">
        <w:rPr>
          <w:lang w:eastAsia="sl-SI"/>
        </w:rPr>
        <w:t xml:space="preserve">se </w:t>
      </w:r>
      <w:r w:rsidRPr="00A76EE7">
        <w:rPr>
          <w:lang w:eastAsia="sl-SI"/>
        </w:rPr>
        <w:t>mora dati tistim oblikam mobilnosti, ki so z vidika onesnaževanja zraka, povzročanja hrupa, porabe energije in prostora najugodnejše. Ob tem je izjemnega pomena tudi javno življenje na ulicah, ki v veliki meri prispeva k izboljšanju kakovosti bivanja v mestu, zagotavlja lokalno oskrbo in vpliva na socialno vključenost vseh, pri čemer je poseben poudarek</w:t>
      </w:r>
      <w:r w:rsidR="00140935" w:rsidRPr="00A76EE7">
        <w:rPr>
          <w:lang w:eastAsia="sl-SI"/>
        </w:rPr>
        <w:t xml:space="preserve"> namenjen</w:t>
      </w:r>
      <w:r w:rsidRPr="00A76EE7">
        <w:rPr>
          <w:lang w:eastAsia="sl-SI"/>
        </w:rPr>
        <w:t xml:space="preserve"> najranljivejšim skupinam – otrokom, starejšim in osebam z različnimi </w:t>
      </w:r>
      <w:proofErr w:type="spellStart"/>
      <w:r w:rsidRPr="00A76EE7">
        <w:rPr>
          <w:lang w:eastAsia="sl-SI"/>
        </w:rPr>
        <w:t>oviranostmi</w:t>
      </w:r>
      <w:proofErr w:type="spellEnd"/>
      <w:r w:rsidRPr="00A76EE7">
        <w:rPr>
          <w:lang w:eastAsia="sl-SI"/>
        </w:rPr>
        <w:t>.</w:t>
      </w:r>
    </w:p>
    <w:p w14:paraId="1DB4D4FE" w14:textId="1B8D1358" w:rsidR="008C079F" w:rsidRDefault="008C079F" w:rsidP="008C079F">
      <w:pPr>
        <w:spacing w:before="120"/>
      </w:pPr>
      <w:r>
        <w:t>Z izdelavo CPS MOL je Ljubljana primerljiva z najbolj naprednimi in okoljsko ozaveščenimi evropskimi mesti; temu primerno je bila oblikovana tudi smela in ambiciozna vizija, ki bo pripomogla k doseganju cilja, da bo do leta 2020 kar 2/3 poti v Ljubljani</w:t>
      </w:r>
      <w:r w:rsidR="00140935">
        <w:t xml:space="preserve"> opravljenih</w:t>
      </w:r>
      <w:r>
        <w:t xml:space="preserve"> na trajnostni način – peš, s kolesom ali z javnim potniškim prometom, le 1/3 pa z osebnimi avtomobili.</w:t>
      </w:r>
    </w:p>
    <w:p w14:paraId="3DA05505" w14:textId="0EEED3D1" w:rsidR="00424A77" w:rsidRDefault="008C079F" w:rsidP="008C079F">
      <w:pPr>
        <w:spacing w:before="120"/>
      </w:pPr>
      <w:r>
        <w:t>Glede na spremembe, ki jih je Ljubljana uvedla v zadnjih letih, in glede na vpliv, ki so jih te spremembe imele na potovalne navade Ljubljančanov, Ljubljana nekoliko spreminja v PP MOL zastavljene cilje. Tako ohranja cilj tretjinske uporabe avtomobila, medtem ko bodo trajnostna prevozna sredstva zavzemala dvotretjinski delež v izbiri načina potovanja.</w:t>
      </w:r>
    </w:p>
    <w:p w14:paraId="0CA60CE9" w14:textId="3A35D7CB" w:rsidR="008C079F" w:rsidRDefault="008C079F" w:rsidP="00571101">
      <w:pPr>
        <w:pStyle w:val="Napis"/>
        <w:ind w:left="709"/>
      </w:pPr>
      <w:bookmarkStart w:id="454" w:name="_Toc506367468"/>
      <w:r>
        <w:t xml:space="preserve">Slika </w:t>
      </w:r>
      <w:r w:rsidR="003A3640">
        <w:fldChar w:fldCharType="begin"/>
      </w:r>
      <w:r w:rsidR="003A3640">
        <w:instrText xml:space="preserve"> SEQ Slika \* ARABIC </w:instrText>
      </w:r>
      <w:r w:rsidR="003A3640">
        <w:fldChar w:fldCharType="separate"/>
      </w:r>
      <w:r w:rsidR="0042543D">
        <w:rPr>
          <w:noProof/>
        </w:rPr>
        <w:t>25</w:t>
      </w:r>
      <w:r w:rsidR="003A3640">
        <w:rPr>
          <w:noProof/>
        </w:rPr>
        <w:fldChar w:fldCharType="end"/>
      </w:r>
      <w:r>
        <w:t xml:space="preserve">: </w:t>
      </w:r>
      <w:r w:rsidR="007F70BD">
        <w:t xml:space="preserve">Mesto Ljubljana – </w:t>
      </w:r>
      <w:r>
        <w:t>Glavni cilj v izbiri načina potovanja</w:t>
      </w:r>
      <w:bookmarkEnd w:id="454"/>
    </w:p>
    <w:p w14:paraId="483578A5" w14:textId="6820DF60" w:rsidR="008C079F" w:rsidRDefault="008C079F" w:rsidP="008C079F">
      <w:pPr>
        <w:pStyle w:val="OPHPodnaslov"/>
        <w:jc w:val="center"/>
      </w:pPr>
      <w:r w:rsidRPr="008C079F">
        <w:rPr>
          <w:noProof/>
          <w:u w:val="none"/>
          <w:lang w:eastAsia="sl-SI"/>
        </w:rPr>
        <w:drawing>
          <wp:inline distT="0" distB="0" distL="0" distR="0" wp14:anchorId="50265AB0" wp14:editId="3E9274FE">
            <wp:extent cx="2876400" cy="2156400"/>
            <wp:effectExtent l="19050" t="19050" r="19685" b="1587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6400" cy="2156400"/>
                    </a:xfrm>
                    <a:prstGeom prst="rect">
                      <a:avLst/>
                    </a:prstGeom>
                    <a:noFill/>
                    <a:ln>
                      <a:solidFill>
                        <a:schemeClr val="bg1">
                          <a:lumMod val="85000"/>
                        </a:schemeClr>
                      </a:solidFill>
                    </a:ln>
                  </pic:spPr>
                </pic:pic>
              </a:graphicData>
            </a:graphic>
          </wp:inline>
        </w:drawing>
      </w:r>
    </w:p>
    <w:p w14:paraId="78B9C9FF" w14:textId="4AC157CC" w:rsidR="008C079F" w:rsidRPr="008C079F" w:rsidRDefault="008C079F" w:rsidP="00424A77">
      <w:pPr>
        <w:pStyle w:val="OPHPodnaslov"/>
        <w:rPr>
          <w:u w:val="none"/>
        </w:rPr>
      </w:pPr>
    </w:p>
    <w:p w14:paraId="645821EB" w14:textId="1F1DF661" w:rsidR="008C079F" w:rsidRDefault="008C079F" w:rsidP="008C079F">
      <w:r w:rsidRPr="00A76EE7">
        <w:lastRenderedPageBreak/>
        <w:t>Določena je tudi podrobnejša razdelitev deležev potovanj znotraj trajnostnega načina potovanj, in sicer si Ljubljana do leta 2027 zastavlja cilj povečati predvsem delež potovanj, opravljenih s kolesom in javnim potniškim prometom.</w:t>
      </w:r>
    </w:p>
    <w:p w14:paraId="0F1FB61C" w14:textId="37C79900" w:rsidR="009469CA" w:rsidRDefault="009469CA" w:rsidP="00571101">
      <w:pPr>
        <w:pStyle w:val="Napis"/>
        <w:ind w:left="709"/>
      </w:pPr>
      <w:bookmarkStart w:id="455" w:name="_Toc506367469"/>
      <w:r>
        <w:t xml:space="preserve">Slika </w:t>
      </w:r>
      <w:r w:rsidR="003A3640">
        <w:fldChar w:fldCharType="begin"/>
      </w:r>
      <w:r w:rsidR="003A3640">
        <w:instrText xml:space="preserve"> SEQ Slika \* ARABIC </w:instrText>
      </w:r>
      <w:r w:rsidR="003A3640">
        <w:fldChar w:fldCharType="separate"/>
      </w:r>
      <w:r w:rsidR="0042543D">
        <w:rPr>
          <w:noProof/>
        </w:rPr>
        <w:t>26</w:t>
      </w:r>
      <w:r w:rsidR="003A3640">
        <w:rPr>
          <w:noProof/>
        </w:rPr>
        <w:fldChar w:fldCharType="end"/>
      </w:r>
      <w:r>
        <w:t xml:space="preserve">: </w:t>
      </w:r>
      <w:r w:rsidR="007F70BD">
        <w:t xml:space="preserve">Mesto Ljubljana – </w:t>
      </w:r>
      <w:r>
        <w:t>Podrobnejša razdelitev potovanj na trajnostni način</w:t>
      </w:r>
      <w:bookmarkEnd w:id="455"/>
    </w:p>
    <w:p w14:paraId="26D9C0FA" w14:textId="3EBF5401" w:rsidR="009469CA" w:rsidRDefault="009469CA" w:rsidP="009469CA">
      <w:pPr>
        <w:jc w:val="center"/>
      </w:pPr>
      <w:r>
        <w:rPr>
          <w:noProof/>
          <w:lang w:eastAsia="sl-SI"/>
        </w:rPr>
        <w:drawing>
          <wp:inline distT="0" distB="0" distL="0" distR="0" wp14:anchorId="572B7E9E" wp14:editId="7BF88F32">
            <wp:extent cx="3560400" cy="2163600"/>
            <wp:effectExtent l="19050" t="19050" r="21590" b="2730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60400" cy="2163600"/>
                    </a:xfrm>
                    <a:prstGeom prst="rect">
                      <a:avLst/>
                    </a:prstGeom>
                    <a:noFill/>
                    <a:ln>
                      <a:solidFill>
                        <a:schemeClr val="bg1">
                          <a:lumMod val="85000"/>
                        </a:schemeClr>
                      </a:solidFill>
                    </a:ln>
                  </pic:spPr>
                </pic:pic>
              </a:graphicData>
            </a:graphic>
          </wp:inline>
        </w:drawing>
      </w:r>
    </w:p>
    <w:p w14:paraId="1AC6EF0E" w14:textId="04660840" w:rsidR="009469CA" w:rsidRDefault="009469CA" w:rsidP="009469CA"/>
    <w:p w14:paraId="3F6D4824" w14:textId="60B5A6CE" w:rsidR="00215880" w:rsidRPr="0044708F" w:rsidRDefault="00215880" w:rsidP="00215880">
      <w:r w:rsidRPr="0044708F">
        <w:t xml:space="preserve">Celostna prometna strategija nadgrajuje dozdajšnje prizadevanje MOL za spodbujanje trajnostne mobilnosti. Gre za </w:t>
      </w:r>
      <w:r w:rsidR="00DF5500">
        <w:t>neprekinjeno</w:t>
      </w:r>
      <w:r w:rsidR="00DF5500" w:rsidRPr="0044708F">
        <w:t xml:space="preserve"> </w:t>
      </w:r>
      <w:r w:rsidRPr="0044708F">
        <w:t>delovanje za urejanje prostora, ki ima osnovo v različnih že sprejetih dokumentih (npr. Občinski prostorski načrt – strateški del (OPN MOL SD), PP MOL). Da je sodobno urejanje prometa usmerjeno predvsem v mobilnost ljudi in ne več na pretočnost vozil, je dobr</w:t>
      </w:r>
      <w:r w:rsidR="00DF5500">
        <w:t>o</w:t>
      </w:r>
      <w:r w:rsidRPr="0044708F">
        <w:t xml:space="preserve"> sprejeto dejstvo, ki spreminja tudi pogled na načrtovanje prostora. Trajnostna mobilnost pomeni izbiro takšnih sredstev premikanja, ki so prostorsko, finančno in okoljsko učinkovitejša, poleg tega pa tudi bolj zdrava in varna ter tako prispevajo tudi k višji kakovosti bivanja. Pešci, kolesarji in javne oblike potniškega prometa, pri katerih se zagotavlja mobilnost večjega števila ljudi na trajnosten način, so zato v središču razmisleka o urejanju prometa in mestnega prostora.</w:t>
      </w:r>
    </w:p>
    <w:p w14:paraId="5E756FD5" w14:textId="737C17B5" w:rsidR="00215880" w:rsidRDefault="00215880" w:rsidP="00215880">
      <w:r w:rsidRPr="0044708F">
        <w:t xml:space="preserve">MOL si </w:t>
      </w:r>
      <w:r w:rsidR="00DF5500">
        <w:t xml:space="preserve">stalno </w:t>
      </w:r>
      <w:r w:rsidRPr="0044708F">
        <w:t>prizadeva za spodbujanje hoje, kolesarjenja in uporabe javnega prevoza ob hkratnem zmanjšanju števila opravljenih poti z avtomobilom. CPS je v tem smislu nadaljevanje teh prizadevanj, v ospredju pa ohranja mobilnost ljudi in ne vozil. Na tej podlagi so oblikovani štirje poglavitni stebri trajnostne mobilnosti</w:t>
      </w:r>
      <w:r w:rsidR="00763CB1">
        <w:t xml:space="preserve"> (</w:t>
      </w:r>
      <w:r w:rsidR="00140935">
        <w:fldChar w:fldCharType="begin"/>
      </w:r>
      <w:r w:rsidR="00140935">
        <w:instrText xml:space="preserve"> REF  _Ref498504705 \* FirstCap \h  \* MERGEFORMAT </w:instrText>
      </w:r>
      <w:r w:rsidR="00140935">
        <w:fldChar w:fldCharType="separate"/>
      </w:r>
      <w:r w:rsidR="0042543D">
        <w:t xml:space="preserve">Tabela </w:t>
      </w:r>
      <w:r w:rsidR="0042543D">
        <w:rPr>
          <w:noProof/>
        </w:rPr>
        <w:t>39</w:t>
      </w:r>
      <w:r w:rsidR="00140935">
        <w:fldChar w:fldCharType="end"/>
      </w:r>
      <w:r w:rsidR="00C0231A">
        <w:t>)</w:t>
      </w:r>
      <w:r w:rsidRPr="0044708F">
        <w:t>, ki jim sledi 21 strateških ciljev:</w:t>
      </w:r>
    </w:p>
    <w:p w14:paraId="7F437D48" w14:textId="2015CFC1" w:rsidR="00763CB1" w:rsidRDefault="00763CB1" w:rsidP="00571101">
      <w:pPr>
        <w:pStyle w:val="Napis"/>
        <w:ind w:left="709"/>
      </w:pPr>
      <w:bookmarkStart w:id="456" w:name="_Ref498504705"/>
      <w:bookmarkStart w:id="457" w:name="_Toc506367426"/>
      <w:r>
        <w:t xml:space="preserve">Tabela </w:t>
      </w:r>
      <w:r w:rsidR="003A3640">
        <w:fldChar w:fldCharType="begin"/>
      </w:r>
      <w:r w:rsidR="003A3640">
        <w:instrText xml:space="preserve"> SEQ Tabela \* ARABIC </w:instrText>
      </w:r>
      <w:r w:rsidR="003A3640">
        <w:fldChar w:fldCharType="separate"/>
      </w:r>
      <w:r w:rsidR="0042543D">
        <w:rPr>
          <w:noProof/>
        </w:rPr>
        <w:t>39</w:t>
      </w:r>
      <w:r w:rsidR="003A3640">
        <w:rPr>
          <w:noProof/>
        </w:rPr>
        <w:fldChar w:fldCharType="end"/>
      </w:r>
      <w:bookmarkEnd w:id="456"/>
      <w:r>
        <w:t xml:space="preserve">: </w:t>
      </w:r>
      <w:r w:rsidR="007F70BD">
        <w:t xml:space="preserve">Mesto Ljubljana – </w:t>
      </w:r>
      <w:r>
        <w:t xml:space="preserve">Celostna </w:t>
      </w:r>
      <w:r w:rsidR="007F70BD">
        <w:t>prometna strategija,</w:t>
      </w:r>
      <w:r>
        <w:t xml:space="preserve"> stebri trajnostne mobilnosti</w:t>
      </w:r>
      <w:bookmarkEnd w:id="457"/>
    </w:p>
    <w:tbl>
      <w:tblPr>
        <w:tblStyle w:val="Tabelamrea"/>
        <w:tblW w:w="0" w:type="auto"/>
        <w:jc w:val="center"/>
        <w:tblBorders>
          <w:left w:val="none" w:sz="0" w:space="0" w:color="auto"/>
          <w:right w:val="none" w:sz="0" w:space="0" w:color="auto"/>
        </w:tblBorders>
        <w:tblLook w:val="04A0" w:firstRow="1" w:lastRow="0" w:firstColumn="1" w:lastColumn="0" w:noHBand="0" w:noVBand="1"/>
      </w:tblPr>
      <w:tblGrid>
        <w:gridCol w:w="2338"/>
        <w:gridCol w:w="6874"/>
      </w:tblGrid>
      <w:tr w:rsidR="00D45423" w:rsidRPr="001A2D04" w14:paraId="7D43F9AB" w14:textId="77777777" w:rsidTr="00417C3F">
        <w:trPr>
          <w:trHeight w:val="283"/>
          <w:jc w:val="center"/>
        </w:trPr>
        <w:tc>
          <w:tcPr>
            <w:tcW w:w="2338" w:type="dxa"/>
          </w:tcPr>
          <w:p w14:paraId="63A08429" w14:textId="1E668E2A" w:rsidR="00D45423" w:rsidRPr="001A2D04" w:rsidRDefault="00D45423" w:rsidP="00D45423">
            <w:pPr>
              <w:jc w:val="center"/>
              <w:rPr>
                <w:sz w:val="18"/>
                <w:szCs w:val="18"/>
              </w:rPr>
            </w:pPr>
            <w:r w:rsidRPr="001A2D04">
              <w:rPr>
                <w:sz w:val="18"/>
                <w:szCs w:val="18"/>
              </w:rPr>
              <w:t>STEBRI TRAJNOSTNE MOBILNOSTI</w:t>
            </w:r>
          </w:p>
        </w:tc>
        <w:tc>
          <w:tcPr>
            <w:tcW w:w="6874" w:type="dxa"/>
          </w:tcPr>
          <w:p w14:paraId="1FFB0D8F" w14:textId="3BB9FE80" w:rsidR="00D45423" w:rsidRPr="001A2D04" w:rsidRDefault="00D45423" w:rsidP="00D45423">
            <w:pPr>
              <w:jc w:val="center"/>
              <w:rPr>
                <w:sz w:val="18"/>
                <w:szCs w:val="18"/>
              </w:rPr>
            </w:pPr>
            <w:r w:rsidRPr="001A2D04">
              <w:rPr>
                <w:sz w:val="18"/>
                <w:szCs w:val="18"/>
              </w:rPr>
              <w:t>STRATEŠKI CILJI</w:t>
            </w:r>
          </w:p>
        </w:tc>
      </w:tr>
      <w:tr w:rsidR="00D45423" w:rsidRPr="001A2D04" w14:paraId="4E4E2C27" w14:textId="77777777" w:rsidTr="00417C3F">
        <w:trPr>
          <w:trHeight w:val="283"/>
          <w:jc w:val="center"/>
        </w:trPr>
        <w:tc>
          <w:tcPr>
            <w:tcW w:w="2338" w:type="dxa"/>
            <w:vAlign w:val="center"/>
          </w:tcPr>
          <w:p w14:paraId="56DDCDAB" w14:textId="0F75A546" w:rsidR="00DD4230" w:rsidRPr="001A2D04" w:rsidRDefault="00DD4230" w:rsidP="00DD4230">
            <w:pPr>
              <w:jc w:val="left"/>
              <w:rPr>
                <w:sz w:val="18"/>
                <w:szCs w:val="18"/>
              </w:rPr>
            </w:pPr>
            <w:r w:rsidRPr="001A2D04">
              <w:rPr>
                <w:sz w:val="18"/>
                <w:szCs w:val="18"/>
              </w:rPr>
              <w:t xml:space="preserve">I. </w:t>
            </w:r>
            <w:r w:rsidR="00D45423" w:rsidRPr="001A2D04">
              <w:rPr>
                <w:sz w:val="18"/>
                <w:szCs w:val="18"/>
              </w:rPr>
              <w:t>STEBER:</w:t>
            </w:r>
          </w:p>
          <w:p w14:paraId="33CE0357" w14:textId="16280F96" w:rsidR="00D45423" w:rsidRPr="001A2D04" w:rsidRDefault="00D45423" w:rsidP="00DD4230">
            <w:pPr>
              <w:jc w:val="left"/>
              <w:rPr>
                <w:sz w:val="18"/>
                <w:szCs w:val="18"/>
              </w:rPr>
            </w:pPr>
            <w:r w:rsidRPr="001A2D04">
              <w:rPr>
                <w:sz w:val="18"/>
                <w:szCs w:val="18"/>
              </w:rPr>
              <w:t>Več ljudi pešači</w:t>
            </w:r>
          </w:p>
        </w:tc>
        <w:tc>
          <w:tcPr>
            <w:tcW w:w="6874" w:type="dxa"/>
          </w:tcPr>
          <w:p w14:paraId="31BF71CE" w14:textId="29AF55AF" w:rsidR="00D45423" w:rsidRPr="001A2D04" w:rsidRDefault="00D45423" w:rsidP="00D45423">
            <w:pPr>
              <w:ind w:left="211" w:hanging="211"/>
              <w:rPr>
                <w:sz w:val="18"/>
                <w:szCs w:val="18"/>
              </w:rPr>
            </w:pPr>
            <w:r w:rsidRPr="001A2D04">
              <w:rPr>
                <w:sz w:val="18"/>
                <w:szCs w:val="18"/>
              </w:rPr>
              <w:t>1. Večji delež in večje zadovoljstvo pešcev v prometu na ravni celotnega mesta</w:t>
            </w:r>
            <w:r w:rsidR="00DF5500">
              <w:rPr>
                <w:sz w:val="18"/>
                <w:szCs w:val="18"/>
              </w:rPr>
              <w:t>.</w:t>
            </w:r>
          </w:p>
          <w:p w14:paraId="187DC9CC" w14:textId="4676E042" w:rsidR="00D45423" w:rsidRPr="001A2D04" w:rsidRDefault="00D45423" w:rsidP="00D45423">
            <w:pPr>
              <w:rPr>
                <w:sz w:val="18"/>
                <w:szCs w:val="18"/>
              </w:rPr>
            </w:pPr>
            <w:r w:rsidRPr="001A2D04">
              <w:rPr>
                <w:sz w:val="18"/>
                <w:szCs w:val="18"/>
              </w:rPr>
              <w:t>2. Boljša dostopnost do središča mesta za pešce</w:t>
            </w:r>
            <w:r w:rsidR="00DF5500">
              <w:rPr>
                <w:sz w:val="18"/>
                <w:szCs w:val="18"/>
              </w:rPr>
              <w:t>.</w:t>
            </w:r>
          </w:p>
          <w:p w14:paraId="2CB36868" w14:textId="59861AF8" w:rsidR="00D45423" w:rsidRPr="001A2D04" w:rsidRDefault="00D45423" w:rsidP="00D45423">
            <w:pPr>
              <w:rPr>
                <w:sz w:val="18"/>
                <w:szCs w:val="18"/>
              </w:rPr>
            </w:pPr>
            <w:r w:rsidRPr="001A2D04">
              <w:rPr>
                <w:sz w:val="18"/>
                <w:szCs w:val="18"/>
              </w:rPr>
              <w:t>3. Večji delež šolarjev, ki v šolo pešačijo</w:t>
            </w:r>
            <w:r w:rsidR="00DF5500">
              <w:rPr>
                <w:sz w:val="18"/>
                <w:szCs w:val="18"/>
              </w:rPr>
              <w:t>.</w:t>
            </w:r>
          </w:p>
          <w:p w14:paraId="016301F1" w14:textId="08C57184" w:rsidR="00D45423" w:rsidRPr="001A2D04" w:rsidRDefault="00D45423" w:rsidP="00D45423">
            <w:pPr>
              <w:ind w:left="211" w:hanging="211"/>
              <w:rPr>
                <w:sz w:val="18"/>
                <w:szCs w:val="18"/>
              </w:rPr>
            </w:pPr>
            <w:r w:rsidRPr="001A2D04">
              <w:rPr>
                <w:sz w:val="18"/>
                <w:szCs w:val="18"/>
              </w:rPr>
              <w:t>4. Urejanje peš površin, tako da so dostopne in varne za vse uporabnike</w:t>
            </w:r>
            <w:r w:rsidR="00DF5500">
              <w:rPr>
                <w:sz w:val="18"/>
                <w:szCs w:val="18"/>
              </w:rPr>
              <w:t>.</w:t>
            </w:r>
          </w:p>
        </w:tc>
      </w:tr>
      <w:tr w:rsidR="00D45423" w:rsidRPr="001A2D04" w14:paraId="64B290E1" w14:textId="77777777" w:rsidTr="00417C3F">
        <w:trPr>
          <w:trHeight w:val="283"/>
          <w:jc w:val="center"/>
        </w:trPr>
        <w:tc>
          <w:tcPr>
            <w:tcW w:w="2338" w:type="dxa"/>
            <w:vAlign w:val="center"/>
          </w:tcPr>
          <w:p w14:paraId="2473042D" w14:textId="2F521E89" w:rsidR="00DD4230" w:rsidRPr="001A2D04" w:rsidRDefault="00DD4230" w:rsidP="00DD4230">
            <w:pPr>
              <w:jc w:val="left"/>
              <w:rPr>
                <w:sz w:val="18"/>
                <w:szCs w:val="18"/>
              </w:rPr>
            </w:pPr>
            <w:r w:rsidRPr="001A2D04">
              <w:rPr>
                <w:sz w:val="18"/>
                <w:szCs w:val="18"/>
              </w:rPr>
              <w:t xml:space="preserve">II. </w:t>
            </w:r>
            <w:r w:rsidR="00D45423" w:rsidRPr="001A2D04">
              <w:rPr>
                <w:sz w:val="18"/>
                <w:szCs w:val="18"/>
              </w:rPr>
              <w:t>STEBER:</w:t>
            </w:r>
          </w:p>
          <w:p w14:paraId="2800B773" w14:textId="245E1BCA" w:rsidR="00D45423" w:rsidRPr="001A2D04" w:rsidRDefault="00D45423" w:rsidP="00DD4230">
            <w:pPr>
              <w:jc w:val="left"/>
              <w:rPr>
                <w:sz w:val="18"/>
                <w:szCs w:val="18"/>
              </w:rPr>
            </w:pPr>
            <w:r w:rsidRPr="001A2D04">
              <w:rPr>
                <w:sz w:val="18"/>
                <w:szCs w:val="18"/>
              </w:rPr>
              <w:t>Več ljudi kolesari</w:t>
            </w:r>
          </w:p>
        </w:tc>
        <w:tc>
          <w:tcPr>
            <w:tcW w:w="6874" w:type="dxa"/>
          </w:tcPr>
          <w:p w14:paraId="56B2722A" w14:textId="3F0630FA" w:rsidR="00D45423" w:rsidRPr="001A2D04" w:rsidRDefault="00D45423" w:rsidP="00D45423">
            <w:pPr>
              <w:ind w:left="211" w:hanging="211"/>
              <w:rPr>
                <w:sz w:val="18"/>
                <w:szCs w:val="18"/>
              </w:rPr>
            </w:pPr>
            <w:r w:rsidRPr="001A2D04">
              <w:rPr>
                <w:sz w:val="18"/>
                <w:szCs w:val="18"/>
              </w:rPr>
              <w:t>5. Večji delež kolesarjev v prometu in večji delež poti</w:t>
            </w:r>
            <w:r w:rsidR="00DF5500">
              <w:rPr>
                <w:sz w:val="18"/>
                <w:szCs w:val="18"/>
              </w:rPr>
              <w:t>,</w:t>
            </w:r>
            <w:r w:rsidRPr="001A2D04">
              <w:rPr>
                <w:sz w:val="18"/>
                <w:szCs w:val="18"/>
              </w:rPr>
              <w:t xml:space="preserve"> opravljen s kolesom</w:t>
            </w:r>
            <w:r w:rsidR="00DF5500">
              <w:rPr>
                <w:sz w:val="18"/>
                <w:szCs w:val="18"/>
              </w:rPr>
              <w:t>.</w:t>
            </w:r>
          </w:p>
          <w:p w14:paraId="16D2A534" w14:textId="6B91C54D" w:rsidR="00D45423" w:rsidRPr="001A2D04" w:rsidRDefault="00D45423" w:rsidP="00D45423">
            <w:pPr>
              <w:rPr>
                <w:sz w:val="18"/>
                <w:szCs w:val="18"/>
              </w:rPr>
            </w:pPr>
            <w:r w:rsidRPr="001A2D04">
              <w:rPr>
                <w:sz w:val="18"/>
                <w:szCs w:val="18"/>
              </w:rPr>
              <w:t>6. Boljša dostopnost za kolesarje</w:t>
            </w:r>
            <w:r w:rsidR="00DF5500">
              <w:rPr>
                <w:sz w:val="18"/>
                <w:szCs w:val="18"/>
              </w:rPr>
              <w:t>.</w:t>
            </w:r>
            <w:r w:rsidRPr="001A2D04">
              <w:rPr>
                <w:sz w:val="18"/>
                <w:szCs w:val="18"/>
              </w:rPr>
              <w:t xml:space="preserve"> </w:t>
            </w:r>
          </w:p>
          <w:p w14:paraId="2A187D9B" w14:textId="524B1D0C" w:rsidR="00D45423" w:rsidRPr="001A2D04" w:rsidRDefault="00D45423" w:rsidP="00D45423">
            <w:pPr>
              <w:rPr>
                <w:sz w:val="18"/>
                <w:szCs w:val="18"/>
              </w:rPr>
            </w:pPr>
            <w:r w:rsidRPr="001A2D04">
              <w:rPr>
                <w:sz w:val="18"/>
                <w:szCs w:val="18"/>
              </w:rPr>
              <w:t>7. Večji delež kolesarjev iz sosednjih občin LUR</w:t>
            </w:r>
            <w:r w:rsidR="00DF5500">
              <w:rPr>
                <w:sz w:val="18"/>
                <w:szCs w:val="18"/>
              </w:rPr>
              <w:t>.</w:t>
            </w:r>
          </w:p>
          <w:p w14:paraId="3E8A8F91" w14:textId="26A63BCA" w:rsidR="00D45423" w:rsidRPr="001A2D04" w:rsidRDefault="00D45423" w:rsidP="00D45423">
            <w:pPr>
              <w:ind w:left="211" w:hanging="211"/>
              <w:rPr>
                <w:sz w:val="18"/>
                <w:szCs w:val="18"/>
              </w:rPr>
            </w:pPr>
            <w:r w:rsidRPr="001A2D04">
              <w:rPr>
                <w:sz w:val="18"/>
                <w:szCs w:val="18"/>
              </w:rPr>
              <w:t>8. Zagotavljanje podporne infrastrukture za kolesarje</w:t>
            </w:r>
            <w:r w:rsidR="00DF5500">
              <w:rPr>
                <w:sz w:val="18"/>
                <w:szCs w:val="18"/>
              </w:rPr>
              <w:t>.</w:t>
            </w:r>
          </w:p>
        </w:tc>
      </w:tr>
      <w:tr w:rsidR="00D45423" w:rsidRPr="001A2D04" w14:paraId="45982A86" w14:textId="77777777" w:rsidTr="00417C3F">
        <w:trPr>
          <w:trHeight w:val="283"/>
          <w:jc w:val="center"/>
        </w:trPr>
        <w:tc>
          <w:tcPr>
            <w:tcW w:w="2338" w:type="dxa"/>
            <w:vAlign w:val="center"/>
          </w:tcPr>
          <w:p w14:paraId="3EB1F09A" w14:textId="7C6A38C5" w:rsidR="00DD4230" w:rsidRPr="001A2D04" w:rsidRDefault="00DD4230" w:rsidP="00DD4230">
            <w:pPr>
              <w:jc w:val="left"/>
              <w:rPr>
                <w:sz w:val="18"/>
                <w:szCs w:val="18"/>
              </w:rPr>
            </w:pPr>
            <w:r w:rsidRPr="001A2D04">
              <w:rPr>
                <w:sz w:val="18"/>
                <w:szCs w:val="18"/>
              </w:rPr>
              <w:t xml:space="preserve">III. </w:t>
            </w:r>
            <w:r w:rsidR="00D45423" w:rsidRPr="001A2D04">
              <w:rPr>
                <w:sz w:val="18"/>
                <w:szCs w:val="18"/>
              </w:rPr>
              <w:t>STEBER:</w:t>
            </w:r>
          </w:p>
          <w:p w14:paraId="316CF476" w14:textId="5559F381" w:rsidR="00D45423" w:rsidRPr="001A2D04" w:rsidRDefault="00D45423" w:rsidP="00DD4230">
            <w:pPr>
              <w:jc w:val="left"/>
              <w:rPr>
                <w:sz w:val="18"/>
                <w:szCs w:val="18"/>
              </w:rPr>
            </w:pPr>
            <w:r w:rsidRPr="001A2D04">
              <w:rPr>
                <w:sz w:val="18"/>
                <w:szCs w:val="18"/>
              </w:rPr>
              <w:t>Več ljudi uporablja javni potniški promet</w:t>
            </w:r>
          </w:p>
        </w:tc>
        <w:tc>
          <w:tcPr>
            <w:tcW w:w="6874" w:type="dxa"/>
          </w:tcPr>
          <w:p w14:paraId="5DFAD2D5" w14:textId="52507379" w:rsidR="00D45423" w:rsidRPr="001A2D04" w:rsidRDefault="00D45423" w:rsidP="00D45423">
            <w:pPr>
              <w:ind w:left="211" w:hanging="211"/>
              <w:rPr>
                <w:sz w:val="18"/>
                <w:szCs w:val="18"/>
              </w:rPr>
            </w:pPr>
            <w:r w:rsidRPr="001A2D04">
              <w:rPr>
                <w:sz w:val="18"/>
                <w:szCs w:val="18"/>
              </w:rPr>
              <w:t>9. Sprememba potovalnih navad in večji delež potnikov z JPP</w:t>
            </w:r>
            <w:r w:rsidR="00DF5500">
              <w:rPr>
                <w:sz w:val="18"/>
                <w:szCs w:val="18"/>
              </w:rPr>
              <w:t>.</w:t>
            </w:r>
          </w:p>
          <w:p w14:paraId="7A772757" w14:textId="79D9F058" w:rsidR="00D45423" w:rsidRPr="001A2D04" w:rsidRDefault="00D45423" w:rsidP="00365D06">
            <w:pPr>
              <w:ind w:left="323" w:hanging="323"/>
              <w:rPr>
                <w:sz w:val="18"/>
                <w:szCs w:val="18"/>
              </w:rPr>
            </w:pPr>
            <w:r w:rsidRPr="001A2D04">
              <w:rPr>
                <w:sz w:val="18"/>
                <w:szCs w:val="18"/>
              </w:rPr>
              <w:t>10. Na vpadnicah v prometnih konicah zagotovljen hitrejši potovalni čas avtobusov od osebnih vozil</w:t>
            </w:r>
            <w:r w:rsidR="00FB0F2E">
              <w:rPr>
                <w:sz w:val="18"/>
                <w:szCs w:val="18"/>
              </w:rPr>
              <w:t>.</w:t>
            </w:r>
          </w:p>
          <w:p w14:paraId="482D3F5F" w14:textId="38E64978" w:rsidR="00D45423" w:rsidRPr="001A2D04" w:rsidRDefault="00D45423" w:rsidP="00D45423">
            <w:pPr>
              <w:rPr>
                <w:sz w:val="18"/>
                <w:szCs w:val="18"/>
              </w:rPr>
            </w:pPr>
            <w:r w:rsidRPr="001A2D04">
              <w:rPr>
                <w:sz w:val="18"/>
                <w:szCs w:val="18"/>
              </w:rPr>
              <w:t>11. Hitrejše in udobnejše potovanje do cilja</w:t>
            </w:r>
            <w:r w:rsidR="00FB0F2E">
              <w:rPr>
                <w:sz w:val="18"/>
                <w:szCs w:val="18"/>
              </w:rPr>
              <w:t>.</w:t>
            </w:r>
          </w:p>
          <w:p w14:paraId="0AE508A4" w14:textId="4E8B07E6" w:rsidR="00D45423" w:rsidRPr="001A2D04" w:rsidRDefault="00D45423" w:rsidP="00D45423">
            <w:pPr>
              <w:ind w:left="353" w:hanging="353"/>
              <w:rPr>
                <w:sz w:val="18"/>
                <w:szCs w:val="18"/>
              </w:rPr>
            </w:pPr>
            <w:r w:rsidRPr="001A2D04">
              <w:rPr>
                <w:sz w:val="18"/>
                <w:szCs w:val="18"/>
              </w:rPr>
              <w:t>12. Razvoj mestne železnice na obstoječih železniških tirih</w:t>
            </w:r>
            <w:r w:rsidR="00FB0F2E">
              <w:rPr>
                <w:sz w:val="18"/>
                <w:szCs w:val="18"/>
              </w:rPr>
              <w:t>.</w:t>
            </w:r>
            <w:r w:rsidRPr="001A2D04">
              <w:rPr>
                <w:sz w:val="18"/>
                <w:szCs w:val="18"/>
              </w:rPr>
              <w:t>*</w:t>
            </w:r>
          </w:p>
          <w:p w14:paraId="0F8928FD" w14:textId="04B05DF5" w:rsidR="00D45423" w:rsidRPr="001A2D04" w:rsidRDefault="00D45423" w:rsidP="00D45423">
            <w:pPr>
              <w:ind w:left="353" w:hanging="353"/>
              <w:rPr>
                <w:sz w:val="18"/>
                <w:szCs w:val="18"/>
              </w:rPr>
            </w:pPr>
            <w:r w:rsidRPr="001A2D04">
              <w:rPr>
                <w:sz w:val="18"/>
                <w:szCs w:val="18"/>
              </w:rPr>
              <w:lastRenderedPageBreak/>
              <w:t>13. Prenovljena Avtobusna in Železniška postaja Ljubljana</w:t>
            </w:r>
            <w:r w:rsidR="00FB0F2E">
              <w:rPr>
                <w:sz w:val="18"/>
                <w:szCs w:val="18"/>
              </w:rPr>
              <w:t>.</w:t>
            </w:r>
            <w:r w:rsidRPr="001A2D04">
              <w:rPr>
                <w:sz w:val="18"/>
                <w:szCs w:val="18"/>
              </w:rPr>
              <w:t>*</w:t>
            </w:r>
          </w:p>
          <w:p w14:paraId="1BF6283C" w14:textId="4E035392" w:rsidR="00D45423" w:rsidRPr="001A2D04" w:rsidRDefault="00D45423" w:rsidP="00D45423">
            <w:pPr>
              <w:rPr>
                <w:sz w:val="18"/>
                <w:szCs w:val="18"/>
              </w:rPr>
            </w:pPr>
            <w:r w:rsidRPr="001A2D04">
              <w:rPr>
                <w:sz w:val="18"/>
                <w:szCs w:val="18"/>
              </w:rPr>
              <w:t>14. Lažje kombiniranje različnih vrst prometa</w:t>
            </w:r>
            <w:r w:rsidR="00FB0F2E">
              <w:rPr>
                <w:sz w:val="18"/>
                <w:szCs w:val="18"/>
              </w:rPr>
              <w:t>.</w:t>
            </w:r>
          </w:p>
          <w:p w14:paraId="3BEB1BD9" w14:textId="70A9D86F" w:rsidR="00D45423" w:rsidRPr="001A2D04" w:rsidRDefault="00D45423" w:rsidP="00D45423">
            <w:pPr>
              <w:rPr>
                <w:sz w:val="18"/>
                <w:szCs w:val="18"/>
              </w:rPr>
            </w:pPr>
            <w:r w:rsidRPr="001A2D04">
              <w:rPr>
                <w:sz w:val="18"/>
                <w:szCs w:val="18"/>
              </w:rPr>
              <w:t>15. Sodoben in do okolja prijazen vozni park LPP</w:t>
            </w:r>
            <w:r w:rsidR="00FB0F2E">
              <w:rPr>
                <w:sz w:val="18"/>
                <w:szCs w:val="18"/>
              </w:rPr>
              <w:t>.</w:t>
            </w:r>
          </w:p>
        </w:tc>
      </w:tr>
      <w:tr w:rsidR="00D45423" w:rsidRPr="001A2D04" w14:paraId="40135785" w14:textId="77777777" w:rsidTr="00417C3F">
        <w:trPr>
          <w:trHeight w:val="283"/>
          <w:jc w:val="center"/>
        </w:trPr>
        <w:tc>
          <w:tcPr>
            <w:tcW w:w="2338" w:type="dxa"/>
            <w:vAlign w:val="center"/>
          </w:tcPr>
          <w:p w14:paraId="194E86B0" w14:textId="04332EA8" w:rsidR="00DD4230" w:rsidRPr="001A2D04" w:rsidRDefault="00DD4230" w:rsidP="00DD4230">
            <w:pPr>
              <w:jc w:val="left"/>
              <w:rPr>
                <w:sz w:val="18"/>
                <w:szCs w:val="18"/>
              </w:rPr>
            </w:pPr>
            <w:r w:rsidRPr="001A2D04">
              <w:rPr>
                <w:sz w:val="18"/>
                <w:szCs w:val="18"/>
              </w:rPr>
              <w:lastRenderedPageBreak/>
              <w:t xml:space="preserve">IV. </w:t>
            </w:r>
            <w:r w:rsidR="00D45423" w:rsidRPr="001A2D04">
              <w:rPr>
                <w:sz w:val="18"/>
                <w:szCs w:val="18"/>
              </w:rPr>
              <w:t>STEBER:</w:t>
            </w:r>
          </w:p>
          <w:p w14:paraId="79A43696" w14:textId="15ACF94D" w:rsidR="00D45423" w:rsidRPr="001A2D04" w:rsidRDefault="00D45423" w:rsidP="00DD4230">
            <w:pPr>
              <w:jc w:val="left"/>
              <w:rPr>
                <w:sz w:val="18"/>
                <w:szCs w:val="18"/>
              </w:rPr>
            </w:pPr>
            <w:r w:rsidRPr="001A2D04">
              <w:rPr>
                <w:sz w:val="18"/>
                <w:szCs w:val="18"/>
              </w:rPr>
              <w:t>Optimiziran motorni promet</w:t>
            </w:r>
          </w:p>
        </w:tc>
        <w:tc>
          <w:tcPr>
            <w:tcW w:w="6874" w:type="dxa"/>
          </w:tcPr>
          <w:p w14:paraId="17A8D060" w14:textId="3EE116B5" w:rsidR="00D45423" w:rsidRPr="001A2D04" w:rsidRDefault="00D45423" w:rsidP="00D45423">
            <w:pPr>
              <w:rPr>
                <w:sz w:val="18"/>
                <w:szCs w:val="18"/>
              </w:rPr>
            </w:pPr>
            <w:r w:rsidRPr="001A2D04">
              <w:rPr>
                <w:sz w:val="18"/>
                <w:szCs w:val="18"/>
              </w:rPr>
              <w:t>16. Manj voženj z avtomobilom</w:t>
            </w:r>
            <w:r w:rsidR="00FB0F2E">
              <w:rPr>
                <w:sz w:val="18"/>
                <w:szCs w:val="18"/>
              </w:rPr>
              <w:t>.</w:t>
            </w:r>
          </w:p>
          <w:p w14:paraId="424EA1EE" w14:textId="5C30E54F" w:rsidR="00D45423" w:rsidRPr="001A2D04" w:rsidRDefault="00D45423" w:rsidP="00D45423">
            <w:pPr>
              <w:ind w:left="353" w:hanging="353"/>
              <w:rPr>
                <w:sz w:val="18"/>
                <w:szCs w:val="18"/>
              </w:rPr>
            </w:pPr>
            <w:r w:rsidRPr="001A2D04">
              <w:rPr>
                <w:sz w:val="18"/>
                <w:szCs w:val="18"/>
              </w:rPr>
              <w:t>17. Manj dnevnih migrantov, ki se v mesto vozijo na delo z avtomobilom</w:t>
            </w:r>
            <w:r w:rsidR="00FB0F2E">
              <w:rPr>
                <w:sz w:val="18"/>
                <w:szCs w:val="18"/>
              </w:rPr>
              <w:t>.</w:t>
            </w:r>
          </w:p>
          <w:p w14:paraId="5DA703FF" w14:textId="5AD9F372" w:rsidR="00D45423" w:rsidRPr="001A2D04" w:rsidRDefault="00D45423" w:rsidP="00D45423">
            <w:pPr>
              <w:rPr>
                <w:sz w:val="18"/>
                <w:szCs w:val="18"/>
              </w:rPr>
            </w:pPr>
            <w:r w:rsidRPr="001A2D04">
              <w:rPr>
                <w:sz w:val="18"/>
                <w:szCs w:val="18"/>
              </w:rPr>
              <w:t>18. Učinkovita parkirna politika</w:t>
            </w:r>
            <w:r w:rsidR="00FB0F2E">
              <w:rPr>
                <w:sz w:val="18"/>
                <w:szCs w:val="18"/>
              </w:rPr>
              <w:t>.</w:t>
            </w:r>
          </w:p>
          <w:p w14:paraId="6B5133FD" w14:textId="765D3DE5" w:rsidR="00D45423" w:rsidRPr="001A2D04" w:rsidRDefault="00D45423" w:rsidP="00D45423">
            <w:pPr>
              <w:ind w:left="353" w:hanging="353"/>
              <w:rPr>
                <w:sz w:val="18"/>
                <w:szCs w:val="18"/>
              </w:rPr>
            </w:pPr>
            <w:r w:rsidRPr="001A2D04">
              <w:rPr>
                <w:sz w:val="18"/>
                <w:szCs w:val="18"/>
              </w:rPr>
              <w:t>19. Preureditev cest in križišč za večjo varnost kolesarjev in pešcev ter hitrejšo pretočnost JPP in prometa z osebnimi avtomobili</w:t>
            </w:r>
            <w:r w:rsidR="00FB0F2E">
              <w:rPr>
                <w:sz w:val="18"/>
                <w:szCs w:val="18"/>
              </w:rPr>
              <w:t>.</w:t>
            </w:r>
          </w:p>
          <w:p w14:paraId="25444F66" w14:textId="721C6017" w:rsidR="00D45423" w:rsidRPr="001A2D04" w:rsidRDefault="00D45423" w:rsidP="00D45423">
            <w:pPr>
              <w:rPr>
                <w:sz w:val="18"/>
                <w:szCs w:val="18"/>
              </w:rPr>
            </w:pPr>
            <w:r w:rsidRPr="001A2D04">
              <w:rPr>
                <w:sz w:val="18"/>
                <w:szCs w:val="18"/>
              </w:rPr>
              <w:t>20. Manjša onesnaženost</w:t>
            </w:r>
            <w:r w:rsidR="00FB0F2E">
              <w:rPr>
                <w:sz w:val="18"/>
                <w:szCs w:val="18"/>
              </w:rPr>
              <w:t>.</w:t>
            </w:r>
          </w:p>
          <w:p w14:paraId="2BCF0584" w14:textId="459F53C2" w:rsidR="00D45423" w:rsidRPr="001A2D04" w:rsidRDefault="00D45423" w:rsidP="00D45423">
            <w:pPr>
              <w:rPr>
                <w:sz w:val="18"/>
                <w:szCs w:val="18"/>
              </w:rPr>
            </w:pPr>
            <w:r w:rsidRPr="001A2D04">
              <w:rPr>
                <w:sz w:val="18"/>
                <w:szCs w:val="18"/>
              </w:rPr>
              <w:t>21. Zelena mestna logistika</w:t>
            </w:r>
            <w:r w:rsidR="00FB0F2E">
              <w:rPr>
                <w:sz w:val="18"/>
                <w:szCs w:val="18"/>
              </w:rPr>
              <w:t>.</w:t>
            </w:r>
          </w:p>
        </w:tc>
      </w:tr>
    </w:tbl>
    <w:p w14:paraId="35760DDF" w14:textId="43927FB6" w:rsidR="00D45423" w:rsidRPr="00374D9F" w:rsidRDefault="00D45423" w:rsidP="00D45423">
      <w:pPr>
        <w:rPr>
          <w:i/>
        </w:rPr>
      </w:pPr>
      <w:r w:rsidRPr="00374D9F">
        <w:rPr>
          <w:i/>
        </w:rPr>
        <w:t>*</w:t>
      </w:r>
      <w:r w:rsidR="00374D9F" w:rsidRPr="00374D9F">
        <w:rPr>
          <w:i/>
        </w:rPr>
        <w:t xml:space="preserve">Opomba: </w:t>
      </w:r>
      <w:r w:rsidR="00FB0F2E">
        <w:rPr>
          <w:i/>
        </w:rPr>
        <w:t>S</w:t>
      </w:r>
      <w:r w:rsidR="00374D9F" w:rsidRPr="00374D9F">
        <w:rPr>
          <w:i/>
        </w:rPr>
        <w:t xml:space="preserve">imbol * </w:t>
      </w:r>
      <w:r w:rsidRPr="00374D9F">
        <w:rPr>
          <w:i/>
        </w:rPr>
        <w:t>ob navedbi projekta pomeni, da izvedba ni v pristojnosti Mestne občine Ljubljana</w:t>
      </w:r>
      <w:r w:rsidR="00FB0F2E">
        <w:rPr>
          <w:i/>
        </w:rPr>
        <w:t>.</w:t>
      </w:r>
    </w:p>
    <w:p w14:paraId="38912CC2" w14:textId="77777777" w:rsidR="00D45423" w:rsidRPr="00CD5C9A" w:rsidRDefault="00D45423" w:rsidP="009469CA">
      <w:pPr>
        <w:rPr>
          <w:u w:val="single"/>
        </w:rPr>
      </w:pPr>
    </w:p>
    <w:p w14:paraId="1AF33710" w14:textId="3B656174" w:rsidR="000D1FA8" w:rsidRPr="004D24E0" w:rsidRDefault="000D1FA8" w:rsidP="006B77B5">
      <w:pPr>
        <w:spacing w:before="120"/>
        <w:rPr>
          <w:rFonts w:cs="Arial"/>
          <w:lang w:eastAsia="x-none"/>
        </w:rPr>
      </w:pPr>
      <w:r w:rsidRPr="004D24E0">
        <w:rPr>
          <w:rFonts w:cs="Arial"/>
          <w:lang w:eastAsia="x-none"/>
        </w:rPr>
        <w:t xml:space="preserve">V </w:t>
      </w:r>
      <w:r w:rsidR="00FB0F2E">
        <w:rPr>
          <w:rFonts w:cs="Arial"/>
          <w:lang w:eastAsia="x-none"/>
        </w:rPr>
        <w:t>minulem</w:t>
      </w:r>
      <w:r w:rsidR="00FB0F2E" w:rsidRPr="004D24E0">
        <w:rPr>
          <w:rFonts w:cs="Arial"/>
          <w:lang w:eastAsia="x-none"/>
        </w:rPr>
        <w:t xml:space="preserve"> </w:t>
      </w:r>
      <w:r w:rsidRPr="004D24E0">
        <w:rPr>
          <w:rFonts w:cs="Arial"/>
          <w:lang w:eastAsia="x-none"/>
        </w:rPr>
        <w:t xml:space="preserve">obdobju so bili na področju urejanja prometa v pristojnosti Mestne občine Ljubljana sprejeti naslednji ukrepi, ki vplivajo tudi na obremenitev </w:t>
      </w:r>
      <w:r w:rsidR="00B154F5">
        <w:rPr>
          <w:rFonts w:cs="Arial"/>
          <w:lang w:eastAsia="x-none"/>
        </w:rPr>
        <w:t xml:space="preserve">okolja </w:t>
      </w:r>
      <w:r w:rsidRPr="004D24E0">
        <w:rPr>
          <w:rFonts w:cs="Arial"/>
          <w:lang w:eastAsia="x-none"/>
        </w:rPr>
        <w:t>s hrupom, in sicer:</w:t>
      </w:r>
    </w:p>
    <w:p w14:paraId="3045DE25" w14:textId="36F81EF6" w:rsidR="00A06D5C" w:rsidRPr="00A06D5C" w:rsidRDefault="00BF2273" w:rsidP="00250BA4">
      <w:pPr>
        <w:pStyle w:val="Odstavekseznama"/>
        <w:numPr>
          <w:ilvl w:val="0"/>
          <w:numId w:val="75"/>
        </w:numPr>
        <w:contextualSpacing w:val="0"/>
        <w:rPr>
          <w:rFonts w:cs="Arial"/>
        </w:rPr>
      </w:pPr>
      <w:r>
        <w:rPr>
          <w:rFonts w:cs="Arial"/>
        </w:rPr>
        <w:t>P</w:t>
      </w:r>
      <w:r w:rsidR="00A06D5C" w:rsidRPr="00A06D5C">
        <w:rPr>
          <w:rFonts w:cs="Arial"/>
        </w:rPr>
        <w:t xml:space="preserve">reureditev dela glavne prometnice, Slovenske ceste, v pešcem, kolesarjem in uporabnikom mestnih avtobusov bolj prijazno območje. </w:t>
      </w:r>
      <w:r>
        <w:rPr>
          <w:rFonts w:cs="Arial"/>
        </w:rPr>
        <w:t>P</w:t>
      </w:r>
      <w:r w:rsidR="00A06D5C" w:rsidRPr="00A06D5C">
        <w:rPr>
          <w:rFonts w:cs="Arial"/>
        </w:rPr>
        <w:t xml:space="preserve">o uvedbi spremenjenega prometnega režima </w:t>
      </w:r>
      <w:r>
        <w:rPr>
          <w:rFonts w:cs="Arial"/>
        </w:rPr>
        <w:t xml:space="preserve">so se </w:t>
      </w:r>
      <w:r w:rsidR="00A06D5C" w:rsidRPr="00A06D5C">
        <w:rPr>
          <w:rFonts w:cs="Arial"/>
        </w:rPr>
        <w:t>na tem območju koncentracije črnega ogljika znižale za kar 70</w:t>
      </w:r>
      <w:r w:rsidR="00A06D5C">
        <w:rPr>
          <w:rFonts w:cs="Arial"/>
        </w:rPr>
        <w:t> </w:t>
      </w:r>
      <w:r w:rsidR="00A06D5C" w:rsidRPr="00A06D5C">
        <w:rPr>
          <w:rFonts w:cs="Arial"/>
        </w:rPr>
        <w:t xml:space="preserve">%, medtem ko se koncentracije na okoliških cestah niso povišale. </w:t>
      </w:r>
      <w:r w:rsidR="00A06D5C" w:rsidRPr="00BF2273">
        <w:rPr>
          <w:rFonts w:cs="Arial"/>
        </w:rPr>
        <w:t>Poleg tega se je posledično zmanjšal tudi hrup zaradi osebnih vozil za okoli 6 </w:t>
      </w:r>
      <w:proofErr w:type="spellStart"/>
      <w:r w:rsidR="00A06D5C" w:rsidRPr="00BF2273">
        <w:rPr>
          <w:rFonts w:cs="Arial"/>
        </w:rPr>
        <w:t>dB</w:t>
      </w:r>
      <w:proofErr w:type="spellEnd"/>
      <w:r w:rsidR="00A06D5C" w:rsidRPr="00BF2273">
        <w:rPr>
          <w:rFonts w:cs="Arial"/>
        </w:rPr>
        <w:t>(A).</w:t>
      </w:r>
    </w:p>
    <w:p w14:paraId="0AD461F0" w14:textId="1238FA7C" w:rsidR="00A06D5C" w:rsidRPr="00A06D5C" w:rsidRDefault="00BF2273" w:rsidP="00250BA4">
      <w:pPr>
        <w:pStyle w:val="Odstavekseznama"/>
        <w:numPr>
          <w:ilvl w:val="0"/>
          <w:numId w:val="75"/>
        </w:numPr>
        <w:contextualSpacing w:val="0"/>
        <w:rPr>
          <w:rFonts w:cs="Arial"/>
        </w:rPr>
      </w:pPr>
      <w:r>
        <w:rPr>
          <w:rFonts w:cs="Arial"/>
        </w:rPr>
        <w:t>P</w:t>
      </w:r>
      <w:r w:rsidR="00A06D5C" w:rsidRPr="00A06D5C">
        <w:rPr>
          <w:rFonts w:cs="Arial"/>
        </w:rPr>
        <w:t xml:space="preserve">odpiranje uporabe čistejših pogonov vozil in posodabljanje voznega parka mestne uprave in javnih podjetij ter dopolnjevanje z okolju prijaznimi vozili. Za delo mestne uprave je v uporabi (poslovnem najemu) skupaj 54 vozil, od tega 43 vozil na zemeljski plin in 3 na električni pogon (eden v najemu, dva na testiranju). Javna podjetja in službe MOL sicer pri svojem delu uporabljajo skupno že več kot 130 vozil na stisnjen zemeljski plin (metan). Ravno tako se pospešeno </w:t>
      </w:r>
      <w:r w:rsidR="00191C65" w:rsidRPr="00A06D5C">
        <w:rPr>
          <w:rFonts w:cs="Arial"/>
        </w:rPr>
        <w:t>postavljajo</w:t>
      </w:r>
      <w:r w:rsidR="00A06D5C" w:rsidRPr="00A06D5C">
        <w:rPr>
          <w:rFonts w:cs="Arial"/>
        </w:rPr>
        <w:t xml:space="preserve"> nove javne polnilnice za vozila na metan. Poleg tega </w:t>
      </w:r>
      <w:r>
        <w:rPr>
          <w:rFonts w:cs="Arial"/>
        </w:rPr>
        <w:t xml:space="preserve">se </w:t>
      </w:r>
      <w:r w:rsidR="00A06D5C" w:rsidRPr="00A06D5C">
        <w:rPr>
          <w:rFonts w:cs="Arial"/>
        </w:rPr>
        <w:t xml:space="preserve">za delovne obveznosti na terenu v mestni upravi uporablja tudi 60 službenih mestnih koles, sodelavci Mestnega redarstva in Inšpektorata MU MOL </w:t>
      </w:r>
      <w:r>
        <w:rPr>
          <w:rFonts w:cs="Arial"/>
        </w:rPr>
        <w:t xml:space="preserve">pa še dodatno </w:t>
      </w:r>
      <w:r w:rsidR="00A06D5C" w:rsidRPr="00A06D5C">
        <w:rPr>
          <w:rFonts w:cs="Arial"/>
        </w:rPr>
        <w:t>29 koles.</w:t>
      </w:r>
    </w:p>
    <w:p w14:paraId="51A76447" w14:textId="639497A3" w:rsidR="00FC3F8C" w:rsidRPr="00B62C3E" w:rsidRDefault="00A06D5C" w:rsidP="00250BA4">
      <w:pPr>
        <w:pStyle w:val="Odstavekseznama"/>
        <w:numPr>
          <w:ilvl w:val="0"/>
          <w:numId w:val="75"/>
        </w:numPr>
        <w:contextualSpacing w:val="0"/>
        <w:rPr>
          <w:rFonts w:cs="Arial"/>
          <w:lang w:eastAsia="x-none"/>
        </w:rPr>
      </w:pPr>
      <w:r w:rsidRPr="00A06D5C">
        <w:rPr>
          <w:rFonts w:cs="Arial"/>
        </w:rPr>
        <w:t>Širjenje cone omejene hitrosti 30</w:t>
      </w:r>
      <w:r w:rsidR="00FC3F8C">
        <w:rPr>
          <w:rFonts w:cs="Arial"/>
        </w:rPr>
        <w:t> </w:t>
      </w:r>
      <w:r w:rsidRPr="00A06D5C">
        <w:rPr>
          <w:rFonts w:cs="Arial"/>
        </w:rPr>
        <w:t>km/h, širjenje območja prepovedi to</w:t>
      </w:r>
      <w:r w:rsidR="00191C65">
        <w:rPr>
          <w:rFonts w:cs="Arial"/>
        </w:rPr>
        <w:t>vornega prometa v spalnih nasel</w:t>
      </w:r>
      <w:r w:rsidRPr="00A06D5C">
        <w:rPr>
          <w:rFonts w:cs="Arial"/>
        </w:rPr>
        <w:t>j</w:t>
      </w:r>
      <w:r w:rsidR="00191C65">
        <w:rPr>
          <w:rFonts w:cs="Arial"/>
        </w:rPr>
        <w:t>ih.</w:t>
      </w:r>
    </w:p>
    <w:p w14:paraId="2E6A1BAF" w14:textId="0655BFF1" w:rsidR="00B62C3E" w:rsidRPr="00A06D5C" w:rsidRDefault="00B62C3E" w:rsidP="00250BA4">
      <w:pPr>
        <w:pStyle w:val="Odstavekseznama"/>
        <w:numPr>
          <w:ilvl w:val="0"/>
          <w:numId w:val="75"/>
        </w:numPr>
        <w:contextualSpacing w:val="0"/>
        <w:rPr>
          <w:rFonts w:cs="Arial"/>
        </w:rPr>
      </w:pPr>
      <w:r w:rsidRPr="00A06D5C">
        <w:rPr>
          <w:rFonts w:cs="Arial"/>
        </w:rPr>
        <w:t xml:space="preserve">Spodbujanje hoje predvsem z omejitvijo motornega prometa na javnih površinah </w:t>
      </w:r>
      <w:r>
        <w:rPr>
          <w:rFonts w:cs="Arial"/>
        </w:rPr>
        <w:t xml:space="preserve">in s prenovami javnega prostora. </w:t>
      </w:r>
      <w:r>
        <w:rPr>
          <w:rFonts w:cs="Arial"/>
        </w:rPr>
        <w:fldChar w:fldCharType="begin"/>
      </w:r>
      <w:r>
        <w:rPr>
          <w:rFonts w:cs="Arial"/>
        </w:rPr>
        <w:instrText xml:space="preserve"> REF _Ref497419991 \h </w:instrText>
      </w:r>
      <w:r>
        <w:rPr>
          <w:rFonts w:cs="Arial"/>
        </w:rPr>
      </w:r>
      <w:r>
        <w:rPr>
          <w:rFonts w:cs="Arial"/>
        </w:rPr>
        <w:fldChar w:fldCharType="separate"/>
      </w:r>
      <w:r w:rsidR="0042543D">
        <w:t xml:space="preserve">Slika </w:t>
      </w:r>
      <w:r w:rsidR="0042543D">
        <w:rPr>
          <w:noProof/>
        </w:rPr>
        <w:t>27</w:t>
      </w:r>
      <w:r>
        <w:rPr>
          <w:rFonts w:cs="Arial"/>
        </w:rPr>
        <w:fldChar w:fldCharType="end"/>
      </w:r>
      <w:r>
        <w:rPr>
          <w:rFonts w:cs="Arial"/>
        </w:rPr>
        <w:t xml:space="preserve"> z z</w:t>
      </w:r>
      <w:r w:rsidR="00BF2273">
        <w:rPr>
          <w:rFonts w:cs="Arial"/>
        </w:rPr>
        <w:t>eleno barvo predstavlja območja</w:t>
      </w:r>
      <w:r w:rsidR="00FB0F2E">
        <w:rPr>
          <w:rFonts w:cs="Arial"/>
        </w:rPr>
        <w:t>,</w:t>
      </w:r>
      <w:r>
        <w:rPr>
          <w:rFonts w:cs="Arial"/>
        </w:rPr>
        <w:t xml:space="preserve"> namenjena pešcem.</w:t>
      </w:r>
    </w:p>
    <w:p w14:paraId="46FF0E9A" w14:textId="4C03314B" w:rsidR="00793D23" w:rsidRPr="00191C65" w:rsidRDefault="00793D23" w:rsidP="00250BA4">
      <w:pPr>
        <w:pStyle w:val="Odstavekseznama"/>
        <w:numPr>
          <w:ilvl w:val="0"/>
          <w:numId w:val="75"/>
        </w:numPr>
        <w:contextualSpacing w:val="0"/>
        <w:rPr>
          <w:rFonts w:cs="Arial"/>
        </w:rPr>
      </w:pPr>
      <w:r w:rsidRPr="00191C65">
        <w:rPr>
          <w:rFonts w:cs="Arial"/>
        </w:rPr>
        <w:t>Za hojo so posebej privlačne tudi zelene površine. Ljubljana je zeleno mesto, saj ima kar 560</w:t>
      </w:r>
      <w:r>
        <w:rPr>
          <w:rFonts w:cs="Arial"/>
        </w:rPr>
        <w:t> </w:t>
      </w:r>
      <w:r w:rsidRPr="00191C65">
        <w:rPr>
          <w:rFonts w:cs="Arial"/>
        </w:rPr>
        <w:t>m</w:t>
      </w:r>
      <w:r w:rsidRPr="00191C65">
        <w:rPr>
          <w:rFonts w:cs="Arial"/>
          <w:vertAlign w:val="superscript"/>
        </w:rPr>
        <w:t>2</w:t>
      </w:r>
      <w:r w:rsidRPr="00191C65">
        <w:rPr>
          <w:rFonts w:cs="Arial"/>
        </w:rPr>
        <w:t xml:space="preserve"> zelenih površin na prebivalca, kar je največ na prebivalca v Evropi. Vsako leto </w:t>
      </w:r>
      <w:r w:rsidR="00972682">
        <w:rPr>
          <w:rFonts w:cs="Arial"/>
        </w:rPr>
        <w:t xml:space="preserve">je urejenih </w:t>
      </w:r>
      <w:r w:rsidRPr="00191C65">
        <w:rPr>
          <w:rFonts w:cs="Arial"/>
        </w:rPr>
        <w:t>več degradiranih območij, zasa</w:t>
      </w:r>
      <w:r w:rsidR="00972682">
        <w:rPr>
          <w:rFonts w:cs="Arial"/>
        </w:rPr>
        <w:t>jenih</w:t>
      </w:r>
      <w:r w:rsidRPr="00191C65">
        <w:rPr>
          <w:rFonts w:cs="Arial"/>
        </w:rPr>
        <w:t xml:space="preserve"> </w:t>
      </w:r>
      <w:r w:rsidR="00972682">
        <w:rPr>
          <w:rFonts w:cs="Arial"/>
        </w:rPr>
        <w:t>je bilo že</w:t>
      </w:r>
      <w:r w:rsidRPr="00191C65">
        <w:rPr>
          <w:rFonts w:cs="Arial"/>
        </w:rPr>
        <w:t xml:space="preserve"> približno 40</w:t>
      </w:r>
      <w:r w:rsidR="005C261C">
        <w:rPr>
          <w:rFonts w:cs="Arial"/>
        </w:rPr>
        <w:t> </w:t>
      </w:r>
      <w:r w:rsidRPr="00191C65">
        <w:rPr>
          <w:rFonts w:cs="Arial"/>
        </w:rPr>
        <w:t xml:space="preserve">000 dreves, </w:t>
      </w:r>
      <w:r w:rsidR="00972682">
        <w:rPr>
          <w:rFonts w:cs="Arial"/>
        </w:rPr>
        <w:t xml:space="preserve">v </w:t>
      </w:r>
      <w:r w:rsidRPr="00191C65">
        <w:rPr>
          <w:rFonts w:cs="Arial"/>
        </w:rPr>
        <w:t>obnavlja</w:t>
      </w:r>
      <w:r w:rsidR="00972682">
        <w:rPr>
          <w:rFonts w:cs="Arial"/>
        </w:rPr>
        <w:t>nju so</w:t>
      </w:r>
      <w:r w:rsidRPr="00191C65">
        <w:rPr>
          <w:rFonts w:cs="Arial"/>
        </w:rPr>
        <w:t xml:space="preserve"> obstoječe zelene površine in </w:t>
      </w:r>
      <w:r w:rsidR="00972682">
        <w:rPr>
          <w:rFonts w:cs="Arial"/>
        </w:rPr>
        <w:t xml:space="preserve">v </w:t>
      </w:r>
      <w:r w:rsidRPr="00191C65">
        <w:rPr>
          <w:rFonts w:cs="Arial"/>
        </w:rPr>
        <w:t>ureja</w:t>
      </w:r>
      <w:r w:rsidR="00972682">
        <w:rPr>
          <w:rFonts w:cs="Arial"/>
        </w:rPr>
        <w:t>nju</w:t>
      </w:r>
      <w:r w:rsidRPr="00191C65">
        <w:rPr>
          <w:rFonts w:cs="Arial"/>
        </w:rPr>
        <w:t xml:space="preserve"> nove</w:t>
      </w:r>
      <w:r w:rsidR="00FD6475">
        <w:rPr>
          <w:rFonts w:cs="Arial"/>
        </w:rPr>
        <w:t>.</w:t>
      </w:r>
    </w:p>
    <w:p w14:paraId="201767B1" w14:textId="77777777" w:rsidR="00793D23" w:rsidRDefault="00793D23" w:rsidP="00FC3F8C">
      <w:pPr>
        <w:pStyle w:val="Odstavekseznama"/>
        <w:contextualSpacing w:val="0"/>
        <w:jc w:val="left"/>
        <w:rPr>
          <w:rFonts w:cs="Arial"/>
          <w:b/>
        </w:rPr>
      </w:pPr>
    </w:p>
    <w:p w14:paraId="3AC14294" w14:textId="78BB1489" w:rsidR="00FC3F8C" w:rsidRDefault="00FC3F8C" w:rsidP="00FF7C23">
      <w:pPr>
        <w:pStyle w:val="Napis"/>
      </w:pPr>
      <w:bookmarkStart w:id="458" w:name="_Ref497419991"/>
      <w:bookmarkStart w:id="459" w:name="_Toc506367470"/>
      <w:r>
        <w:lastRenderedPageBreak/>
        <w:t xml:space="preserve">Slika </w:t>
      </w:r>
      <w:r w:rsidR="003A3640">
        <w:fldChar w:fldCharType="begin"/>
      </w:r>
      <w:r w:rsidR="003A3640">
        <w:instrText xml:space="preserve"> SEQ Slika \* ARABI</w:instrText>
      </w:r>
      <w:r w:rsidR="003A3640">
        <w:instrText xml:space="preserve">C </w:instrText>
      </w:r>
      <w:r w:rsidR="003A3640">
        <w:fldChar w:fldCharType="separate"/>
      </w:r>
      <w:r w:rsidR="0042543D">
        <w:rPr>
          <w:noProof/>
        </w:rPr>
        <w:t>27</w:t>
      </w:r>
      <w:r w:rsidR="003A3640">
        <w:rPr>
          <w:noProof/>
        </w:rPr>
        <w:fldChar w:fldCharType="end"/>
      </w:r>
      <w:bookmarkEnd w:id="458"/>
      <w:r>
        <w:t xml:space="preserve">: </w:t>
      </w:r>
      <w:r w:rsidR="007F70BD">
        <w:t xml:space="preserve">Mesto Ljubljana – </w:t>
      </w:r>
      <w:r>
        <w:t>Območja za pešce</w:t>
      </w:r>
      <w:bookmarkEnd w:id="459"/>
    </w:p>
    <w:p w14:paraId="00A329B5" w14:textId="3E7B84B4" w:rsidR="00FC3F8C" w:rsidRDefault="0029525A" w:rsidP="00C641FB">
      <w:pPr>
        <w:pStyle w:val="Odstavekseznama"/>
        <w:ind w:left="0"/>
        <w:jc w:val="center"/>
        <w:rPr>
          <w:rFonts w:cs="Arial"/>
          <w:b/>
        </w:rPr>
      </w:pPr>
      <w:r>
        <w:rPr>
          <w:rFonts w:cs="Arial"/>
          <w:noProof/>
          <w:lang w:eastAsia="sl-SI"/>
        </w:rPr>
        <w:drawing>
          <wp:inline distT="0" distB="0" distL="0" distR="0" wp14:anchorId="3EA3585C" wp14:editId="57D5EA98">
            <wp:extent cx="4712400" cy="3902400"/>
            <wp:effectExtent l="19050" t="19050" r="12065" b="2222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12400" cy="3902400"/>
                    </a:xfrm>
                    <a:prstGeom prst="rect">
                      <a:avLst/>
                    </a:prstGeom>
                    <a:noFill/>
                    <a:ln>
                      <a:solidFill>
                        <a:schemeClr val="bg1">
                          <a:lumMod val="75000"/>
                        </a:schemeClr>
                      </a:solidFill>
                    </a:ln>
                  </pic:spPr>
                </pic:pic>
              </a:graphicData>
            </a:graphic>
          </wp:inline>
        </w:drawing>
      </w:r>
    </w:p>
    <w:p w14:paraId="5F04A514" w14:textId="0E946667" w:rsidR="00FC3F8C" w:rsidRDefault="00FC3F8C" w:rsidP="000D1FA8">
      <w:pPr>
        <w:pStyle w:val="Odstavekseznama"/>
        <w:jc w:val="left"/>
        <w:rPr>
          <w:rFonts w:cs="Arial"/>
          <w:b/>
        </w:rPr>
      </w:pPr>
    </w:p>
    <w:p w14:paraId="58670E47" w14:textId="5DBCCA10" w:rsidR="00793D23" w:rsidRPr="00A06D5C" w:rsidRDefault="00793D23" w:rsidP="00250BA4">
      <w:pPr>
        <w:pStyle w:val="Odstavekseznama"/>
        <w:numPr>
          <w:ilvl w:val="0"/>
          <w:numId w:val="76"/>
        </w:numPr>
        <w:contextualSpacing w:val="0"/>
        <w:rPr>
          <w:rFonts w:cs="Arial"/>
        </w:rPr>
      </w:pPr>
      <w:r w:rsidRPr="00A06D5C">
        <w:rPr>
          <w:rFonts w:cs="Arial"/>
        </w:rPr>
        <w:t>Ljubljana ima okoli 240</w:t>
      </w:r>
      <w:r w:rsidR="006B77B5">
        <w:rPr>
          <w:rFonts w:cs="Arial"/>
        </w:rPr>
        <w:t> </w:t>
      </w:r>
      <w:r w:rsidRPr="00A06D5C">
        <w:rPr>
          <w:rFonts w:cs="Arial"/>
        </w:rPr>
        <w:t>km urejenih kolesarskih poti</w:t>
      </w:r>
      <w:r w:rsidR="00B154F5">
        <w:rPr>
          <w:rFonts w:cs="Arial"/>
        </w:rPr>
        <w:t xml:space="preserve">, poleg tega pa je kolesarjenje po izbranih enosmernih ulicah (okoli 70) </w:t>
      </w:r>
      <w:r w:rsidRPr="00A06D5C">
        <w:rPr>
          <w:rFonts w:cs="Arial"/>
        </w:rPr>
        <w:t xml:space="preserve">dovoljeno tudi v nasprotno smer </w:t>
      </w:r>
      <w:r w:rsidR="00B154F5">
        <w:rPr>
          <w:rFonts w:cs="Arial"/>
        </w:rPr>
        <w:t xml:space="preserve">od smeri prometa </w:t>
      </w:r>
      <w:r w:rsidRPr="00A06D5C">
        <w:rPr>
          <w:rFonts w:cs="Arial"/>
        </w:rPr>
        <w:t>in po območju za pešce, ki mer</w:t>
      </w:r>
      <w:r w:rsidR="00B154F5">
        <w:rPr>
          <w:rFonts w:cs="Arial"/>
        </w:rPr>
        <w:t>i okoli 10 hektarjev. Kolesarska infrastruktura se</w:t>
      </w:r>
      <w:r w:rsidRPr="00A06D5C">
        <w:rPr>
          <w:rFonts w:cs="Arial"/>
        </w:rPr>
        <w:t xml:space="preserve"> posodablja in širi</w:t>
      </w:r>
      <w:r w:rsidR="00B154F5">
        <w:rPr>
          <w:rFonts w:cs="Arial"/>
        </w:rPr>
        <w:t xml:space="preserve"> tako ob sanaciji obstoječih</w:t>
      </w:r>
      <w:r w:rsidRPr="00A06D5C">
        <w:rPr>
          <w:rFonts w:cs="Arial"/>
        </w:rPr>
        <w:t xml:space="preserve"> kot tudi ob gradnji novih ce</w:t>
      </w:r>
      <w:r w:rsidR="00B154F5">
        <w:rPr>
          <w:rFonts w:cs="Arial"/>
        </w:rPr>
        <w:t>st in prenovi javnega prostora.</w:t>
      </w:r>
    </w:p>
    <w:p w14:paraId="01AD6F0E" w14:textId="104762F9" w:rsidR="00793D23" w:rsidRPr="00A06D5C" w:rsidRDefault="00793D23" w:rsidP="00250BA4">
      <w:pPr>
        <w:pStyle w:val="Odstavekseznama"/>
        <w:numPr>
          <w:ilvl w:val="0"/>
          <w:numId w:val="76"/>
        </w:numPr>
        <w:contextualSpacing w:val="0"/>
        <w:rPr>
          <w:rFonts w:cs="Arial"/>
        </w:rPr>
      </w:pPr>
      <w:r w:rsidRPr="00A06D5C">
        <w:rPr>
          <w:rFonts w:cs="Arial"/>
        </w:rPr>
        <w:t>Postavlja</w:t>
      </w:r>
      <w:r w:rsidR="00354E6B">
        <w:rPr>
          <w:rFonts w:cs="Arial"/>
        </w:rPr>
        <w:t>j</w:t>
      </w:r>
      <w:r w:rsidRPr="00A06D5C">
        <w:rPr>
          <w:rFonts w:cs="Arial"/>
        </w:rPr>
        <w:t xml:space="preserve">o </w:t>
      </w:r>
      <w:r w:rsidR="00354E6B">
        <w:rPr>
          <w:rFonts w:cs="Arial"/>
        </w:rPr>
        <w:t xml:space="preserve">se </w:t>
      </w:r>
      <w:r w:rsidRPr="00A06D5C">
        <w:rPr>
          <w:rFonts w:cs="Arial"/>
        </w:rPr>
        <w:t xml:space="preserve">nova stojala za priklenitev koles, predvsem na nedavno preurejenih javnih prostorih in na končnih postajališčih LPP – za spodbujanje </w:t>
      </w:r>
      <w:proofErr w:type="spellStart"/>
      <w:r w:rsidRPr="00222185">
        <w:rPr>
          <w:rFonts w:cs="Arial"/>
        </w:rPr>
        <w:t>večmodalnosti</w:t>
      </w:r>
      <w:proofErr w:type="spellEnd"/>
      <w:r w:rsidR="005F6CFD" w:rsidRPr="00222185">
        <w:rPr>
          <w:rFonts w:cs="Arial"/>
        </w:rPr>
        <w:t xml:space="preserve"> (</w:t>
      </w:r>
      <w:r w:rsidR="00222185" w:rsidRPr="00222185">
        <w:rPr>
          <w:rFonts w:cs="Arial"/>
        </w:rPr>
        <w:fldChar w:fldCharType="begin"/>
      </w:r>
      <w:r w:rsidR="00222185" w:rsidRPr="00222185">
        <w:rPr>
          <w:rFonts w:cs="Arial"/>
        </w:rPr>
        <w:instrText xml:space="preserve"> REF _Ref497729301 \h  \* MERGEFORMAT </w:instrText>
      </w:r>
      <w:r w:rsidR="00222185" w:rsidRPr="00222185">
        <w:rPr>
          <w:rFonts w:cs="Arial"/>
        </w:rPr>
      </w:r>
      <w:r w:rsidR="00222185" w:rsidRPr="00222185">
        <w:rPr>
          <w:rFonts w:cs="Arial"/>
        </w:rPr>
        <w:fldChar w:fldCharType="separate"/>
      </w:r>
      <w:r w:rsidR="0042543D">
        <w:t xml:space="preserve">Slika </w:t>
      </w:r>
      <w:r w:rsidR="0042543D">
        <w:rPr>
          <w:noProof/>
        </w:rPr>
        <w:t>28</w:t>
      </w:r>
      <w:r w:rsidR="00222185" w:rsidRPr="00222185">
        <w:rPr>
          <w:rFonts w:cs="Arial"/>
        </w:rPr>
        <w:fldChar w:fldCharType="end"/>
      </w:r>
      <w:r w:rsidR="005F6CFD" w:rsidRPr="00222185">
        <w:rPr>
          <w:rFonts w:cs="Arial"/>
        </w:rPr>
        <w:t>)</w:t>
      </w:r>
      <w:r w:rsidRPr="00222185">
        <w:rPr>
          <w:rFonts w:cs="Arial"/>
        </w:rPr>
        <w:t>.</w:t>
      </w:r>
      <w:r w:rsidRPr="00A06D5C">
        <w:rPr>
          <w:rFonts w:cs="Arial"/>
        </w:rPr>
        <w:t xml:space="preserve"> </w:t>
      </w:r>
    </w:p>
    <w:p w14:paraId="0F93D7C5" w14:textId="749127AF" w:rsidR="005F6CFD" w:rsidRPr="00A06D5C" w:rsidRDefault="00354E6B" w:rsidP="00250BA4">
      <w:pPr>
        <w:pStyle w:val="Odstavekseznama"/>
        <w:numPr>
          <w:ilvl w:val="0"/>
          <w:numId w:val="76"/>
        </w:numPr>
        <w:contextualSpacing w:val="0"/>
        <w:rPr>
          <w:rFonts w:cs="Arial"/>
        </w:rPr>
      </w:pPr>
      <w:r>
        <w:rPr>
          <w:rFonts w:cs="Arial"/>
        </w:rPr>
        <w:t>Uveden</w:t>
      </w:r>
      <w:r w:rsidR="005F6CFD" w:rsidRPr="00A06D5C">
        <w:rPr>
          <w:rFonts w:cs="Arial"/>
        </w:rPr>
        <w:t xml:space="preserve"> </w:t>
      </w:r>
      <w:r>
        <w:rPr>
          <w:rFonts w:cs="Arial"/>
        </w:rPr>
        <w:t>je bil</w:t>
      </w:r>
      <w:r w:rsidR="005F6CFD" w:rsidRPr="00A06D5C">
        <w:rPr>
          <w:rFonts w:cs="Arial"/>
        </w:rPr>
        <w:t xml:space="preserve"> sistem izposoje koles </w:t>
      </w:r>
      <w:proofErr w:type="spellStart"/>
      <w:r w:rsidR="005F6CFD" w:rsidRPr="00A06D5C">
        <w:rPr>
          <w:rFonts w:cs="Arial"/>
        </w:rPr>
        <w:t>Bicike</w:t>
      </w:r>
      <w:r w:rsidR="005F6CFD">
        <w:rPr>
          <w:rFonts w:cs="Arial"/>
        </w:rPr>
        <w:t>LJ</w:t>
      </w:r>
      <w:proofErr w:type="spellEnd"/>
      <w:r w:rsidR="005F6CFD" w:rsidRPr="00A06D5C">
        <w:rPr>
          <w:rFonts w:cs="Arial"/>
        </w:rPr>
        <w:t>, ki trenutno po mestu vključuje 51 postaj in 510 koles in s katerim je bilo od odprtja maja 2011 do septembra 2017 opravljenih ve</w:t>
      </w:r>
      <w:r w:rsidR="005F6CFD">
        <w:rPr>
          <w:rFonts w:cs="Arial"/>
        </w:rPr>
        <w:t xml:space="preserve">č kot 4 in pol milijona </w:t>
      </w:r>
      <w:r w:rsidR="005F6CFD" w:rsidRPr="00222185">
        <w:rPr>
          <w:rFonts w:cs="Arial"/>
        </w:rPr>
        <w:t>voženj (</w:t>
      </w:r>
      <w:r w:rsidR="00222185" w:rsidRPr="00222185">
        <w:rPr>
          <w:rFonts w:cs="Arial"/>
        </w:rPr>
        <w:fldChar w:fldCharType="begin"/>
      </w:r>
      <w:r w:rsidR="00222185" w:rsidRPr="00222185">
        <w:rPr>
          <w:rFonts w:cs="Arial"/>
        </w:rPr>
        <w:instrText xml:space="preserve"> REF _Ref497729315 \h </w:instrText>
      </w:r>
      <w:r w:rsidR="00222185">
        <w:rPr>
          <w:rFonts w:cs="Arial"/>
        </w:rPr>
        <w:instrText xml:space="preserve"> \* MERGEFORMAT </w:instrText>
      </w:r>
      <w:r w:rsidR="00222185" w:rsidRPr="00222185">
        <w:rPr>
          <w:rFonts w:cs="Arial"/>
        </w:rPr>
      </w:r>
      <w:r w:rsidR="00222185" w:rsidRPr="00222185">
        <w:rPr>
          <w:rFonts w:cs="Arial"/>
        </w:rPr>
        <w:fldChar w:fldCharType="separate"/>
      </w:r>
      <w:r w:rsidR="0042543D">
        <w:t xml:space="preserve">Slika </w:t>
      </w:r>
      <w:r w:rsidR="0042543D">
        <w:rPr>
          <w:noProof/>
        </w:rPr>
        <w:t>29</w:t>
      </w:r>
      <w:r w:rsidR="00222185" w:rsidRPr="00222185">
        <w:rPr>
          <w:rFonts w:cs="Arial"/>
        </w:rPr>
        <w:fldChar w:fldCharType="end"/>
      </w:r>
      <w:r w:rsidR="005F6CFD" w:rsidRPr="00222185">
        <w:rPr>
          <w:rFonts w:cs="Arial"/>
        </w:rPr>
        <w:t>).</w:t>
      </w:r>
    </w:p>
    <w:p w14:paraId="74D9EDF1" w14:textId="77777777" w:rsidR="00793D23" w:rsidRDefault="00793D23" w:rsidP="000D1FA8">
      <w:pPr>
        <w:pStyle w:val="Odstavekseznama"/>
        <w:jc w:val="left"/>
        <w:rPr>
          <w:rFonts w:cs="Arial"/>
          <w:b/>
        </w:rPr>
      </w:pPr>
    </w:p>
    <w:p w14:paraId="11F5C206" w14:textId="043A3CF3" w:rsidR="00FC3F8C" w:rsidRDefault="00FC3F8C" w:rsidP="00FF7C23">
      <w:pPr>
        <w:pStyle w:val="Napis"/>
      </w:pPr>
      <w:bookmarkStart w:id="460" w:name="_Ref497729301"/>
      <w:bookmarkStart w:id="461" w:name="_Toc506367471"/>
      <w:r>
        <w:lastRenderedPageBreak/>
        <w:t xml:space="preserve">Slika </w:t>
      </w:r>
      <w:r w:rsidR="003A3640">
        <w:fldChar w:fldCharType="begin"/>
      </w:r>
      <w:r w:rsidR="003A3640">
        <w:instrText xml:space="preserve"> SEQ Slika \* ARABIC </w:instrText>
      </w:r>
      <w:r w:rsidR="003A3640">
        <w:fldChar w:fldCharType="separate"/>
      </w:r>
      <w:r w:rsidR="0042543D">
        <w:rPr>
          <w:noProof/>
        </w:rPr>
        <w:t>28</w:t>
      </w:r>
      <w:r w:rsidR="003A3640">
        <w:rPr>
          <w:noProof/>
        </w:rPr>
        <w:fldChar w:fldCharType="end"/>
      </w:r>
      <w:bookmarkEnd w:id="460"/>
      <w:r>
        <w:t xml:space="preserve">: </w:t>
      </w:r>
      <w:r w:rsidR="007F70BD">
        <w:t xml:space="preserve">Mesto Ljubljana – </w:t>
      </w:r>
      <w:r>
        <w:t>Kolesarske steze in kolesarska stojala</w:t>
      </w:r>
      <w:bookmarkEnd w:id="461"/>
    </w:p>
    <w:p w14:paraId="6A99698E" w14:textId="5234CBE8" w:rsidR="00FC3F8C" w:rsidRDefault="00FA506C" w:rsidP="006B77B5">
      <w:pPr>
        <w:pStyle w:val="Odstavekseznama"/>
        <w:ind w:left="709"/>
        <w:jc w:val="center"/>
        <w:rPr>
          <w:rFonts w:cs="Arial"/>
          <w:b/>
        </w:rPr>
      </w:pPr>
      <w:r>
        <w:rPr>
          <w:rFonts w:cs="Arial"/>
          <w:noProof/>
          <w:lang w:eastAsia="sl-SI"/>
        </w:rPr>
        <w:drawing>
          <wp:inline distT="0" distB="0" distL="0" distR="0" wp14:anchorId="6C9E55A5" wp14:editId="4DB62F6F">
            <wp:extent cx="4150800" cy="3913200"/>
            <wp:effectExtent l="19050" t="19050" r="21590" b="1143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50800" cy="3913200"/>
                    </a:xfrm>
                    <a:prstGeom prst="rect">
                      <a:avLst/>
                    </a:prstGeom>
                    <a:noFill/>
                    <a:ln>
                      <a:solidFill>
                        <a:schemeClr val="bg1">
                          <a:lumMod val="75000"/>
                        </a:schemeClr>
                      </a:solidFill>
                    </a:ln>
                  </pic:spPr>
                </pic:pic>
              </a:graphicData>
            </a:graphic>
          </wp:inline>
        </w:drawing>
      </w:r>
    </w:p>
    <w:p w14:paraId="31DF6682" w14:textId="01ACF58D" w:rsidR="00FC3F8C" w:rsidRDefault="00FC3F8C" w:rsidP="00FC3F8C">
      <w:pPr>
        <w:pStyle w:val="Odstavekseznama"/>
        <w:ind w:left="0"/>
        <w:jc w:val="left"/>
        <w:rPr>
          <w:rFonts w:cs="Arial"/>
          <w:b/>
        </w:rPr>
      </w:pPr>
    </w:p>
    <w:p w14:paraId="7E639DEC" w14:textId="7DD21C7C" w:rsidR="00FC3F8C" w:rsidRDefault="00FC3F8C" w:rsidP="00FF7C23">
      <w:pPr>
        <w:pStyle w:val="Napis"/>
      </w:pPr>
      <w:bookmarkStart w:id="462" w:name="_Ref497729315"/>
      <w:bookmarkStart w:id="463" w:name="_Toc506367472"/>
      <w:r>
        <w:t xml:space="preserve">Slika </w:t>
      </w:r>
      <w:r w:rsidR="003A3640">
        <w:fldChar w:fldCharType="begin"/>
      </w:r>
      <w:r w:rsidR="003A3640">
        <w:instrText xml:space="preserve"> SEQ Slika \* ARABIC </w:instrText>
      </w:r>
      <w:r w:rsidR="003A3640">
        <w:fldChar w:fldCharType="separate"/>
      </w:r>
      <w:r w:rsidR="0042543D">
        <w:rPr>
          <w:noProof/>
        </w:rPr>
        <w:t>29</w:t>
      </w:r>
      <w:r w:rsidR="003A3640">
        <w:rPr>
          <w:noProof/>
        </w:rPr>
        <w:fldChar w:fldCharType="end"/>
      </w:r>
      <w:bookmarkEnd w:id="462"/>
      <w:r>
        <w:t xml:space="preserve">: </w:t>
      </w:r>
      <w:r w:rsidR="007F70BD">
        <w:t xml:space="preserve">Mesto Ljubljana – </w:t>
      </w:r>
      <w:r>
        <w:t xml:space="preserve">Postajališča </w:t>
      </w:r>
      <w:proofErr w:type="spellStart"/>
      <w:r>
        <w:t>BicikeLJ</w:t>
      </w:r>
      <w:bookmarkEnd w:id="463"/>
      <w:proofErr w:type="spellEnd"/>
    </w:p>
    <w:p w14:paraId="6354CC1B" w14:textId="75ECA064" w:rsidR="00FC3F8C" w:rsidRDefault="00FA506C" w:rsidP="006B77B5">
      <w:pPr>
        <w:pStyle w:val="Odstavekseznama"/>
        <w:ind w:left="709"/>
        <w:jc w:val="center"/>
        <w:rPr>
          <w:rFonts w:cs="Arial"/>
          <w:b/>
        </w:rPr>
      </w:pPr>
      <w:r>
        <w:rPr>
          <w:rFonts w:cs="Arial"/>
          <w:b/>
          <w:noProof/>
          <w:lang w:eastAsia="sl-SI"/>
        </w:rPr>
        <w:drawing>
          <wp:inline distT="0" distB="0" distL="0" distR="0" wp14:anchorId="001B30DD" wp14:editId="43711068">
            <wp:extent cx="4143600" cy="3898800"/>
            <wp:effectExtent l="19050" t="19050" r="9525" b="2603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43600" cy="3898800"/>
                    </a:xfrm>
                    <a:prstGeom prst="rect">
                      <a:avLst/>
                    </a:prstGeom>
                    <a:noFill/>
                    <a:ln>
                      <a:solidFill>
                        <a:schemeClr val="bg1">
                          <a:lumMod val="75000"/>
                        </a:schemeClr>
                      </a:solidFill>
                    </a:ln>
                  </pic:spPr>
                </pic:pic>
              </a:graphicData>
            </a:graphic>
          </wp:inline>
        </w:drawing>
      </w:r>
    </w:p>
    <w:p w14:paraId="16279ACB" w14:textId="77777777" w:rsidR="00A51B78" w:rsidRDefault="00A51B78" w:rsidP="006B77B5">
      <w:pPr>
        <w:pStyle w:val="Odstavekseznama"/>
        <w:ind w:left="709"/>
        <w:jc w:val="center"/>
        <w:rPr>
          <w:rFonts w:cs="Arial"/>
          <w:b/>
        </w:rPr>
      </w:pPr>
    </w:p>
    <w:p w14:paraId="5A1326CB" w14:textId="391CEE91" w:rsidR="00B62C3E" w:rsidRPr="00A06D5C" w:rsidRDefault="00354E6B" w:rsidP="00250BA4">
      <w:pPr>
        <w:pStyle w:val="Odstavekseznama"/>
        <w:numPr>
          <w:ilvl w:val="0"/>
          <w:numId w:val="77"/>
        </w:numPr>
        <w:contextualSpacing w:val="0"/>
        <w:rPr>
          <w:rFonts w:cs="Arial"/>
        </w:rPr>
      </w:pPr>
      <w:r>
        <w:rPr>
          <w:rFonts w:cs="Arial"/>
        </w:rPr>
        <w:lastRenderedPageBreak/>
        <w:t>I</w:t>
      </w:r>
      <w:r w:rsidR="00B62C3E" w:rsidRPr="00A06D5C">
        <w:rPr>
          <w:rFonts w:cs="Arial"/>
        </w:rPr>
        <w:t xml:space="preserve">zboljšana je </w:t>
      </w:r>
      <w:r>
        <w:rPr>
          <w:rFonts w:cs="Arial"/>
        </w:rPr>
        <w:t xml:space="preserve">bila </w:t>
      </w:r>
      <w:r w:rsidR="00B62C3E" w:rsidRPr="00A06D5C">
        <w:rPr>
          <w:rFonts w:cs="Arial"/>
        </w:rPr>
        <w:t xml:space="preserve">mrežna linija javnega </w:t>
      </w:r>
      <w:r w:rsidR="00B62C3E" w:rsidRPr="00222185">
        <w:rPr>
          <w:rFonts w:cs="Arial"/>
        </w:rPr>
        <w:t>prevoza</w:t>
      </w:r>
      <w:r w:rsidR="005F6CFD" w:rsidRPr="00222185">
        <w:rPr>
          <w:rFonts w:cs="Arial"/>
        </w:rPr>
        <w:t xml:space="preserve"> (</w:t>
      </w:r>
      <w:r w:rsidR="00222185" w:rsidRPr="00222185">
        <w:rPr>
          <w:rFonts w:cs="Arial"/>
        </w:rPr>
        <w:fldChar w:fldCharType="begin"/>
      </w:r>
      <w:r w:rsidR="00222185" w:rsidRPr="00222185">
        <w:rPr>
          <w:rFonts w:cs="Arial"/>
        </w:rPr>
        <w:instrText xml:space="preserve"> REF _Ref497729326 \h </w:instrText>
      </w:r>
      <w:r w:rsidR="00222185">
        <w:rPr>
          <w:rFonts w:cs="Arial"/>
        </w:rPr>
        <w:instrText xml:space="preserve"> \* MERGEFORMAT </w:instrText>
      </w:r>
      <w:r w:rsidR="00222185" w:rsidRPr="00222185">
        <w:rPr>
          <w:rFonts w:cs="Arial"/>
        </w:rPr>
      </w:r>
      <w:r w:rsidR="00222185" w:rsidRPr="00222185">
        <w:rPr>
          <w:rFonts w:cs="Arial"/>
        </w:rPr>
        <w:fldChar w:fldCharType="separate"/>
      </w:r>
      <w:r w:rsidR="0042543D">
        <w:t xml:space="preserve">Slika </w:t>
      </w:r>
      <w:r w:rsidR="0042543D">
        <w:rPr>
          <w:noProof/>
        </w:rPr>
        <w:t>30</w:t>
      </w:r>
      <w:r w:rsidR="00222185" w:rsidRPr="00222185">
        <w:rPr>
          <w:rFonts w:cs="Arial"/>
        </w:rPr>
        <w:fldChar w:fldCharType="end"/>
      </w:r>
      <w:r w:rsidR="005F6CFD" w:rsidRPr="00222185">
        <w:rPr>
          <w:rFonts w:cs="Arial"/>
        </w:rPr>
        <w:t>)</w:t>
      </w:r>
      <w:r w:rsidR="00B62C3E" w:rsidRPr="00222185">
        <w:rPr>
          <w:rFonts w:cs="Arial"/>
        </w:rPr>
        <w:t>,</w:t>
      </w:r>
      <w:r w:rsidR="00B62C3E" w:rsidRPr="00A06D5C">
        <w:rPr>
          <w:rFonts w:cs="Arial"/>
        </w:rPr>
        <w:t xml:space="preserve"> podaljša</w:t>
      </w:r>
      <w:r>
        <w:rPr>
          <w:rFonts w:cs="Arial"/>
        </w:rPr>
        <w:t xml:space="preserve">ne </w:t>
      </w:r>
      <w:r w:rsidR="00B62C3E" w:rsidRPr="00A06D5C">
        <w:rPr>
          <w:rFonts w:cs="Arial"/>
        </w:rPr>
        <w:t>primestne linije v sosednje občine, integrira</w:t>
      </w:r>
      <w:r>
        <w:rPr>
          <w:rFonts w:cs="Arial"/>
        </w:rPr>
        <w:t>ne</w:t>
      </w:r>
      <w:r w:rsidR="00B62C3E" w:rsidRPr="00A06D5C">
        <w:rPr>
          <w:rFonts w:cs="Arial"/>
        </w:rPr>
        <w:t xml:space="preserve"> primestne linije, uved</w:t>
      </w:r>
      <w:r>
        <w:rPr>
          <w:rFonts w:cs="Arial"/>
        </w:rPr>
        <w:t>eni</w:t>
      </w:r>
      <w:r w:rsidR="00B62C3E" w:rsidRPr="00A06D5C">
        <w:rPr>
          <w:rFonts w:cs="Arial"/>
        </w:rPr>
        <w:t xml:space="preserve"> rumen</w:t>
      </w:r>
      <w:r>
        <w:rPr>
          <w:rFonts w:cs="Arial"/>
        </w:rPr>
        <w:t>i</w:t>
      </w:r>
      <w:r w:rsidR="00B62C3E" w:rsidRPr="00A06D5C">
        <w:rPr>
          <w:rFonts w:cs="Arial"/>
        </w:rPr>
        <w:t xml:space="preserve"> pasov</w:t>
      </w:r>
      <w:r>
        <w:rPr>
          <w:rFonts w:cs="Arial"/>
        </w:rPr>
        <w:t>i</w:t>
      </w:r>
      <w:r w:rsidR="00B62C3E" w:rsidRPr="00A06D5C">
        <w:rPr>
          <w:rFonts w:cs="Arial"/>
        </w:rPr>
        <w:t xml:space="preserve"> za avtobuse na nekaterih mestnih vpadnicah, posodob</w:t>
      </w:r>
      <w:r>
        <w:rPr>
          <w:rFonts w:cs="Arial"/>
        </w:rPr>
        <w:t>ljen</w:t>
      </w:r>
      <w:r w:rsidR="00B62C3E" w:rsidRPr="00A06D5C">
        <w:rPr>
          <w:rFonts w:cs="Arial"/>
        </w:rPr>
        <w:t xml:space="preserve"> sistem satelitskega vodenja avtobusov, posodob</w:t>
      </w:r>
      <w:r>
        <w:rPr>
          <w:rFonts w:cs="Arial"/>
        </w:rPr>
        <w:t>ljen</w:t>
      </w:r>
      <w:r w:rsidR="00B62C3E" w:rsidRPr="00A06D5C">
        <w:rPr>
          <w:rFonts w:cs="Arial"/>
        </w:rPr>
        <w:t xml:space="preserve"> vozni park Kavalirjev, tako da ima ta zdaj šest električnih vozil, ki </w:t>
      </w:r>
      <w:r w:rsidR="006B77B5">
        <w:rPr>
          <w:rFonts w:cs="Arial"/>
        </w:rPr>
        <w:t>jih</w:t>
      </w:r>
      <w:r w:rsidR="00B62C3E" w:rsidRPr="00A06D5C">
        <w:rPr>
          <w:rFonts w:cs="Arial"/>
        </w:rPr>
        <w:t xml:space="preserve"> potniki v območju za pešce</w:t>
      </w:r>
      <w:r>
        <w:rPr>
          <w:rFonts w:cs="Arial"/>
        </w:rPr>
        <w:t xml:space="preserve"> uporabljajo brezplačno, nakupljenih</w:t>
      </w:r>
      <w:r w:rsidR="00B62C3E" w:rsidRPr="00A06D5C">
        <w:rPr>
          <w:rFonts w:cs="Arial"/>
        </w:rPr>
        <w:t xml:space="preserve"> 20 električnih vozil EURBAN za storitev prevoz na klic.</w:t>
      </w:r>
    </w:p>
    <w:p w14:paraId="5EE656B1" w14:textId="0E73C47E" w:rsidR="00793D23" w:rsidRPr="00A06D5C" w:rsidRDefault="00793D23" w:rsidP="00250BA4">
      <w:pPr>
        <w:pStyle w:val="Odstavekseznama"/>
        <w:numPr>
          <w:ilvl w:val="0"/>
          <w:numId w:val="77"/>
        </w:numPr>
        <w:contextualSpacing w:val="0"/>
        <w:rPr>
          <w:rFonts w:cs="Arial"/>
        </w:rPr>
      </w:pPr>
      <w:r w:rsidRPr="00A06D5C">
        <w:rPr>
          <w:rFonts w:cs="Arial"/>
        </w:rPr>
        <w:t>Mestni promet v Ljubljani je široko dostopen, ker ima 95</w:t>
      </w:r>
      <w:r>
        <w:rPr>
          <w:rFonts w:cs="Arial"/>
        </w:rPr>
        <w:t> </w:t>
      </w:r>
      <w:r w:rsidRPr="00A06D5C">
        <w:rPr>
          <w:rFonts w:cs="Arial"/>
        </w:rPr>
        <w:t xml:space="preserve">% meščanov </w:t>
      </w:r>
      <w:r w:rsidR="006B77B5">
        <w:rPr>
          <w:rFonts w:cs="Arial"/>
        </w:rPr>
        <w:t>mesta Ljubljana</w:t>
      </w:r>
      <w:r w:rsidRPr="00A06D5C">
        <w:rPr>
          <w:rFonts w:cs="Arial"/>
        </w:rPr>
        <w:t xml:space="preserve"> najbližje postajališče, oddaljeno manj kot 500</w:t>
      </w:r>
      <w:r>
        <w:rPr>
          <w:rFonts w:cs="Arial"/>
        </w:rPr>
        <w:t> </w:t>
      </w:r>
      <w:r w:rsidRPr="00A06D5C">
        <w:rPr>
          <w:rFonts w:cs="Arial"/>
        </w:rPr>
        <w:t xml:space="preserve">metrov od doma. </w:t>
      </w:r>
    </w:p>
    <w:p w14:paraId="459555B2" w14:textId="215B8AF3" w:rsidR="00793D23" w:rsidRPr="00A06D5C" w:rsidRDefault="00793D23" w:rsidP="00250BA4">
      <w:pPr>
        <w:pStyle w:val="Odstavekseznama"/>
        <w:numPr>
          <w:ilvl w:val="0"/>
          <w:numId w:val="77"/>
        </w:numPr>
        <w:contextualSpacing w:val="0"/>
        <w:rPr>
          <w:rFonts w:cs="Arial"/>
        </w:rPr>
      </w:pPr>
      <w:r w:rsidRPr="00A06D5C">
        <w:rPr>
          <w:rFonts w:cs="Arial"/>
        </w:rPr>
        <w:t xml:space="preserve">Na vseh avtobusih mestnega potniškega prometa </w:t>
      </w:r>
      <w:r w:rsidR="00354E6B">
        <w:rPr>
          <w:rFonts w:cs="Arial"/>
        </w:rPr>
        <w:t>je bila</w:t>
      </w:r>
      <w:r w:rsidRPr="00A06D5C">
        <w:rPr>
          <w:rFonts w:cs="Arial"/>
        </w:rPr>
        <w:t xml:space="preserve"> uved</w:t>
      </w:r>
      <w:r w:rsidR="00354E6B">
        <w:rPr>
          <w:rFonts w:cs="Arial"/>
        </w:rPr>
        <w:t>ena</w:t>
      </w:r>
      <w:r w:rsidRPr="00A06D5C">
        <w:rPr>
          <w:rFonts w:cs="Arial"/>
        </w:rPr>
        <w:t xml:space="preserve"> možnost potovanja z zložljivimi kolesi. Jeseni 2017 </w:t>
      </w:r>
      <w:r w:rsidR="00354E6B">
        <w:rPr>
          <w:rFonts w:cs="Arial"/>
        </w:rPr>
        <w:t>je bila</w:t>
      </w:r>
      <w:r w:rsidRPr="00A06D5C">
        <w:rPr>
          <w:rFonts w:cs="Arial"/>
        </w:rPr>
        <w:t xml:space="preserve"> testno </w:t>
      </w:r>
      <w:r w:rsidR="006B77B5" w:rsidRPr="00A06D5C">
        <w:rPr>
          <w:rFonts w:cs="Arial"/>
        </w:rPr>
        <w:t>vzpostavlj</w:t>
      </w:r>
      <w:r w:rsidR="006B77B5">
        <w:rPr>
          <w:rFonts w:cs="Arial"/>
        </w:rPr>
        <w:t>ena</w:t>
      </w:r>
      <w:r w:rsidRPr="00A06D5C">
        <w:rPr>
          <w:rFonts w:cs="Arial"/>
        </w:rPr>
        <w:t xml:space="preserve"> linij</w:t>
      </w:r>
      <w:r w:rsidR="00354E6B">
        <w:rPr>
          <w:rFonts w:cs="Arial"/>
        </w:rPr>
        <w:t>a</w:t>
      </w:r>
      <w:r w:rsidRPr="00A06D5C">
        <w:rPr>
          <w:rFonts w:cs="Arial"/>
        </w:rPr>
        <w:t xml:space="preserve"> 51 iz Ljubljane do Polhovega Gradca za vožnjo z rekreativnimi in ostalimi kolesi. V načrtu je vzpostavitev več linij za prevoz s kolesi. </w:t>
      </w:r>
    </w:p>
    <w:p w14:paraId="3E6B0EAB" w14:textId="1E7A4B0A" w:rsidR="00FC3F8C" w:rsidRDefault="00FC3F8C" w:rsidP="00FF7C23">
      <w:pPr>
        <w:pStyle w:val="Napis"/>
      </w:pPr>
      <w:bookmarkStart w:id="464" w:name="_Ref497729326"/>
      <w:bookmarkStart w:id="465" w:name="_Toc506367473"/>
      <w:r>
        <w:t xml:space="preserve">Slika </w:t>
      </w:r>
      <w:r w:rsidR="003A3640">
        <w:fldChar w:fldCharType="begin"/>
      </w:r>
      <w:r w:rsidR="003A3640">
        <w:instrText xml:space="preserve"> SEQ Slika \* ARABIC </w:instrText>
      </w:r>
      <w:r w:rsidR="003A3640">
        <w:fldChar w:fldCharType="separate"/>
      </w:r>
      <w:r w:rsidR="0042543D">
        <w:rPr>
          <w:noProof/>
        </w:rPr>
        <w:t>30</w:t>
      </w:r>
      <w:r w:rsidR="003A3640">
        <w:rPr>
          <w:noProof/>
        </w:rPr>
        <w:fldChar w:fldCharType="end"/>
      </w:r>
      <w:bookmarkEnd w:id="464"/>
      <w:r>
        <w:t xml:space="preserve">: </w:t>
      </w:r>
      <w:r w:rsidR="007F70BD">
        <w:t xml:space="preserve">Mesto Ljubljana – </w:t>
      </w:r>
      <w:r>
        <w:t>Mreža linij javnega prevoza</w:t>
      </w:r>
      <w:bookmarkEnd w:id="465"/>
    </w:p>
    <w:p w14:paraId="4F2EE552" w14:textId="023A2ADE" w:rsidR="00FC3F8C" w:rsidRDefault="00FA506C" w:rsidP="006B77B5">
      <w:pPr>
        <w:pStyle w:val="Odstavekseznama"/>
        <w:ind w:left="709"/>
        <w:jc w:val="center"/>
        <w:rPr>
          <w:rFonts w:cs="Arial"/>
          <w:b/>
        </w:rPr>
      </w:pPr>
      <w:r>
        <w:rPr>
          <w:rFonts w:cs="Arial"/>
          <w:noProof/>
          <w:lang w:eastAsia="sl-SI"/>
        </w:rPr>
        <w:drawing>
          <wp:inline distT="0" distB="0" distL="0" distR="0" wp14:anchorId="64CBAA11" wp14:editId="6ACEA8AB">
            <wp:extent cx="4129200" cy="3909600"/>
            <wp:effectExtent l="19050" t="19050" r="24130" b="1524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29200" cy="3909600"/>
                    </a:xfrm>
                    <a:prstGeom prst="rect">
                      <a:avLst/>
                    </a:prstGeom>
                    <a:noFill/>
                    <a:ln>
                      <a:solidFill>
                        <a:schemeClr val="bg1">
                          <a:lumMod val="75000"/>
                        </a:schemeClr>
                      </a:solidFill>
                    </a:ln>
                  </pic:spPr>
                </pic:pic>
              </a:graphicData>
            </a:graphic>
          </wp:inline>
        </w:drawing>
      </w:r>
    </w:p>
    <w:p w14:paraId="65962412" w14:textId="6C2D6E19" w:rsidR="00FC3F8C" w:rsidRDefault="00FC3F8C" w:rsidP="00FC3F8C">
      <w:pPr>
        <w:pStyle w:val="Odstavekseznama"/>
        <w:ind w:left="0"/>
        <w:jc w:val="left"/>
        <w:rPr>
          <w:rFonts w:cs="Arial"/>
          <w:b/>
        </w:rPr>
      </w:pPr>
    </w:p>
    <w:p w14:paraId="1B687251" w14:textId="581C9B04" w:rsidR="00B62C3E" w:rsidRPr="00222185" w:rsidRDefault="00354E6B" w:rsidP="00250BA4">
      <w:pPr>
        <w:pStyle w:val="Odstavekseznama"/>
        <w:numPr>
          <w:ilvl w:val="0"/>
          <w:numId w:val="78"/>
        </w:numPr>
        <w:contextualSpacing w:val="0"/>
        <w:rPr>
          <w:rFonts w:cs="Arial"/>
        </w:rPr>
      </w:pPr>
      <w:r>
        <w:rPr>
          <w:rFonts w:cs="Arial"/>
        </w:rPr>
        <w:t>S</w:t>
      </w:r>
      <w:r w:rsidR="00B62C3E" w:rsidRPr="00191C65">
        <w:rPr>
          <w:rFonts w:cs="Arial"/>
        </w:rPr>
        <w:t xml:space="preserve">podbujanje souporabe oziroma deljena raba avtomobilov </w:t>
      </w:r>
      <w:r w:rsidR="00B62C3E" w:rsidRPr="00A06D5C">
        <w:rPr>
          <w:rFonts w:cs="Arial"/>
        </w:rPr>
        <w:t xml:space="preserve">(angl. car </w:t>
      </w:r>
      <w:proofErr w:type="spellStart"/>
      <w:r w:rsidR="00B62C3E" w:rsidRPr="00A06D5C">
        <w:rPr>
          <w:rFonts w:cs="Arial"/>
        </w:rPr>
        <w:t>sharing</w:t>
      </w:r>
      <w:proofErr w:type="spellEnd"/>
      <w:r w:rsidR="00B62C3E" w:rsidRPr="00A06D5C">
        <w:rPr>
          <w:rFonts w:cs="Arial"/>
        </w:rPr>
        <w:t xml:space="preserve"> in car </w:t>
      </w:r>
      <w:proofErr w:type="spellStart"/>
      <w:r w:rsidR="00B62C3E" w:rsidRPr="00A06D5C">
        <w:rPr>
          <w:rFonts w:cs="Arial"/>
        </w:rPr>
        <w:t>pooling</w:t>
      </w:r>
      <w:proofErr w:type="spellEnd"/>
      <w:r w:rsidR="00B62C3E" w:rsidRPr="00A06D5C">
        <w:rPr>
          <w:rFonts w:cs="Arial"/>
        </w:rPr>
        <w:t xml:space="preserve">). MOL je maja 2013 sprejel Strategijo </w:t>
      </w:r>
      <w:proofErr w:type="spellStart"/>
      <w:r w:rsidR="00B62C3E" w:rsidRPr="00A06D5C">
        <w:rPr>
          <w:rFonts w:cs="Arial"/>
        </w:rPr>
        <w:t>elektro</w:t>
      </w:r>
      <w:proofErr w:type="spellEnd"/>
      <w:r w:rsidR="006B77B5">
        <w:rPr>
          <w:rFonts w:cs="Arial"/>
        </w:rPr>
        <w:t xml:space="preserve"> </w:t>
      </w:r>
      <w:r w:rsidR="00B62C3E" w:rsidRPr="00A06D5C">
        <w:rPr>
          <w:rFonts w:cs="Arial"/>
        </w:rPr>
        <w:t xml:space="preserve">mobilnosti v MOL, ki je predvsem nadgradnja vseh že sprejetih trajnostno naravnanih strategij in ukrepov. Ta med drugim umešča </w:t>
      </w:r>
      <w:proofErr w:type="spellStart"/>
      <w:r w:rsidR="00B62C3E" w:rsidRPr="00A06D5C">
        <w:rPr>
          <w:rFonts w:cs="Arial"/>
        </w:rPr>
        <w:t>elektro</w:t>
      </w:r>
      <w:proofErr w:type="spellEnd"/>
      <w:r w:rsidR="006B77B5">
        <w:rPr>
          <w:rFonts w:cs="Arial"/>
        </w:rPr>
        <w:t xml:space="preserve"> </w:t>
      </w:r>
      <w:r w:rsidR="00B62C3E" w:rsidRPr="00A06D5C">
        <w:rPr>
          <w:rFonts w:cs="Arial"/>
        </w:rPr>
        <w:t xml:space="preserve">mobilnost v prometne politike na različnih ravneh in predstavlja ukrepe, ki jih načrtuje za spodbujanje in razvoj </w:t>
      </w:r>
      <w:proofErr w:type="spellStart"/>
      <w:r w:rsidR="00B62C3E" w:rsidRPr="00A06D5C">
        <w:rPr>
          <w:rFonts w:cs="Arial"/>
        </w:rPr>
        <w:t>elektro</w:t>
      </w:r>
      <w:proofErr w:type="spellEnd"/>
      <w:r w:rsidR="006B77B5">
        <w:rPr>
          <w:rFonts w:cs="Arial"/>
        </w:rPr>
        <w:t xml:space="preserve"> </w:t>
      </w:r>
      <w:r w:rsidR="00B62C3E" w:rsidRPr="00A06D5C">
        <w:rPr>
          <w:rFonts w:cs="Arial"/>
        </w:rPr>
        <w:t xml:space="preserve">mobilnosti. Trenutno je v MOL okoli 100 polnilnih mest za električna vozila, lani pa </w:t>
      </w:r>
      <w:r w:rsidR="00DD428C">
        <w:rPr>
          <w:rFonts w:cs="Arial"/>
        </w:rPr>
        <w:t>je bil</w:t>
      </w:r>
      <w:r w:rsidR="00B62C3E" w:rsidRPr="00A06D5C">
        <w:rPr>
          <w:rFonts w:cs="Arial"/>
        </w:rPr>
        <w:t xml:space="preserve"> v sklopu programa Zelene p</w:t>
      </w:r>
      <w:r w:rsidR="00DD428C">
        <w:rPr>
          <w:rFonts w:cs="Arial"/>
        </w:rPr>
        <w:t>restolnice Evrope 2016 predstav</w:t>
      </w:r>
      <w:r w:rsidR="00B62C3E" w:rsidRPr="00A06D5C">
        <w:rPr>
          <w:rFonts w:cs="Arial"/>
        </w:rPr>
        <w:t>l</w:t>
      </w:r>
      <w:r w:rsidR="00DD428C">
        <w:rPr>
          <w:rFonts w:cs="Arial"/>
        </w:rPr>
        <w:t>jen</w:t>
      </w:r>
      <w:r w:rsidR="00B62C3E" w:rsidRPr="00A06D5C">
        <w:rPr>
          <w:rFonts w:cs="Arial"/>
        </w:rPr>
        <w:t xml:space="preserve"> tudi nov sistem souporabe vozil – v celoti električni </w:t>
      </w:r>
      <w:r w:rsidR="0089011C">
        <w:rPr>
          <w:rFonts w:cs="Arial"/>
        </w:rPr>
        <w:t xml:space="preserve">t. i. </w:t>
      </w:r>
      <w:r w:rsidR="00B62C3E" w:rsidRPr="00A06D5C">
        <w:rPr>
          <w:rFonts w:cs="Arial"/>
        </w:rPr>
        <w:t xml:space="preserve">car </w:t>
      </w:r>
      <w:proofErr w:type="spellStart"/>
      <w:r w:rsidR="00B62C3E" w:rsidRPr="00A06D5C">
        <w:rPr>
          <w:rFonts w:cs="Arial"/>
        </w:rPr>
        <w:t>sharing</w:t>
      </w:r>
      <w:proofErr w:type="spellEnd"/>
      <w:r w:rsidR="00B62C3E" w:rsidRPr="00A06D5C">
        <w:rPr>
          <w:rFonts w:cs="Arial"/>
        </w:rPr>
        <w:t xml:space="preserve"> model Avant2Go, v katerem so v uporabi izključno električ</w:t>
      </w:r>
      <w:r w:rsidR="00B62C3E">
        <w:rPr>
          <w:rFonts w:cs="Arial"/>
        </w:rPr>
        <w:t xml:space="preserve">na </w:t>
      </w:r>
      <w:r w:rsidR="00B62C3E" w:rsidRPr="00222185">
        <w:rPr>
          <w:rFonts w:cs="Arial"/>
        </w:rPr>
        <w:t>vozila</w:t>
      </w:r>
      <w:r w:rsidR="005F6CFD" w:rsidRPr="00222185">
        <w:rPr>
          <w:rFonts w:cs="Arial"/>
        </w:rPr>
        <w:t xml:space="preserve"> (</w:t>
      </w:r>
      <w:r w:rsidR="00222185" w:rsidRPr="00222185">
        <w:rPr>
          <w:rFonts w:cs="Arial"/>
        </w:rPr>
        <w:fldChar w:fldCharType="begin"/>
      </w:r>
      <w:r w:rsidR="00222185" w:rsidRPr="00222185">
        <w:rPr>
          <w:rFonts w:cs="Arial"/>
        </w:rPr>
        <w:instrText xml:space="preserve"> REF _Ref497729336 \h </w:instrText>
      </w:r>
      <w:r w:rsidR="00222185">
        <w:rPr>
          <w:rFonts w:cs="Arial"/>
        </w:rPr>
        <w:instrText xml:space="preserve"> \* MERGEFORMAT </w:instrText>
      </w:r>
      <w:r w:rsidR="00222185" w:rsidRPr="00222185">
        <w:rPr>
          <w:rFonts w:cs="Arial"/>
        </w:rPr>
      </w:r>
      <w:r w:rsidR="00222185" w:rsidRPr="00222185">
        <w:rPr>
          <w:rFonts w:cs="Arial"/>
        </w:rPr>
        <w:fldChar w:fldCharType="separate"/>
      </w:r>
      <w:r w:rsidR="0042543D">
        <w:t xml:space="preserve">Slika </w:t>
      </w:r>
      <w:r w:rsidR="0042543D">
        <w:rPr>
          <w:noProof/>
        </w:rPr>
        <w:t>31</w:t>
      </w:r>
      <w:r w:rsidR="00222185" w:rsidRPr="00222185">
        <w:rPr>
          <w:rFonts w:cs="Arial"/>
        </w:rPr>
        <w:fldChar w:fldCharType="end"/>
      </w:r>
      <w:r w:rsidR="005F6CFD" w:rsidRPr="00222185">
        <w:rPr>
          <w:rFonts w:cs="Arial"/>
        </w:rPr>
        <w:t>)</w:t>
      </w:r>
      <w:r w:rsidR="00B62C3E" w:rsidRPr="00222185">
        <w:rPr>
          <w:rFonts w:cs="Arial"/>
        </w:rPr>
        <w:t>.</w:t>
      </w:r>
    </w:p>
    <w:p w14:paraId="73527E01" w14:textId="6089631D" w:rsidR="005F6CFD" w:rsidRPr="00A06D5C" w:rsidRDefault="005F6CFD" w:rsidP="00250BA4">
      <w:pPr>
        <w:pStyle w:val="Odstavekseznama"/>
        <w:numPr>
          <w:ilvl w:val="0"/>
          <w:numId w:val="78"/>
        </w:numPr>
        <w:contextualSpacing w:val="0"/>
        <w:textAlignment w:val="baseline"/>
        <w:rPr>
          <w:rFonts w:cs="Arial"/>
        </w:rPr>
      </w:pPr>
      <w:r w:rsidRPr="00A06D5C">
        <w:rPr>
          <w:rFonts w:cs="Arial"/>
        </w:rPr>
        <w:t>S točkami P+R (parkiraj in se pelji) želi</w:t>
      </w:r>
      <w:r w:rsidR="00DD428C">
        <w:rPr>
          <w:rFonts w:cs="Arial"/>
        </w:rPr>
        <w:t xml:space="preserve"> MOL</w:t>
      </w:r>
      <w:r w:rsidRPr="00A06D5C">
        <w:rPr>
          <w:rFonts w:cs="Arial"/>
        </w:rPr>
        <w:t xml:space="preserve"> zmanjšati število a</w:t>
      </w:r>
      <w:r w:rsidR="00DD428C">
        <w:rPr>
          <w:rFonts w:cs="Arial"/>
        </w:rPr>
        <w:t>vtomobilov v mestu, saj ponuja</w:t>
      </w:r>
      <w:r w:rsidRPr="00A06D5C">
        <w:rPr>
          <w:rFonts w:cs="Arial"/>
        </w:rPr>
        <w:t>, da vozači parkirajo na obrobju in se z avtobusi pripeljejo do drugih lokacij v mestu (parkirnina do 23.59 tistega dne in dve voznini za mestni avtobus znašata samo 1,20</w:t>
      </w:r>
      <w:r>
        <w:rPr>
          <w:rFonts w:cs="Arial"/>
        </w:rPr>
        <w:t> </w:t>
      </w:r>
      <w:r w:rsidRPr="00A06D5C">
        <w:rPr>
          <w:rFonts w:cs="Arial"/>
        </w:rPr>
        <w:t xml:space="preserve">EUR). </w:t>
      </w:r>
      <w:r w:rsidRPr="00A06D5C">
        <w:rPr>
          <w:rFonts w:cs="Arial"/>
          <w:iCs/>
        </w:rPr>
        <w:t>V Ljubljani deluje</w:t>
      </w:r>
      <w:r w:rsidRPr="00A06D5C">
        <w:rPr>
          <w:rFonts w:cs="Arial"/>
        </w:rPr>
        <w:t xml:space="preserve"> pet parkirišč po sistemu P+R, in sicer P+R Dolgi most, P+R Barje, P+R ŠRC Stožice, P+R Studenec, P+R Ježica, v sodelovanju z drugimi občinami pa še P+R Sinja Gorica (Vrhnika), P+R Središče Škofljic</w:t>
      </w:r>
      <w:r>
        <w:rPr>
          <w:rFonts w:cs="Arial"/>
        </w:rPr>
        <w:t xml:space="preserve">a, P+R Ig – </w:t>
      </w:r>
      <w:proofErr w:type="spellStart"/>
      <w:r>
        <w:rPr>
          <w:rFonts w:cs="Arial"/>
        </w:rPr>
        <w:t>Banija</w:t>
      </w:r>
      <w:proofErr w:type="spellEnd"/>
      <w:r>
        <w:rPr>
          <w:rFonts w:cs="Arial"/>
        </w:rPr>
        <w:t xml:space="preserve">, P+R </w:t>
      </w:r>
      <w:r w:rsidRPr="00222185">
        <w:rPr>
          <w:rFonts w:cs="Arial"/>
        </w:rPr>
        <w:t>Medvode (</w:t>
      </w:r>
      <w:r w:rsidR="00222185" w:rsidRPr="00222185">
        <w:rPr>
          <w:rFonts w:cs="Arial"/>
        </w:rPr>
        <w:fldChar w:fldCharType="begin"/>
      </w:r>
      <w:r w:rsidR="00222185" w:rsidRPr="00222185">
        <w:rPr>
          <w:rFonts w:cs="Arial"/>
        </w:rPr>
        <w:instrText xml:space="preserve"> REF _Ref497729343 \h </w:instrText>
      </w:r>
      <w:r w:rsidR="00222185">
        <w:rPr>
          <w:rFonts w:cs="Arial"/>
        </w:rPr>
        <w:instrText xml:space="preserve"> \* MERGEFORMAT </w:instrText>
      </w:r>
      <w:r w:rsidR="00222185" w:rsidRPr="00222185">
        <w:rPr>
          <w:rFonts w:cs="Arial"/>
        </w:rPr>
      </w:r>
      <w:r w:rsidR="00222185" w:rsidRPr="00222185">
        <w:rPr>
          <w:rFonts w:cs="Arial"/>
        </w:rPr>
        <w:fldChar w:fldCharType="separate"/>
      </w:r>
      <w:r w:rsidR="0042543D">
        <w:t xml:space="preserve">Slika </w:t>
      </w:r>
      <w:r w:rsidR="0042543D">
        <w:rPr>
          <w:noProof/>
        </w:rPr>
        <w:t>32</w:t>
      </w:r>
      <w:r w:rsidR="00222185" w:rsidRPr="00222185">
        <w:rPr>
          <w:rFonts w:cs="Arial"/>
        </w:rPr>
        <w:fldChar w:fldCharType="end"/>
      </w:r>
      <w:r w:rsidRPr="00222185">
        <w:rPr>
          <w:rFonts w:cs="Arial"/>
        </w:rPr>
        <w:t>).</w:t>
      </w:r>
      <w:r w:rsidRPr="00A06D5C">
        <w:rPr>
          <w:rFonts w:cs="Arial"/>
        </w:rPr>
        <w:t xml:space="preserve"> </w:t>
      </w:r>
    </w:p>
    <w:p w14:paraId="25E5AEEB" w14:textId="54F9A3E9" w:rsidR="00FC3F8C" w:rsidRDefault="00FC3F8C" w:rsidP="00FC3F8C">
      <w:pPr>
        <w:pStyle w:val="Odstavekseznama"/>
        <w:ind w:left="0"/>
        <w:jc w:val="left"/>
        <w:rPr>
          <w:rFonts w:cs="Arial"/>
          <w:b/>
        </w:rPr>
      </w:pPr>
    </w:p>
    <w:p w14:paraId="78C3DB78" w14:textId="3955FCAD" w:rsidR="00FC3F8C" w:rsidRDefault="00FC3F8C" w:rsidP="00FF7C23">
      <w:pPr>
        <w:pStyle w:val="Napis"/>
      </w:pPr>
      <w:bookmarkStart w:id="466" w:name="_Ref497729336"/>
      <w:bookmarkStart w:id="467" w:name="_Toc506367474"/>
      <w:r>
        <w:lastRenderedPageBreak/>
        <w:t xml:space="preserve">Slika </w:t>
      </w:r>
      <w:r w:rsidR="003A3640">
        <w:fldChar w:fldCharType="begin"/>
      </w:r>
      <w:r w:rsidR="003A3640">
        <w:instrText xml:space="preserve"> SEQ Slika \* ARABIC </w:instrText>
      </w:r>
      <w:r w:rsidR="003A3640">
        <w:fldChar w:fldCharType="separate"/>
      </w:r>
      <w:r w:rsidR="0042543D">
        <w:rPr>
          <w:noProof/>
        </w:rPr>
        <w:t>31</w:t>
      </w:r>
      <w:r w:rsidR="003A3640">
        <w:rPr>
          <w:noProof/>
        </w:rPr>
        <w:fldChar w:fldCharType="end"/>
      </w:r>
      <w:bookmarkEnd w:id="466"/>
      <w:r>
        <w:t xml:space="preserve">: </w:t>
      </w:r>
      <w:r w:rsidR="007F70BD">
        <w:t xml:space="preserve">Mesto Ljubljana – </w:t>
      </w:r>
      <w:r>
        <w:t>Elektro</w:t>
      </w:r>
      <w:r w:rsidR="006B77B5">
        <w:t xml:space="preserve"> </w:t>
      </w:r>
      <w:r>
        <w:t xml:space="preserve">polnilnice, car </w:t>
      </w:r>
      <w:proofErr w:type="spellStart"/>
      <w:r>
        <w:t>sharing</w:t>
      </w:r>
      <w:proofErr w:type="spellEnd"/>
      <w:r>
        <w:t>, območja parkirnih con</w:t>
      </w:r>
      <w:bookmarkEnd w:id="467"/>
    </w:p>
    <w:p w14:paraId="0FA86212" w14:textId="54740F46" w:rsidR="00FC3F8C" w:rsidRDefault="00803A78" w:rsidP="006B77B5">
      <w:pPr>
        <w:pStyle w:val="Odstavekseznama"/>
        <w:ind w:left="709"/>
        <w:jc w:val="center"/>
        <w:rPr>
          <w:rFonts w:cs="Arial"/>
          <w:b/>
        </w:rPr>
      </w:pPr>
      <w:r>
        <w:rPr>
          <w:rFonts w:cs="Arial"/>
          <w:noProof/>
          <w:lang w:eastAsia="sl-SI"/>
        </w:rPr>
        <w:drawing>
          <wp:inline distT="0" distB="0" distL="0" distR="0" wp14:anchorId="43C70F2E" wp14:editId="7039261E">
            <wp:extent cx="4150800" cy="3920400"/>
            <wp:effectExtent l="19050" t="19050" r="21590" b="23495"/>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50800" cy="3920400"/>
                    </a:xfrm>
                    <a:prstGeom prst="rect">
                      <a:avLst/>
                    </a:prstGeom>
                    <a:noFill/>
                    <a:ln>
                      <a:solidFill>
                        <a:schemeClr val="bg1">
                          <a:lumMod val="75000"/>
                        </a:schemeClr>
                      </a:solidFill>
                    </a:ln>
                  </pic:spPr>
                </pic:pic>
              </a:graphicData>
            </a:graphic>
          </wp:inline>
        </w:drawing>
      </w:r>
    </w:p>
    <w:p w14:paraId="20CED6BF" w14:textId="51BB7040" w:rsidR="00374EB2" w:rsidRDefault="00374EB2" w:rsidP="00FF7C23">
      <w:pPr>
        <w:pStyle w:val="Napis"/>
      </w:pPr>
      <w:bookmarkStart w:id="468" w:name="_Ref497729343"/>
      <w:bookmarkStart w:id="469" w:name="_Toc506367475"/>
      <w:r>
        <w:t xml:space="preserve">Slika </w:t>
      </w:r>
      <w:r w:rsidR="003A3640">
        <w:fldChar w:fldCharType="begin"/>
      </w:r>
      <w:r w:rsidR="003A3640">
        <w:instrText xml:space="preserve"> SEQ Slika \* ARABIC </w:instrText>
      </w:r>
      <w:r w:rsidR="003A3640">
        <w:fldChar w:fldCharType="separate"/>
      </w:r>
      <w:r w:rsidR="0042543D">
        <w:rPr>
          <w:noProof/>
        </w:rPr>
        <w:t>32</w:t>
      </w:r>
      <w:r w:rsidR="003A3640">
        <w:rPr>
          <w:noProof/>
        </w:rPr>
        <w:fldChar w:fldCharType="end"/>
      </w:r>
      <w:bookmarkEnd w:id="468"/>
      <w:r>
        <w:t xml:space="preserve">: </w:t>
      </w:r>
      <w:r w:rsidR="007F70BD">
        <w:t xml:space="preserve">Mesto Ljubljana – </w:t>
      </w:r>
      <w:r>
        <w:t>Parkirišča, parkirne hiše in P+R</w:t>
      </w:r>
      <w:bookmarkEnd w:id="469"/>
    </w:p>
    <w:p w14:paraId="00E6D2AF" w14:textId="1A6F96B3" w:rsidR="00FC3F8C" w:rsidRDefault="00803A78" w:rsidP="006B77B5">
      <w:pPr>
        <w:pStyle w:val="Odstavekseznama"/>
        <w:ind w:left="709"/>
        <w:jc w:val="center"/>
        <w:rPr>
          <w:rFonts w:cs="Arial"/>
          <w:b/>
        </w:rPr>
      </w:pPr>
      <w:r>
        <w:rPr>
          <w:rFonts w:cs="Arial"/>
          <w:noProof/>
          <w:lang w:eastAsia="sl-SI"/>
        </w:rPr>
        <w:drawing>
          <wp:inline distT="0" distB="0" distL="0" distR="0" wp14:anchorId="670AA8DA" wp14:editId="3872451B">
            <wp:extent cx="4136400" cy="3920400"/>
            <wp:effectExtent l="19050" t="19050" r="16510" b="23495"/>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36400" cy="3920400"/>
                    </a:xfrm>
                    <a:prstGeom prst="rect">
                      <a:avLst/>
                    </a:prstGeom>
                    <a:noFill/>
                    <a:ln>
                      <a:solidFill>
                        <a:schemeClr val="bg1">
                          <a:lumMod val="75000"/>
                        </a:schemeClr>
                      </a:solidFill>
                    </a:ln>
                  </pic:spPr>
                </pic:pic>
              </a:graphicData>
            </a:graphic>
          </wp:inline>
        </w:drawing>
      </w:r>
    </w:p>
    <w:p w14:paraId="14C38E79" w14:textId="11BE23DC" w:rsidR="00374EB2" w:rsidRPr="00CD5C9A" w:rsidRDefault="00374EB2" w:rsidP="00FC3F8C">
      <w:pPr>
        <w:pStyle w:val="Odstavekseznama"/>
        <w:ind w:left="0"/>
        <w:jc w:val="left"/>
        <w:rPr>
          <w:rFonts w:cs="Arial"/>
        </w:rPr>
      </w:pPr>
    </w:p>
    <w:p w14:paraId="7DF42126" w14:textId="7C0FE18A" w:rsidR="000D1FA8" w:rsidRPr="00B7026C" w:rsidRDefault="008841ED" w:rsidP="008841ED">
      <w:pPr>
        <w:pStyle w:val="OPHPodnaslov"/>
        <w:numPr>
          <w:ilvl w:val="0"/>
          <w:numId w:val="109"/>
        </w:numPr>
      </w:pPr>
      <w:bookmarkStart w:id="470" w:name="_Toc491215175"/>
      <w:r>
        <w:lastRenderedPageBreak/>
        <w:t>Drugi ukrepi v pristojnosti MOL, ki vplivajo na zmanjšanje obremenitev s hrupom</w:t>
      </w:r>
      <w:bookmarkEnd w:id="470"/>
    </w:p>
    <w:p w14:paraId="38D15CFC" w14:textId="6B04D3F5" w:rsidR="003D4CC0" w:rsidRDefault="00C27FED" w:rsidP="00571101">
      <w:pPr>
        <w:spacing w:before="120"/>
        <w:rPr>
          <w:rFonts w:cs="Arial"/>
          <w:lang w:eastAsia="x-none"/>
        </w:rPr>
      </w:pPr>
      <w:r>
        <w:rPr>
          <w:rFonts w:cs="Arial"/>
          <w:lang w:eastAsia="x-none"/>
        </w:rPr>
        <w:t>Med ukrepi je bila p</w:t>
      </w:r>
      <w:r w:rsidR="003D4CC0">
        <w:rPr>
          <w:rFonts w:cs="Arial"/>
          <w:lang w:eastAsia="x-none"/>
        </w:rPr>
        <w:t>osebn</w:t>
      </w:r>
      <w:r>
        <w:rPr>
          <w:rFonts w:cs="Arial"/>
          <w:lang w:eastAsia="x-none"/>
        </w:rPr>
        <w:t>a</w:t>
      </w:r>
      <w:r w:rsidR="003D4CC0">
        <w:rPr>
          <w:rFonts w:cs="Arial"/>
          <w:lang w:eastAsia="x-none"/>
        </w:rPr>
        <w:t xml:space="preserve"> pozornost </w:t>
      </w:r>
      <w:r>
        <w:rPr>
          <w:rFonts w:cs="Arial"/>
          <w:lang w:eastAsia="x-none"/>
        </w:rPr>
        <w:t>namenjena</w:t>
      </w:r>
      <w:r w:rsidR="003D4CC0">
        <w:rPr>
          <w:rFonts w:cs="Arial"/>
          <w:lang w:eastAsia="x-none"/>
        </w:rPr>
        <w:t xml:space="preserve"> osveščanju javnosti glede škodl</w:t>
      </w:r>
      <w:r>
        <w:rPr>
          <w:rFonts w:cs="Arial"/>
          <w:lang w:eastAsia="x-none"/>
        </w:rPr>
        <w:t xml:space="preserve">jivih posledic hrupa. Ugotovljeno je </w:t>
      </w:r>
      <w:r w:rsidR="00315382">
        <w:rPr>
          <w:rFonts w:cs="Arial"/>
          <w:lang w:eastAsia="x-none"/>
        </w:rPr>
        <w:t xml:space="preserve">namreč </w:t>
      </w:r>
      <w:r>
        <w:rPr>
          <w:rFonts w:cs="Arial"/>
          <w:lang w:eastAsia="x-none"/>
        </w:rPr>
        <w:t>bilo</w:t>
      </w:r>
      <w:r w:rsidR="003D4CC0">
        <w:rPr>
          <w:rFonts w:cs="Arial"/>
          <w:lang w:eastAsia="x-none"/>
        </w:rPr>
        <w:t xml:space="preserve">, da prebivalci, ki so seznanjeni s problematiko hrupa, samoiniciativno in v večji meri prispevajo k manjši lastni izpostavljenosti hrupu, kakor tudi v večji meri podpirajo ukrepe za zmanjšanje hrupa. V ta namen </w:t>
      </w:r>
      <w:r>
        <w:rPr>
          <w:rFonts w:cs="Arial"/>
          <w:lang w:eastAsia="x-none"/>
        </w:rPr>
        <w:t>je bila</w:t>
      </w:r>
      <w:r w:rsidR="003D4CC0">
        <w:rPr>
          <w:rFonts w:cs="Arial"/>
          <w:lang w:eastAsia="x-none"/>
        </w:rPr>
        <w:t xml:space="preserve"> v aprilu 2016, v mesecu </w:t>
      </w:r>
      <w:r w:rsidR="00315382">
        <w:rPr>
          <w:rFonts w:cs="Arial"/>
          <w:lang w:eastAsia="x-none"/>
        </w:rPr>
        <w:t xml:space="preserve">kakovosti </w:t>
      </w:r>
      <w:r w:rsidR="003D4CC0">
        <w:rPr>
          <w:rFonts w:cs="Arial"/>
          <w:lang w:eastAsia="x-none"/>
        </w:rPr>
        <w:t>zvočnega okolja v Ljubljani, Zeleni prestolnici Evrope, v i</w:t>
      </w:r>
      <w:r>
        <w:rPr>
          <w:rFonts w:cs="Arial"/>
          <w:lang w:eastAsia="x-none"/>
        </w:rPr>
        <w:t>nformacijsko točko ZPE postavljena</w:t>
      </w:r>
      <w:r w:rsidR="003D4CC0">
        <w:rPr>
          <w:rFonts w:cs="Arial"/>
          <w:lang w:eastAsia="x-none"/>
        </w:rPr>
        <w:t xml:space="preserve"> </w:t>
      </w:r>
      <w:r w:rsidR="003D4CC0" w:rsidRPr="002C23B3">
        <w:rPr>
          <w:rFonts w:cs="Arial"/>
          <w:lang w:eastAsia="x-none"/>
        </w:rPr>
        <w:t>interaktivn</w:t>
      </w:r>
      <w:r>
        <w:rPr>
          <w:rFonts w:cs="Arial"/>
          <w:lang w:eastAsia="x-none"/>
        </w:rPr>
        <w:t>a</w:t>
      </w:r>
      <w:r w:rsidR="003D4CC0" w:rsidRPr="002C23B3">
        <w:rPr>
          <w:rFonts w:cs="Arial"/>
          <w:lang w:eastAsia="x-none"/>
        </w:rPr>
        <w:t xml:space="preserve"> instalacij</w:t>
      </w:r>
      <w:r>
        <w:rPr>
          <w:rFonts w:cs="Arial"/>
          <w:lang w:eastAsia="x-none"/>
        </w:rPr>
        <w:t>a</w:t>
      </w:r>
      <w:r w:rsidR="003D4CC0" w:rsidRPr="002C23B3">
        <w:rPr>
          <w:rFonts w:cs="Arial"/>
          <w:lang w:eastAsia="x-none"/>
        </w:rPr>
        <w:t xml:space="preserve"> z imenom </w:t>
      </w:r>
      <w:r w:rsidR="00315382">
        <w:rPr>
          <w:rFonts w:cs="Arial"/>
          <w:lang w:eastAsia="x-none"/>
        </w:rPr>
        <w:t>Z</w:t>
      </w:r>
      <w:r w:rsidR="003D4CC0" w:rsidRPr="002C23B3">
        <w:rPr>
          <w:rFonts w:cs="Arial"/>
          <w:lang w:eastAsia="x-none"/>
        </w:rPr>
        <w:t xml:space="preserve">vočna postaja Ljubljana </w:t>
      </w:r>
      <w:r w:rsidR="003D4CC0">
        <w:rPr>
          <w:rFonts w:cs="Arial"/>
          <w:lang w:eastAsia="x-none"/>
        </w:rPr>
        <w:t xml:space="preserve">s podrobnimi </w:t>
      </w:r>
      <w:r w:rsidR="003D4CC0" w:rsidRPr="002C23B3">
        <w:rPr>
          <w:rFonts w:cs="Arial"/>
          <w:lang w:eastAsia="x-none"/>
        </w:rPr>
        <w:t xml:space="preserve">podatki o obremenjenosti s hrupom </w:t>
      </w:r>
      <w:r w:rsidR="003D4CC0">
        <w:rPr>
          <w:rFonts w:cs="Arial"/>
          <w:lang w:eastAsia="x-none"/>
        </w:rPr>
        <w:t xml:space="preserve">cestnega prometa, kjer si je lahko vsak občan na podrobni karti ogledal hrupno obremenjenost objekta, kjer prebiva. Instalacija, ki </w:t>
      </w:r>
      <w:r>
        <w:rPr>
          <w:rFonts w:cs="Arial"/>
          <w:lang w:eastAsia="x-none"/>
        </w:rPr>
        <w:t>je bila nadgrajena</w:t>
      </w:r>
      <w:r w:rsidR="003D4CC0">
        <w:rPr>
          <w:rFonts w:cs="Arial"/>
          <w:lang w:eastAsia="x-none"/>
        </w:rPr>
        <w:t xml:space="preserve"> z ostalimi okoljskimi vsebinami (</w:t>
      </w:r>
      <w:r w:rsidR="003D4CC0">
        <w:rPr>
          <w:rFonts w:cs="Arial"/>
          <w:lang w:eastAsia="x-none"/>
        </w:rPr>
        <w:fldChar w:fldCharType="begin"/>
      </w:r>
      <w:r w:rsidR="003D4CC0">
        <w:rPr>
          <w:rFonts w:cs="Arial"/>
          <w:lang w:eastAsia="x-none"/>
        </w:rPr>
        <w:instrText xml:space="preserve"> REF _Ref498360773 \h </w:instrText>
      </w:r>
      <w:r w:rsidR="003D4CC0">
        <w:rPr>
          <w:rFonts w:cs="Arial"/>
          <w:lang w:eastAsia="x-none"/>
        </w:rPr>
      </w:r>
      <w:r w:rsidR="003D4CC0">
        <w:rPr>
          <w:rFonts w:cs="Arial"/>
          <w:lang w:eastAsia="x-none"/>
        </w:rPr>
        <w:fldChar w:fldCharType="separate"/>
      </w:r>
      <w:r w:rsidR="0042543D">
        <w:t xml:space="preserve">Slika </w:t>
      </w:r>
      <w:r w:rsidR="0042543D">
        <w:rPr>
          <w:noProof/>
        </w:rPr>
        <w:t>33</w:t>
      </w:r>
      <w:r w:rsidR="003D4CC0">
        <w:rPr>
          <w:rFonts w:cs="Arial"/>
          <w:lang w:eastAsia="x-none"/>
        </w:rPr>
        <w:fldChar w:fldCharType="end"/>
      </w:r>
      <w:r w:rsidR="003D4CC0">
        <w:rPr>
          <w:rFonts w:cs="Arial"/>
          <w:lang w:eastAsia="x-none"/>
        </w:rPr>
        <w:t>), danes stoji v preddverju Mestne hiše na Mestnem trgu 1.</w:t>
      </w:r>
    </w:p>
    <w:p w14:paraId="50BB10E7" w14:textId="1D5963A5" w:rsidR="003D4CC0" w:rsidRPr="00D477A4" w:rsidRDefault="003D4CC0" w:rsidP="00571101">
      <w:pPr>
        <w:shd w:val="clear" w:color="auto" w:fill="FFFFFF"/>
        <w:spacing w:before="120"/>
        <w:textAlignment w:val="baseline"/>
        <w:rPr>
          <w:rFonts w:cs="Arial"/>
          <w:highlight w:val="red"/>
        </w:rPr>
      </w:pPr>
      <w:r w:rsidRPr="00D477A4">
        <w:rPr>
          <w:rFonts w:cs="Arial"/>
        </w:rPr>
        <w:t>Ljubljana je zeleno mesto, saj ima kar</w:t>
      </w:r>
      <w:r w:rsidRPr="00D477A4">
        <w:rPr>
          <w:rStyle w:val="apple-converted-space"/>
          <w:rFonts w:cs="Arial"/>
        </w:rPr>
        <w:t xml:space="preserve"> </w:t>
      </w:r>
      <w:r w:rsidRPr="00D477A4">
        <w:t>560 m</w:t>
      </w:r>
      <w:r w:rsidRPr="00D477A4">
        <w:rPr>
          <w:vertAlign w:val="superscript"/>
        </w:rPr>
        <w:t>2</w:t>
      </w:r>
      <w:r w:rsidRPr="00D477A4">
        <w:t xml:space="preserve"> zelenih površin na prebivalca, kar je največ na prebivalca v Evropi. Pretežno gre za gozdne in kmetijske površine, izpostaviti pa velja, da ima Ljubljana v strnjenem delu mesta približno 106 m</w:t>
      </w:r>
      <w:r w:rsidRPr="00D477A4">
        <w:rPr>
          <w:vertAlign w:val="superscript"/>
        </w:rPr>
        <w:t>2</w:t>
      </w:r>
      <w:r w:rsidRPr="00D477A4">
        <w:t xml:space="preserve"> zelenih površin na prebivalca</w:t>
      </w:r>
      <w:r w:rsidRPr="00D477A4">
        <w:rPr>
          <w:rFonts w:cs="Arial"/>
        </w:rPr>
        <w:t xml:space="preserve">. Tako je večina stanovanjskih območij od zelenih javnih površin oddaljenih največ 300 metrov. Redno </w:t>
      </w:r>
      <w:r w:rsidR="00D477A4">
        <w:rPr>
          <w:rFonts w:cs="Arial"/>
        </w:rPr>
        <w:t>se urejajo</w:t>
      </w:r>
      <w:r w:rsidRPr="00D477A4">
        <w:rPr>
          <w:rFonts w:cs="Arial"/>
        </w:rPr>
        <w:t xml:space="preserve"> in vzdržuje</w:t>
      </w:r>
      <w:r w:rsidR="00D477A4">
        <w:rPr>
          <w:rFonts w:cs="Arial"/>
        </w:rPr>
        <w:t>jo</w:t>
      </w:r>
      <w:r w:rsidRPr="00D477A4">
        <w:rPr>
          <w:rFonts w:cs="Arial"/>
        </w:rPr>
        <w:t xml:space="preserve"> javne zelene po</w:t>
      </w:r>
      <w:r w:rsidR="00D477A4">
        <w:rPr>
          <w:rFonts w:cs="Arial"/>
        </w:rPr>
        <w:t>vršine MOL in vsako leto uredi</w:t>
      </w:r>
      <w:r w:rsidRPr="00D477A4">
        <w:rPr>
          <w:rFonts w:cs="Arial"/>
        </w:rPr>
        <w:t xml:space="preserve"> več</w:t>
      </w:r>
      <w:r w:rsidR="00D477A4">
        <w:rPr>
          <w:rFonts w:cs="Arial"/>
        </w:rPr>
        <w:t xml:space="preserve"> degradiranih območij, obnovi</w:t>
      </w:r>
      <w:r w:rsidRPr="00D477A4">
        <w:rPr>
          <w:rFonts w:cs="Arial"/>
        </w:rPr>
        <w:t xml:space="preserve"> obst</w:t>
      </w:r>
      <w:r w:rsidR="00D477A4">
        <w:rPr>
          <w:rFonts w:cs="Arial"/>
        </w:rPr>
        <w:t>oječe zelene površine in uredi</w:t>
      </w:r>
      <w:r w:rsidRPr="00D477A4">
        <w:rPr>
          <w:rFonts w:cs="Arial"/>
        </w:rPr>
        <w:t xml:space="preserve"> nove. V zadnjem desetletju </w:t>
      </w:r>
      <w:r w:rsidR="00D477A4">
        <w:rPr>
          <w:rFonts w:cs="Arial"/>
        </w:rPr>
        <w:t>je bilo</w:t>
      </w:r>
      <w:r w:rsidRPr="00D477A4">
        <w:rPr>
          <w:rFonts w:cs="Arial"/>
        </w:rPr>
        <w:t xml:space="preserve"> v Ljubljani </w:t>
      </w:r>
      <w:r w:rsidR="00D477A4">
        <w:rPr>
          <w:rFonts w:cs="Arial"/>
        </w:rPr>
        <w:t>približno</w:t>
      </w:r>
      <w:r w:rsidRPr="00D477A4">
        <w:rPr>
          <w:rFonts w:cs="Arial"/>
        </w:rPr>
        <w:t xml:space="preserve"> 90 ha</w:t>
      </w:r>
      <w:r w:rsidR="00D477A4">
        <w:rPr>
          <w:rFonts w:cs="Arial"/>
        </w:rPr>
        <w:t xml:space="preserve"> degradiranih površin spremenjenih</w:t>
      </w:r>
      <w:r w:rsidRPr="00D477A4">
        <w:rPr>
          <w:rFonts w:cs="Arial"/>
        </w:rPr>
        <w:t xml:space="preserve"> v parke z igrišči in drugimi vsebinami za javnost (Šmartinski in Severni park, RIC Sava, Park Rakova jelša, Tomanov park, učne poti, sadovnjaki, zelene površine za rekreacijo, otroška igrišča …). </w:t>
      </w:r>
      <w:r w:rsidR="00D477A4">
        <w:rPr>
          <w:rFonts w:cs="Arial"/>
        </w:rPr>
        <w:t>Zasajenih je bilo</w:t>
      </w:r>
      <w:r w:rsidR="005C261C">
        <w:rPr>
          <w:rFonts w:cs="Arial"/>
        </w:rPr>
        <w:t xml:space="preserve"> tudi približno 40 </w:t>
      </w:r>
      <w:r w:rsidRPr="00D477A4">
        <w:rPr>
          <w:rFonts w:cs="Arial"/>
        </w:rPr>
        <w:t>000 dreves.</w:t>
      </w:r>
    </w:p>
    <w:p w14:paraId="19A89E73" w14:textId="2627DB0D" w:rsidR="000D1FA8" w:rsidRDefault="000D1FA8" w:rsidP="006B77B5">
      <w:pPr>
        <w:spacing w:before="120"/>
        <w:rPr>
          <w:rFonts w:cs="Arial"/>
          <w:lang w:eastAsia="x-none"/>
        </w:rPr>
      </w:pPr>
      <w:r w:rsidRPr="004D24E0">
        <w:rPr>
          <w:rFonts w:cs="Arial"/>
          <w:lang w:eastAsia="x-none"/>
        </w:rPr>
        <w:t>Med drugimi izvedenimi ukrepi v pristojnosti mestne občine, ki vplivajo na obremenitev s hrupom</w:t>
      </w:r>
      <w:r w:rsidR="00315382">
        <w:rPr>
          <w:rFonts w:cs="Arial"/>
          <w:lang w:eastAsia="x-none"/>
        </w:rPr>
        <w:t>,</w:t>
      </w:r>
      <w:r w:rsidRPr="004D24E0">
        <w:rPr>
          <w:rFonts w:cs="Arial"/>
          <w:lang w:eastAsia="x-none"/>
        </w:rPr>
        <w:t xml:space="preserve"> so:</w:t>
      </w:r>
    </w:p>
    <w:p w14:paraId="536DC563" w14:textId="3D71E7FC" w:rsidR="003D4CC0" w:rsidRDefault="003D4CC0" w:rsidP="00250BA4">
      <w:pPr>
        <w:pStyle w:val="Odstavekseznama"/>
        <w:numPr>
          <w:ilvl w:val="0"/>
          <w:numId w:val="79"/>
        </w:numPr>
        <w:contextualSpacing w:val="0"/>
        <w:rPr>
          <w:rFonts w:ascii="Calibri" w:hAnsi="Calibri"/>
          <w:lang w:eastAsia="x-none"/>
        </w:rPr>
      </w:pPr>
      <w:r>
        <w:rPr>
          <w:lang w:eastAsia="x-none"/>
        </w:rPr>
        <w:t xml:space="preserve">modernizacija voznega parka mestnega potniškega prometa: 1 nov avtobus EURO V z dizelskim motorjem, 48 novih avtobusov na CNG; </w:t>
      </w:r>
      <w:r w:rsidR="00315382">
        <w:rPr>
          <w:lang w:eastAsia="x-none"/>
        </w:rPr>
        <w:t>j</w:t>
      </w:r>
      <w:r>
        <w:rPr>
          <w:lang w:eastAsia="x-none"/>
        </w:rPr>
        <w:t xml:space="preserve">e pa bilo v letu 2011 kupljeno že 20 CNG vozil, v letu 2018 pa je načrtovan </w:t>
      </w:r>
      <w:r w:rsidR="00315382">
        <w:rPr>
          <w:lang w:eastAsia="x-none"/>
        </w:rPr>
        <w:t xml:space="preserve">nakup </w:t>
      </w:r>
      <w:r>
        <w:rPr>
          <w:lang w:eastAsia="x-none"/>
        </w:rPr>
        <w:t>13 vozil na CNG;</w:t>
      </w:r>
    </w:p>
    <w:p w14:paraId="353A392A" w14:textId="2262400B" w:rsidR="003D4CC0" w:rsidRDefault="003D4CC0" w:rsidP="00250BA4">
      <w:pPr>
        <w:pStyle w:val="Odstavekseznama"/>
        <w:numPr>
          <w:ilvl w:val="0"/>
          <w:numId w:val="79"/>
        </w:numPr>
        <w:contextualSpacing w:val="0"/>
        <w:rPr>
          <w:rFonts w:cs="Arial"/>
          <w:lang w:eastAsia="x-none"/>
        </w:rPr>
      </w:pPr>
      <w:r w:rsidRPr="004D24E0">
        <w:rPr>
          <w:rFonts w:cs="Arial"/>
          <w:lang w:eastAsia="x-none"/>
        </w:rPr>
        <w:t>modernizacija voznega parka komunalnega podjetja za oskrbo odpadkov</w:t>
      </w:r>
      <w:r>
        <w:rPr>
          <w:rFonts w:cs="Arial"/>
          <w:lang w:eastAsia="x-none"/>
        </w:rPr>
        <w:t>;</w:t>
      </w:r>
    </w:p>
    <w:p w14:paraId="3AEA08A7" w14:textId="68BA1DAE" w:rsidR="003D4CC0" w:rsidRDefault="002C23B3" w:rsidP="00250BA4">
      <w:pPr>
        <w:pStyle w:val="Odstavekseznama"/>
        <w:numPr>
          <w:ilvl w:val="0"/>
          <w:numId w:val="79"/>
        </w:numPr>
        <w:contextualSpacing w:val="0"/>
        <w:rPr>
          <w:rFonts w:cs="Arial"/>
          <w:lang w:eastAsia="x-none"/>
        </w:rPr>
      </w:pPr>
      <w:r w:rsidRPr="00D05EFE">
        <w:rPr>
          <w:rFonts w:cs="Arial"/>
          <w:lang w:eastAsia="x-none"/>
        </w:rPr>
        <w:t>uvedba prometnega portala </w:t>
      </w:r>
      <w:proofErr w:type="spellStart"/>
      <w:r w:rsidRPr="00D05EFE">
        <w:rPr>
          <w:rFonts w:cs="Arial"/>
          <w:lang w:eastAsia="x-none"/>
        </w:rPr>
        <w:t>PROMinfo</w:t>
      </w:r>
      <w:proofErr w:type="spellEnd"/>
      <w:r w:rsidRPr="00D05EFE">
        <w:rPr>
          <w:rFonts w:cs="Arial"/>
          <w:lang w:eastAsia="x-none"/>
        </w:rPr>
        <w:t> (september 2017) (</w:t>
      </w:r>
      <w:hyperlink r:id="rId58" w:history="1">
        <w:r w:rsidRPr="00D05EFE">
          <w:rPr>
            <w:rStyle w:val="Hiperpovezava"/>
            <w:rFonts w:cs="Arial"/>
            <w:color w:val="auto"/>
            <w:lang w:eastAsia="x-none"/>
          </w:rPr>
          <w:t>http://prominfo.projekti.si/web</w:t>
        </w:r>
      </w:hyperlink>
      <w:r w:rsidRPr="00D05EFE">
        <w:rPr>
          <w:rFonts w:cs="Arial"/>
          <w:lang w:eastAsia="x-none"/>
        </w:rPr>
        <w:t>)</w:t>
      </w:r>
      <w:r w:rsidR="003D4CC0">
        <w:rPr>
          <w:rFonts w:cs="Arial"/>
          <w:lang w:eastAsia="x-none"/>
        </w:rPr>
        <w:t>;</w:t>
      </w:r>
    </w:p>
    <w:p w14:paraId="3ACEBDFF" w14:textId="416DA262" w:rsidR="002C23B3" w:rsidRPr="00D05EFE" w:rsidRDefault="003D4CC0" w:rsidP="00250BA4">
      <w:pPr>
        <w:pStyle w:val="Odstavekseznama"/>
        <w:numPr>
          <w:ilvl w:val="0"/>
          <w:numId w:val="79"/>
        </w:numPr>
        <w:contextualSpacing w:val="0"/>
        <w:rPr>
          <w:rFonts w:cs="Arial"/>
          <w:lang w:eastAsia="x-none"/>
        </w:rPr>
      </w:pPr>
      <w:r w:rsidRPr="002C23B3">
        <w:rPr>
          <w:rFonts w:cs="Arial"/>
          <w:lang w:eastAsia="x-none"/>
        </w:rPr>
        <w:t>nakup komunalnih vozil Snage</w:t>
      </w:r>
      <w:r w:rsidR="00315382">
        <w:rPr>
          <w:rFonts w:cs="Arial"/>
          <w:lang w:eastAsia="x-none"/>
        </w:rPr>
        <w:t>,</w:t>
      </w:r>
      <w:r>
        <w:rPr>
          <w:rFonts w:cs="Arial"/>
          <w:lang w:eastAsia="x-none"/>
        </w:rPr>
        <w:t> </w:t>
      </w:r>
      <w:r w:rsidRPr="002C23B3">
        <w:rPr>
          <w:rFonts w:cs="Arial"/>
          <w:lang w:eastAsia="x-none"/>
        </w:rPr>
        <w:t>d.</w:t>
      </w:r>
      <w:r>
        <w:rPr>
          <w:rFonts w:cs="Arial"/>
          <w:lang w:eastAsia="x-none"/>
        </w:rPr>
        <w:t> </w:t>
      </w:r>
      <w:r w:rsidRPr="002C23B3">
        <w:rPr>
          <w:rFonts w:cs="Arial"/>
          <w:lang w:eastAsia="x-none"/>
        </w:rPr>
        <w:t>o.</w:t>
      </w:r>
      <w:r>
        <w:rPr>
          <w:rFonts w:cs="Arial"/>
          <w:lang w:eastAsia="x-none"/>
        </w:rPr>
        <w:t> </w:t>
      </w:r>
      <w:r w:rsidRPr="002C23B3">
        <w:rPr>
          <w:rFonts w:cs="Arial"/>
          <w:lang w:eastAsia="x-none"/>
        </w:rPr>
        <w:t>o.</w:t>
      </w:r>
      <w:r w:rsidR="00315382">
        <w:rPr>
          <w:rFonts w:cs="Arial"/>
          <w:lang w:eastAsia="x-none"/>
        </w:rPr>
        <w:t>,</w:t>
      </w:r>
      <w:r w:rsidRPr="002C23B3">
        <w:rPr>
          <w:rFonts w:cs="Arial"/>
          <w:lang w:eastAsia="x-none"/>
        </w:rPr>
        <w:t xml:space="preserve"> »zelene energije« (100</w:t>
      </w:r>
      <w:r w:rsidR="00315382">
        <w:rPr>
          <w:rFonts w:cs="Arial"/>
          <w:lang w:eastAsia="x-none"/>
        </w:rPr>
        <w:t>-odst.</w:t>
      </w:r>
      <w:r w:rsidRPr="002C23B3">
        <w:rPr>
          <w:rFonts w:cs="Arial"/>
          <w:lang w:eastAsia="x-none"/>
        </w:rPr>
        <w:t xml:space="preserve"> čista električna energij</w:t>
      </w:r>
      <w:r>
        <w:rPr>
          <w:rFonts w:cs="Arial"/>
          <w:lang w:eastAsia="x-none"/>
        </w:rPr>
        <w:t>a</w:t>
      </w:r>
      <w:r w:rsidRPr="002C23B3">
        <w:rPr>
          <w:rFonts w:cs="Arial"/>
          <w:lang w:eastAsia="x-none"/>
        </w:rPr>
        <w:t xml:space="preserve"> iz obnovljivih energetskih virov) in vozil na CNG, LPG, elektriko in druge obnovljive vire</w:t>
      </w:r>
      <w:r w:rsidR="002C23B3" w:rsidRPr="00D05EFE">
        <w:rPr>
          <w:rFonts w:cs="Arial"/>
          <w:lang w:eastAsia="x-none"/>
        </w:rPr>
        <w:t>.</w:t>
      </w:r>
    </w:p>
    <w:p w14:paraId="7B792084" w14:textId="2E9A88DB" w:rsidR="002C23B3" w:rsidRDefault="002C23B3" w:rsidP="00FF7C23">
      <w:pPr>
        <w:pStyle w:val="Napis"/>
      </w:pPr>
      <w:bookmarkStart w:id="471" w:name="_Ref498360773"/>
      <w:bookmarkStart w:id="472" w:name="_Toc506367476"/>
      <w:r>
        <w:t xml:space="preserve">Slika </w:t>
      </w:r>
      <w:r w:rsidR="003A3640">
        <w:fldChar w:fldCharType="begin"/>
      </w:r>
      <w:r w:rsidR="003A3640">
        <w:instrText xml:space="preserve"> SEQ Slika \* ARABIC </w:instrText>
      </w:r>
      <w:r w:rsidR="003A3640">
        <w:fldChar w:fldCharType="separate"/>
      </w:r>
      <w:r w:rsidR="0042543D">
        <w:rPr>
          <w:noProof/>
        </w:rPr>
        <w:t>33</w:t>
      </w:r>
      <w:r w:rsidR="003A3640">
        <w:rPr>
          <w:noProof/>
        </w:rPr>
        <w:fldChar w:fldCharType="end"/>
      </w:r>
      <w:bookmarkEnd w:id="471"/>
      <w:r>
        <w:t xml:space="preserve">: </w:t>
      </w:r>
      <w:r w:rsidR="007F70BD">
        <w:t xml:space="preserve">Mesto Ljubljana – </w:t>
      </w:r>
      <w:r>
        <w:t>Interaktivna instalacija Zvočna postaja Ljubljana</w:t>
      </w:r>
      <w:bookmarkEnd w:id="472"/>
    </w:p>
    <w:p w14:paraId="30EE062E" w14:textId="508877C5" w:rsidR="002C23B3" w:rsidRPr="002C23B3" w:rsidRDefault="00803A78" w:rsidP="006B77B5">
      <w:pPr>
        <w:spacing w:before="0"/>
        <w:ind w:left="709"/>
        <w:jc w:val="center"/>
        <w:rPr>
          <w:rFonts w:cs="Arial"/>
          <w:lang w:eastAsia="x-none"/>
        </w:rPr>
      </w:pPr>
      <w:r>
        <w:rPr>
          <w:b/>
          <w:noProof/>
          <w:lang w:eastAsia="sl-SI"/>
        </w:rPr>
        <w:drawing>
          <wp:inline distT="0" distB="0" distL="0" distR="0" wp14:anchorId="57BB0C7C" wp14:editId="4491014D">
            <wp:extent cx="2203200" cy="3916800"/>
            <wp:effectExtent l="0" t="0" r="6985" b="762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03200" cy="3916800"/>
                    </a:xfrm>
                    <a:prstGeom prst="rect">
                      <a:avLst/>
                    </a:prstGeom>
                    <a:noFill/>
                    <a:ln>
                      <a:noFill/>
                    </a:ln>
                  </pic:spPr>
                </pic:pic>
              </a:graphicData>
            </a:graphic>
          </wp:inline>
        </w:drawing>
      </w:r>
    </w:p>
    <w:p w14:paraId="52968A42" w14:textId="049D1A6E" w:rsidR="003D4CC0" w:rsidRDefault="008841ED" w:rsidP="008841ED">
      <w:pPr>
        <w:pStyle w:val="OPHPodnaslov"/>
        <w:numPr>
          <w:ilvl w:val="0"/>
          <w:numId w:val="35"/>
        </w:numPr>
      </w:pPr>
      <w:bookmarkStart w:id="473" w:name="_Toc491215176"/>
      <w:bookmarkStart w:id="474" w:name="_Toc491215177"/>
      <w:r>
        <w:lastRenderedPageBreak/>
        <w:t>Ukrepi na področju energetske sanacije stavb</w:t>
      </w:r>
      <w:bookmarkEnd w:id="473"/>
    </w:p>
    <w:p w14:paraId="46DF37F5" w14:textId="4E5D6482" w:rsidR="003D4CC0" w:rsidRPr="00A76EE7" w:rsidRDefault="003D4CC0" w:rsidP="00571101">
      <w:pPr>
        <w:pStyle w:val="Navadensplet"/>
        <w:spacing w:before="120" w:beforeAutospacing="0" w:after="60" w:afterAutospacing="0" w:line="240" w:lineRule="atLeast"/>
        <w:jc w:val="both"/>
        <w:rPr>
          <w:rFonts w:ascii="Arial" w:hAnsi="Arial" w:cs="Arial"/>
          <w:color w:val="111111"/>
          <w:sz w:val="20"/>
          <w:szCs w:val="20"/>
        </w:rPr>
      </w:pPr>
      <w:r w:rsidRPr="00A76EE7">
        <w:rPr>
          <w:rFonts w:ascii="Arial" w:hAnsi="Arial" w:cs="Arial"/>
          <w:color w:val="111111"/>
          <w:sz w:val="20"/>
          <w:szCs w:val="20"/>
        </w:rPr>
        <w:t xml:space="preserve">Mestna občina Ljubljana na področju učinkovite rabe energije izvaja projekt energetske prenove občinskih stavb, ki se bo v večjem delu izvajal po modelu javno-zasebnega partnerstva. Zasebni partner investira v energetsko prenovo objekta in zagotavlja določene prihranke ob enakem ali višjem udobju v prostorih, javni partner pa ga s temi prihranki v pogodbeni dobi poplača. Po poteku pogodbenega obdobja vsi prihranki pri stroških za oskrbo z energijo ostanejo javnemu parterju. Zasebni partner bo v času trajanja 15-letne koncesije zagotovil tudi upravljanje in vzdrževanje </w:t>
      </w:r>
      <w:r w:rsidR="00315382">
        <w:rPr>
          <w:rFonts w:ascii="Arial" w:hAnsi="Arial" w:cs="Arial"/>
          <w:color w:val="111111"/>
          <w:sz w:val="20"/>
          <w:szCs w:val="20"/>
        </w:rPr>
        <w:t xml:space="preserve">na </w:t>
      </w:r>
      <w:r w:rsidRPr="00A76EE7">
        <w:rPr>
          <w:rFonts w:ascii="Arial" w:hAnsi="Arial" w:cs="Arial"/>
          <w:color w:val="111111"/>
          <w:sz w:val="20"/>
          <w:szCs w:val="20"/>
        </w:rPr>
        <w:t>novo vgrajenih oziroma prenovljenih energetskih naprav ter sistemov.</w:t>
      </w:r>
    </w:p>
    <w:p w14:paraId="7C729B33" w14:textId="6AE0B02F" w:rsidR="003D4CC0" w:rsidRPr="00D477A4" w:rsidRDefault="003D4CC0" w:rsidP="00571101">
      <w:pPr>
        <w:spacing w:before="120"/>
      </w:pPr>
      <w:r w:rsidRPr="00D477A4">
        <w:rPr>
          <w:rStyle w:val="Krepko"/>
          <w:rFonts w:cs="Arial"/>
          <w:b w:val="0"/>
          <w:color w:val="111111"/>
          <w:szCs w:val="20"/>
        </w:rPr>
        <w:t xml:space="preserve">Mestna občina Ljubljana in konzorcij družb Petrol in GGE sta podpisala pogodbo za energetsko prenovo javnih stavb v lasti MOL. Gre za največji projekt javno-zasebnega partnerstva v Sloveniji na področju energetskega </w:t>
      </w:r>
      <w:proofErr w:type="spellStart"/>
      <w:r w:rsidRPr="00D477A4">
        <w:rPr>
          <w:rStyle w:val="Krepko"/>
          <w:rFonts w:cs="Arial"/>
          <w:b w:val="0"/>
          <w:color w:val="111111"/>
          <w:szCs w:val="20"/>
        </w:rPr>
        <w:t>pogodbeništva</w:t>
      </w:r>
      <w:proofErr w:type="spellEnd"/>
      <w:r w:rsidRPr="00D477A4">
        <w:rPr>
          <w:rStyle w:val="Krepko"/>
          <w:rFonts w:cs="Arial"/>
          <w:b w:val="0"/>
          <w:color w:val="111111"/>
          <w:szCs w:val="20"/>
        </w:rPr>
        <w:t xml:space="preserve"> v slovenskih občinah.</w:t>
      </w:r>
      <w:r w:rsidRPr="00D477A4">
        <w:rPr>
          <w:rStyle w:val="Krepko"/>
          <w:rFonts w:cs="Arial"/>
          <w:color w:val="111111"/>
          <w:szCs w:val="20"/>
        </w:rPr>
        <w:t xml:space="preserve"> </w:t>
      </w:r>
      <w:r w:rsidRPr="00D477A4">
        <w:t>Projekt je pripravljen in bo izveden v skladu z določili Operativnega programa Evropske kohezijske politike za obdobje 2014–2020 Ministrstva za infrastrukturo ter vključuje kohezijska sredstva iz finančne perspektive 2014</w:t>
      </w:r>
      <w:r w:rsidR="00315382">
        <w:t>–</w:t>
      </w:r>
      <w:r w:rsidRPr="00D477A4">
        <w:t xml:space="preserve">2020. Prek energetskega </w:t>
      </w:r>
      <w:proofErr w:type="spellStart"/>
      <w:r w:rsidRPr="00D477A4">
        <w:t>pogodbeništva</w:t>
      </w:r>
      <w:proofErr w:type="spellEnd"/>
      <w:r w:rsidRPr="00D477A4">
        <w:t xml:space="preserve"> bo celovito ali delno energetsko prenovljenih 49 objektov. </w:t>
      </w:r>
    </w:p>
    <w:p w14:paraId="444B9C36" w14:textId="5F52E27D" w:rsidR="000D1FA8" w:rsidRDefault="008841ED" w:rsidP="008841ED">
      <w:pPr>
        <w:pStyle w:val="OPHPodnaslov"/>
        <w:numPr>
          <w:ilvl w:val="0"/>
          <w:numId w:val="35"/>
        </w:numPr>
      </w:pPr>
      <w:r>
        <w:t>Ukrepi na področju načrtovanja prostora</w:t>
      </w:r>
      <w:bookmarkEnd w:id="474"/>
    </w:p>
    <w:p w14:paraId="4288F281" w14:textId="7BB81265" w:rsidR="003D4CC0" w:rsidRDefault="003D4CC0" w:rsidP="003D4CC0">
      <w:pPr>
        <w:spacing w:before="120"/>
        <w:rPr>
          <w:rFonts w:cs="Arial"/>
          <w:szCs w:val="20"/>
          <w:lang w:eastAsia="x-none"/>
        </w:rPr>
      </w:pPr>
      <w:bookmarkStart w:id="475" w:name="_Hlk498361626"/>
      <w:r w:rsidRPr="008C6292">
        <w:rPr>
          <w:rFonts w:cs="Arial"/>
          <w:szCs w:val="20"/>
          <w:lang w:eastAsia="x-none"/>
        </w:rPr>
        <w:t xml:space="preserve">Načrtovanje prostora ob upoštevanju obstoječe obremenitve s hrupom in obremenitve kot posledice </w:t>
      </w:r>
      <w:r w:rsidR="00B44EF8">
        <w:rPr>
          <w:rFonts w:cs="Arial"/>
          <w:szCs w:val="20"/>
          <w:lang w:eastAsia="x-none"/>
        </w:rPr>
        <w:t>prihodnjega</w:t>
      </w:r>
      <w:r w:rsidR="00B44EF8" w:rsidRPr="008C6292">
        <w:rPr>
          <w:rFonts w:cs="Arial"/>
          <w:szCs w:val="20"/>
          <w:lang w:eastAsia="x-none"/>
        </w:rPr>
        <w:t xml:space="preserve"> </w:t>
      </w:r>
      <w:r w:rsidRPr="008C6292">
        <w:rPr>
          <w:rFonts w:cs="Arial"/>
          <w:szCs w:val="20"/>
          <w:lang w:eastAsia="x-none"/>
        </w:rPr>
        <w:t xml:space="preserve">prostorskega razvoja je med pomembnimi dejavniki, ki vplivajo </w:t>
      </w:r>
      <w:r w:rsidR="00BF1116">
        <w:rPr>
          <w:rFonts w:cs="Arial"/>
          <w:szCs w:val="20"/>
          <w:lang w:eastAsia="x-none"/>
        </w:rPr>
        <w:t xml:space="preserve">na </w:t>
      </w:r>
      <w:r w:rsidRPr="008C6292">
        <w:rPr>
          <w:rFonts w:cs="Arial"/>
          <w:szCs w:val="20"/>
          <w:lang w:eastAsia="x-none"/>
        </w:rPr>
        <w:t>izpostavljenost prebivalce</w:t>
      </w:r>
      <w:r w:rsidRPr="00296C13">
        <w:rPr>
          <w:rFonts w:cs="Arial"/>
          <w:szCs w:val="20"/>
          <w:lang w:eastAsia="x-none"/>
        </w:rPr>
        <w:t xml:space="preserve">v. </w:t>
      </w:r>
      <w:r w:rsidRPr="001B51F5">
        <w:rPr>
          <w:rFonts w:cs="Arial"/>
          <w:szCs w:val="20"/>
        </w:rPr>
        <w:t>Prostorsko načrtovanje je v svojem bistvu namenjeno razmeščanju dejavnosti v prostoru z namenom varovanja zdravja ljudi in zn</w:t>
      </w:r>
      <w:r>
        <w:rPr>
          <w:rFonts w:cs="Arial"/>
          <w:szCs w:val="20"/>
        </w:rPr>
        <w:t>otraj tega varstva pred hrupom.</w:t>
      </w:r>
    </w:p>
    <w:p w14:paraId="2313209B" w14:textId="3A75927E" w:rsidR="003D4CC0" w:rsidRPr="003D4CC0" w:rsidRDefault="003D4CC0" w:rsidP="003D4CC0">
      <w:pPr>
        <w:spacing w:before="120"/>
        <w:rPr>
          <w:rFonts w:cs="Arial"/>
          <w:bCs/>
          <w:szCs w:val="20"/>
        </w:rPr>
      </w:pPr>
      <w:r w:rsidRPr="00337557">
        <w:rPr>
          <w:rFonts w:cs="Arial"/>
          <w:szCs w:val="20"/>
          <w:lang w:eastAsia="x-none"/>
        </w:rPr>
        <w:t>Mestna občin</w:t>
      </w:r>
      <w:r>
        <w:rPr>
          <w:rFonts w:cs="Arial"/>
          <w:szCs w:val="20"/>
          <w:lang w:eastAsia="x-none"/>
        </w:rPr>
        <w:t>a</w:t>
      </w:r>
      <w:r w:rsidRPr="00337557">
        <w:rPr>
          <w:rFonts w:cs="Arial"/>
          <w:szCs w:val="20"/>
          <w:lang w:eastAsia="x-none"/>
        </w:rPr>
        <w:t xml:space="preserve"> Ljubljana je </w:t>
      </w:r>
      <w:r>
        <w:rPr>
          <w:rFonts w:cs="Arial"/>
          <w:szCs w:val="20"/>
          <w:lang w:eastAsia="x-none"/>
        </w:rPr>
        <w:t xml:space="preserve">v sklopu občinskega prostorskega načrta izvedla </w:t>
      </w:r>
      <w:r w:rsidRPr="008C6292">
        <w:rPr>
          <w:rFonts w:cs="Arial"/>
          <w:szCs w:val="20"/>
          <w:lang w:eastAsia="x-none"/>
        </w:rPr>
        <w:t>osnovno coniranje območja mesta na stopnje varstva pred hrupom (II., III. in IV. območje varstva pred hrupom)</w:t>
      </w:r>
      <w:r>
        <w:rPr>
          <w:rFonts w:cs="Arial"/>
          <w:szCs w:val="20"/>
          <w:lang w:eastAsia="x-none"/>
        </w:rPr>
        <w:t>.</w:t>
      </w:r>
      <w:r w:rsidRPr="008C6292">
        <w:rPr>
          <w:rFonts w:cs="Arial"/>
          <w:szCs w:val="20"/>
          <w:lang w:eastAsia="x-none"/>
        </w:rPr>
        <w:t xml:space="preserve"> </w:t>
      </w:r>
      <w:r w:rsidRPr="001B51F5">
        <w:rPr>
          <w:rFonts w:cs="Arial"/>
          <w:bCs/>
          <w:szCs w:val="20"/>
        </w:rPr>
        <w:t>Določanje stopenj varstva pred hrupom temelji na dejanski obremenjenosti s hrupom</w:t>
      </w:r>
      <w:r>
        <w:rPr>
          <w:rFonts w:cs="Arial"/>
          <w:bCs/>
          <w:szCs w:val="20"/>
        </w:rPr>
        <w:t xml:space="preserve"> in načrtovano rabo prostora</w:t>
      </w:r>
      <w:r w:rsidRPr="001B51F5">
        <w:rPr>
          <w:rFonts w:cs="Arial"/>
          <w:bCs/>
          <w:szCs w:val="20"/>
        </w:rPr>
        <w:t xml:space="preserve">. </w:t>
      </w:r>
      <w:r w:rsidRPr="002243A4">
        <w:rPr>
          <w:rFonts w:cs="Arial"/>
          <w:bCs/>
          <w:szCs w:val="20"/>
        </w:rPr>
        <w:t xml:space="preserve">Tako so II. </w:t>
      </w:r>
      <w:r w:rsidRPr="002243A4">
        <w:rPr>
          <w:rFonts w:cs="Arial"/>
          <w:szCs w:val="20"/>
          <w:lang w:eastAsia="x-none"/>
        </w:rPr>
        <w:t>območje varstva pred hrupom</w:t>
      </w:r>
      <w:r w:rsidRPr="002243A4">
        <w:rPr>
          <w:rFonts w:cs="Arial"/>
          <w:bCs/>
          <w:szCs w:val="20"/>
        </w:rPr>
        <w:t xml:space="preserve"> prikazane le na območjih, kjer tudi stanje to omogoča. Kjer pa stanje tega še ne omogoča, so prikazana potencialna območja II. </w:t>
      </w:r>
      <w:r w:rsidRPr="002243A4">
        <w:rPr>
          <w:rFonts w:cs="Arial"/>
          <w:szCs w:val="20"/>
          <w:lang w:eastAsia="x-none"/>
        </w:rPr>
        <w:t>območje varstva pred hrupom</w:t>
      </w:r>
      <w:r w:rsidRPr="002243A4">
        <w:rPr>
          <w:rFonts w:cs="Arial"/>
          <w:bCs/>
          <w:szCs w:val="20"/>
        </w:rPr>
        <w:t>.</w:t>
      </w:r>
      <w:r w:rsidRPr="001B51F5">
        <w:rPr>
          <w:rFonts w:cs="Arial"/>
          <w:bCs/>
          <w:szCs w:val="20"/>
        </w:rPr>
        <w:t xml:space="preserve"> Potencialna območja so vpeljana z namenom zagotavljanja kakovostnega bivalnega okolja čim večjemu številu prebivalcev, saj je prostorski razvoj v teh območjih usmerjan tako, da se bo obremenjenost postopoma zmanjšala in se bo lahko opredelilo II. </w:t>
      </w:r>
      <w:r w:rsidRPr="00337557">
        <w:rPr>
          <w:rFonts w:cs="Arial"/>
          <w:szCs w:val="20"/>
          <w:lang w:eastAsia="x-none"/>
        </w:rPr>
        <w:t>območje varstva pred hrupom</w:t>
      </w:r>
      <w:r w:rsidRPr="001B51F5">
        <w:rPr>
          <w:rFonts w:cs="Arial"/>
          <w:bCs/>
          <w:szCs w:val="20"/>
        </w:rPr>
        <w:t>.</w:t>
      </w:r>
    </w:p>
    <w:p w14:paraId="2FD6B220" w14:textId="3F78C3BB" w:rsidR="003D4CC0" w:rsidRPr="008C6292" w:rsidRDefault="003D4CC0" w:rsidP="00250BA4">
      <w:pPr>
        <w:pStyle w:val="Odstavekseznama"/>
        <w:numPr>
          <w:ilvl w:val="0"/>
          <w:numId w:val="80"/>
        </w:numPr>
        <w:contextualSpacing w:val="0"/>
        <w:rPr>
          <w:rFonts w:cs="Arial"/>
          <w:szCs w:val="20"/>
          <w:lang w:eastAsia="x-none"/>
        </w:rPr>
      </w:pPr>
      <w:r>
        <w:rPr>
          <w:rFonts w:cs="Arial"/>
          <w:szCs w:val="20"/>
          <w:lang w:eastAsia="x-none"/>
        </w:rPr>
        <w:t>V</w:t>
      </w:r>
      <w:r w:rsidRPr="008C6292">
        <w:rPr>
          <w:rFonts w:cs="Arial"/>
          <w:szCs w:val="20"/>
          <w:lang w:eastAsia="x-none"/>
        </w:rPr>
        <w:t>arstv</w:t>
      </w:r>
      <w:r>
        <w:rPr>
          <w:rFonts w:cs="Arial"/>
          <w:szCs w:val="20"/>
          <w:lang w:eastAsia="x-none"/>
        </w:rPr>
        <w:t>o</w:t>
      </w:r>
      <w:r w:rsidRPr="008C6292">
        <w:rPr>
          <w:rFonts w:cs="Arial"/>
          <w:szCs w:val="20"/>
          <w:lang w:eastAsia="x-none"/>
        </w:rPr>
        <w:t xml:space="preserve"> pred hrupom </w:t>
      </w:r>
      <w:r>
        <w:rPr>
          <w:rFonts w:cs="Arial"/>
          <w:szCs w:val="20"/>
          <w:lang w:eastAsia="x-none"/>
        </w:rPr>
        <w:t xml:space="preserve">je vključeno ves čas </w:t>
      </w:r>
      <w:r w:rsidRPr="008C6292">
        <w:rPr>
          <w:rFonts w:cs="Arial"/>
          <w:szCs w:val="20"/>
          <w:lang w:eastAsia="x-none"/>
        </w:rPr>
        <w:t>v proces priprave in sprejetja Občinskega prostorskega načrta</w:t>
      </w:r>
      <w:r>
        <w:rPr>
          <w:rFonts w:cs="Arial"/>
          <w:szCs w:val="20"/>
          <w:lang w:eastAsia="x-none"/>
        </w:rPr>
        <w:t>, je tudi pomemben del celovite presoje vplivov na okolje.</w:t>
      </w:r>
      <w:r w:rsidRPr="008C6292">
        <w:rPr>
          <w:rFonts w:cs="Arial"/>
          <w:szCs w:val="20"/>
          <w:lang w:eastAsia="x-none"/>
        </w:rPr>
        <w:t xml:space="preserve"> </w:t>
      </w:r>
      <w:r>
        <w:rPr>
          <w:rFonts w:cs="Arial"/>
          <w:szCs w:val="20"/>
          <w:lang w:eastAsia="x-none"/>
        </w:rPr>
        <w:t xml:space="preserve">Mestna občina Ljubljana </w:t>
      </w:r>
      <w:r w:rsidRPr="001B51F5">
        <w:rPr>
          <w:rFonts w:cs="Arial"/>
          <w:bCs/>
          <w:szCs w:val="20"/>
        </w:rPr>
        <w:t xml:space="preserve">umešča </w:t>
      </w:r>
      <w:r>
        <w:rPr>
          <w:rFonts w:cs="Arial"/>
          <w:bCs/>
          <w:szCs w:val="20"/>
        </w:rPr>
        <w:t xml:space="preserve">nove </w:t>
      </w:r>
      <w:r w:rsidRPr="001B51F5">
        <w:rPr>
          <w:rFonts w:cs="Arial"/>
          <w:bCs/>
          <w:szCs w:val="20"/>
        </w:rPr>
        <w:t>namenske rabe</w:t>
      </w:r>
      <w:r w:rsidR="00E42152">
        <w:rPr>
          <w:rFonts w:cs="Arial"/>
          <w:bCs/>
          <w:szCs w:val="20"/>
        </w:rPr>
        <w:t xml:space="preserve"> pro</w:t>
      </w:r>
      <w:r>
        <w:rPr>
          <w:rFonts w:cs="Arial"/>
          <w:bCs/>
          <w:szCs w:val="20"/>
        </w:rPr>
        <w:t>st</w:t>
      </w:r>
      <w:r w:rsidR="00E42152">
        <w:rPr>
          <w:rFonts w:cs="Arial"/>
          <w:bCs/>
          <w:szCs w:val="20"/>
        </w:rPr>
        <w:t>o</w:t>
      </w:r>
      <w:r>
        <w:rPr>
          <w:rFonts w:cs="Arial"/>
          <w:bCs/>
          <w:szCs w:val="20"/>
        </w:rPr>
        <w:t>ra tako</w:t>
      </w:r>
      <w:r w:rsidRPr="001B51F5">
        <w:rPr>
          <w:rFonts w:cs="Arial"/>
          <w:bCs/>
          <w:szCs w:val="20"/>
        </w:rPr>
        <w:t>, da se stanje v okolju ne poslabšuje</w:t>
      </w:r>
      <w:r w:rsidRPr="00337557">
        <w:rPr>
          <w:rFonts w:cs="Arial"/>
          <w:szCs w:val="20"/>
          <w:lang w:eastAsia="x-none"/>
        </w:rPr>
        <w:t xml:space="preserve"> ter </w:t>
      </w:r>
      <w:r w:rsidRPr="008C6292">
        <w:rPr>
          <w:rFonts w:cs="Arial"/>
          <w:bCs/>
          <w:szCs w:val="20"/>
        </w:rPr>
        <w:t>določ</w:t>
      </w:r>
      <w:r>
        <w:rPr>
          <w:rFonts w:cs="Arial"/>
          <w:bCs/>
          <w:szCs w:val="20"/>
        </w:rPr>
        <w:t xml:space="preserve">a </w:t>
      </w:r>
      <w:r w:rsidRPr="001B51F5">
        <w:rPr>
          <w:rFonts w:cs="Arial"/>
          <w:bCs/>
          <w:szCs w:val="20"/>
        </w:rPr>
        <w:t>urbanističn</w:t>
      </w:r>
      <w:r>
        <w:rPr>
          <w:rFonts w:cs="Arial"/>
          <w:bCs/>
          <w:szCs w:val="20"/>
        </w:rPr>
        <w:t>e</w:t>
      </w:r>
      <w:r w:rsidRPr="001B51F5">
        <w:rPr>
          <w:rFonts w:cs="Arial"/>
          <w:bCs/>
          <w:szCs w:val="20"/>
        </w:rPr>
        <w:t xml:space="preserve"> ukrep</w:t>
      </w:r>
      <w:r>
        <w:rPr>
          <w:rFonts w:cs="Arial"/>
          <w:bCs/>
          <w:szCs w:val="20"/>
        </w:rPr>
        <w:t>e</w:t>
      </w:r>
      <w:r w:rsidRPr="001B51F5">
        <w:rPr>
          <w:rFonts w:cs="Arial"/>
          <w:bCs/>
          <w:szCs w:val="20"/>
        </w:rPr>
        <w:t xml:space="preserve"> za izboljšanje stanja</w:t>
      </w:r>
      <w:r w:rsidR="002D4E74">
        <w:rPr>
          <w:rFonts w:cs="Arial"/>
          <w:bCs/>
          <w:szCs w:val="20"/>
        </w:rPr>
        <w:t>.</w:t>
      </w:r>
    </w:p>
    <w:p w14:paraId="03C05190" w14:textId="2BD6274C" w:rsidR="000D1FA8" w:rsidRDefault="003D4CC0" w:rsidP="00250BA4">
      <w:pPr>
        <w:pStyle w:val="Odstavekseznama"/>
        <w:numPr>
          <w:ilvl w:val="0"/>
          <w:numId w:val="80"/>
        </w:numPr>
        <w:contextualSpacing w:val="0"/>
        <w:rPr>
          <w:rFonts w:cs="Arial"/>
          <w:lang w:eastAsia="x-none"/>
        </w:rPr>
      </w:pPr>
      <w:r>
        <w:rPr>
          <w:rFonts w:cs="Arial"/>
          <w:szCs w:val="20"/>
          <w:lang w:eastAsia="x-none"/>
        </w:rPr>
        <w:t>V</w:t>
      </w:r>
      <w:r w:rsidRPr="008C6292">
        <w:rPr>
          <w:rFonts w:cs="Arial"/>
          <w:szCs w:val="20"/>
          <w:lang w:eastAsia="x-none"/>
        </w:rPr>
        <w:t xml:space="preserve"> postopkih priprave podrobnih izvedbenih aktov </w:t>
      </w:r>
      <w:r>
        <w:rPr>
          <w:rFonts w:cs="Arial"/>
          <w:szCs w:val="20"/>
          <w:lang w:eastAsia="x-none"/>
        </w:rPr>
        <w:t xml:space="preserve">so določene </w:t>
      </w:r>
      <w:r w:rsidRPr="008C6292">
        <w:rPr>
          <w:rFonts w:cs="Arial"/>
          <w:szCs w:val="20"/>
          <w:lang w:eastAsia="x-none"/>
        </w:rPr>
        <w:t>omejitve za vire hrupa</w:t>
      </w:r>
      <w:r>
        <w:rPr>
          <w:rFonts w:cs="Arial"/>
          <w:szCs w:val="20"/>
          <w:lang w:eastAsia="x-none"/>
        </w:rPr>
        <w:t xml:space="preserve">, </w:t>
      </w:r>
      <w:r w:rsidRPr="008C6292">
        <w:rPr>
          <w:rFonts w:cs="Arial"/>
          <w:szCs w:val="20"/>
          <w:lang w:eastAsia="x-none"/>
        </w:rPr>
        <w:t>predviden</w:t>
      </w:r>
      <w:r w:rsidR="00B44EF8">
        <w:rPr>
          <w:rFonts w:cs="Arial"/>
          <w:szCs w:val="20"/>
          <w:lang w:eastAsia="x-none"/>
        </w:rPr>
        <w:t>a</w:t>
      </w:r>
      <w:r>
        <w:rPr>
          <w:rFonts w:cs="Arial"/>
          <w:szCs w:val="20"/>
          <w:lang w:eastAsia="x-none"/>
        </w:rPr>
        <w:t xml:space="preserve"> </w:t>
      </w:r>
      <w:r w:rsidR="00B44EF8">
        <w:rPr>
          <w:rFonts w:cs="Arial"/>
          <w:szCs w:val="20"/>
          <w:lang w:eastAsia="x-none"/>
        </w:rPr>
        <w:t>sta</w:t>
      </w:r>
      <w:r>
        <w:rPr>
          <w:rFonts w:cs="Arial"/>
          <w:szCs w:val="20"/>
          <w:lang w:eastAsia="x-none"/>
        </w:rPr>
        <w:t xml:space="preserve"> </w:t>
      </w:r>
      <w:proofErr w:type="spellStart"/>
      <w:r>
        <w:rPr>
          <w:rFonts w:cs="Arial"/>
          <w:szCs w:val="20"/>
          <w:lang w:eastAsia="x-none"/>
        </w:rPr>
        <w:t>elaboriranje</w:t>
      </w:r>
      <w:proofErr w:type="spellEnd"/>
      <w:r w:rsidRPr="008C6292">
        <w:rPr>
          <w:rFonts w:cs="Arial"/>
          <w:szCs w:val="20"/>
          <w:lang w:eastAsia="x-none"/>
        </w:rPr>
        <w:t xml:space="preserve"> stanja in </w:t>
      </w:r>
      <w:r w:rsidRPr="001B51F5">
        <w:rPr>
          <w:rFonts w:cs="Arial"/>
          <w:szCs w:val="20"/>
        </w:rPr>
        <w:t>simulacij</w:t>
      </w:r>
      <w:r>
        <w:rPr>
          <w:rFonts w:cs="Arial"/>
          <w:szCs w:val="20"/>
        </w:rPr>
        <w:t>a</w:t>
      </w:r>
      <w:r w:rsidRPr="001B51F5">
        <w:rPr>
          <w:rFonts w:cs="Arial"/>
          <w:szCs w:val="20"/>
        </w:rPr>
        <w:t xml:space="preserve"> sprememb obremenitev s hrupom zaradi novih gradenj</w:t>
      </w:r>
      <w:bookmarkEnd w:id="475"/>
      <w:r w:rsidR="002D4E74">
        <w:rPr>
          <w:rFonts w:cs="Arial"/>
          <w:szCs w:val="20"/>
        </w:rPr>
        <w:t>.</w:t>
      </w:r>
    </w:p>
    <w:p w14:paraId="5C298173" w14:textId="701862A8" w:rsidR="002D4E74" w:rsidRDefault="002D4E74" w:rsidP="00A4066B">
      <w:pPr>
        <w:pStyle w:val="Naslov3"/>
      </w:pPr>
      <w:bookmarkStart w:id="476" w:name="_Ref505945571"/>
      <w:bookmarkStart w:id="477" w:name="_Ref505945578"/>
      <w:bookmarkStart w:id="478" w:name="_Toc506367200"/>
      <w:bookmarkStart w:id="479" w:name="_Toc506383975"/>
      <w:r w:rsidRPr="004D24E0">
        <w:t>U</w:t>
      </w:r>
      <w:r>
        <w:t xml:space="preserve">činki </w:t>
      </w:r>
      <w:r w:rsidR="00FB6646">
        <w:t>izvedenih ukrepov na obremenitev</w:t>
      </w:r>
      <w:r>
        <w:t xml:space="preserve"> s hrupom</w:t>
      </w:r>
      <w:bookmarkEnd w:id="476"/>
      <w:bookmarkEnd w:id="477"/>
      <w:bookmarkEnd w:id="478"/>
      <w:bookmarkEnd w:id="479"/>
    </w:p>
    <w:p w14:paraId="1878CB5D" w14:textId="729B83B9" w:rsidR="002D4E74" w:rsidRDefault="002D4E74" w:rsidP="002D4E74">
      <w:bookmarkStart w:id="480" w:name="_Toc491956285"/>
      <w:bookmarkStart w:id="481" w:name="_Toc497724265"/>
      <w:r>
        <w:t xml:space="preserve">Kljub temu da v preteklosti Ljubljana ni imela izdelanega posebnega načrta za izvedbo ukrepov za zmanjšanje obremenitev s hrupom, so izvedeni ukrepi, navedeni v </w:t>
      </w:r>
      <w:r w:rsidR="00B44EF8">
        <w:t>P</w:t>
      </w:r>
      <w:r>
        <w:t xml:space="preserve">oglavju </w:t>
      </w:r>
      <w:r>
        <w:fldChar w:fldCharType="begin"/>
      </w:r>
      <w:r>
        <w:instrText xml:space="preserve"> REF _Ref498371573 \r \h </w:instrText>
      </w:r>
      <w:r>
        <w:fldChar w:fldCharType="separate"/>
      </w:r>
      <w:r w:rsidR="0042543D">
        <w:t>4.5.4</w:t>
      </w:r>
      <w:r>
        <w:fldChar w:fldCharType="end"/>
      </w:r>
      <w:r>
        <w:t xml:space="preserve"> tega poglavja, pripomogli k zmanjšanju obremenjenosti s hrupom. Iz primerjave podatkov prvega strateškega kartiranja v letu 2007 in </w:t>
      </w:r>
      <w:proofErr w:type="spellStart"/>
      <w:r>
        <w:t>novelacije</w:t>
      </w:r>
      <w:proofErr w:type="spellEnd"/>
      <w:r>
        <w:t xml:space="preserve"> v letu 2014 je razvidno, da se je število prebivalcev v višjih kategorijah obremenjenosti s hrupom (&gt;55 </w:t>
      </w:r>
      <w:proofErr w:type="spellStart"/>
      <w:r>
        <w:t>dB</w:t>
      </w:r>
      <w:proofErr w:type="spellEnd"/>
      <w:r>
        <w:t>) bistveno zmanjšalo tako za celodnevni kakor tudi za nočni hrup.</w:t>
      </w:r>
    </w:p>
    <w:p w14:paraId="2B2A440B" w14:textId="56F413A8" w:rsidR="008C1B91" w:rsidRDefault="008C1B91" w:rsidP="00571101">
      <w:pPr>
        <w:pStyle w:val="Napis"/>
        <w:ind w:hanging="993"/>
      </w:pPr>
      <w:bookmarkStart w:id="482" w:name="_Ref498426982"/>
      <w:bookmarkStart w:id="483" w:name="_Toc506367427"/>
      <w:r>
        <w:t xml:space="preserve">Tabela </w:t>
      </w:r>
      <w:r w:rsidR="003A3640">
        <w:fldChar w:fldCharType="begin"/>
      </w:r>
      <w:r w:rsidR="003A3640">
        <w:instrText xml:space="preserve"> SEQ Tabela \* ARABIC </w:instrText>
      </w:r>
      <w:r w:rsidR="003A3640">
        <w:fldChar w:fldCharType="separate"/>
      </w:r>
      <w:r w:rsidR="0042543D">
        <w:rPr>
          <w:noProof/>
        </w:rPr>
        <w:t>40</w:t>
      </w:r>
      <w:r w:rsidR="003A3640">
        <w:rPr>
          <w:noProof/>
        </w:rPr>
        <w:fldChar w:fldCharType="end"/>
      </w:r>
      <w:bookmarkEnd w:id="482"/>
      <w:r>
        <w:t xml:space="preserve">: </w:t>
      </w:r>
      <w:r w:rsidR="007F70BD">
        <w:t xml:space="preserve">Mesto Ljubljana – </w:t>
      </w:r>
      <w:r w:rsidR="0041722F" w:rsidRPr="00FD6475">
        <w:t xml:space="preserve">Primerjava </w:t>
      </w:r>
      <w:r w:rsidR="00F1168D" w:rsidRPr="00FD6475">
        <w:t>obremenitve</w:t>
      </w:r>
      <w:r w:rsidR="0041722F" w:rsidRPr="00FD6475">
        <w:t xml:space="preserve"> prebivalcev s hrup</w:t>
      </w:r>
      <w:r w:rsidR="000C7FDB" w:rsidRPr="00FD6475">
        <w:t>o</w:t>
      </w:r>
      <w:r w:rsidR="0041722F" w:rsidRPr="00FD6475">
        <w:t>m</w:t>
      </w:r>
      <w:r w:rsidR="000C7FDB" w:rsidRPr="00FD6475">
        <w:t xml:space="preserve"> </w:t>
      </w:r>
      <w:r w:rsidR="00FD6475">
        <w:t xml:space="preserve">cestnega prometa </w:t>
      </w:r>
      <w:r w:rsidR="000C7FDB" w:rsidRPr="00FD6475">
        <w:t>L</w:t>
      </w:r>
      <w:r w:rsidR="000C7FDB" w:rsidRPr="00FD6475">
        <w:rPr>
          <w:vertAlign w:val="subscript"/>
        </w:rPr>
        <w:t>dvn</w:t>
      </w:r>
      <w:r w:rsidR="000C7FDB" w:rsidRPr="00FD6475">
        <w:t xml:space="preserve"> in L</w:t>
      </w:r>
      <w:r w:rsidR="000C7FDB" w:rsidRPr="00FD6475">
        <w:rPr>
          <w:vertAlign w:val="subscript"/>
        </w:rPr>
        <w:t>noč</w:t>
      </w:r>
      <w:r w:rsidR="0041722F" w:rsidRPr="00FD6475">
        <w:t xml:space="preserve"> </w:t>
      </w:r>
      <w:r w:rsidR="003535AD" w:rsidRPr="00FD6475">
        <w:t xml:space="preserve">za </w:t>
      </w:r>
      <w:r w:rsidR="0041722F" w:rsidRPr="00FD6475">
        <w:t>referenčn</w:t>
      </w:r>
      <w:r w:rsidR="00B44EF8">
        <w:t>i</w:t>
      </w:r>
      <w:r w:rsidR="0041722F" w:rsidRPr="00FD6475">
        <w:t xml:space="preserve"> l</w:t>
      </w:r>
      <w:r w:rsidR="000C7FDB" w:rsidRPr="00FD6475">
        <w:t>. </w:t>
      </w:r>
      <w:r w:rsidR="0041722F" w:rsidRPr="00FD6475">
        <w:t>20</w:t>
      </w:r>
      <w:r w:rsidR="003535AD" w:rsidRPr="00FD6475">
        <w:t>0</w:t>
      </w:r>
      <w:r w:rsidR="0041722F" w:rsidRPr="00FD6475">
        <w:t xml:space="preserve">7 in </w:t>
      </w:r>
      <w:r w:rsidR="000C7FDB" w:rsidRPr="00FD6475">
        <w:t>2014</w:t>
      </w:r>
      <w:bookmarkEnd w:id="483"/>
    </w:p>
    <w:tbl>
      <w:tblPr>
        <w:tblW w:w="4911"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2"/>
        <w:gridCol w:w="1592"/>
        <w:gridCol w:w="1592"/>
        <w:gridCol w:w="1592"/>
        <w:gridCol w:w="1485"/>
      </w:tblGrid>
      <w:tr w:rsidR="002D4E74" w:rsidRPr="001A2D04" w14:paraId="4A378962" w14:textId="77777777" w:rsidTr="00417C3F">
        <w:trPr>
          <w:trHeight w:val="20"/>
          <w:tblHeader/>
        </w:trPr>
        <w:tc>
          <w:tcPr>
            <w:tcW w:w="2811" w:type="dxa"/>
            <w:vMerge w:val="restart"/>
            <w:shd w:val="clear" w:color="auto" w:fill="D9D9D9" w:themeFill="background1" w:themeFillShade="D9"/>
            <w:noWrap/>
            <w:tcMar>
              <w:left w:w="57" w:type="dxa"/>
              <w:right w:w="57" w:type="dxa"/>
            </w:tcMar>
            <w:vAlign w:val="center"/>
          </w:tcPr>
          <w:p w14:paraId="0D039C19" w14:textId="77777777" w:rsidR="002D4E74" w:rsidRPr="001A2D04" w:rsidRDefault="002D4E74" w:rsidP="00374D9F">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 xml:space="preserve">Razred obremenitve (R) v </w:t>
            </w:r>
            <w:proofErr w:type="spellStart"/>
            <w:r w:rsidRPr="001A2D04">
              <w:rPr>
                <w:rFonts w:cs="Arial"/>
                <w:sz w:val="18"/>
                <w:szCs w:val="18"/>
              </w:rPr>
              <w:t>dB</w:t>
            </w:r>
            <w:proofErr w:type="spellEnd"/>
            <w:r w:rsidRPr="001A2D04">
              <w:rPr>
                <w:rFonts w:cs="Arial"/>
                <w:sz w:val="18"/>
                <w:szCs w:val="18"/>
              </w:rPr>
              <w:t>(A)</w:t>
            </w:r>
          </w:p>
        </w:tc>
        <w:tc>
          <w:tcPr>
            <w:tcW w:w="1592" w:type="dxa"/>
            <w:shd w:val="clear" w:color="auto" w:fill="D9D9D9" w:themeFill="background1" w:themeFillShade="D9"/>
            <w:vAlign w:val="center"/>
          </w:tcPr>
          <w:p w14:paraId="5E881DBB" w14:textId="4F2C9491" w:rsidR="002D4E74" w:rsidRPr="001A2D04" w:rsidRDefault="002D4E74" w:rsidP="00374D9F">
            <w:pPr>
              <w:spacing w:before="20"/>
              <w:jc w:val="center"/>
              <w:rPr>
                <w:rFonts w:cs="Arial"/>
                <w:sz w:val="18"/>
                <w:szCs w:val="18"/>
              </w:rPr>
            </w:pPr>
            <w:r w:rsidRPr="001A2D04">
              <w:rPr>
                <w:rFonts w:cs="Arial"/>
                <w:sz w:val="18"/>
                <w:szCs w:val="18"/>
              </w:rPr>
              <w:t>2007</w:t>
            </w:r>
          </w:p>
        </w:tc>
        <w:tc>
          <w:tcPr>
            <w:tcW w:w="1592" w:type="dxa"/>
            <w:shd w:val="clear" w:color="auto" w:fill="D9D9D9" w:themeFill="background1" w:themeFillShade="D9"/>
            <w:vAlign w:val="center"/>
          </w:tcPr>
          <w:p w14:paraId="40DEA898" w14:textId="128A0AD0" w:rsidR="002D4E74" w:rsidRPr="001A2D04" w:rsidRDefault="002D4E74" w:rsidP="00374D9F">
            <w:pPr>
              <w:spacing w:before="20"/>
              <w:jc w:val="center"/>
              <w:rPr>
                <w:rFonts w:cs="Arial"/>
                <w:sz w:val="18"/>
                <w:szCs w:val="18"/>
              </w:rPr>
            </w:pPr>
            <w:r w:rsidRPr="001A2D04">
              <w:rPr>
                <w:rFonts w:cs="Arial"/>
                <w:sz w:val="18"/>
                <w:szCs w:val="18"/>
              </w:rPr>
              <w:t>2014</w:t>
            </w:r>
          </w:p>
        </w:tc>
        <w:tc>
          <w:tcPr>
            <w:tcW w:w="1592" w:type="dxa"/>
            <w:shd w:val="clear" w:color="auto" w:fill="D9D9D9" w:themeFill="background1" w:themeFillShade="D9"/>
            <w:vAlign w:val="center"/>
          </w:tcPr>
          <w:p w14:paraId="26E9870C" w14:textId="63A120D2" w:rsidR="002D4E74" w:rsidRPr="001A2D04" w:rsidRDefault="002D4E74" w:rsidP="00374D9F">
            <w:pPr>
              <w:spacing w:before="20"/>
              <w:jc w:val="center"/>
              <w:rPr>
                <w:rFonts w:cs="Arial"/>
                <w:sz w:val="18"/>
                <w:szCs w:val="18"/>
              </w:rPr>
            </w:pPr>
            <w:r w:rsidRPr="001A2D04">
              <w:rPr>
                <w:rFonts w:cs="Arial"/>
                <w:sz w:val="18"/>
                <w:szCs w:val="18"/>
              </w:rPr>
              <w:t>2007</w:t>
            </w:r>
          </w:p>
        </w:tc>
        <w:tc>
          <w:tcPr>
            <w:tcW w:w="1485" w:type="dxa"/>
            <w:shd w:val="clear" w:color="auto" w:fill="D9D9D9" w:themeFill="background1" w:themeFillShade="D9"/>
            <w:vAlign w:val="center"/>
          </w:tcPr>
          <w:p w14:paraId="688FACC8" w14:textId="55C82657" w:rsidR="002D4E74" w:rsidRPr="001A2D04" w:rsidRDefault="002D4E74" w:rsidP="00374D9F">
            <w:pPr>
              <w:spacing w:before="20"/>
              <w:jc w:val="center"/>
              <w:rPr>
                <w:rFonts w:cs="Arial"/>
                <w:sz w:val="18"/>
                <w:szCs w:val="18"/>
              </w:rPr>
            </w:pPr>
            <w:r w:rsidRPr="001A2D04">
              <w:rPr>
                <w:rFonts w:cs="Arial"/>
                <w:sz w:val="18"/>
                <w:szCs w:val="18"/>
              </w:rPr>
              <w:t>2014</w:t>
            </w:r>
          </w:p>
        </w:tc>
      </w:tr>
      <w:tr w:rsidR="002D4E74" w:rsidRPr="001A2D04" w14:paraId="22005EF8" w14:textId="77777777" w:rsidTr="00417C3F">
        <w:trPr>
          <w:trHeight w:val="20"/>
          <w:tblHeader/>
        </w:trPr>
        <w:tc>
          <w:tcPr>
            <w:tcW w:w="2811" w:type="dxa"/>
            <w:vMerge/>
            <w:shd w:val="clear" w:color="auto" w:fill="D9D9D9" w:themeFill="background1" w:themeFillShade="D9"/>
            <w:noWrap/>
            <w:tcMar>
              <w:left w:w="57" w:type="dxa"/>
              <w:right w:w="57" w:type="dxa"/>
            </w:tcMar>
            <w:vAlign w:val="center"/>
          </w:tcPr>
          <w:p w14:paraId="4F9E636B" w14:textId="77777777" w:rsidR="002D4E74" w:rsidRPr="001A2D04" w:rsidRDefault="002D4E74" w:rsidP="00374D9F">
            <w:pPr>
              <w:tabs>
                <w:tab w:val="left" w:pos="720"/>
                <w:tab w:val="left" w:pos="1418"/>
                <w:tab w:val="left" w:pos="1701"/>
                <w:tab w:val="left" w:pos="2835"/>
                <w:tab w:val="left" w:pos="4253"/>
                <w:tab w:val="left" w:pos="5670"/>
                <w:tab w:val="left" w:pos="7088"/>
              </w:tabs>
              <w:spacing w:before="20"/>
              <w:jc w:val="center"/>
              <w:rPr>
                <w:rFonts w:cs="Arial"/>
                <w:sz w:val="18"/>
                <w:szCs w:val="18"/>
              </w:rPr>
            </w:pPr>
          </w:p>
        </w:tc>
        <w:tc>
          <w:tcPr>
            <w:tcW w:w="1592" w:type="dxa"/>
            <w:shd w:val="clear" w:color="auto" w:fill="D9D9D9" w:themeFill="background1" w:themeFillShade="D9"/>
            <w:vAlign w:val="center"/>
          </w:tcPr>
          <w:p w14:paraId="0A58F284" w14:textId="77777777" w:rsidR="002D4E74" w:rsidRPr="001A2D04" w:rsidRDefault="002D4E74" w:rsidP="00374D9F">
            <w:pPr>
              <w:spacing w:before="20"/>
              <w:jc w:val="center"/>
              <w:rPr>
                <w:rFonts w:cs="Arial"/>
                <w:sz w:val="18"/>
                <w:szCs w:val="18"/>
              </w:rPr>
            </w:pPr>
            <w:r w:rsidRPr="001A2D04">
              <w:rPr>
                <w:rFonts w:cs="Arial"/>
                <w:sz w:val="18"/>
                <w:szCs w:val="18"/>
              </w:rPr>
              <w:t>L</w:t>
            </w:r>
            <w:r w:rsidRPr="001A2D04">
              <w:rPr>
                <w:rFonts w:cs="Arial"/>
                <w:sz w:val="18"/>
                <w:szCs w:val="18"/>
                <w:vertAlign w:val="subscript"/>
              </w:rPr>
              <w:t>dvn</w:t>
            </w:r>
          </w:p>
        </w:tc>
        <w:tc>
          <w:tcPr>
            <w:tcW w:w="1592" w:type="dxa"/>
            <w:shd w:val="clear" w:color="auto" w:fill="D9D9D9" w:themeFill="background1" w:themeFillShade="D9"/>
            <w:vAlign w:val="center"/>
          </w:tcPr>
          <w:p w14:paraId="115C61FC" w14:textId="6BD446E8" w:rsidR="002D4E74" w:rsidRPr="001A2D04" w:rsidRDefault="002D4E74" w:rsidP="00374D9F">
            <w:pPr>
              <w:spacing w:before="20"/>
              <w:jc w:val="center"/>
              <w:rPr>
                <w:rFonts w:cs="Arial"/>
                <w:sz w:val="18"/>
                <w:szCs w:val="18"/>
              </w:rPr>
            </w:pPr>
            <w:r w:rsidRPr="001A2D04">
              <w:rPr>
                <w:rFonts w:cs="Arial"/>
                <w:sz w:val="18"/>
                <w:szCs w:val="18"/>
              </w:rPr>
              <w:t>L</w:t>
            </w:r>
            <w:r w:rsidRPr="001A2D04">
              <w:rPr>
                <w:rFonts w:cs="Arial"/>
                <w:sz w:val="18"/>
                <w:szCs w:val="18"/>
                <w:vertAlign w:val="subscript"/>
              </w:rPr>
              <w:t>dvn</w:t>
            </w:r>
          </w:p>
        </w:tc>
        <w:tc>
          <w:tcPr>
            <w:tcW w:w="1592" w:type="dxa"/>
            <w:shd w:val="clear" w:color="auto" w:fill="D9D9D9" w:themeFill="background1" w:themeFillShade="D9"/>
            <w:vAlign w:val="center"/>
          </w:tcPr>
          <w:p w14:paraId="2027C496" w14:textId="7AB0F857" w:rsidR="002D4E74" w:rsidRPr="001A2D04" w:rsidRDefault="002D4E74" w:rsidP="00374D9F">
            <w:pPr>
              <w:spacing w:before="20"/>
              <w:jc w:val="center"/>
              <w:rPr>
                <w:rFonts w:cs="Arial"/>
                <w:sz w:val="18"/>
                <w:szCs w:val="18"/>
              </w:rPr>
            </w:pPr>
            <w:r w:rsidRPr="001A2D04">
              <w:rPr>
                <w:rFonts w:cs="Arial"/>
                <w:sz w:val="18"/>
                <w:szCs w:val="18"/>
              </w:rPr>
              <w:t>L</w:t>
            </w:r>
            <w:r w:rsidRPr="001A2D04">
              <w:rPr>
                <w:rFonts w:cs="Arial"/>
                <w:sz w:val="18"/>
                <w:szCs w:val="18"/>
                <w:vertAlign w:val="subscript"/>
              </w:rPr>
              <w:t>noč</w:t>
            </w:r>
          </w:p>
        </w:tc>
        <w:tc>
          <w:tcPr>
            <w:tcW w:w="1485" w:type="dxa"/>
            <w:shd w:val="clear" w:color="auto" w:fill="D9D9D9" w:themeFill="background1" w:themeFillShade="D9"/>
            <w:vAlign w:val="center"/>
          </w:tcPr>
          <w:p w14:paraId="30AD5F46" w14:textId="77777777" w:rsidR="002D4E74" w:rsidRPr="001A2D04" w:rsidRDefault="002D4E74" w:rsidP="00374D9F">
            <w:pPr>
              <w:spacing w:before="20"/>
              <w:jc w:val="center"/>
              <w:rPr>
                <w:rFonts w:cs="Arial"/>
                <w:sz w:val="18"/>
                <w:szCs w:val="18"/>
              </w:rPr>
            </w:pPr>
            <w:r w:rsidRPr="001A2D04">
              <w:rPr>
                <w:rFonts w:cs="Arial"/>
                <w:sz w:val="18"/>
                <w:szCs w:val="18"/>
              </w:rPr>
              <w:t>L</w:t>
            </w:r>
            <w:r w:rsidRPr="001A2D04">
              <w:rPr>
                <w:rFonts w:cs="Arial"/>
                <w:sz w:val="18"/>
                <w:szCs w:val="18"/>
                <w:vertAlign w:val="subscript"/>
              </w:rPr>
              <w:t>noč</w:t>
            </w:r>
          </w:p>
        </w:tc>
      </w:tr>
      <w:tr w:rsidR="002D4E74" w:rsidRPr="001A2D04" w14:paraId="4CA194EE" w14:textId="77777777" w:rsidTr="00417C3F">
        <w:trPr>
          <w:trHeight w:val="20"/>
        </w:trPr>
        <w:tc>
          <w:tcPr>
            <w:tcW w:w="2811" w:type="dxa"/>
            <w:shd w:val="clear" w:color="auto" w:fill="auto"/>
            <w:noWrap/>
            <w:tcMar>
              <w:left w:w="57" w:type="dxa"/>
              <w:right w:w="57" w:type="dxa"/>
            </w:tcMar>
            <w:vAlign w:val="center"/>
          </w:tcPr>
          <w:p w14:paraId="034813E8" w14:textId="77777777" w:rsidR="002D4E74" w:rsidRPr="001A2D04" w:rsidRDefault="002D4E74" w:rsidP="002D4E74">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50 ≤ R &lt; 55</w:t>
            </w:r>
          </w:p>
        </w:tc>
        <w:tc>
          <w:tcPr>
            <w:tcW w:w="1592" w:type="dxa"/>
            <w:vAlign w:val="center"/>
          </w:tcPr>
          <w:p w14:paraId="7F306D84" w14:textId="60C25A15"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56.600</w:t>
            </w:r>
          </w:p>
        </w:tc>
        <w:tc>
          <w:tcPr>
            <w:tcW w:w="1592" w:type="dxa"/>
            <w:vAlign w:val="center"/>
          </w:tcPr>
          <w:p w14:paraId="7FE650AC" w14:textId="4AB0C925"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75.901</w:t>
            </w:r>
          </w:p>
        </w:tc>
        <w:tc>
          <w:tcPr>
            <w:tcW w:w="1592" w:type="dxa"/>
            <w:vAlign w:val="center"/>
          </w:tcPr>
          <w:p w14:paraId="41B1C0A8" w14:textId="65B627DE"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54.400</w:t>
            </w:r>
          </w:p>
        </w:tc>
        <w:tc>
          <w:tcPr>
            <w:tcW w:w="1485" w:type="dxa"/>
            <w:vAlign w:val="center"/>
          </w:tcPr>
          <w:p w14:paraId="5B38D5B4" w14:textId="72247921"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56.897</w:t>
            </w:r>
          </w:p>
        </w:tc>
      </w:tr>
      <w:tr w:rsidR="002D4E74" w:rsidRPr="001A2D04" w14:paraId="700C0D9F" w14:textId="77777777" w:rsidTr="00417C3F">
        <w:trPr>
          <w:trHeight w:val="20"/>
        </w:trPr>
        <w:tc>
          <w:tcPr>
            <w:tcW w:w="2811" w:type="dxa"/>
            <w:shd w:val="clear" w:color="auto" w:fill="auto"/>
            <w:noWrap/>
            <w:tcMar>
              <w:left w:w="57" w:type="dxa"/>
              <w:right w:w="57" w:type="dxa"/>
            </w:tcMar>
            <w:vAlign w:val="center"/>
          </w:tcPr>
          <w:p w14:paraId="6DDB429A" w14:textId="77777777" w:rsidR="002D4E74" w:rsidRPr="001A2D04" w:rsidRDefault="002D4E74" w:rsidP="002D4E74">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55 ≤ R &lt; 60</w:t>
            </w:r>
          </w:p>
        </w:tc>
        <w:tc>
          <w:tcPr>
            <w:tcW w:w="1592" w:type="dxa"/>
            <w:vAlign w:val="center"/>
          </w:tcPr>
          <w:p w14:paraId="0F970D7A" w14:textId="35474ED7"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65.200</w:t>
            </w:r>
          </w:p>
        </w:tc>
        <w:tc>
          <w:tcPr>
            <w:tcW w:w="1592" w:type="dxa"/>
            <w:vAlign w:val="center"/>
          </w:tcPr>
          <w:p w14:paraId="30ECBACB" w14:textId="1B8DD9EE"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55.828</w:t>
            </w:r>
          </w:p>
        </w:tc>
        <w:tc>
          <w:tcPr>
            <w:tcW w:w="1592" w:type="dxa"/>
            <w:vAlign w:val="center"/>
          </w:tcPr>
          <w:p w14:paraId="04C6BD70" w14:textId="491FCFE7"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42.900</w:t>
            </w:r>
          </w:p>
        </w:tc>
        <w:tc>
          <w:tcPr>
            <w:tcW w:w="1485" w:type="dxa"/>
            <w:vAlign w:val="center"/>
          </w:tcPr>
          <w:p w14:paraId="575E344C" w14:textId="2957A925"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29.609</w:t>
            </w:r>
          </w:p>
        </w:tc>
      </w:tr>
      <w:tr w:rsidR="002D4E74" w:rsidRPr="001A2D04" w14:paraId="7292ACCE" w14:textId="77777777" w:rsidTr="00417C3F">
        <w:trPr>
          <w:trHeight w:val="20"/>
        </w:trPr>
        <w:tc>
          <w:tcPr>
            <w:tcW w:w="2811" w:type="dxa"/>
            <w:shd w:val="clear" w:color="auto" w:fill="auto"/>
            <w:noWrap/>
            <w:tcMar>
              <w:left w:w="57" w:type="dxa"/>
              <w:right w:w="57" w:type="dxa"/>
            </w:tcMar>
            <w:vAlign w:val="center"/>
          </w:tcPr>
          <w:p w14:paraId="19739103" w14:textId="77777777" w:rsidR="002D4E74" w:rsidRPr="001A2D04" w:rsidRDefault="002D4E74" w:rsidP="002D4E74">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60 ≤ R &lt; 65</w:t>
            </w:r>
          </w:p>
        </w:tc>
        <w:tc>
          <w:tcPr>
            <w:tcW w:w="1592" w:type="dxa"/>
            <w:vAlign w:val="center"/>
          </w:tcPr>
          <w:p w14:paraId="018EEA7F" w14:textId="665DED55"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51.500</w:t>
            </w:r>
          </w:p>
        </w:tc>
        <w:tc>
          <w:tcPr>
            <w:tcW w:w="1592" w:type="dxa"/>
            <w:vAlign w:val="center"/>
          </w:tcPr>
          <w:p w14:paraId="62C6CBC6" w14:textId="3C242160"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49.064</w:t>
            </w:r>
          </w:p>
        </w:tc>
        <w:tc>
          <w:tcPr>
            <w:tcW w:w="1592" w:type="dxa"/>
            <w:vAlign w:val="center"/>
          </w:tcPr>
          <w:p w14:paraId="7F844943" w14:textId="10D04CF5"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15.500</w:t>
            </w:r>
          </w:p>
        </w:tc>
        <w:tc>
          <w:tcPr>
            <w:tcW w:w="1485" w:type="dxa"/>
            <w:vAlign w:val="center"/>
          </w:tcPr>
          <w:p w14:paraId="10FB8EF2" w14:textId="7BEF68C4"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6.828</w:t>
            </w:r>
          </w:p>
        </w:tc>
      </w:tr>
      <w:tr w:rsidR="002D4E74" w:rsidRPr="001A2D04" w14:paraId="119DB751" w14:textId="77777777" w:rsidTr="00417C3F">
        <w:trPr>
          <w:trHeight w:val="20"/>
        </w:trPr>
        <w:tc>
          <w:tcPr>
            <w:tcW w:w="2811" w:type="dxa"/>
            <w:shd w:val="clear" w:color="auto" w:fill="auto"/>
            <w:noWrap/>
            <w:tcMar>
              <w:left w:w="57" w:type="dxa"/>
              <w:right w:w="57" w:type="dxa"/>
            </w:tcMar>
            <w:vAlign w:val="center"/>
          </w:tcPr>
          <w:p w14:paraId="7FFC3E7D" w14:textId="77777777" w:rsidR="002D4E74" w:rsidRPr="001A2D04" w:rsidRDefault="002D4E74" w:rsidP="002D4E74">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lastRenderedPageBreak/>
              <w:t>65 ≤ R &lt; 70</w:t>
            </w:r>
          </w:p>
        </w:tc>
        <w:tc>
          <w:tcPr>
            <w:tcW w:w="1592" w:type="dxa"/>
            <w:vAlign w:val="center"/>
          </w:tcPr>
          <w:p w14:paraId="0AF631BB" w14:textId="61303F3B"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40.000</w:t>
            </w:r>
          </w:p>
        </w:tc>
        <w:tc>
          <w:tcPr>
            <w:tcW w:w="1592" w:type="dxa"/>
            <w:vAlign w:val="center"/>
          </w:tcPr>
          <w:p w14:paraId="21DE9134" w14:textId="63AC7361"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34.769</w:t>
            </w:r>
          </w:p>
        </w:tc>
        <w:tc>
          <w:tcPr>
            <w:tcW w:w="1592" w:type="dxa"/>
            <w:vAlign w:val="center"/>
          </w:tcPr>
          <w:p w14:paraId="72752931" w14:textId="7257FA5C"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1.100</w:t>
            </w:r>
          </w:p>
        </w:tc>
        <w:tc>
          <w:tcPr>
            <w:tcW w:w="1485" w:type="dxa"/>
            <w:vAlign w:val="center"/>
          </w:tcPr>
          <w:p w14:paraId="13BA2A93" w14:textId="2EDCF24F"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47</w:t>
            </w:r>
          </w:p>
        </w:tc>
      </w:tr>
      <w:tr w:rsidR="002D4E74" w:rsidRPr="001A2D04" w14:paraId="139E914A" w14:textId="77777777" w:rsidTr="00417C3F">
        <w:trPr>
          <w:trHeight w:val="20"/>
        </w:trPr>
        <w:tc>
          <w:tcPr>
            <w:tcW w:w="2811" w:type="dxa"/>
            <w:shd w:val="clear" w:color="auto" w:fill="auto"/>
            <w:noWrap/>
            <w:tcMar>
              <w:left w:w="57" w:type="dxa"/>
              <w:right w:w="57" w:type="dxa"/>
            </w:tcMar>
            <w:vAlign w:val="center"/>
          </w:tcPr>
          <w:p w14:paraId="6A8E6A40" w14:textId="77777777" w:rsidR="002D4E74" w:rsidRPr="001A2D04" w:rsidRDefault="002D4E74" w:rsidP="002D4E74">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70 ≤ R &lt; 75</w:t>
            </w:r>
          </w:p>
        </w:tc>
        <w:tc>
          <w:tcPr>
            <w:tcW w:w="1592" w:type="dxa"/>
            <w:vAlign w:val="center"/>
          </w:tcPr>
          <w:p w14:paraId="748F128E" w14:textId="207593DB"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11.500</w:t>
            </w:r>
          </w:p>
        </w:tc>
        <w:tc>
          <w:tcPr>
            <w:tcW w:w="1592" w:type="dxa"/>
            <w:vAlign w:val="center"/>
          </w:tcPr>
          <w:p w14:paraId="2FC7D4B6" w14:textId="3061574B"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7.385</w:t>
            </w:r>
          </w:p>
        </w:tc>
        <w:tc>
          <w:tcPr>
            <w:tcW w:w="1592" w:type="dxa"/>
            <w:vAlign w:val="center"/>
          </w:tcPr>
          <w:p w14:paraId="20381F2A" w14:textId="6D6CAD8D"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0</w:t>
            </w:r>
          </w:p>
        </w:tc>
        <w:tc>
          <w:tcPr>
            <w:tcW w:w="1485" w:type="dxa"/>
            <w:vAlign w:val="center"/>
          </w:tcPr>
          <w:p w14:paraId="241047F4" w14:textId="400E7E00"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0</w:t>
            </w:r>
          </w:p>
        </w:tc>
      </w:tr>
      <w:tr w:rsidR="002D4E74" w:rsidRPr="001A2D04" w14:paraId="3A42AE99" w14:textId="77777777" w:rsidTr="00417C3F">
        <w:trPr>
          <w:trHeight w:val="20"/>
        </w:trPr>
        <w:tc>
          <w:tcPr>
            <w:tcW w:w="2811" w:type="dxa"/>
            <w:shd w:val="clear" w:color="auto" w:fill="auto"/>
            <w:noWrap/>
            <w:tcMar>
              <w:left w:w="57" w:type="dxa"/>
              <w:right w:w="57" w:type="dxa"/>
            </w:tcMar>
            <w:vAlign w:val="center"/>
          </w:tcPr>
          <w:p w14:paraId="45388080" w14:textId="77777777" w:rsidR="002D4E74" w:rsidRPr="001A2D04" w:rsidRDefault="002D4E74" w:rsidP="002D4E74">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75 ≤ R</w:t>
            </w:r>
          </w:p>
        </w:tc>
        <w:tc>
          <w:tcPr>
            <w:tcW w:w="1592" w:type="dxa"/>
            <w:vAlign w:val="center"/>
          </w:tcPr>
          <w:p w14:paraId="23A68651" w14:textId="57AE4A31"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500</w:t>
            </w:r>
          </w:p>
        </w:tc>
        <w:tc>
          <w:tcPr>
            <w:tcW w:w="1592" w:type="dxa"/>
            <w:vAlign w:val="center"/>
          </w:tcPr>
          <w:p w14:paraId="467BA6C5" w14:textId="2A4F96DB"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88</w:t>
            </w:r>
          </w:p>
        </w:tc>
        <w:tc>
          <w:tcPr>
            <w:tcW w:w="1592" w:type="dxa"/>
            <w:vAlign w:val="center"/>
          </w:tcPr>
          <w:p w14:paraId="10B9A923" w14:textId="25250D2E"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0</w:t>
            </w:r>
          </w:p>
        </w:tc>
        <w:tc>
          <w:tcPr>
            <w:tcW w:w="1485" w:type="dxa"/>
            <w:vAlign w:val="center"/>
          </w:tcPr>
          <w:p w14:paraId="3D9A67D3" w14:textId="125E2582"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0</w:t>
            </w:r>
          </w:p>
        </w:tc>
      </w:tr>
    </w:tbl>
    <w:p w14:paraId="6DD673A8" w14:textId="77777777" w:rsidR="002D4E74" w:rsidRDefault="002D4E74" w:rsidP="002D4E74">
      <w:pPr>
        <w:sectPr w:rsidR="002D4E74" w:rsidSect="00DB6AC1">
          <w:headerReference w:type="even" r:id="rId60"/>
          <w:headerReference w:type="default" r:id="rId61"/>
          <w:type w:val="continuous"/>
          <w:pgSz w:w="11906" w:h="16838"/>
          <w:pgMar w:top="1417" w:right="1417" w:bottom="1417" w:left="1417" w:header="708" w:footer="708" w:gutter="0"/>
          <w:cols w:space="708"/>
          <w:docGrid w:linePitch="360"/>
        </w:sectPr>
      </w:pPr>
    </w:p>
    <w:p w14:paraId="07999E16" w14:textId="77777777" w:rsidR="002D4E74" w:rsidRDefault="002D4E74" w:rsidP="002D4E74"/>
    <w:p w14:paraId="3A26953D" w14:textId="7E4BBE17" w:rsidR="008C1B91" w:rsidRPr="003535AD" w:rsidRDefault="003535AD" w:rsidP="008C1B91">
      <w:r w:rsidRPr="003535AD">
        <w:fldChar w:fldCharType="begin"/>
      </w:r>
      <w:r w:rsidRPr="003535AD">
        <w:instrText xml:space="preserve"> REF _Ref498426982 \h </w:instrText>
      </w:r>
      <w:r w:rsidRPr="003535AD">
        <w:fldChar w:fldCharType="separate"/>
      </w:r>
      <w:r w:rsidR="0042543D">
        <w:t xml:space="preserve">Tabela </w:t>
      </w:r>
      <w:r w:rsidR="0042543D">
        <w:rPr>
          <w:noProof/>
        </w:rPr>
        <w:t>40</w:t>
      </w:r>
      <w:r w:rsidRPr="003535AD">
        <w:fldChar w:fldCharType="end"/>
      </w:r>
      <w:r w:rsidRPr="003535AD">
        <w:t xml:space="preserve"> </w:t>
      </w:r>
      <w:r w:rsidR="008C1B91" w:rsidRPr="003535AD">
        <w:t xml:space="preserve">prikazuje število stalnih </w:t>
      </w:r>
      <w:r w:rsidR="005E229E" w:rsidRPr="003535AD">
        <w:t>prebivalcev</w:t>
      </w:r>
      <w:r w:rsidR="008C1B91" w:rsidRPr="003535AD">
        <w:t xml:space="preserve"> Ljubljane, preobremenjenih s celodnevnim L</w:t>
      </w:r>
      <w:r w:rsidR="008C1B91" w:rsidRPr="003535AD">
        <w:rPr>
          <w:vertAlign w:val="subscript"/>
        </w:rPr>
        <w:t>dvn</w:t>
      </w:r>
      <w:r w:rsidR="008C1B91" w:rsidRPr="003535AD">
        <w:t xml:space="preserve"> in nočnim L</w:t>
      </w:r>
      <w:r w:rsidR="008C1B91" w:rsidRPr="003535AD">
        <w:rPr>
          <w:vertAlign w:val="subscript"/>
        </w:rPr>
        <w:t>noč</w:t>
      </w:r>
      <w:r w:rsidR="008C1B91" w:rsidRPr="003535AD">
        <w:t xml:space="preserve"> hrupom</w:t>
      </w:r>
      <w:r w:rsidR="00FD6475">
        <w:t xml:space="preserve"> cestnega prometa</w:t>
      </w:r>
      <w:r w:rsidR="008C1B91" w:rsidRPr="003535AD">
        <w:t xml:space="preserve"> v letu 2014 v primerjavi z letom 2007. Podatki so povzeti iz prvega strateškega kartiranja (Strateška karta hrupa za Ljubljano 2007) in </w:t>
      </w:r>
      <w:proofErr w:type="spellStart"/>
      <w:r w:rsidR="008C1B91" w:rsidRPr="003535AD">
        <w:t>novelacije</w:t>
      </w:r>
      <w:proofErr w:type="spellEnd"/>
      <w:r w:rsidR="008C1B91" w:rsidRPr="003535AD">
        <w:t xml:space="preserve"> karte</w:t>
      </w:r>
      <w:r w:rsidRPr="003535AD">
        <w:t xml:space="preserve"> hrupa</w:t>
      </w:r>
      <w:r w:rsidR="008C1B91" w:rsidRPr="003535AD">
        <w:t xml:space="preserve"> v letu 2014.</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D522A4" w14:paraId="57AAA863" w14:textId="77777777" w:rsidTr="0095111A">
        <w:trPr>
          <w:trHeight w:val="1000"/>
        </w:trPr>
        <w:tc>
          <w:tcPr>
            <w:tcW w:w="4644" w:type="dxa"/>
          </w:tcPr>
          <w:p w14:paraId="7408FBB1" w14:textId="3036BB27" w:rsidR="00D522A4" w:rsidRPr="0008309C" w:rsidRDefault="0095111A" w:rsidP="00FF7C23">
            <w:pPr>
              <w:pStyle w:val="Napis"/>
            </w:pPr>
            <w:bookmarkStart w:id="484" w:name="_Toc506367477"/>
            <w:r w:rsidRPr="002D4E74">
              <w:t xml:space="preserve">Slika </w:t>
            </w:r>
            <w:r w:rsidR="003A3640">
              <w:fldChar w:fldCharType="begin"/>
            </w:r>
            <w:r w:rsidR="003A3640">
              <w:instrText xml:space="preserve"> SEQ Slika \* ARABIC </w:instrText>
            </w:r>
            <w:r w:rsidR="003A3640">
              <w:fldChar w:fldCharType="separate"/>
            </w:r>
            <w:r w:rsidR="0042543D">
              <w:rPr>
                <w:noProof/>
              </w:rPr>
              <w:t>34</w:t>
            </w:r>
            <w:r w:rsidR="003A3640">
              <w:rPr>
                <w:noProof/>
              </w:rPr>
              <w:fldChar w:fldCharType="end"/>
            </w:r>
            <w:r w:rsidRPr="00F9465E">
              <w:t>:</w:t>
            </w:r>
            <w:r>
              <w:t xml:space="preserve"> Mesto Ljubljana – </w:t>
            </w:r>
            <w:r w:rsidRPr="00F9465E">
              <w:t>Št. prebivalcev</w:t>
            </w:r>
            <w:r w:rsidR="00B44EF8">
              <w:t>,</w:t>
            </w:r>
            <w:r w:rsidRPr="00F9465E">
              <w:t xml:space="preserve"> obremenjenih s celodnevnim hrupom L</w:t>
            </w:r>
            <w:r w:rsidRPr="00F9465E">
              <w:rPr>
                <w:vertAlign w:val="subscript"/>
              </w:rPr>
              <w:t>dvn</w:t>
            </w:r>
            <w:bookmarkEnd w:id="484"/>
            <w:r>
              <w:rPr>
                <w:vertAlign w:val="subscript"/>
              </w:rPr>
              <w:t xml:space="preserve"> </w:t>
            </w:r>
          </w:p>
        </w:tc>
        <w:tc>
          <w:tcPr>
            <w:tcW w:w="4644" w:type="dxa"/>
          </w:tcPr>
          <w:p w14:paraId="17ACB50E" w14:textId="3EB68D4D" w:rsidR="00D522A4" w:rsidRPr="00D522A4" w:rsidRDefault="0095111A" w:rsidP="00FF7C23">
            <w:pPr>
              <w:pStyle w:val="Napis"/>
              <w:rPr>
                <w:vertAlign w:val="subscript"/>
              </w:rPr>
            </w:pPr>
            <w:bookmarkStart w:id="485" w:name="_Toc506367478"/>
            <w:r>
              <w:t xml:space="preserve">Slika </w:t>
            </w:r>
            <w:r w:rsidR="003A3640">
              <w:fldChar w:fldCharType="begin"/>
            </w:r>
            <w:r w:rsidR="003A3640">
              <w:instrText xml:space="preserve"> SEQ Slika \* ARABIC </w:instrText>
            </w:r>
            <w:r w:rsidR="003A3640">
              <w:fldChar w:fldCharType="separate"/>
            </w:r>
            <w:r w:rsidR="0042543D">
              <w:rPr>
                <w:noProof/>
              </w:rPr>
              <w:t>35</w:t>
            </w:r>
            <w:r w:rsidR="003A3640">
              <w:rPr>
                <w:noProof/>
              </w:rPr>
              <w:fldChar w:fldCharType="end"/>
            </w:r>
            <w:r>
              <w:t>: Mesto Ljubljana – Št. prebivalcev</w:t>
            </w:r>
            <w:r w:rsidR="00B44EF8">
              <w:t>,</w:t>
            </w:r>
            <w:r>
              <w:t xml:space="preserve"> obremenjenih z nočnim hrupom L</w:t>
            </w:r>
            <w:r w:rsidRPr="002D4E74">
              <w:rPr>
                <w:vertAlign w:val="subscript"/>
              </w:rPr>
              <w:t>noč</w:t>
            </w:r>
            <w:bookmarkEnd w:id="485"/>
          </w:p>
        </w:tc>
      </w:tr>
      <w:tr w:rsidR="00D522A4" w14:paraId="5582A801" w14:textId="77777777" w:rsidTr="0095111A">
        <w:tc>
          <w:tcPr>
            <w:tcW w:w="4644" w:type="dxa"/>
          </w:tcPr>
          <w:p w14:paraId="490AB0AF" w14:textId="1D976387" w:rsidR="00D522A4" w:rsidRDefault="00D522A4" w:rsidP="00B066AF">
            <w:pPr>
              <w:spacing w:before="120"/>
              <w:rPr>
                <w:i/>
              </w:rPr>
            </w:pPr>
            <w:r>
              <w:rPr>
                <w:noProof/>
                <w:lang w:eastAsia="sl-SI"/>
              </w:rPr>
              <w:drawing>
                <wp:inline distT="0" distB="0" distL="0" distR="0" wp14:anchorId="53D1FEEB" wp14:editId="6790BF3F">
                  <wp:extent cx="2880000" cy="1730136"/>
                  <wp:effectExtent l="0" t="0" r="0" b="381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80000" cy="1730136"/>
                          </a:xfrm>
                          <a:prstGeom prst="rect">
                            <a:avLst/>
                          </a:prstGeom>
                          <a:noFill/>
                        </pic:spPr>
                      </pic:pic>
                    </a:graphicData>
                  </a:graphic>
                </wp:inline>
              </w:drawing>
            </w:r>
          </w:p>
        </w:tc>
        <w:tc>
          <w:tcPr>
            <w:tcW w:w="4644" w:type="dxa"/>
          </w:tcPr>
          <w:p w14:paraId="3A2917CB" w14:textId="13AFA942" w:rsidR="00D522A4" w:rsidRDefault="00D522A4" w:rsidP="00B066AF">
            <w:pPr>
              <w:spacing w:before="120"/>
              <w:rPr>
                <w:i/>
              </w:rPr>
            </w:pPr>
            <w:r>
              <w:rPr>
                <w:noProof/>
                <w:lang w:eastAsia="sl-SI"/>
              </w:rPr>
              <w:drawing>
                <wp:inline distT="0" distB="0" distL="0" distR="0" wp14:anchorId="54FCF69B" wp14:editId="6CEDB646">
                  <wp:extent cx="2880000" cy="1731490"/>
                  <wp:effectExtent l="0" t="0" r="0" b="254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80000" cy="1731490"/>
                          </a:xfrm>
                          <a:prstGeom prst="rect">
                            <a:avLst/>
                          </a:prstGeom>
                          <a:noFill/>
                        </pic:spPr>
                      </pic:pic>
                    </a:graphicData>
                  </a:graphic>
                </wp:inline>
              </w:drawing>
            </w:r>
          </w:p>
        </w:tc>
      </w:tr>
    </w:tbl>
    <w:p w14:paraId="7FDD100C" w14:textId="358B3F9F" w:rsidR="000D1FA8" w:rsidRPr="004D24E0" w:rsidRDefault="0049476E" w:rsidP="00A4066B">
      <w:pPr>
        <w:pStyle w:val="Naslov2"/>
      </w:pPr>
      <w:bookmarkStart w:id="486" w:name="_Toc506367201"/>
      <w:bookmarkStart w:id="487" w:name="_Toc506383976"/>
      <w:r>
        <w:t xml:space="preserve">Preobremenjena </w:t>
      </w:r>
      <w:r w:rsidR="000D1FA8" w:rsidRPr="004D24E0">
        <w:t>območja</w:t>
      </w:r>
      <w:bookmarkEnd w:id="480"/>
      <w:bookmarkEnd w:id="481"/>
      <w:bookmarkEnd w:id="486"/>
      <w:bookmarkEnd w:id="487"/>
    </w:p>
    <w:p w14:paraId="5EBD8C3A" w14:textId="0F300EE7" w:rsidR="000D1FA8" w:rsidRPr="00CC7538" w:rsidRDefault="007728AA" w:rsidP="00CC7538">
      <w:pPr>
        <w:spacing w:before="120"/>
      </w:pPr>
      <w:r w:rsidRPr="00CC7538">
        <w:t xml:space="preserve">Za namen uspešnega upravljanja s hrupom je </w:t>
      </w:r>
      <w:r w:rsidR="006B77B5" w:rsidRPr="00CC7538">
        <w:t>treba</w:t>
      </w:r>
      <w:r w:rsidRPr="00CC7538">
        <w:t xml:space="preserve"> identificirati območja v prostoru, kjer ocenjena obremenitev s hrupom presega raven določenih mejnih vrednosti kazalcev in na katerih živi večje število prebivalce</w:t>
      </w:r>
      <w:r w:rsidR="00CC7538" w:rsidRPr="00CC7538">
        <w:t xml:space="preserve">v. </w:t>
      </w:r>
      <w:r w:rsidR="000D1FA8" w:rsidRPr="00CC7538">
        <w:rPr>
          <w:rFonts w:cs="Arial"/>
        </w:rPr>
        <w:t>Na poselitvenih območjih je obremenitev s hrupom posledica obratovanja virov hrupa različnih upravljavcev. Za načrtovanje ukrepov za zmanjšanje obremenjenosti na teh območjih je zato bistveno tudi poznavanje prispevka virov hrupa v upravljanju posameznega zavezanca</w:t>
      </w:r>
      <w:r w:rsidRPr="00CC7538">
        <w:rPr>
          <w:rFonts w:cs="Arial"/>
        </w:rPr>
        <w:t xml:space="preserve">, </w:t>
      </w:r>
      <w:r w:rsidR="000D1FA8" w:rsidRPr="00CC7538">
        <w:rPr>
          <w:rFonts w:cs="Arial"/>
        </w:rPr>
        <w:t>saj so s tem povezane njegove obveznosti pri načrtovanju in izvedbi ukr</w:t>
      </w:r>
      <w:r w:rsidR="002A0B8F" w:rsidRPr="00CC7538">
        <w:rPr>
          <w:rFonts w:cs="Arial"/>
        </w:rPr>
        <w:t>epov za zmanjšanje obremenitve.</w:t>
      </w:r>
    </w:p>
    <w:p w14:paraId="53003825" w14:textId="74BB980C" w:rsidR="00CC7538" w:rsidRPr="00CC7538" w:rsidRDefault="007728AA" w:rsidP="00CC7538">
      <w:pPr>
        <w:spacing w:before="120"/>
      </w:pPr>
      <w:r w:rsidRPr="00CC7538">
        <w:t>Za določitev s hrupom</w:t>
      </w:r>
      <w:r w:rsidR="00CC7538" w:rsidRPr="00CC7538">
        <w:t xml:space="preserve"> preobremenjenih območij </w:t>
      </w:r>
      <w:r w:rsidR="004455FC">
        <w:t>kot posledice</w:t>
      </w:r>
      <w:r w:rsidR="00CC7538" w:rsidRPr="00CC7538">
        <w:t xml:space="preserve"> </w:t>
      </w:r>
      <w:r w:rsidR="004455FC">
        <w:t>relevantnih virov hrupa na poselitvenem območju</w:t>
      </w:r>
      <w:r w:rsidR="00CC7538" w:rsidRPr="00CC7538">
        <w:t xml:space="preserve"> je bila pripravljena prostorska analiza rezultatov strateške karte hrupa. Analiza je bila izdelana za celodnevni </w:t>
      </w:r>
      <w:r w:rsidR="004455FC">
        <w:t xml:space="preserve">in nočni hrup cestnega </w:t>
      </w:r>
      <w:r w:rsidR="00E25E1C">
        <w:t>ter</w:t>
      </w:r>
      <w:r w:rsidR="004455FC">
        <w:t xml:space="preserve"> železniškega prometa</w:t>
      </w:r>
      <w:r w:rsidR="00FD7849">
        <w:t xml:space="preserve">. </w:t>
      </w:r>
      <w:r w:rsidR="00CC7538" w:rsidRPr="00CC7538">
        <w:t>Podrobnejš</w:t>
      </w:r>
      <w:r w:rsidR="004455FC">
        <w:t>i</w:t>
      </w:r>
      <w:r w:rsidR="00CC7538" w:rsidRPr="00CC7538">
        <w:t xml:space="preserve"> </w:t>
      </w:r>
      <w:r w:rsidR="004455FC">
        <w:t xml:space="preserve">opis </w:t>
      </w:r>
      <w:r w:rsidR="00CC7538" w:rsidRPr="00CC7538">
        <w:t xml:space="preserve">metodologije </w:t>
      </w:r>
      <w:r w:rsidR="004455FC">
        <w:t xml:space="preserve">za </w:t>
      </w:r>
      <w:r w:rsidR="00CC7538" w:rsidRPr="00CC7538">
        <w:t>identifikacij</w:t>
      </w:r>
      <w:r w:rsidR="004455FC">
        <w:t>o</w:t>
      </w:r>
      <w:r w:rsidR="00CC7538" w:rsidRPr="00CC7538">
        <w:t xml:space="preserve"> preobreme</w:t>
      </w:r>
      <w:r w:rsidR="004455FC">
        <w:t>njenih območij ter</w:t>
      </w:r>
      <w:r w:rsidR="00CC7538" w:rsidRPr="00CC7538">
        <w:t xml:space="preserve"> njihov grafični prikaz </w:t>
      </w:r>
      <w:r w:rsidR="000E19D7">
        <w:t>sta</w:t>
      </w:r>
      <w:r w:rsidR="000E19D7" w:rsidRPr="00CC7538">
        <w:t xml:space="preserve"> </w:t>
      </w:r>
      <w:r w:rsidR="006B77B5" w:rsidRPr="00CC7538">
        <w:t>predstavljen</w:t>
      </w:r>
      <w:r w:rsidR="000E19D7">
        <w:t>a</w:t>
      </w:r>
      <w:r w:rsidR="00CC7538" w:rsidRPr="00CC7538">
        <w:t xml:space="preserve"> v nadaljevanju</w:t>
      </w:r>
      <w:r w:rsidR="004455FC">
        <w:t xml:space="preserve"> poglavja.</w:t>
      </w:r>
    </w:p>
    <w:p w14:paraId="28B96E41" w14:textId="34CF4FE1" w:rsidR="000D1FA8" w:rsidRPr="004D24E0" w:rsidRDefault="000D1FA8" w:rsidP="00A4066B">
      <w:pPr>
        <w:pStyle w:val="Naslov3"/>
      </w:pPr>
      <w:bookmarkStart w:id="488" w:name="_Toc491215180"/>
      <w:bookmarkStart w:id="489" w:name="_Toc491956286"/>
      <w:bookmarkStart w:id="490" w:name="_Toc497724266"/>
      <w:bookmarkStart w:id="491" w:name="_Toc506367202"/>
      <w:bookmarkStart w:id="492" w:name="_Toc506383977"/>
      <w:r w:rsidRPr="004D24E0">
        <w:t xml:space="preserve">Metoda za določitev </w:t>
      </w:r>
      <w:bookmarkEnd w:id="488"/>
      <w:bookmarkEnd w:id="489"/>
      <w:r w:rsidR="00BE6807">
        <w:t>preobremenjenih območij</w:t>
      </w:r>
      <w:bookmarkEnd w:id="490"/>
      <w:bookmarkEnd w:id="491"/>
      <w:bookmarkEnd w:id="492"/>
    </w:p>
    <w:p w14:paraId="1AA70F2B" w14:textId="16AC6A58" w:rsidR="00FD7849" w:rsidRPr="00222185" w:rsidRDefault="000D1FA8" w:rsidP="006B77B5">
      <w:pPr>
        <w:spacing w:before="120"/>
      </w:pPr>
      <w:r w:rsidRPr="00222185">
        <w:t xml:space="preserve">Za določitev preobremenjenih območij </w:t>
      </w:r>
      <w:r w:rsidR="00CF7C9C" w:rsidRPr="00222185">
        <w:t xml:space="preserve">zaradi </w:t>
      </w:r>
      <w:r w:rsidR="00CF7C9C" w:rsidRPr="00222185">
        <w:rPr>
          <w:b/>
        </w:rPr>
        <w:t>cestnega prometa</w:t>
      </w:r>
      <w:r w:rsidR="00CF7C9C" w:rsidRPr="00222185">
        <w:t xml:space="preserve"> j</w:t>
      </w:r>
      <w:r w:rsidRPr="00222185">
        <w:t xml:space="preserve">e bila izvedena prostorska analiza, pri kateri so bili rezultati strateškega kartiranja hrupa o številu stalnih prebivalcev v preobremenjenih stavbah za vsako stavbo, glede na lego njene </w:t>
      </w:r>
      <w:proofErr w:type="spellStart"/>
      <w:r w:rsidRPr="00222185">
        <w:t>centroide</w:t>
      </w:r>
      <w:proofErr w:type="spellEnd"/>
      <w:r w:rsidRPr="00222185">
        <w:t xml:space="preserve">, pripisani kvadrantom velikosti 100 x 100 m. </w:t>
      </w:r>
    </w:p>
    <w:p w14:paraId="6CC77DA4" w14:textId="68C67DF6" w:rsidR="000D1FA8" w:rsidRPr="00222185" w:rsidRDefault="000D1FA8" w:rsidP="006B77B5">
      <w:pPr>
        <w:spacing w:before="120"/>
      </w:pPr>
      <w:r w:rsidRPr="00222185">
        <w:t>V prvem koraku je bila analiza izdelana za celotno obremenitev s hrupom cestnega prometa za kazalca hrupa L</w:t>
      </w:r>
      <w:r w:rsidRPr="00222185">
        <w:rPr>
          <w:vertAlign w:val="subscript"/>
        </w:rPr>
        <w:t xml:space="preserve">dvn </w:t>
      </w:r>
      <w:r w:rsidR="00FD7849" w:rsidRPr="00222185">
        <w:t>nad ravnijo 65 </w:t>
      </w:r>
      <w:proofErr w:type="spellStart"/>
      <w:r w:rsidR="00FD7849" w:rsidRPr="00222185">
        <w:t>dB</w:t>
      </w:r>
      <w:proofErr w:type="spellEnd"/>
      <w:r w:rsidR="00FD7849" w:rsidRPr="00222185">
        <w:t xml:space="preserve"> in 75 </w:t>
      </w:r>
      <w:proofErr w:type="spellStart"/>
      <w:r w:rsidR="00FD7849" w:rsidRPr="00222185">
        <w:t>dB</w:t>
      </w:r>
      <w:proofErr w:type="spellEnd"/>
      <w:r w:rsidR="00FD7849" w:rsidRPr="00222185">
        <w:t xml:space="preserve"> </w:t>
      </w:r>
      <w:r w:rsidR="00E25E1C" w:rsidRPr="00222185">
        <w:t>ter</w:t>
      </w:r>
      <w:r w:rsidRPr="00222185">
        <w:t xml:space="preserve"> L</w:t>
      </w:r>
      <w:r w:rsidRPr="00222185">
        <w:rPr>
          <w:vertAlign w:val="subscript"/>
        </w:rPr>
        <w:t>noč</w:t>
      </w:r>
      <w:r w:rsidRPr="00222185">
        <w:t xml:space="preserve"> </w:t>
      </w:r>
      <w:r w:rsidR="00FD7849" w:rsidRPr="00222185">
        <w:t>nad ravnijo 55 </w:t>
      </w:r>
      <w:proofErr w:type="spellStart"/>
      <w:r w:rsidR="00FD7849" w:rsidRPr="00222185">
        <w:t>dB</w:t>
      </w:r>
      <w:proofErr w:type="spellEnd"/>
      <w:r w:rsidR="00FD7849" w:rsidRPr="00222185">
        <w:t xml:space="preserve"> in 59 </w:t>
      </w:r>
      <w:proofErr w:type="spellStart"/>
      <w:r w:rsidR="00FD7849" w:rsidRPr="00222185">
        <w:t>dB</w:t>
      </w:r>
      <w:proofErr w:type="spellEnd"/>
      <w:r w:rsidR="002C2EEF" w:rsidRPr="00222185">
        <w:t>, v</w:t>
      </w:r>
      <w:r w:rsidRPr="00222185">
        <w:t xml:space="preserve"> nadaljevanju pa za obremenitev</w:t>
      </w:r>
      <w:r w:rsidR="00E25E1C" w:rsidRPr="00222185">
        <w:t>,</w:t>
      </w:r>
      <w:r w:rsidRPr="00222185">
        <w:t xml:space="preserve"> glede na </w:t>
      </w:r>
      <w:r w:rsidR="002C2EEF" w:rsidRPr="00222185">
        <w:t xml:space="preserve">določene </w:t>
      </w:r>
      <w:r w:rsidRPr="00222185">
        <w:t>mejne vrednosti</w:t>
      </w:r>
      <w:r w:rsidR="00E25E1C" w:rsidRPr="00222185">
        <w:t>,</w:t>
      </w:r>
      <w:r w:rsidRPr="00222185">
        <w:t xml:space="preserve"> zaradi virov hrupa različnih upravljavcev</w:t>
      </w:r>
      <w:r w:rsidR="00FD7849" w:rsidRPr="00222185">
        <w:t xml:space="preserve"> (DARS</w:t>
      </w:r>
      <w:r w:rsidR="000E19D7">
        <w:t>,</w:t>
      </w:r>
      <w:r w:rsidR="006B77B5">
        <w:t> </w:t>
      </w:r>
      <w:r w:rsidR="00FD7849" w:rsidRPr="00222185">
        <w:t>d.</w:t>
      </w:r>
      <w:r w:rsidR="006B77B5">
        <w:t> </w:t>
      </w:r>
      <w:r w:rsidR="00FD7849" w:rsidRPr="00222185">
        <w:t>d</w:t>
      </w:r>
      <w:r w:rsidR="006B77B5">
        <w:t>.</w:t>
      </w:r>
      <w:r w:rsidR="000E19D7">
        <w:t>,</w:t>
      </w:r>
      <w:r w:rsidR="00FD7849" w:rsidRPr="00222185">
        <w:t xml:space="preserve"> in DRSI)</w:t>
      </w:r>
      <w:r w:rsidRPr="00222185">
        <w:t xml:space="preserve">. </w:t>
      </w:r>
    </w:p>
    <w:p w14:paraId="2CA086D7" w14:textId="1B06D57F" w:rsidR="00FD7849" w:rsidRPr="00222185" w:rsidRDefault="00FD7849" w:rsidP="006B77B5">
      <w:pPr>
        <w:spacing w:before="120"/>
      </w:pPr>
      <w:r w:rsidRPr="00222185">
        <w:t xml:space="preserve">Za določitev s hrupom preobremenjenih območij zaradi </w:t>
      </w:r>
      <w:r w:rsidRPr="00222185">
        <w:rPr>
          <w:b/>
        </w:rPr>
        <w:t>prometa po železniških progah</w:t>
      </w:r>
      <w:r w:rsidRPr="00222185">
        <w:t xml:space="preserve"> je bila izvedena prostorska analiza, pri kateri so bili rezultati strateškega kartiranja hrupa o številu stalnih </w:t>
      </w:r>
      <w:r w:rsidRPr="00222185">
        <w:lastRenderedPageBreak/>
        <w:t xml:space="preserve">prebivalcev v preobremenjenih stavbah ob progi, glede na lego </w:t>
      </w:r>
      <w:proofErr w:type="spellStart"/>
      <w:r w:rsidRPr="00222185">
        <w:t>centroide</w:t>
      </w:r>
      <w:proofErr w:type="spellEnd"/>
      <w:r w:rsidRPr="00222185">
        <w:t xml:space="preserve"> posamezne preobremenjene stavbe, pripisani najbližjemu </w:t>
      </w:r>
      <w:r w:rsidR="002C2EEF" w:rsidRPr="00222185">
        <w:t xml:space="preserve">100 m </w:t>
      </w:r>
      <w:r w:rsidRPr="00222185">
        <w:t>odseku obravnavane proge. Analiza je bila izdelana za celodnevni (L</w:t>
      </w:r>
      <w:r w:rsidRPr="00222185">
        <w:rPr>
          <w:vertAlign w:val="subscript"/>
        </w:rPr>
        <w:t>dvn</w:t>
      </w:r>
      <w:r w:rsidRPr="00222185">
        <w:t>) hrup nad ravnijo 65 </w:t>
      </w:r>
      <w:proofErr w:type="spellStart"/>
      <w:r w:rsidRPr="00222185">
        <w:t>dB</w:t>
      </w:r>
      <w:proofErr w:type="spellEnd"/>
      <w:r w:rsidRPr="00222185">
        <w:t>(A) in 69 </w:t>
      </w:r>
      <w:proofErr w:type="spellStart"/>
      <w:r w:rsidRPr="00222185">
        <w:t>dB</w:t>
      </w:r>
      <w:proofErr w:type="spellEnd"/>
      <w:r w:rsidRPr="00222185">
        <w:t>(A) ter za nočni hrup (L</w:t>
      </w:r>
      <w:r w:rsidRPr="00222185">
        <w:rPr>
          <w:vertAlign w:val="subscript"/>
        </w:rPr>
        <w:t>noč</w:t>
      </w:r>
      <w:r w:rsidRPr="00222185">
        <w:t>) nad 55 </w:t>
      </w:r>
      <w:proofErr w:type="spellStart"/>
      <w:r w:rsidRPr="00222185">
        <w:t>dB</w:t>
      </w:r>
      <w:proofErr w:type="spellEnd"/>
      <w:r w:rsidRPr="00222185">
        <w:t>(A) oz. nad 59 </w:t>
      </w:r>
      <w:proofErr w:type="spellStart"/>
      <w:r w:rsidRPr="00222185">
        <w:t>dB</w:t>
      </w:r>
      <w:proofErr w:type="spellEnd"/>
      <w:r w:rsidRPr="00222185">
        <w:t xml:space="preserve">(A). </w:t>
      </w:r>
    </w:p>
    <w:p w14:paraId="2B52A190" w14:textId="152A5FD3" w:rsidR="00CF7C9C" w:rsidRPr="00222185" w:rsidRDefault="00FD7849" w:rsidP="006B77B5">
      <w:pPr>
        <w:spacing w:before="120"/>
      </w:pPr>
      <w:r w:rsidRPr="00222185">
        <w:t>Na ta način so bila določena vsa preobremenjena območja, posebej pa so izpostavljena tista, na katerih je preobremenjenih največ prebivalcev.</w:t>
      </w:r>
    </w:p>
    <w:p w14:paraId="3C2BE81A" w14:textId="7BA5E984" w:rsidR="000D1FA8" w:rsidRPr="004D24E0" w:rsidRDefault="00A2042F" w:rsidP="00A4066B">
      <w:pPr>
        <w:pStyle w:val="Naslov3"/>
      </w:pPr>
      <w:bookmarkStart w:id="493" w:name="_Toc485371505"/>
      <w:bookmarkStart w:id="494" w:name="_Toc485666155"/>
      <w:bookmarkStart w:id="495" w:name="_Toc485668350"/>
      <w:bookmarkStart w:id="496" w:name="_Toc491956287"/>
      <w:bookmarkStart w:id="497" w:name="_Toc497724267"/>
      <w:bookmarkStart w:id="498" w:name="_Toc506367203"/>
      <w:bookmarkStart w:id="499" w:name="_Toc506383978"/>
      <w:bookmarkEnd w:id="493"/>
      <w:bookmarkEnd w:id="494"/>
      <w:bookmarkEnd w:id="495"/>
      <w:r>
        <w:t>Preobremenjena območja</w:t>
      </w:r>
      <w:r w:rsidR="000D1FA8" w:rsidRPr="004D24E0">
        <w:t xml:space="preserve"> ob cestah</w:t>
      </w:r>
      <w:bookmarkEnd w:id="496"/>
      <w:bookmarkEnd w:id="497"/>
      <w:bookmarkEnd w:id="498"/>
      <w:bookmarkEnd w:id="499"/>
    </w:p>
    <w:p w14:paraId="7B73FA18" w14:textId="0C14900A" w:rsidR="000D1FA8" w:rsidRPr="004D24E0" w:rsidRDefault="0008171B" w:rsidP="006B77B5">
      <w:pPr>
        <w:spacing w:before="120"/>
        <w:rPr>
          <w:rFonts w:cs="Arial"/>
        </w:rPr>
      </w:pPr>
      <w:r>
        <w:rPr>
          <w:rFonts w:cs="Arial"/>
        </w:rPr>
        <w:t>O</w:t>
      </w:r>
      <w:r w:rsidR="000D1FA8" w:rsidRPr="004D24E0">
        <w:rPr>
          <w:rFonts w:cs="Arial"/>
        </w:rPr>
        <w:t xml:space="preserve">bremenitev </w:t>
      </w:r>
      <w:r>
        <w:rPr>
          <w:rFonts w:cs="Arial"/>
        </w:rPr>
        <w:t xml:space="preserve">okolja </w:t>
      </w:r>
      <w:r w:rsidR="000D1FA8" w:rsidRPr="004D24E0">
        <w:rPr>
          <w:rFonts w:cs="Arial"/>
        </w:rPr>
        <w:t xml:space="preserve">s hrupom zaradi prometa po cestah je rezultat vseh obravnavanih cest, ki vplivajo na </w:t>
      </w:r>
      <w:proofErr w:type="spellStart"/>
      <w:r w:rsidR="000D1FA8" w:rsidRPr="004D24E0">
        <w:rPr>
          <w:rFonts w:cs="Arial"/>
        </w:rPr>
        <w:t>imisijo</w:t>
      </w:r>
      <w:proofErr w:type="spellEnd"/>
      <w:r>
        <w:rPr>
          <w:rFonts w:cs="Arial"/>
        </w:rPr>
        <w:t xml:space="preserve"> hrupa</w:t>
      </w:r>
      <w:r w:rsidR="000D1FA8" w:rsidRPr="004D24E0">
        <w:rPr>
          <w:rFonts w:cs="Arial"/>
        </w:rPr>
        <w:t xml:space="preserve"> na nekem območju. Prikaz preobremenjenih območij </w:t>
      </w:r>
      <w:r>
        <w:rPr>
          <w:rFonts w:cs="Arial"/>
        </w:rPr>
        <w:t xml:space="preserve">po kazalcih </w:t>
      </w:r>
      <w:r w:rsidR="000D1FA8" w:rsidRPr="004D24E0">
        <w:rPr>
          <w:rFonts w:cs="Arial"/>
        </w:rPr>
        <w:t>L</w:t>
      </w:r>
      <w:r w:rsidR="000D1FA8" w:rsidRPr="004D24E0">
        <w:rPr>
          <w:rFonts w:cs="Arial"/>
          <w:vertAlign w:val="subscript"/>
        </w:rPr>
        <w:t>dvn</w:t>
      </w:r>
      <w:r w:rsidR="000D1FA8" w:rsidRPr="004D24E0">
        <w:rPr>
          <w:rFonts w:cs="Arial"/>
        </w:rPr>
        <w:t xml:space="preserve"> &gt;</w:t>
      </w:r>
      <w:r>
        <w:rPr>
          <w:rFonts w:cs="Arial"/>
        </w:rPr>
        <w:t> 65 </w:t>
      </w:r>
      <w:proofErr w:type="spellStart"/>
      <w:r w:rsidRPr="004D24E0">
        <w:rPr>
          <w:rFonts w:cs="Arial"/>
        </w:rPr>
        <w:t>dB</w:t>
      </w:r>
      <w:proofErr w:type="spellEnd"/>
      <w:r w:rsidRPr="004D24E0">
        <w:rPr>
          <w:rFonts w:cs="Arial"/>
        </w:rPr>
        <w:t>(A)</w:t>
      </w:r>
      <w:r>
        <w:rPr>
          <w:rFonts w:cs="Arial"/>
        </w:rPr>
        <w:t xml:space="preserve"> oziroma</w:t>
      </w:r>
      <w:r w:rsidR="000D1FA8" w:rsidRPr="004D24E0">
        <w:rPr>
          <w:rFonts w:cs="Arial"/>
        </w:rPr>
        <w:t xml:space="preserve"> L</w:t>
      </w:r>
      <w:r w:rsidR="000D1FA8" w:rsidRPr="004D24E0">
        <w:rPr>
          <w:rFonts w:cs="Arial"/>
          <w:vertAlign w:val="subscript"/>
        </w:rPr>
        <w:t>dvn</w:t>
      </w:r>
      <w:r w:rsidR="000D1FA8" w:rsidRPr="004D24E0">
        <w:rPr>
          <w:rFonts w:cs="Arial"/>
        </w:rPr>
        <w:t xml:space="preserve"> &gt;75 </w:t>
      </w:r>
      <w:proofErr w:type="spellStart"/>
      <w:r w:rsidR="000D1FA8" w:rsidRPr="004D24E0">
        <w:rPr>
          <w:rFonts w:cs="Arial"/>
        </w:rPr>
        <w:t>dB</w:t>
      </w:r>
      <w:proofErr w:type="spellEnd"/>
      <w:r w:rsidR="000D1FA8" w:rsidRPr="004D24E0">
        <w:rPr>
          <w:rFonts w:cs="Arial"/>
        </w:rPr>
        <w:t xml:space="preserve">(A) glede na število stalno prijavljenih prebivalcev </w:t>
      </w:r>
      <w:r>
        <w:rPr>
          <w:rFonts w:cs="Arial"/>
        </w:rPr>
        <w:t xml:space="preserve">prikazujeta </w:t>
      </w:r>
      <w:r w:rsidR="003D79D5">
        <w:rPr>
          <w:rFonts w:cs="Arial"/>
        </w:rPr>
        <w:fldChar w:fldCharType="begin"/>
      </w:r>
      <w:r w:rsidR="003D79D5">
        <w:rPr>
          <w:rFonts w:cs="Arial"/>
        </w:rPr>
        <w:instrText xml:space="preserve"> REF  _Ref491957241 \* FirstCap \h </w:instrText>
      </w:r>
      <w:r w:rsidR="003D79D5">
        <w:rPr>
          <w:rFonts w:cs="Arial"/>
        </w:rPr>
      </w:r>
      <w:r w:rsidR="003D79D5">
        <w:rPr>
          <w:rFonts w:cs="Arial"/>
        </w:rPr>
        <w:fldChar w:fldCharType="separate"/>
      </w:r>
      <w:r w:rsidR="0042543D" w:rsidRPr="004D24E0">
        <w:t xml:space="preserve">Slika </w:t>
      </w:r>
      <w:r w:rsidR="0042543D">
        <w:rPr>
          <w:noProof/>
        </w:rPr>
        <w:t>36</w:t>
      </w:r>
      <w:r w:rsidR="003D79D5">
        <w:rPr>
          <w:rFonts w:cs="Arial"/>
        </w:rPr>
        <w:fldChar w:fldCharType="end"/>
      </w:r>
      <w:r w:rsidR="000D1FA8" w:rsidRPr="004D24E0">
        <w:rPr>
          <w:rFonts w:cs="Arial"/>
        </w:rPr>
        <w:t xml:space="preserve"> in </w:t>
      </w:r>
      <w:r w:rsidR="003D79D5">
        <w:rPr>
          <w:rFonts w:cs="Arial"/>
        </w:rPr>
        <w:fldChar w:fldCharType="begin"/>
      </w:r>
      <w:r w:rsidR="003D79D5">
        <w:rPr>
          <w:rFonts w:cs="Arial"/>
        </w:rPr>
        <w:instrText xml:space="preserve"> REF  _Ref491957253 \* FirstCap \h  \* MERGEFORMAT </w:instrText>
      </w:r>
      <w:r w:rsidR="003D79D5">
        <w:rPr>
          <w:rFonts w:cs="Arial"/>
        </w:rPr>
      </w:r>
      <w:r w:rsidR="003D79D5">
        <w:rPr>
          <w:rFonts w:cs="Arial"/>
        </w:rPr>
        <w:fldChar w:fldCharType="separate"/>
      </w:r>
      <w:r w:rsidR="0042543D" w:rsidRPr="004D24E0">
        <w:t xml:space="preserve">Slika </w:t>
      </w:r>
      <w:r w:rsidR="0042543D">
        <w:rPr>
          <w:noProof/>
        </w:rPr>
        <w:t>37</w:t>
      </w:r>
      <w:r w:rsidR="003D79D5">
        <w:rPr>
          <w:rFonts w:cs="Arial"/>
        </w:rPr>
        <w:fldChar w:fldCharType="end"/>
      </w:r>
      <w:r w:rsidR="000D1FA8" w:rsidRPr="004D24E0">
        <w:rPr>
          <w:rFonts w:cs="Arial"/>
        </w:rPr>
        <w:t>.</w:t>
      </w:r>
    </w:p>
    <w:p w14:paraId="2398B405" w14:textId="33AFAABC" w:rsidR="0008171B" w:rsidRDefault="0008171B" w:rsidP="006B77B5">
      <w:pPr>
        <w:spacing w:before="120"/>
        <w:rPr>
          <w:rFonts w:cs="Arial"/>
        </w:rPr>
      </w:pPr>
      <w:r>
        <w:rPr>
          <w:rFonts w:cs="Arial"/>
        </w:rPr>
        <w:t>Iz slik je vidno, da je najv</w:t>
      </w:r>
      <w:r w:rsidR="009B7192">
        <w:rPr>
          <w:rFonts w:cs="Arial"/>
        </w:rPr>
        <w:t>išje</w:t>
      </w:r>
      <w:r>
        <w:rPr>
          <w:rFonts w:cs="Arial"/>
        </w:rPr>
        <w:t xml:space="preserve"> število s </w:t>
      </w:r>
      <w:r w:rsidR="008D7F37">
        <w:rPr>
          <w:rFonts w:cs="Arial"/>
        </w:rPr>
        <w:t xml:space="preserve">kazalcem </w:t>
      </w:r>
      <w:r>
        <w:rPr>
          <w:rFonts w:cs="Arial"/>
        </w:rPr>
        <w:t>hrup</w:t>
      </w:r>
      <w:r w:rsidR="008D7F37">
        <w:rPr>
          <w:rFonts w:cs="Arial"/>
        </w:rPr>
        <w:t xml:space="preserve">a </w:t>
      </w:r>
      <w:r w:rsidR="008D7F37" w:rsidRPr="004D24E0">
        <w:rPr>
          <w:rFonts w:cs="Arial"/>
        </w:rPr>
        <w:t>L</w:t>
      </w:r>
      <w:r w:rsidR="008D7F37" w:rsidRPr="004D24E0">
        <w:rPr>
          <w:rFonts w:cs="Arial"/>
          <w:vertAlign w:val="subscript"/>
        </w:rPr>
        <w:t>dvn</w:t>
      </w:r>
      <w:r w:rsidR="008D7F37" w:rsidRPr="004D24E0">
        <w:rPr>
          <w:rFonts w:cs="Arial"/>
        </w:rPr>
        <w:t xml:space="preserve"> &gt;</w:t>
      </w:r>
      <w:r w:rsidR="008D7F37">
        <w:rPr>
          <w:rFonts w:cs="Arial"/>
        </w:rPr>
        <w:t> 65 </w:t>
      </w:r>
      <w:proofErr w:type="spellStart"/>
      <w:r w:rsidR="008D7F37" w:rsidRPr="004D24E0">
        <w:rPr>
          <w:rFonts w:cs="Arial"/>
        </w:rPr>
        <w:t>dB</w:t>
      </w:r>
      <w:proofErr w:type="spellEnd"/>
      <w:r w:rsidR="008D7F37" w:rsidRPr="004D24E0">
        <w:rPr>
          <w:rFonts w:cs="Arial"/>
        </w:rPr>
        <w:t>(A</w:t>
      </w:r>
      <w:r w:rsidR="00F55A50">
        <w:rPr>
          <w:rFonts w:cs="Arial"/>
        </w:rPr>
        <w:t>)</w:t>
      </w:r>
      <w:r>
        <w:rPr>
          <w:rFonts w:cs="Arial"/>
        </w:rPr>
        <w:t xml:space="preserve"> obremenjeni</w:t>
      </w:r>
      <w:r w:rsidR="00D90A47">
        <w:rPr>
          <w:rFonts w:cs="Arial"/>
        </w:rPr>
        <w:t>h prebivalcev ob Celovški cesti</w:t>
      </w:r>
      <w:r>
        <w:rPr>
          <w:rFonts w:cs="Arial"/>
        </w:rPr>
        <w:t xml:space="preserve"> ter deloma v </w:t>
      </w:r>
      <w:r w:rsidR="009B7192">
        <w:rPr>
          <w:rFonts w:cs="Arial"/>
        </w:rPr>
        <w:t xml:space="preserve">središču </w:t>
      </w:r>
      <w:r>
        <w:rPr>
          <w:rFonts w:cs="Arial"/>
        </w:rPr>
        <w:t>mesta, v območju od Bavarskega dvora, Železniškega kolodvora in Topniške ceste.</w:t>
      </w:r>
    </w:p>
    <w:p w14:paraId="45877300" w14:textId="094440EA" w:rsidR="008D7F37" w:rsidRDefault="008D7F37" w:rsidP="006B77B5">
      <w:pPr>
        <w:spacing w:before="120"/>
        <w:rPr>
          <w:rFonts w:cs="Arial"/>
        </w:rPr>
      </w:pPr>
      <w:r>
        <w:rPr>
          <w:rFonts w:cs="Arial"/>
        </w:rPr>
        <w:t xml:space="preserve">S kazalcem hrupa </w:t>
      </w:r>
      <w:r w:rsidRPr="004D24E0">
        <w:rPr>
          <w:rFonts w:cs="Arial"/>
        </w:rPr>
        <w:t>L</w:t>
      </w:r>
      <w:r w:rsidRPr="004D24E0">
        <w:rPr>
          <w:rFonts w:cs="Arial"/>
          <w:vertAlign w:val="subscript"/>
        </w:rPr>
        <w:t>dvn</w:t>
      </w:r>
      <w:r w:rsidRPr="004D24E0">
        <w:rPr>
          <w:rFonts w:cs="Arial"/>
        </w:rPr>
        <w:t xml:space="preserve"> &gt;</w:t>
      </w:r>
      <w:r w:rsidR="002C43D9">
        <w:rPr>
          <w:rFonts w:cs="Arial"/>
        </w:rPr>
        <w:t> </w:t>
      </w:r>
      <w:r w:rsidRPr="004D24E0">
        <w:rPr>
          <w:rFonts w:cs="Arial"/>
        </w:rPr>
        <w:t>75 </w:t>
      </w:r>
      <w:proofErr w:type="spellStart"/>
      <w:r w:rsidRPr="004D24E0">
        <w:rPr>
          <w:rFonts w:cs="Arial"/>
        </w:rPr>
        <w:t>dB</w:t>
      </w:r>
      <w:proofErr w:type="spellEnd"/>
      <w:r w:rsidRPr="004D24E0">
        <w:rPr>
          <w:rFonts w:cs="Arial"/>
        </w:rPr>
        <w:t>(A)</w:t>
      </w:r>
      <w:r>
        <w:rPr>
          <w:rFonts w:cs="Arial"/>
        </w:rPr>
        <w:t xml:space="preserve"> pa so obremenjena križišča Drenikova ulica</w:t>
      </w:r>
      <w:r w:rsidR="009B7192">
        <w:rPr>
          <w:rFonts w:cs="Arial"/>
        </w:rPr>
        <w:t>–</w:t>
      </w:r>
      <w:r>
        <w:rPr>
          <w:rFonts w:cs="Arial"/>
        </w:rPr>
        <w:t>Celovška cesta, o</w:t>
      </w:r>
      <w:r w:rsidR="002C43D9">
        <w:rPr>
          <w:rFonts w:cs="Arial"/>
        </w:rPr>
        <w:t>d</w:t>
      </w:r>
      <w:r>
        <w:rPr>
          <w:rFonts w:cs="Arial"/>
        </w:rPr>
        <w:t xml:space="preserve">sek severne obvoznice med </w:t>
      </w:r>
      <w:proofErr w:type="spellStart"/>
      <w:r>
        <w:rPr>
          <w:rFonts w:cs="Arial"/>
        </w:rPr>
        <w:t>Ledarsko</w:t>
      </w:r>
      <w:proofErr w:type="spellEnd"/>
      <w:r>
        <w:rPr>
          <w:rFonts w:cs="Arial"/>
        </w:rPr>
        <w:t xml:space="preserve"> in Malnarjevo ulico, križišče Tržaške ceste z </w:t>
      </w:r>
      <w:proofErr w:type="spellStart"/>
      <w:r>
        <w:rPr>
          <w:rFonts w:cs="Arial"/>
        </w:rPr>
        <w:t>Oražnovo</w:t>
      </w:r>
      <w:proofErr w:type="spellEnd"/>
      <w:r>
        <w:rPr>
          <w:rFonts w:cs="Arial"/>
        </w:rPr>
        <w:t xml:space="preserve"> in </w:t>
      </w:r>
      <w:proofErr w:type="spellStart"/>
      <w:r>
        <w:rPr>
          <w:rFonts w:cs="Arial"/>
        </w:rPr>
        <w:t>Šestovo</w:t>
      </w:r>
      <w:proofErr w:type="spellEnd"/>
      <w:r>
        <w:rPr>
          <w:rFonts w:cs="Arial"/>
        </w:rPr>
        <w:t xml:space="preserve"> ulico, območje nadvoza Ceste dveh cesarjev z zahodno obvoznico</w:t>
      </w:r>
      <w:r w:rsidR="00FE017E">
        <w:rPr>
          <w:rFonts w:cs="Arial"/>
        </w:rPr>
        <w:t>, križišče Dunajske ceste in Ptujske ulice ter Zaloška cesta ob prehodu čez vzhodno obvoznico.</w:t>
      </w:r>
    </w:p>
    <w:p w14:paraId="795D5D95" w14:textId="3EF2BFC7" w:rsidR="000D1FA8" w:rsidRPr="004D24E0" w:rsidRDefault="000D1FA8" w:rsidP="00FF7C23">
      <w:pPr>
        <w:pStyle w:val="Napis"/>
      </w:pPr>
      <w:bookmarkStart w:id="500" w:name="_Ref491957241"/>
      <w:bookmarkStart w:id="501" w:name="_Toc506367479"/>
      <w:r w:rsidRPr="004D24E0">
        <w:t xml:space="preserve">Slika </w:t>
      </w:r>
      <w:r w:rsidR="003A3640">
        <w:fldChar w:fldCharType="begin"/>
      </w:r>
      <w:r w:rsidR="003A3640">
        <w:instrText xml:space="preserve"> SEQ Slika \* ARABIC </w:instrText>
      </w:r>
      <w:r w:rsidR="003A3640">
        <w:fldChar w:fldCharType="separate"/>
      </w:r>
      <w:r w:rsidR="0042543D">
        <w:rPr>
          <w:noProof/>
        </w:rPr>
        <w:t>36</w:t>
      </w:r>
      <w:r w:rsidR="003A3640">
        <w:rPr>
          <w:noProof/>
        </w:rPr>
        <w:fldChar w:fldCharType="end"/>
      </w:r>
      <w:bookmarkEnd w:id="500"/>
      <w:r w:rsidRPr="004D24E0">
        <w:t xml:space="preserve">: </w:t>
      </w:r>
      <w:r w:rsidR="00D90A47">
        <w:t>Mesto Ljubljana – Gostota prebivalcev</w:t>
      </w:r>
      <w:r w:rsidR="009B7192">
        <w:t>,</w:t>
      </w:r>
      <w:r w:rsidR="00D90A47">
        <w:t xml:space="preserve"> izpostavljenih hrupu cestnega prometa</w:t>
      </w:r>
      <w:r w:rsidR="00B54BC9">
        <w:t xml:space="preserve">, kazalec </w:t>
      </w:r>
      <w:r w:rsidR="008E31A6">
        <w:t>L</w:t>
      </w:r>
      <w:r w:rsidR="008E31A6" w:rsidRPr="008E31A6">
        <w:rPr>
          <w:vertAlign w:val="subscript"/>
        </w:rPr>
        <w:t>dvn</w:t>
      </w:r>
      <w:r w:rsidR="00B54BC9">
        <w:rPr>
          <w:vertAlign w:val="subscript"/>
        </w:rPr>
        <w:t> </w:t>
      </w:r>
      <w:r w:rsidRPr="004D24E0">
        <w:t>&gt;</w:t>
      </w:r>
      <w:r w:rsidR="00B54BC9">
        <w:t> </w:t>
      </w:r>
      <w:r w:rsidRPr="004D24E0">
        <w:t>65</w:t>
      </w:r>
      <w:r w:rsidR="0008171B">
        <w:t> </w:t>
      </w:r>
      <w:proofErr w:type="spellStart"/>
      <w:r w:rsidRPr="004D24E0">
        <w:t>dB</w:t>
      </w:r>
      <w:proofErr w:type="spellEnd"/>
      <w:r w:rsidRPr="004D24E0">
        <w:t>(A)</w:t>
      </w:r>
      <w:bookmarkEnd w:id="501"/>
    </w:p>
    <w:p w14:paraId="0DDC0415" w14:textId="0A325BF5" w:rsidR="000D1FA8" w:rsidRDefault="00412C8C" w:rsidP="000D1FA8">
      <w:pPr>
        <w:jc w:val="center"/>
        <w:rPr>
          <w:rFonts w:cs="Arial"/>
        </w:rPr>
      </w:pPr>
      <w:r>
        <w:rPr>
          <w:noProof/>
          <w:lang w:eastAsia="sl-SI"/>
        </w:rPr>
        <w:drawing>
          <wp:inline distT="0" distB="0" distL="0" distR="0" wp14:anchorId="13F17C02" wp14:editId="0554E015">
            <wp:extent cx="5500800" cy="3902400"/>
            <wp:effectExtent l="19050" t="19050" r="24130" b="22225"/>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00800" cy="3902400"/>
                    </a:xfrm>
                    <a:prstGeom prst="rect">
                      <a:avLst/>
                    </a:prstGeom>
                    <a:noFill/>
                    <a:ln>
                      <a:solidFill>
                        <a:schemeClr val="bg1">
                          <a:lumMod val="75000"/>
                        </a:schemeClr>
                      </a:solidFill>
                    </a:ln>
                  </pic:spPr>
                </pic:pic>
              </a:graphicData>
            </a:graphic>
          </wp:inline>
        </w:drawing>
      </w:r>
    </w:p>
    <w:p w14:paraId="4C956348" w14:textId="02E1ED90" w:rsidR="000D1FA8" w:rsidRPr="004D24E0" w:rsidRDefault="000D1FA8" w:rsidP="00FF7C23">
      <w:pPr>
        <w:pStyle w:val="Napis"/>
      </w:pPr>
      <w:bookmarkStart w:id="502" w:name="_Ref491957253"/>
      <w:bookmarkStart w:id="503" w:name="_Toc506367480"/>
      <w:r w:rsidRPr="004D24E0">
        <w:lastRenderedPageBreak/>
        <w:t xml:space="preserve">Slika </w:t>
      </w:r>
      <w:r w:rsidR="003A3640">
        <w:fldChar w:fldCharType="begin"/>
      </w:r>
      <w:r w:rsidR="003A3640">
        <w:instrText xml:space="preserve"> SEQ Slika \* ARABIC </w:instrText>
      </w:r>
      <w:r w:rsidR="003A3640">
        <w:fldChar w:fldCharType="separate"/>
      </w:r>
      <w:r w:rsidR="0042543D">
        <w:rPr>
          <w:noProof/>
        </w:rPr>
        <w:t>37</w:t>
      </w:r>
      <w:r w:rsidR="003A3640">
        <w:rPr>
          <w:noProof/>
        </w:rPr>
        <w:fldChar w:fldCharType="end"/>
      </w:r>
      <w:bookmarkEnd w:id="502"/>
      <w:r w:rsidRPr="004D24E0">
        <w:t xml:space="preserve">: </w:t>
      </w:r>
      <w:r w:rsidR="00D90A47">
        <w:t>Mesto Ljubljana – Gostota prebivalcev izpostavljenih hrupu cestnega prometa</w:t>
      </w:r>
      <w:r w:rsidR="00B54BC9">
        <w:t>, kazalec</w:t>
      </w:r>
      <w:r w:rsidR="00D90A47">
        <w:t xml:space="preserve"> </w:t>
      </w:r>
      <w:r w:rsidRPr="004D24E0">
        <w:t>L</w:t>
      </w:r>
      <w:r w:rsidRPr="008E31A6">
        <w:rPr>
          <w:vertAlign w:val="subscript"/>
        </w:rPr>
        <w:t>dvn</w:t>
      </w:r>
      <w:r w:rsidR="00B54BC9">
        <w:t> </w:t>
      </w:r>
      <w:r w:rsidRPr="004D24E0">
        <w:t>&gt;</w:t>
      </w:r>
      <w:r w:rsidR="00B54BC9">
        <w:t> 7</w:t>
      </w:r>
      <w:r w:rsidRPr="004D24E0">
        <w:t>5</w:t>
      </w:r>
      <w:r w:rsidR="0008171B">
        <w:t> </w:t>
      </w:r>
      <w:proofErr w:type="spellStart"/>
      <w:r w:rsidRPr="004D24E0">
        <w:t>dB</w:t>
      </w:r>
      <w:proofErr w:type="spellEnd"/>
      <w:r w:rsidRPr="004D24E0">
        <w:t>(A)</w:t>
      </w:r>
      <w:bookmarkEnd w:id="503"/>
    </w:p>
    <w:p w14:paraId="1A0EB034" w14:textId="348B6377" w:rsidR="000D1FA8" w:rsidRDefault="00412C8C" w:rsidP="000D1FA8">
      <w:pPr>
        <w:jc w:val="center"/>
        <w:rPr>
          <w:rFonts w:cs="Arial"/>
        </w:rPr>
      </w:pPr>
      <w:r>
        <w:rPr>
          <w:b/>
          <w:noProof/>
          <w:lang w:eastAsia="sl-SI"/>
        </w:rPr>
        <w:drawing>
          <wp:inline distT="0" distB="0" distL="0" distR="0" wp14:anchorId="37251F04" wp14:editId="734D4C3A">
            <wp:extent cx="5500800" cy="3902400"/>
            <wp:effectExtent l="19050" t="19050" r="24130" b="22225"/>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00800" cy="3902400"/>
                    </a:xfrm>
                    <a:prstGeom prst="rect">
                      <a:avLst/>
                    </a:prstGeom>
                    <a:noFill/>
                    <a:ln>
                      <a:solidFill>
                        <a:schemeClr val="bg1">
                          <a:lumMod val="75000"/>
                        </a:schemeClr>
                      </a:solidFill>
                    </a:ln>
                  </pic:spPr>
                </pic:pic>
              </a:graphicData>
            </a:graphic>
          </wp:inline>
        </w:drawing>
      </w:r>
    </w:p>
    <w:p w14:paraId="2518028C" w14:textId="77777777" w:rsidR="008841ED" w:rsidRPr="004D24E0" w:rsidRDefault="008841ED" w:rsidP="000D1FA8">
      <w:pPr>
        <w:jc w:val="center"/>
        <w:rPr>
          <w:rFonts w:cs="Arial"/>
        </w:rPr>
      </w:pPr>
    </w:p>
    <w:p w14:paraId="1AD29126" w14:textId="313CE254" w:rsidR="000D1FA8" w:rsidRPr="00B7026C" w:rsidRDefault="008841ED" w:rsidP="00250BA4">
      <w:pPr>
        <w:pStyle w:val="OPHPodnaslov"/>
        <w:numPr>
          <w:ilvl w:val="0"/>
          <w:numId w:val="19"/>
        </w:numPr>
      </w:pPr>
      <w:r>
        <w:t>Preobremenjena območja ukrepanja ob avtocestah in hitrih cestah</w:t>
      </w:r>
    </w:p>
    <w:p w14:paraId="1B1723F7" w14:textId="26A22AF0" w:rsidR="000D1FA8" w:rsidRPr="004D24E0" w:rsidRDefault="002C43D9" w:rsidP="006B77B5">
      <w:pPr>
        <w:spacing w:before="120"/>
        <w:rPr>
          <w:rFonts w:cs="Arial"/>
        </w:rPr>
      </w:pPr>
      <w:r>
        <w:rPr>
          <w:lang w:eastAsia="x-none"/>
        </w:rPr>
        <w:t>Rezultate</w:t>
      </w:r>
      <w:r w:rsidR="000D1FA8" w:rsidRPr="004D24E0">
        <w:rPr>
          <w:lang w:eastAsia="x-none"/>
        </w:rPr>
        <w:t xml:space="preserve"> prostorske analize </w:t>
      </w:r>
      <w:r w:rsidR="000D1FA8" w:rsidRPr="004D24E0">
        <w:rPr>
          <w:rFonts w:cs="Arial"/>
        </w:rPr>
        <w:t>obremen</w:t>
      </w:r>
      <w:r w:rsidR="00324777">
        <w:rPr>
          <w:rFonts w:cs="Arial"/>
        </w:rPr>
        <w:t>jenosti</w:t>
      </w:r>
      <w:r w:rsidR="000D1FA8" w:rsidRPr="004D24E0">
        <w:rPr>
          <w:rFonts w:cs="Arial"/>
        </w:rPr>
        <w:t xml:space="preserve"> s hrupom zaradi prometa po cestah v upravljanju DARS</w:t>
      </w:r>
      <w:r w:rsidR="009B7192">
        <w:rPr>
          <w:rFonts w:cs="Arial"/>
        </w:rPr>
        <w:t>,</w:t>
      </w:r>
      <w:r>
        <w:rPr>
          <w:rFonts w:cs="Arial"/>
        </w:rPr>
        <w:t> </w:t>
      </w:r>
      <w:r w:rsidR="000D1FA8" w:rsidRPr="004D24E0">
        <w:rPr>
          <w:rFonts w:cs="Arial"/>
        </w:rPr>
        <w:t>d.</w:t>
      </w:r>
      <w:r>
        <w:rPr>
          <w:rFonts w:cs="Arial"/>
        </w:rPr>
        <w:t> </w:t>
      </w:r>
      <w:r w:rsidR="000D1FA8" w:rsidRPr="004D24E0">
        <w:rPr>
          <w:rFonts w:cs="Arial"/>
        </w:rPr>
        <w:t xml:space="preserve">d., </w:t>
      </w:r>
      <w:r w:rsidR="000D1FA8" w:rsidRPr="004D24E0">
        <w:rPr>
          <w:lang w:eastAsia="x-none"/>
        </w:rPr>
        <w:t xml:space="preserve">glede na stalno prijavljene prebivalce </w:t>
      </w:r>
      <w:r>
        <w:rPr>
          <w:lang w:eastAsia="x-none"/>
        </w:rPr>
        <w:t>prikazuje</w:t>
      </w:r>
      <w:r w:rsidR="000D1FA8" w:rsidRPr="004D24E0">
        <w:rPr>
          <w:lang w:eastAsia="x-none"/>
        </w:rPr>
        <w:t xml:space="preserve"> </w:t>
      </w:r>
      <w:r w:rsidR="003D79D5">
        <w:rPr>
          <w:lang w:eastAsia="x-none"/>
        </w:rPr>
        <w:fldChar w:fldCharType="begin"/>
      </w:r>
      <w:r w:rsidR="003D79D5">
        <w:rPr>
          <w:lang w:eastAsia="x-none"/>
        </w:rPr>
        <w:instrText xml:space="preserve"> REF  _Ref491683525 \* FirstCap \h  \* MERGEFORMAT </w:instrText>
      </w:r>
      <w:r w:rsidR="003D79D5">
        <w:rPr>
          <w:lang w:eastAsia="x-none"/>
        </w:rPr>
      </w:r>
      <w:r w:rsidR="003D79D5">
        <w:rPr>
          <w:lang w:eastAsia="x-none"/>
        </w:rPr>
        <w:fldChar w:fldCharType="separate"/>
      </w:r>
      <w:r w:rsidR="0042543D" w:rsidRPr="004D24E0">
        <w:t xml:space="preserve">Slika </w:t>
      </w:r>
      <w:r w:rsidR="0042543D">
        <w:rPr>
          <w:noProof/>
        </w:rPr>
        <w:t>38</w:t>
      </w:r>
      <w:r w:rsidR="003D79D5">
        <w:rPr>
          <w:lang w:eastAsia="x-none"/>
        </w:rPr>
        <w:fldChar w:fldCharType="end"/>
      </w:r>
      <w:r w:rsidR="000D1FA8" w:rsidRPr="004D24E0">
        <w:rPr>
          <w:lang w:eastAsia="x-none"/>
        </w:rPr>
        <w:t xml:space="preserve">. </w:t>
      </w:r>
    </w:p>
    <w:p w14:paraId="506576BB" w14:textId="543D0A16" w:rsidR="00922C89" w:rsidRDefault="00922C89" w:rsidP="006B77B5">
      <w:pPr>
        <w:spacing w:before="120"/>
        <w:rPr>
          <w:lang w:eastAsia="x-none"/>
        </w:rPr>
      </w:pPr>
      <w:r>
        <w:rPr>
          <w:lang w:eastAsia="x-none"/>
        </w:rPr>
        <w:t xml:space="preserve">Preobremenjena območja so v pasu 500 m levo in desno od nadvoza Dunajske ceste čez severno obvoznico, v pasu 500 m levo in desno od nadvoza Vodnikove ceste čez severno obvoznico, na območju nadvoza Ceste na </w:t>
      </w:r>
      <w:proofErr w:type="spellStart"/>
      <w:r>
        <w:rPr>
          <w:lang w:eastAsia="x-none"/>
        </w:rPr>
        <w:t>Bokalce</w:t>
      </w:r>
      <w:proofErr w:type="spellEnd"/>
      <w:r>
        <w:rPr>
          <w:lang w:eastAsia="x-none"/>
        </w:rPr>
        <w:t xml:space="preserve"> nad vzhodno obvoznico, na območju med nadvozom Ceste dveh cesarjev </w:t>
      </w:r>
      <w:r w:rsidR="00F1168D">
        <w:rPr>
          <w:lang w:eastAsia="x-none"/>
        </w:rPr>
        <w:t>čez</w:t>
      </w:r>
      <w:r>
        <w:rPr>
          <w:lang w:eastAsia="x-none"/>
        </w:rPr>
        <w:t xml:space="preserve"> južno obvoznico in Cesto v Gorice, Cesta dveh cesarjev v območju počivališča Barje ter na območju nadvoza Ižanske ceste čez južno obvoznico.</w:t>
      </w:r>
    </w:p>
    <w:p w14:paraId="432E33D2" w14:textId="72CE811A" w:rsidR="008841ED" w:rsidRPr="00B7026C" w:rsidRDefault="008841ED" w:rsidP="008841ED">
      <w:pPr>
        <w:pStyle w:val="OPHPodnaslov"/>
        <w:numPr>
          <w:ilvl w:val="0"/>
          <w:numId w:val="19"/>
        </w:numPr>
      </w:pPr>
      <w:r>
        <w:t>Preobremenjena območja ukrepanja ob glavnih in regionalnih cestah</w:t>
      </w:r>
    </w:p>
    <w:p w14:paraId="5E86CE7D" w14:textId="77777777" w:rsidR="008841ED" w:rsidRDefault="008841ED" w:rsidP="008841ED">
      <w:pPr>
        <w:spacing w:before="120"/>
      </w:pPr>
      <w:r>
        <w:t>Rezultate</w:t>
      </w:r>
      <w:r w:rsidRPr="004D24E0">
        <w:t xml:space="preserve"> prostorske analize obremen</w:t>
      </w:r>
      <w:r>
        <w:t>jenosti</w:t>
      </w:r>
      <w:r w:rsidRPr="004D24E0">
        <w:t xml:space="preserve"> s hrupom zaradi prometa po cestah v upravljanju DRSI glede na stalno prijavljene prebivalce </w:t>
      </w:r>
      <w:r>
        <w:t>prikazuje</w:t>
      </w:r>
      <w:r w:rsidRPr="004D24E0">
        <w:t xml:space="preserve"> </w:t>
      </w:r>
      <w:r>
        <w:fldChar w:fldCharType="begin"/>
      </w:r>
      <w:r>
        <w:instrText xml:space="preserve"> REF  _Ref491957511 \* FirstCap \h  \* MERGEFORMAT </w:instrText>
      </w:r>
      <w:r>
        <w:fldChar w:fldCharType="separate"/>
      </w:r>
      <w:r w:rsidR="0042543D" w:rsidRPr="004D24E0">
        <w:t xml:space="preserve">Slika </w:t>
      </w:r>
      <w:r w:rsidR="0042543D">
        <w:rPr>
          <w:noProof/>
        </w:rPr>
        <w:t>39</w:t>
      </w:r>
      <w:r>
        <w:fldChar w:fldCharType="end"/>
      </w:r>
      <w:r w:rsidRPr="004D24E0">
        <w:t>.</w:t>
      </w:r>
    </w:p>
    <w:p w14:paraId="74AC6B06" w14:textId="77777777" w:rsidR="008841ED" w:rsidRDefault="008841ED" w:rsidP="008841ED">
      <w:pPr>
        <w:spacing w:before="120"/>
      </w:pPr>
      <w:r>
        <w:t>Iz slike je razvidno, da so obremenjena območja predvsem ob mestnih vpadnicah: Celovška cesta, Tržaška cesta, Litijska cesta in Šmartinska cesta izven avtocestnega obroča.</w:t>
      </w:r>
    </w:p>
    <w:p w14:paraId="20CBBD69" w14:textId="77777777" w:rsidR="008841ED" w:rsidRPr="004D24E0" w:rsidRDefault="008841ED" w:rsidP="006B77B5">
      <w:pPr>
        <w:spacing w:before="120"/>
        <w:rPr>
          <w:rFonts w:cs="Arial"/>
        </w:rPr>
      </w:pPr>
    </w:p>
    <w:p w14:paraId="5812AD9A" w14:textId="3391DBED" w:rsidR="000D1FA8" w:rsidRPr="004D24E0" w:rsidRDefault="000D1FA8" w:rsidP="00052B29">
      <w:pPr>
        <w:pStyle w:val="Napis"/>
        <w:ind w:left="1134" w:hanging="850"/>
      </w:pPr>
      <w:bookmarkStart w:id="504" w:name="_Ref491683525"/>
      <w:bookmarkStart w:id="505" w:name="_Toc506367481"/>
      <w:r w:rsidRPr="004D24E0">
        <w:lastRenderedPageBreak/>
        <w:t xml:space="preserve">Slika </w:t>
      </w:r>
      <w:r w:rsidR="003A3640">
        <w:fldChar w:fldCharType="begin"/>
      </w:r>
      <w:r w:rsidR="003A3640">
        <w:instrText xml:space="preserve"> SEQ Slika \* ARABIC </w:instrText>
      </w:r>
      <w:r w:rsidR="003A3640">
        <w:fldChar w:fldCharType="separate"/>
      </w:r>
      <w:r w:rsidR="0042543D">
        <w:rPr>
          <w:noProof/>
        </w:rPr>
        <w:t>38</w:t>
      </w:r>
      <w:r w:rsidR="003A3640">
        <w:rPr>
          <w:noProof/>
        </w:rPr>
        <w:fldChar w:fldCharType="end"/>
      </w:r>
      <w:bookmarkEnd w:id="504"/>
      <w:r w:rsidRPr="004D24E0">
        <w:t xml:space="preserve">: </w:t>
      </w:r>
      <w:r w:rsidR="00D90A47">
        <w:t>Mesto Ljubljana – Gostota prebivalcev</w:t>
      </w:r>
      <w:r w:rsidR="000841FF">
        <w:t>,</w:t>
      </w:r>
      <w:r w:rsidR="00D90A47">
        <w:t xml:space="preserve"> izpostavljenih hrupu </w:t>
      </w:r>
      <w:r w:rsidRPr="004D24E0">
        <w:t>zaradi prometa po AC</w:t>
      </w:r>
      <w:r w:rsidR="000841FF">
        <w:t>-</w:t>
      </w:r>
      <w:r w:rsidRPr="004D24E0">
        <w:t>omrežju, kazalec L</w:t>
      </w:r>
      <w:r w:rsidRPr="008E31A6">
        <w:rPr>
          <w:vertAlign w:val="subscript"/>
        </w:rPr>
        <w:t>dvn</w:t>
      </w:r>
      <w:r w:rsidRPr="004D24E0">
        <w:t xml:space="preserve"> &gt;</w:t>
      </w:r>
      <w:r w:rsidR="002C43D9">
        <w:t> </w:t>
      </w:r>
      <w:r w:rsidRPr="004D24E0">
        <w:t>65</w:t>
      </w:r>
      <w:r w:rsidR="002C43D9">
        <w:t> </w:t>
      </w:r>
      <w:proofErr w:type="spellStart"/>
      <w:r w:rsidRPr="004D24E0">
        <w:t>dB</w:t>
      </w:r>
      <w:proofErr w:type="spellEnd"/>
      <w:r w:rsidRPr="004D24E0">
        <w:t>(A)</w:t>
      </w:r>
      <w:bookmarkEnd w:id="505"/>
    </w:p>
    <w:p w14:paraId="5F9AC6DC" w14:textId="335DAC66" w:rsidR="000D1FA8" w:rsidRDefault="00412C8C" w:rsidP="000D1FA8">
      <w:pPr>
        <w:jc w:val="center"/>
        <w:rPr>
          <w:rFonts w:cs="Arial"/>
        </w:rPr>
      </w:pPr>
      <w:r>
        <w:rPr>
          <w:noProof/>
          <w:lang w:eastAsia="sl-SI"/>
        </w:rPr>
        <w:drawing>
          <wp:inline distT="0" distB="0" distL="0" distR="0" wp14:anchorId="6D70F739" wp14:editId="2A43D16F">
            <wp:extent cx="5500800" cy="3902400"/>
            <wp:effectExtent l="19050" t="19050" r="24130" b="22225"/>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00800" cy="3902400"/>
                    </a:xfrm>
                    <a:prstGeom prst="rect">
                      <a:avLst/>
                    </a:prstGeom>
                    <a:noFill/>
                    <a:ln>
                      <a:solidFill>
                        <a:schemeClr val="bg1">
                          <a:lumMod val="75000"/>
                        </a:schemeClr>
                      </a:solidFill>
                    </a:ln>
                  </pic:spPr>
                </pic:pic>
              </a:graphicData>
            </a:graphic>
          </wp:inline>
        </w:drawing>
      </w:r>
    </w:p>
    <w:p w14:paraId="667775BA" w14:textId="65F69E8C" w:rsidR="000D1FA8" w:rsidRPr="004D24E0" w:rsidRDefault="000D1FA8" w:rsidP="00052B29">
      <w:pPr>
        <w:pStyle w:val="Napis"/>
        <w:ind w:left="1134" w:hanging="850"/>
      </w:pPr>
      <w:bookmarkStart w:id="506" w:name="_Ref491957511"/>
      <w:bookmarkStart w:id="507" w:name="_Toc506367482"/>
      <w:r w:rsidRPr="004D24E0">
        <w:t xml:space="preserve">Slika </w:t>
      </w:r>
      <w:r w:rsidR="003A3640">
        <w:fldChar w:fldCharType="begin"/>
      </w:r>
      <w:r w:rsidR="003A3640">
        <w:instrText xml:space="preserve"> SEQ Slika \* ARABIC </w:instrText>
      </w:r>
      <w:r w:rsidR="003A3640">
        <w:fldChar w:fldCharType="separate"/>
      </w:r>
      <w:r w:rsidR="0042543D">
        <w:rPr>
          <w:noProof/>
        </w:rPr>
        <w:t>39</w:t>
      </w:r>
      <w:r w:rsidR="003A3640">
        <w:rPr>
          <w:noProof/>
        </w:rPr>
        <w:fldChar w:fldCharType="end"/>
      </w:r>
      <w:bookmarkEnd w:id="506"/>
      <w:r w:rsidRPr="004D24E0">
        <w:t xml:space="preserve">: </w:t>
      </w:r>
      <w:r w:rsidR="00D90A47">
        <w:t>Mesto Ljubljana – Gostota prebivalcev</w:t>
      </w:r>
      <w:r w:rsidR="000841FF">
        <w:t>,</w:t>
      </w:r>
      <w:r w:rsidR="00D90A47">
        <w:t xml:space="preserve"> izpostavljenih hrupu </w:t>
      </w:r>
      <w:r w:rsidR="00D90A47" w:rsidRPr="004D24E0">
        <w:t xml:space="preserve">zaradi prometa </w:t>
      </w:r>
      <w:r w:rsidRPr="004D24E0">
        <w:t xml:space="preserve">po </w:t>
      </w:r>
      <w:r w:rsidR="00324777">
        <w:t>glavnih in regionalnih cestah</w:t>
      </w:r>
      <w:r w:rsidRPr="004D24E0">
        <w:t>, kazalec L</w:t>
      </w:r>
      <w:r w:rsidRPr="008E31A6">
        <w:rPr>
          <w:vertAlign w:val="subscript"/>
        </w:rPr>
        <w:t>dvn</w:t>
      </w:r>
      <w:r w:rsidR="001F25A0">
        <w:t> </w:t>
      </w:r>
      <w:r w:rsidRPr="004D24E0">
        <w:t>&gt;</w:t>
      </w:r>
      <w:r w:rsidR="001F25A0">
        <w:t> </w:t>
      </w:r>
      <w:r w:rsidRPr="004D24E0">
        <w:t>65</w:t>
      </w:r>
      <w:r w:rsidR="001F25A0">
        <w:t> </w:t>
      </w:r>
      <w:proofErr w:type="spellStart"/>
      <w:r w:rsidRPr="004D24E0">
        <w:t>dB</w:t>
      </w:r>
      <w:proofErr w:type="spellEnd"/>
      <w:r w:rsidRPr="004D24E0">
        <w:t>(A)</w:t>
      </w:r>
      <w:bookmarkEnd w:id="507"/>
    </w:p>
    <w:p w14:paraId="0FEC4F2B" w14:textId="3BBF1B7E" w:rsidR="000D1FA8" w:rsidRPr="004D24E0" w:rsidRDefault="00412C8C" w:rsidP="000D1FA8">
      <w:pPr>
        <w:jc w:val="center"/>
        <w:rPr>
          <w:rFonts w:cs="Arial"/>
        </w:rPr>
      </w:pPr>
      <w:r>
        <w:rPr>
          <w:noProof/>
          <w:lang w:eastAsia="sl-SI"/>
        </w:rPr>
        <w:drawing>
          <wp:inline distT="0" distB="0" distL="0" distR="0" wp14:anchorId="1B02CD00" wp14:editId="46433162">
            <wp:extent cx="5500800" cy="3902400"/>
            <wp:effectExtent l="19050" t="19050" r="24130" b="22225"/>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00800" cy="3902400"/>
                    </a:xfrm>
                    <a:prstGeom prst="rect">
                      <a:avLst/>
                    </a:prstGeom>
                    <a:noFill/>
                    <a:ln>
                      <a:solidFill>
                        <a:schemeClr val="bg1">
                          <a:lumMod val="75000"/>
                        </a:schemeClr>
                      </a:solidFill>
                    </a:ln>
                  </pic:spPr>
                </pic:pic>
              </a:graphicData>
            </a:graphic>
          </wp:inline>
        </w:drawing>
      </w:r>
    </w:p>
    <w:p w14:paraId="77A5DBFD" w14:textId="0ACA34D7" w:rsidR="000D1FA8" w:rsidRPr="004D24E0" w:rsidRDefault="00A2042F" w:rsidP="00A4066B">
      <w:pPr>
        <w:pStyle w:val="Naslov3"/>
      </w:pPr>
      <w:bookmarkStart w:id="508" w:name="_Toc491956288"/>
      <w:bookmarkStart w:id="509" w:name="_Toc497724268"/>
      <w:bookmarkStart w:id="510" w:name="_Toc506367204"/>
      <w:bookmarkStart w:id="511" w:name="_Toc506383979"/>
      <w:r>
        <w:lastRenderedPageBreak/>
        <w:t>Preobremenjena</w:t>
      </w:r>
      <w:r w:rsidR="000D1FA8" w:rsidRPr="004D24E0">
        <w:t xml:space="preserve"> </w:t>
      </w:r>
      <w:r w:rsidR="001C0E77">
        <w:t xml:space="preserve">območja </w:t>
      </w:r>
      <w:r w:rsidR="000D1FA8" w:rsidRPr="004D24E0">
        <w:t>ob železniških progah</w:t>
      </w:r>
      <w:bookmarkEnd w:id="508"/>
      <w:bookmarkEnd w:id="509"/>
      <w:bookmarkEnd w:id="510"/>
      <w:bookmarkEnd w:id="511"/>
    </w:p>
    <w:p w14:paraId="30F58208" w14:textId="0F5956F0" w:rsidR="000D1FA8" w:rsidRDefault="000D1FA8" w:rsidP="006B77B5">
      <w:pPr>
        <w:spacing w:before="120"/>
      </w:pPr>
      <w:r w:rsidRPr="004D24E0">
        <w:t>Rezultat</w:t>
      </w:r>
      <w:r w:rsidR="001F25A0">
        <w:t>e prostorske analize obremen</w:t>
      </w:r>
      <w:r w:rsidR="00324777">
        <w:t>jenosti</w:t>
      </w:r>
      <w:r w:rsidRPr="004D24E0">
        <w:t xml:space="preserve"> s hrupom zaradi železniškega prometa v </w:t>
      </w:r>
      <w:r w:rsidR="001F25A0">
        <w:t>upravljanju</w:t>
      </w:r>
      <w:r w:rsidRPr="004D24E0">
        <w:t xml:space="preserve"> DRSI glede na stalno prijavljene prebivalce </w:t>
      </w:r>
      <w:r w:rsidR="001F25A0">
        <w:t>prikazuje</w:t>
      </w:r>
      <w:r w:rsidR="00222185">
        <w:t>jo</w:t>
      </w:r>
      <w:r w:rsidRPr="004D24E0">
        <w:t xml:space="preserve"> </w:t>
      </w:r>
      <w:r w:rsidR="003D79D5">
        <w:fldChar w:fldCharType="begin"/>
      </w:r>
      <w:r w:rsidR="003D79D5">
        <w:instrText xml:space="preserve"> REF  _Ref497481437 \* FirstCap \h  \* MERGEFORMAT </w:instrText>
      </w:r>
      <w:r w:rsidR="003D79D5">
        <w:fldChar w:fldCharType="separate"/>
      </w:r>
      <w:r w:rsidR="0042543D">
        <w:t xml:space="preserve">Slika </w:t>
      </w:r>
      <w:r w:rsidR="0042543D">
        <w:rPr>
          <w:noProof/>
        </w:rPr>
        <w:t>40</w:t>
      </w:r>
      <w:r w:rsidR="003D79D5">
        <w:fldChar w:fldCharType="end"/>
      </w:r>
      <w:r w:rsidR="00222185">
        <w:t xml:space="preserve">, </w:t>
      </w:r>
      <w:r w:rsidR="003D79D5">
        <w:fldChar w:fldCharType="begin"/>
      </w:r>
      <w:r w:rsidR="003D79D5">
        <w:instrText xml:space="preserve"> REF  _Ref497729419 \* FirstCap \h  \* MERGEFORMAT </w:instrText>
      </w:r>
      <w:r w:rsidR="003D79D5">
        <w:fldChar w:fldCharType="separate"/>
      </w:r>
      <w:r w:rsidR="0042543D">
        <w:t xml:space="preserve">Slika </w:t>
      </w:r>
      <w:r w:rsidR="0042543D">
        <w:rPr>
          <w:noProof/>
        </w:rPr>
        <w:t>41</w:t>
      </w:r>
      <w:r w:rsidR="003D79D5">
        <w:fldChar w:fldCharType="end"/>
      </w:r>
      <w:r w:rsidR="00222185">
        <w:t xml:space="preserve">, </w:t>
      </w:r>
      <w:r w:rsidR="003D79D5">
        <w:fldChar w:fldCharType="begin"/>
      </w:r>
      <w:r w:rsidR="003D79D5">
        <w:instrText xml:space="preserve"> REF  _Ref497729420 \* FirstCap \h  \* MERGEFORMAT </w:instrText>
      </w:r>
      <w:r w:rsidR="003D79D5">
        <w:fldChar w:fldCharType="separate"/>
      </w:r>
      <w:r w:rsidR="0042543D">
        <w:t xml:space="preserve">Slika </w:t>
      </w:r>
      <w:r w:rsidR="0042543D">
        <w:rPr>
          <w:noProof/>
        </w:rPr>
        <w:t>42</w:t>
      </w:r>
      <w:r w:rsidR="003D79D5">
        <w:fldChar w:fldCharType="end"/>
      </w:r>
      <w:r w:rsidR="00222185">
        <w:t xml:space="preserve"> in </w:t>
      </w:r>
      <w:r w:rsidR="003D79D5">
        <w:fldChar w:fldCharType="begin"/>
      </w:r>
      <w:r w:rsidR="003D79D5">
        <w:instrText xml:space="preserve"> REF  _Ref497729421 \* FirstCap \h  \* MERGEFORMAT </w:instrText>
      </w:r>
      <w:r w:rsidR="003D79D5">
        <w:fldChar w:fldCharType="separate"/>
      </w:r>
      <w:r w:rsidR="0042543D">
        <w:t xml:space="preserve">Slika </w:t>
      </w:r>
      <w:r w:rsidR="0042543D">
        <w:rPr>
          <w:noProof/>
        </w:rPr>
        <w:t>43</w:t>
      </w:r>
      <w:r w:rsidR="003D79D5">
        <w:fldChar w:fldCharType="end"/>
      </w:r>
      <w:r w:rsidR="00222185">
        <w:t>.</w:t>
      </w:r>
    </w:p>
    <w:p w14:paraId="4A5F9264" w14:textId="65168448" w:rsidR="008C6E9D" w:rsidRDefault="00AB3F45" w:rsidP="006B77B5">
      <w:pPr>
        <w:spacing w:before="120"/>
      </w:pPr>
      <w:r>
        <w:t>Iz slik je razvidno, da so obremenjena območja predvsem ob</w:t>
      </w:r>
      <w:r w:rsidR="008C6E9D">
        <w:t>:</w:t>
      </w:r>
    </w:p>
    <w:p w14:paraId="55CE5A2B" w14:textId="19EF2AC4" w:rsidR="008C6E9D" w:rsidRDefault="004C38CC" w:rsidP="00250BA4">
      <w:pPr>
        <w:pStyle w:val="Odstavekseznama"/>
        <w:numPr>
          <w:ilvl w:val="0"/>
          <w:numId w:val="81"/>
        </w:numPr>
        <w:contextualSpacing w:val="0"/>
      </w:pPr>
      <w:r>
        <w:t xml:space="preserve">progi </w:t>
      </w:r>
      <w:r w:rsidR="007A07D5">
        <w:t>št. 20</w:t>
      </w:r>
      <w:r w:rsidR="0000291D">
        <w:t>,</w:t>
      </w:r>
      <w:r w:rsidR="007A07D5">
        <w:t xml:space="preserve"> Ljubljana–Kranj</w:t>
      </w:r>
      <w:r w:rsidR="000841FF">
        <w:t>,</w:t>
      </w:r>
      <w:r w:rsidR="007A07D5">
        <w:t xml:space="preserve"> </w:t>
      </w:r>
      <w:r w:rsidR="00E27076">
        <w:t xml:space="preserve">na odseku </w:t>
      </w:r>
      <w:r w:rsidR="007A07D5">
        <w:t xml:space="preserve">med </w:t>
      </w:r>
      <w:r w:rsidR="00E27076">
        <w:t>Pivovarno Union in Industrijsko cono Stegne ter v nadaljevanju od Indust</w:t>
      </w:r>
      <w:r w:rsidR="005243CF">
        <w:t>rijske cone Stegne proti Kranju;</w:t>
      </w:r>
      <w:r w:rsidR="00E27076">
        <w:t xml:space="preserve"> </w:t>
      </w:r>
    </w:p>
    <w:p w14:paraId="44E7CB36" w14:textId="231C24F0" w:rsidR="00016BFD" w:rsidRDefault="003A281D" w:rsidP="00250BA4">
      <w:pPr>
        <w:pStyle w:val="Odstavekseznama"/>
        <w:numPr>
          <w:ilvl w:val="0"/>
          <w:numId w:val="81"/>
        </w:numPr>
        <w:contextualSpacing w:val="0"/>
      </w:pPr>
      <w:r>
        <w:t>p</w:t>
      </w:r>
      <w:r w:rsidR="008C6E9D">
        <w:t xml:space="preserve">rogi št. </w:t>
      </w:r>
      <w:r w:rsidR="0000291D">
        <w:t>50, Ljubljana–Divača</w:t>
      </w:r>
      <w:r w:rsidR="000841FF">
        <w:t>,</w:t>
      </w:r>
      <w:r w:rsidR="0000291D">
        <w:t xml:space="preserve"> na odseku med </w:t>
      </w:r>
      <w:r w:rsidR="000E3DF0">
        <w:t xml:space="preserve">parkom </w:t>
      </w:r>
      <w:r w:rsidR="00322907">
        <w:t xml:space="preserve">Tivoli in </w:t>
      </w:r>
      <w:r w:rsidR="00B01562">
        <w:t>Cesto Dolomitskega odreda</w:t>
      </w:r>
      <w:r w:rsidR="00016BFD">
        <w:t xml:space="preserve"> ter v nadaljevanju od nadvoza Tržaške ceste nad železniško progo v smeri proti Divači</w:t>
      </w:r>
      <w:r w:rsidR="005243CF">
        <w:t>;</w:t>
      </w:r>
    </w:p>
    <w:p w14:paraId="2A0966EA" w14:textId="2AEFA716" w:rsidR="00AB3F45" w:rsidRDefault="003A281D" w:rsidP="00250BA4">
      <w:pPr>
        <w:pStyle w:val="Odstavekseznama"/>
        <w:numPr>
          <w:ilvl w:val="0"/>
          <w:numId w:val="81"/>
        </w:numPr>
        <w:contextualSpacing w:val="0"/>
      </w:pPr>
      <w:r>
        <w:t>p</w:t>
      </w:r>
      <w:r w:rsidR="00982255">
        <w:t>rogi št. 10, Ljubljana</w:t>
      </w:r>
      <w:r w:rsidR="00E97853">
        <w:t>–</w:t>
      </w:r>
      <w:r w:rsidR="00982255">
        <w:t xml:space="preserve">Zidani Most, na odseku </w:t>
      </w:r>
      <w:r w:rsidR="0063409F">
        <w:t>med Topniško ulico in Kajuhovo ulico</w:t>
      </w:r>
      <w:r w:rsidR="00D26267">
        <w:t xml:space="preserve">, na območju Železniške postaje Ljubljana Polje </w:t>
      </w:r>
      <w:r>
        <w:t>ter na območju Železniške postaje Ljubljana Zalog</w:t>
      </w:r>
      <w:r w:rsidR="00AB3F45">
        <w:t>.</w:t>
      </w:r>
    </w:p>
    <w:p w14:paraId="15293011" w14:textId="251AEA8C" w:rsidR="008962BE" w:rsidRDefault="008962BE" w:rsidP="00052B29">
      <w:pPr>
        <w:pStyle w:val="Napis"/>
        <w:ind w:left="1134" w:hanging="850"/>
      </w:pPr>
      <w:bookmarkStart w:id="512" w:name="_Ref497481437"/>
      <w:bookmarkStart w:id="513" w:name="_Toc506367483"/>
      <w:r>
        <w:t xml:space="preserve">Slika </w:t>
      </w:r>
      <w:r w:rsidR="003A3640">
        <w:fldChar w:fldCharType="begin"/>
      </w:r>
      <w:r w:rsidR="003A3640">
        <w:instrText xml:space="preserve"> SEQ Slika \* ARABIC </w:instrText>
      </w:r>
      <w:r w:rsidR="003A3640">
        <w:fldChar w:fldCharType="separate"/>
      </w:r>
      <w:r w:rsidR="0042543D">
        <w:rPr>
          <w:noProof/>
        </w:rPr>
        <w:t>40</w:t>
      </w:r>
      <w:r w:rsidR="003A3640">
        <w:rPr>
          <w:noProof/>
        </w:rPr>
        <w:fldChar w:fldCharType="end"/>
      </w:r>
      <w:bookmarkEnd w:id="512"/>
      <w:r>
        <w:t xml:space="preserve">: </w:t>
      </w:r>
      <w:r w:rsidR="005243CF">
        <w:t>Mesto Ljubljana – Gostota prebivalcev na 100 m odsek proge</w:t>
      </w:r>
      <w:r w:rsidR="000841FF">
        <w:t>,</w:t>
      </w:r>
      <w:r w:rsidR="005243CF">
        <w:t xml:space="preserve"> izpostavljenih hrupu železniškega prometa,</w:t>
      </w:r>
      <w:r w:rsidRPr="004D24E0">
        <w:t xml:space="preserve"> </w:t>
      </w:r>
      <w:r w:rsidR="00B54BC9">
        <w:t xml:space="preserve">kazalec </w:t>
      </w:r>
      <w:r w:rsidRPr="004D24E0">
        <w:t>L</w:t>
      </w:r>
      <w:r w:rsidRPr="008E31A6">
        <w:rPr>
          <w:vertAlign w:val="subscript"/>
        </w:rPr>
        <w:t>dvn</w:t>
      </w:r>
      <w:r w:rsidRPr="004D24E0">
        <w:t> &gt; 65 </w:t>
      </w:r>
      <w:proofErr w:type="spellStart"/>
      <w:r w:rsidRPr="004D24E0">
        <w:t>dB</w:t>
      </w:r>
      <w:proofErr w:type="spellEnd"/>
      <w:r w:rsidRPr="004D24E0">
        <w:t>(A)</w:t>
      </w:r>
      <w:bookmarkEnd w:id="513"/>
    </w:p>
    <w:p w14:paraId="05A01BBF" w14:textId="06C23C54" w:rsidR="00860A88" w:rsidRDefault="00412C8C" w:rsidP="007B179E">
      <w:pPr>
        <w:spacing w:after="240"/>
        <w:jc w:val="center"/>
      </w:pPr>
      <w:r>
        <w:rPr>
          <w:noProof/>
          <w:lang w:eastAsia="sl-SI"/>
        </w:rPr>
        <w:drawing>
          <wp:inline distT="0" distB="0" distL="0" distR="0" wp14:anchorId="3C8D550D" wp14:editId="578A0CF0">
            <wp:extent cx="5500800" cy="3902400"/>
            <wp:effectExtent l="19050" t="19050" r="24130" b="2222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00800" cy="3902400"/>
                    </a:xfrm>
                    <a:prstGeom prst="rect">
                      <a:avLst/>
                    </a:prstGeom>
                    <a:noFill/>
                    <a:ln>
                      <a:solidFill>
                        <a:schemeClr val="bg1">
                          <a:lumMod val="75000"/>
                        </a:schemeClr>
                      </a:solidFill>
                    </a:ln>
                  </pic:spPr>
                </pic:pic>
              </a:graphicData>
            </a:graphic>
          </wp:inline>
        </w:drawing>
      </w:r>
    </w:p>
    <w:p w14:paraId="10E613DB" w14:textId="0D24A3E2" w:rsidR="00F61CF5" w:rsidRDefault="00F61CF5" w:rsidP="00052B29">
      <w:pPr>
        <w:pStyle w:val="Napis"/>
        <w:ind w:left="1134" w:hanging="850"/>
      </w:pPr>
      <w:bookmarkStart w:id="514" w:name="_Ref497729419"/>
      <w:bookmarkStart w:id="515" w:name="_Toc506367484"/>
      <w:r>
        <w:lastRenderedPageBreak/>
        <w:t xml:space="preserve">Slika </w:t>
      </w:r>
      <w:r w:rsidR="003A3640">
        <w:fldChar w:fldCharType="begin"/>
      </w:r>
      <w:r w:rsidR="003A3640">
        <w:instrText xml:space="preserve"> SEQ Slika \* ARABIC </w:instrText>
      </w:r>
      <w:r w:rsidR="003A3640">
        <w:fldChar w:fldCharType="separate"/>
      </w:r>
      <w:r w:rsidR="0042543D">
        <w:rPr>
          <w:noProof/>
        </w:rPr>
        <w:t>41</w:t>
      </w:r>
      <w:r w:rsidR="003A3640">
        <w:rPr>
          <w:noProof/>
        </w:rPr>
        <w:fldChar w:fldCharType="end"/>
      </w:r>
      <w:bookmarkEnd w:id="514"/>
      <w:r>
        <w:t xml:space="preserve">: </w:t>
      </w:r>
      <w:r w:rsidR="005243CF">
        <w:t>Mesto Ljubljana – Gostota prebivalcev na 100 m odsek proge</w:t>
      </w:r>
      <w:r w:rsidR="000841FF">
        <w:t>,</w:t>
      </w:r>
      <w:r w:rsidR="005243CF">
        <w:t xml:space="preserve"> izpostavljenih hrupu železniškega prometa, </w:t>
      </w:r>
      <w:r w:rsidR="00B54BC9">
        <w:t xml:space="preserve">kazalec </w:t>
      </w:r>
      <w:r>
        <w:t>L</w:t>
      </w:r>
      <w:r w:rsidRPr="00F61CF5">
        <w:rPr>
          <w:vertAlign w:val="subscript"/>
        </w:rPr>
        <w:t>dvn</w:t>
      </w:r>
      <w:r>
        <w:t> &gt; 69 </w:t>
      </w:r>
      <w:proofErr w:type="spellStart"/>
      <w:r w:rsidRPr="00A02654">
        <w:t>dB</w:t>
      </w:r>
      <w:proofErr w:type="spellEnd"/>
      <w:r w:rsidRPr="00A02654">
        <w:t>(A)</w:t>
      </w:r>
      <w:bookmarkEnd w:id="515"/>
    </w:p>
    <w:p w14:paraId="22A79405" w14:textId="3A9F0476" w:rsidR="00860A88" w:rsidRDefault="006904AC" w:rsidP="007B179E">
      <w:pPr>
        <w:spacing w:after="240"/>
        <w:jc w:val="center"/>
      </w:pPr>
      <w:r>
        <w:rPr>
          <w:noProof/>
          <w:lang w:eastAsia="sl-SI"/>
        </w:rPr>
        <w:drawing>
          <wp:inline distT="0" distB="0" distL="0" distR="0" wp14:anchorId="4C07AAA1" wp14:editId="66BB8DBD">
            <wp:extent cx="5500800" cy="3902400"/>
            <wp:effectExtent l="19050" t="19050" r="24130" b="22225"/>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00800" cy="3902400"/>
                    </a:xfrm>
                    <a:prstGeom prst="rect">
                      <a:avLst/>
                    </a:prstGeom>
                    <a:noFill/>
                    <a:ln>
                      <a:solidFill>
                        <a:schemeClr val="bg1">
                          <a:lumMod val="75000"/>
                        </a:schemeClr>
                      </a:solidFill>
                    </a:ln>
                  </pic:spPr>
                </pic:pic>
              </a:graphicData>
            </a:graphic>
          </wp:inline>
        </w:drawing>
      </w:r>
    </w:p>
    <w:p w14:paraId="3B2673BA" w14:textId="606C5EE6" w:rsidR="009B0DC4" w:rsidRDefault="009B0DC4" w:rsidP="00052B29">
      <w:pPr>
        <w:pStyle w:val="Napis"/>
        <w:ind w:left="1134" w:hanging="850"/>
      </w:pPr>
      <w:bookmarkStart w:id="516" w:name="_Ref497729420"/>
      <w:bookmarkStart w:id="517" w:name="_Toc506367485"/>
      <w:r>
        <w:t xml:space="preserve">Slika </w:t>
      </w:r>
      <w:r w:rsidR="003A3640">
        <w:fldChar w:fldCharType="begin"/>
      </w:r>
      <w:r w:rsidR="003A3640">
        <w:instrText xml:space="preserve"> SEQ Slika \* ARABIC </w:instrText>
      </w:r>
      <w:r w:rsidR="003A3640">
        <w:fldChar w:fldCharType="separate"/>
      </w:r>
      <w:r w:rsidR="0042543D">
        <w:rPr>
          <w:noProof/>
        </w:rPr>
        <w:t>42</w:t>
      </w:r>
      <w:r w:rsidR="003A3640">
        <w:rPr>
          <w:noProof/>
        </w:rPr>
        <w:fldChar w:fldCharType="end"/>
      </w:r>
      <w:bookmarkEnd w:id="516"/>
      <w:r>
        <w:t xml:space="preserve">: </w:t>
      </w:r>
      <w:r w:rsidR="005243CF">
        <w:t>Mesto Ljubljana – Gostota prebivalcev na 100 m odsek proge</w:t>
      </w:r>
      <w:r w:rsidR="000841FF">
        <w:t>,</w:t>
      </w:r>
      <w:r w:rsidR="005243CF">
        <w:t xml:space="preserve"> izpostavljenih hrupu železniškega prometa,</w:t>
      </w:r>
      <w:r>
        <w:t xml:space="preserve"> </w:t>
      </w:r>
      <w:r w:rsidR="00B54BC9">
        <w:t xml:space="preserve">kazalec </w:t>
      </w:r>
      <w:r>
        <w:t>L</w:t>
      </w:r>
      <w:r w:rsidR="007B179E">
        <w:rPr>
          <w:vertAlign w:val="subscript"/>
        </w:rPr>
        <w:t>noč</w:t>
      </w:r>
      <w:r w:rsidR="007C053D">
        <w:t> </w:t>
      </w:r>
      <w:r>
        <w:t>&gt;</w:t>
      </w:r>
      <w:r w:rsidR="007B179E">
        <w:t> </w:t>
      </w:r>
      <w:r>
        <w:t>5</w:t>
      </w:r>
      <w:r w:rsidRPr="00987A67">
        <w:t>5</w:t>
      </w:r>
      <w:r>
        <w:t> </w:t>
      </w:r>
      <w:proofErr w:type="spellStart"/>
      <w:r w:rsidRPr="00987A67">
        <w:t>dB</w:t>
      </w:r>
      <w:proofErr w:type="spellEnd"/>
      <w:r w:rsidRPr="00987A67">
        <w:t>(A)</w:t>
      </w:r>
      <w:bookmarkEnd w:id="517"/>
    </w:p>
    <w:p w14:paraId="0AEDEA73" w14:textId="71171426" w:rsidR="00860A88" w:rsidRDefault="008678DE" w:rsidP="007B179E">
      <w:pPr>
        <w:spacing w:after="240"/>
        <w:jc w:val="center"/>
      </w:pPr>
      <w:r>
        <w:rPr>
          <w:noProof/>
          <w:lang w:eastAsia="sl-SI"/>
        </w:rPr>
        <w:drawing>
          <wp:inline distT="0" distB="0" distL="0" distR="0" wp14:anchorId="1B694A70" wp14:editId="5E5585B8">
            <wp:extent cx="5436000" cy="3856429"/>
            <wp:effectExtent l="19050" t="19050" r="12700" b="1079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36000" cy="3856429"/>
                    </a:xfrm>
                    <a:prstGeom prst="rect">
                      <a:avLst/>
                    </a:prstGeom>
                    <a:noFill/>
                    <a:ln>
                      <a:solidFill>
                        <a:schemeClr val="bg1">
                          <a:lumMod val="75000"/>
                        </a:schemeClr>
                      </a:solidFill>
                    </a:ln>
                  </pic:spPr>
                </pic:pic>
              </a:graphicData>
            </a:graphic>
          </wp:inline>
        </w:drawing>
      </w:r>
    </w:p>
    <w:p w14:paraId="5D974B77" w14:textId="5EF873DF" w:rsidR="007B179E" w:rsidRDefault="007B179E" w:rsidP="00052B29">
      <w:pPr>
        <w:pStyle w:val="Napis"/>
        <w:ind w:left="1134" w:hanging="850"/>
      </w:pPr>
      <w:bookmarkStart w:id="518" w:name="_Ref497729421"/>
      <w:bookmarkStart w:id="519" w:name="_Toc506367486"/>
      <w:r>
        <w:lastRenderedPageBreak/>
        <w:t xml:space="preserve">Slika </w:t>
      </w:r>
      <w:r w:rsidR="003A3640">
        <w:fldChar w:fldCharType="begin"/>
      </w:r>
      <w:r w:rsidR="003A3640">
        <w:instrText xml:space="preserve"> SEQ Slika \* ARABIC </w:instrText>
      </w:r>
      <w:r w:rsidR="003A3640">
        <w:fldChar w:fldCharType="separate"/>
      </w:r>
      <w:r w:rsidR="0042543D">
        <w:rPr>
          <w:noProof/>
        </w:rPr>
        <w:t>43</w:t>
      </w:r>
      <w:r w:rsidR="003A3640">
        <w:rPr>
          <w:noProof/>
        </w:rPr>
        <w:fldChar w:fldCharType="end"/>
      </w:r>
      <w:bookmarkEnd w:id="518"/>
      <w:r>
        <w:t xml:space="preserve">: </w:t>
      </w:r>
      <w:r w:rsidR="005243CF">
        <w:t>Mesto Ljubljana – Gostota prebivalcev na 100 m odsek proge</w:t>
      </w:r>
      <w:r w:rsidR="000841FF">
        <w:t>,</w:t>
      </w:r>
      <w:r w:rsidR="005243CF">
        <w:t xml:space="preserve"> izpostavljenih hrupu železniškega prometa,</w:t>
      </w:r>
      <w:r w:rsidR="00B54BC9">
        <w:t xml:space="preserve"> kazalec</w:t>
      </w:r>
      <w:r w:rsidR="005243CF">
        <w:t xml:space="preserve"> </w:t>
      </w:r>
      <w:r>
        <w:t>L</w:t>
      </w:r>
      <w:r w:rsidRPr="007B179E">
        <w:rPr>
          <w:vertAlign w:val="subscript"/>
        </w:rPr>
        <w:t>noč</w:t>
      </w:r>
      <w:r w:rsidR="007C053D">
        <w:t> </w:t>
      </w:r>
      <w:r>
        <w:t>&gt;</w:t>
      </w:r>
      <w:r w:rsidR="007C053D">
        <w:t> </w:t>
      </w:r>
      <w:r>
        <w:t>59</w:t>
      </w:r>
      <w:r w:rsidR="007C053D">
        <w:t> </w:t>
      </w:r>
      <w:proofErr w:type="spellStart"/>
      <w:r w:rsidRPr="000C5CD0">
        <w:t>dB</w:t>
      </w:r>
      <w:proofErr w:type="spellEnd"/>
      <w:r w:rsidRPr="000C5CD0">
        <w:t>(A)</w:t>
      </w:r>
      <w:bookmarkEnd w:id="519"/>
    </w:p>
    <w:p w14:paraId="0CA31752" w14:textId="6B6BB522" w:rsidR="00D63E10" w:rsidRDefault="008678DE" w:rsidP="007B179E">
      <w:pPr>
        <w:spacing w:after="240"/>
        <w:jc w:val="center"/>
      </w:pPr>
      <w:r>
        <w:rPr>
          <w:noProof/>
          <w:lang w:eastAsia="sl-SI"/>
        </w:rPr>
        <w:drawing>
          <wp:inline distT="0" distB="0" distL="0" distR="0" wp14:anchorId="630BA1AD" wp14:editId="3BC28BF6">
            <wp:extent cx="5436000" cy="3856429"/>
            <wp:effectExtent l="19050" t="19050" r="12700" b="10795"/>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36000" cy="3856429"/>
                    </a:xfrm>
                    <a:prstGeom prst="rect">
                      <a:avLst/>
                    </a:prstGeom>
                    <a:noFill/>
                    <a:ln>
                      <a:solidFill>
                        <a:schemeClr val="bg1">
                          <a:lumMod val="75000"/>
                        </a:schemeClr>
                      </a:solidFill>
                    </a:ln>
                  </pic:spPr>
                </pic:pic>
              </a:graphicData>
            </a:graphic>
          </wp:inline>
        </w:drawing>
      </w:r>
    </w:p>
    <w:p w14:paraId="61F397B0" w14:textId="77777777" w:rsidR="000D1FA8" w:rsidRPr="004D24E0" w:rsidRDefault="000D1FA8" w:rsidP="00A4066B">
      <w:pPr>
        <w:pStyle w:val="Naslov2"/>
      </w:pPr>
      <w:bookmarkStart w:id="520" w:name="_Toc491956289"/>
      <w:bookmarkStart w:id="521" w:name="_Toc497724269"/>
      <w:bookmarkStart w:id="522" w:name="_Toc506367205"/>
      <w:bookmarkStart w:id="523" w:name="_Toc506383980"/>
      <w:bookmarkStart w:id="524" w:name="_Hlk485373142"/>
      <w:r w:rsidRPr="004D24E0">
        <w:t>Predvideni ukrepi varstva pred hrupom</w:t>
      </w:r>
      <w:bookmarkEnd w:id="520"/>
      <w:bookmarkEnd w:id="521"/>
      <w:bookmarkEnd w:id="522"/>
      <w:bookmarkEnd w:id="523"/>
      <w:r w:rsidRPr="004D24E0">
        <w:t xml:space="preserve"> </w:t>
      </w:r>
      <w:bookmarkEnd w:id="524"/>
    </w:p>
    <w:p w14:paraId="35B64446" w14:textId="32FAA85C" w:rsidR="000D1FA8" w:rsidRPr="004D24E0" w:rsidRDefault="000D1FA8" w:rsidP="000D1FA8">
      <w:pPr>
        <w:rPr>
          <w:rFonts w:cs="Arial"/>
        </w:rPr>
      </w:pPr>
      <w:r w:rsidRPr="004D24E0">
        <w:rPr>
          <w:rFonts w:cs="Arial"/>
        </w:rPr>
        <w:t>Na poselitvenih območjih je obremenjenost s hrupom posledica obratovan</w:t>
      </w:r>
      <w:r w:rsidR="000A42E2">
        <w:rPr>
          <w:rFonts w:cs="Arial"/>
        </w:rPr>
        <w:t>ja virov različnih upravljavcev.</w:t>
      </w:r>
      <w:r w:rsidRPr="004D24E0">
        <w:rPr>
          <w:rFonts w:cs="Arial"/>
        </w:rPr>
        <w:t xml:space="preserve"> </w:t>
      </w:r>
      <w:r w:rsidR="00433C63">
        <w:rPr>
          <w:rFonts w:cs="Arial"/>
        </w:rPr>
        <w:t>Predvideni</w:t>
      </w:r>
      <w:r w:rsidRPr="004D24E0">
        <w:rPr>
          <w:rFonts w:cs="Arial"/>
        </w:rPr>
        <w:t xml:space="preserve"> ukrep</w:t>
      </w:r>
      <w:r w:rsidR="000A42E2">
        <w:rPr>
          <w:rFonts w:cs="Arial"/>
        </w:rPr>
        <w:t>i</w:t>
      </w:r>
      <w:r w:rsidRPr="004D24E0">
        <w:rPr>
          <w:rFonts w:cs="Arial"/>
        </w:rPr>
        <w:t xml:space="preserve"> varstva pred hrupom na območju </w:t>
      </w:r>
      <w:r w:rsidR="004C113A">
        <w:rPr>
          <w:rFonts w:cs="Arial"/>
        </w:rPr>
        <w:t>mesta</w:t>
      </w:r>
      <w:r w:rsidRPr="004D24E0">
        <w:rPr>
          <w:rFonts w:cs="Arial"/>
        </w:rPr>
        <w:t xml:space="preserve"> Ljubljana </w:t>
      </w:r>
      <w:r w:rsidR="000A42E2">
        <w:rPr>
          <w:rFonts w:cs="Arial"/>
        </w:rPr>
        <w:t>so zato ločeni na:</w:t>
      </w:r>
    </w:p>
    <w:p w14:paraId="30C88802" w14:textId="1DC8B3AB" w:rsidR="000D1FA8" w:rsidRPr="004D24E0" w:rsidRDefault="000A42E2" w:rsidP="00052B29">
      <w:pPr>
        <w:pStyle w:val="Odstavekseznama"/>
        <w:numPr>
          <w:ilvl w:val="0"/>
          <w:numId w:val="82"/>
        </w:numPr>
        <w:ind w:left="714" w:hanging="357"/>
        <w:contextualSpacing w:val="0"/>
        <w:rPr>
          <w:rFonts w:cs="Arial"/>
        </w:rPr>
      </w:pPr>
      <w:r>
        <w:rPr>
          <w:rFonts w:cs="Arial"/>
        </w:rPr>
        <w:t>ukrepe</w:t>
      </w:r>
      <w:r w:rsidR="000D1FA8" w:rsidRPr="004D24E0">
        <w:rPr>
          <w:rFonts w:cs="Arial"/>
        </w:rPr>
        <w:t>, ki jih v okviru svojih pristojnosti načrtuje DARS</w:t>
      </w:r>
      <w:r w:rsidR="000841FF">
        <w:rPr>
          <w:rFonts w:cs="Arial"/>
        </w:rPr>
        <w:t>,</w:t>
      </w:r>
      <w:r w:rsidR="000D1FA8" w:rsidRPr="004D24E0">
        <w:rPr>
          <w:rFonts w:cs="Arial"/>
        </w:rPr>
        <w:t xml:space="preserve"> d.</w:t>
      </w:r>
      <w:r w:rsidR="00B94144">
        <w:rPr>
          <w:rFonts w:cs="Arial"/>
        </w:rPr>
        <w:t> </w:t>
      </w:r>
      <w:r w:rsidR="000D1FA8" w:rsidRPr="004D24E0">
        <w:rPr>
          <w:rFonts w:cs="Arial"/>
        </w:rPr>
        <w:t>d.,</w:t>
      </w:r>
    </w:p>
    <w:p w14:paraId="1816776A" w14:textId="3269E008" w:rsidR="000D1FA8" w:rsidRPr="004D24E0" w:rsidRDefault="000A42E2" w:rsidP="00052B29">
      <w:pPr>
        <w:pStyle w:val="Odstavekseznama"/>
        <w:numPr>
          <w:ilvl w:val="0"/>
          <w:numId w:val="82"/>
        </w:numPr>
        <w:ind w:left="714" w:hanging="357"/>
        <w:contextualSpacing w:val="0"/>
        <w:rPr>
          <w:rFonts w:cs="Arial"/>
        </w:rPr>
      </w:pPr>
      <w:r>
        <w:rPr>
          <w:rFonts w:cs="Arial"/>
        </w:rPr>
        <w:t>ukrepe</w:t>
      </w:r>
      <w:r w:rsidR="000D1FA8" w:rsidRPr="004D24E0">
        <w:rPr>
          <w:rFonts w:cs="Arial"/>
        </w:rPr>
        <w:t>, ki jih v okviru svojih pristojnosti načrtuje DRSI, sektor za cestni promet,</w:t>
      </w:r>
    </w:p>
    <w:p w14:paraId="30EFEA50" w14:textId="450A9351" w:rsidR="000D1FA8" w:rsidRDefault="000A42E2" w:rsidP="00052B29">
      <w:pPr>
        <w:pStyle w:val="Odstavekseznama"/>
        <w:numPr>
          <w:ilvl w:val="0"/>
          <w:numId w:val="82"/>
        </w:numPr>
        <w:ind w:left="714" w:hanging="357"/>
        <w:contextualSpacing w:val="0"/>
        <w:rPr>
          <w:rFonts w:cs="Arial"/>
        </w:rPr>
      </w:pPr>
      <w:r>
        <w:rPr>
          <w:rFonts w:cs="Arial"/>
        </w:rPr>
        <w:t>ukrepe</w:t>
      </w:r>
      <w:r w:rsidR="000D1FA8" w:rsidRPr="004D24E0">
        <w:rPr>
          <w:rFonts w:cs="Arial"/>
        </w:rPr>
        <w:t>, ki jih v okviru svojih pristojnosti načrtuje DRSI, sekto</w:t>
      </w:r>
      <w:r>
        <w:rPr>
          <w:rFonts w:cs="Arial"/>
        </w:rPr>
        <w:t>r za železniški promet,</w:t>
      </w:r>
    </w:p>
    <w:p w14:paraId="7094A2E5" w14:textId="306E071B" w:rsidR="000A42E2" w:rsidRPr="00B94144" w:rsidRDefault="000A42E2" w:rsidP="00052B29">
      <w:pPr>
        <w:pStyle w:val="Odstavekseznama"/>
        <w:numPr>
          <w:ilvl w:val="0"/>
          <w:numId w:val="82"/>
        </w:numPr>
        <w:ind w:left="714" w:hanging="357"/>
        <w:contextualSpacing w:val="0"/>
        <w:rPr>
          <w:rFonts w:cs="Arial"/>
          <w:strike/>
        </w:rPr>
      </w:pPr>
      <w:r w:rsidRPr="00B94144">
        <w:rPr>
          <w:rFonts w:cs="Arial"/>
        </w:rPr>
        <w:t>ukrepe, ki jih v okviru svojih pristojnosti načrtuje Mestna občina Ljubljana</w:t>
      </w:r>
      <w:r w:rsidR="00B94144">
        <w:rPr>
          <w:rFonts w:cs="Arial"/>
        </w:rPr>
        <w:t>.</w:t>
      </w:r>
    </w:p>
    <w:p w14:paraId="556C3E91" w14:textId="7E947E36" w:rsidR="000D1FA8" w:rsidRDefault="004B736E" w:rsidP="00A4066B">
      <w:pPr>
        <w:pStyle w:val="Naslov3"/>
      </w:pPr>
      <w:bookmarkStart w:id="525" w:name="_Toc491215185"/>
      <w:bookmarkStart w:id="526" w:name="_Toc491956292"/>
      <w:bookmarkStart w:id="527" w:name="_Toc497724271"/>
      <w:bookmarkStart w:id="528" w:name="_Toc506367206"/>
      <w:bookmarkStart w:id="529" w:name="_Toc506383981"/>
      <w:r>
        <w:t xml:space="preserve">Predvideni ukrepi na </w:t>
      </w:r>
      <w:bookmarkEnd w:id="525"/>
      <w:bookmarkEnd w:id="526"/>
      <w:bookmarkEnd w:id="527"/>
      <w:r w:rsidR="00DB5FD4">
        <w:t>avtocestah in hitrih cestah</w:t>
      </w:r>
      <w:bookmarkEnd w:id="528"/>
      <w:bookmarkEnd w:id="529"/>
    </w:p>
    <w:p w14:paraId="0722730A" w14:textId="3CD60423" w:rsidR="004B736E" w:rsidRPr="004D24E0" w:rsidRDefault="00AF39F5" w:rsidP="00052B29">
      <w:pPr>
        <w:spacing w:before="120"/>
      </w:pPr>
      <w:r>
        <w:t>V Operativnem programu za varstvo pred hrupom</w:t>
      </w:r>
      <w:r w:rsidR="004B736E">
        <w:t xml:space="preserve"> na omrežj</w:t>
      </w:r>
      <w:r w:rsidR="000A42E2">
        <w:t>u</w:t>
      </w:r>
      <w:r w:rsidR="004B736E">
        <w:t xml:space="preserve"> </w:t>
      </w:r>
      <w:r w:rsidR="000A42E2">
        <w:t>avtocest in hitrih</w:t>
      </w:r>
      <w:r w:rsidR="004B736E">
        <w:t xml:space="preserve"> cest</w:t>
      </w:r>
      <w:r w:rsidR="000A42E2">
        <w:t xml:space="preserve"> na območju mesta Ljubljana </w:t>
      </w:r>
      <w:r w:rsidR="004B736E">
        <w:t xml:space="preserve">ni predvidenih </w:t>
      </w:r>
      <w:r w:rsidR="000A42E2">
        <w:t xml:space="preserve">protihrupnih </w:t>
      </w:r>
      <w:r w:rsidR="004B736E">
        <w:t xml:space="preserve">ukrepov </w:t>
      </w:r>
      <w:r w:rsidR="000A42E2">
        <w:t>v izvajanju DARS</w:t>
      </w:r>
      <w:r w:rsidR="00EA57D9">
        <w:t>,</w:t>
      </w:r>
      <w:r w:rsidR="000A42E2">
        <w:t> d. d.</w:t>
      </w:r>
    </w:p>
    <w:p w14:paraId="0D872F0F" w14:textId="1F644F87" w:rsidR="000D1FA8" w:rsidRPr="004D24E0" w:rsidRDefault="000A42E2" w:rsidP="00A4066B">
      <w:pPr>
        <w:pStyle w:val="Naslov3"/>
      </w:pPr>
      <w:bookmarkStart w:id="530" w:name="_Toc491215186"/>
      <w:bookmarkStart w:id="531" w:name="_Toc491956293"/>
      <w:bookmarkStart w:id="532" w:name="_Toc497724272"/>
      <w:bookmarkStart w:id="533" w:name="_Toc506367207"/>
      <w:bookmarkStart w:id="534" w:name="_Toc506383982"/>
      <w:r>
        <w:t>Predvideni ukrepi n</w:t>
      </w:r>
      <w:r w:rsidR="00324777">
        <w:t>a glavnih in regionalnih cestah</w:t>
      </w:r>
      <w:bookmarkEnd w:id="530"/>
      <w:bookmarkEnd w:id="531"/>
      <w:bookmarkEnd w:id="532"/>
      <w:bookmarkEnd w:id="533"/>
      <w:bookmarkEnd w:id="534"/>
    </w:p>
    <w:p w14:paraId="6EB1A886" w14:textId="4894C6A3" w:rsidR="000E0867" w:rsidRPr="004D24E0" w:rsidRDefault="00AF39F5" w:rsidP="000E0867">
      <w:r>
        <w:t xml:space="preserve">V Operativnem programu za varstvo pred hrupom </w:t>
      </w:r>
      <w:r w:rsidR="000E0867">
        <w:t>na omrežju glavnih in regionalnih cest na območju mesta Ljubljana ni predvidenih protihrupnih ukrepov v izvajanju DRSI.</w:t>
      </w:r>
    </w:p>
    <w:p w14:paraId="0B7B9F8E" w14:textId="186CA29D" w:rsidR="000A42E2" w:rsidRPr="004D24E0" w:rsidRDefault="000A42E2" w:rsidP="00A4066B">
      <w:pPr>
        <w:pStyle w:val="Naslov3"/>
      </w:pPr>
      <w:bookmarkStart w:id="535" w:name="_Toc506367208"/>
      <w:bookmarkStart w:id="536" w:name="_Toc506383983"/>
      <w:bookmarkStart w:id="537" w:name="_Toc491215188"/>
      <w:bookmarkStart w:id="538" w:name="_Toc491956295"/>
      <w:r>
        <w:t>Predvideni ukrepi n</w:t>
      </w:r>
      <w:r w:rsidR="00324777">
        <w:t xml:space="preserve">a </w:t>
      </w:r>
      <w:r w:rsidR="00A53EE7">
        <w:t>železniških progah</w:t>
      </w:r>
      <w:bookmarkEnd w:id="535"/>
      <w:bookmarkEnd w:id="536"/>
    </w:p>
    <w:p w14:paraId="12D0E184" w14:textId="2E833D82" w:rsidR="00A3205C" w:rsidRDefault="00A3205C" w:rsidP="000A42E2">
      <w:r>
        <w:t>Na območj</w:t>
      </w:r>
      <w:r w:rsidR="00EA57D9">
        <w:t>ih</w:t>
      </w:r>
      <w:r>
        <w:t xml:space="preserve"> Ljubljana Polje in Ljubljana Zalog </w:t>
      </w:r>
      <w:r w:rsidR="001E12DD">
        <w:t>je</w:t>
      </w:r>
      <w:r w:rsidR="00EA57D9">
        <w:t xml:space="preserve"> </w:t>
      </w:r>
      <w:r w:rsidR="002E44A0">
        <w:t xml:space="preserve">ob železniški progi G10 </w:t>
      </w:r>
      <w:r w:rsidR="00874464">
        <w:t>v obdobju 2019</w:t>
      </w:r>
      <w:r w:rsidR="00F23D29" w:rsidRPr="00C42DAC">
        <w:sym w:font="Symbol" w:char="F02D"/>
      </w:r>
      <w:r w:rsidR="00F23D29">
        <w:t>2020</w:t>
      </w:r>
      <w:r w:rsidR="00AF39F5">
        <w:t xml:space="preserve"> </w:t>
      </w:r>
      <w:r>
        <w:t>predviden</w:t>
      </w:r>
      <w:r w:rsidR="001E12DD">
        <w:t>a</w:t>
      </w:r>
      <w:r>
        <w:t>:</w:t>
      </w:r>
    </w:p>
    <w:p w14:paraId="13F109D8" w14:textId="43D68D7B" w:rsidR="00A3205C" w:rsidRDefault="00A3205C" w:rsidP="00250BA4">
      <w:pPr>
        <w:pStyle w:val="Odstavekseznama"/>
        <w:numPr>
          <w:ilvl w:val="0"/>
          <w:numId w:val="83"/>
        </w:numPr>
      </w:pPr>
      <w:r>
        <w:t>aktivn</w:t>
      </w:r>
      <w:r w:rsidR="00DF268B">
        <w:t>a protihrupna zaščita v obsegu pet</w:t>
      </w:r>
      <w:r>
        <w:t xml:space="preserve"> ograj višine 3,0 m v skupni dolžini </w:t>
      </w:r>
      <w:r w:rsidRPr="00F57926">
        <w:t xml:space="preserve">približno </w:t>
      </w:r>
      <w:r>
        <w:t>4267</w:t>
      </w:r>
      <w:r w:rsidRPr="00F57926">
        <w:t> m</w:t>
      </w:r>
      <w:r>
        <w:t xml:space="preserve"> in</w:t>
      </w:r>
      <w:r w:rsidR="00B83971">
        <w:t xml:space="preserve"> skupni vrednosti</w:t>
      </w:r>
      <w:r w:rsidR="00861CF2">
        <w:t xml:space="preserve"> projekta (študije in projektiranje, pridobivanje zemljišč, izvedba del, nadzor in zunanja kontrola. Inženiring in vodenje projekta)</w:t>
      </w:r>
      <w:r w:rsidR="00B83971">
        <w:t xml:space="preserve"> cca. </w:t>
      </w:r>
      <w:r w:rsidR="00861CF2">
        <w:t>530</w:t>
      </w:r>
      <w:r w:rsidR="00A11863">
        <w:t>.</w:t>
      </w:r>
      <w:r w:rsidR="00B83971" w:rsidRPr="00B83971">
        <w:t>000</w:t>
      </w:r>
      <w:r w:rsidR="00B83971">
        <w:t xml:space="preserve"> EUR;</w:t>
      </w:r>
    </w:p>
    <w:p w14:paraId="27C7EDAA" w14:textId="6E1EBC0A" w:rsidR="00A3205C" w:rsidRPr="004D24E0" w:rsidRDefault="00A3205C" w:rsidP="00250BA4">
      <w:pPr>
        <w:pStyle w:val="Odstavekseznama"/>
        <w:numPr>
          <w:ilvl w:val="0"/>
          <w:numId w:val="83"/>
        </w:numPr>
      </w:pPr>
      <w:r>
        <w:lastRenderedPageBreak/>
        <w:t xml:space="preserve">pasivna protihrupna zaščita za </w:t>
      </w:r>
      <w:r w:rsidR="00000EE4">
        <w:t xml:space="preserve">51 </w:t>
      </w:r>
      <w:r>
        <w:t>eno</w:t>
      </w:r>
      <w:r w:rsidR="00EA57D9">
        <w:t>-</w:t>
      </w:r>
      <w:r>
        <w:t xml:space="preserve"> ali večstanovanjskih objektov</w:t>
      </w:r>
      <w:r w:rsidR="00B83971">
        <w:t xml:space="preserve">, v skupni vrednosti projekta </w:t>
      </w:r>
      <w:r w:rsidR="00861CF2">
        <w:t xml:space="preserve">(študije in projektiranje, izvedba del, nadzor in zunanja kontrola, </w:t>
      </w:r>
      <w:r w:rsidR="004C06D7">
        <w:t>inženiring</w:t>
      </w:r>
      <w:r w:rsidR="00861CF2">
        <w:t xml:space="preserve"> in vodenje projekta) </w:t>
      </w:r>
      <w:r w:rsidR="00B83971">
        <w:t>cca. 3</w:t>
      </w:r>
      <w:r w:rsidR="00861CF2">
        <w:t>12</w:t>
      </w:r>
      <w:r w:rsidR="00A11863">
        <w:t>.</w:t>
      </w:r>
      <w:r w:rsidR="00B83971">
        <w:t>000 EUR</w:t>
      </w:r>
      <w:r>
        <w:t>.</w:t>
      </w:r>
    </w:p>
    <w:p w14:paraId="7DA2AE97" w14:textId="5427E997" w:rsidR="000D1FA8" w:rsidRPr="00B94144" w:rsidRDefault="000A42E2" w:rsidP="00A4066B">
      <w:pPr>
        <w:pStyle w:val="Naslov3"/>
      </w:pPr>
      <w:bookmarkStart w:id="539" w:name="_Toc497724274"/>
      <w:bookmarkStart w:id="540" w:name="_Toc506367209"/>
      <w:bookmarkStart w:id="541" w:name="_Toc506383984"/>
      <w:r w:rsidRPr="00B94144">
        <w:t>Predvideni u</w:t>
      </w:r>
      <w:r w:rsidR="00544A0B" w:rsidRPr="00B94144">
        <w:t>krepi v pristojnosti M</w:t>
      </w:r>
      <w:r w:rsidR="000D1FA8" w:rsidRPr="00B94144">
        <w:t>estne občine Ljubljana</w:t>
      </w:r>
      <w:bookmarkEnd w:id="537"/>
      <w:bookmarkEnd w:id="538"/>
      <w:bookmarkEnd w:id="539"/>
      <w:bookmarkEnd w:id="540"/>
      <w:bookmarkEnd w:id="541"/>
    </w:p>
    <w:p w14:paraId="3BEB6D75" w14:textId="4925F731" w:rsidR="00B95B5C" w:rsidRPr="00B7026C" w:rsidRDefault="00B95B5C" w:rsidP="00250BA4">
      <w:pPr>
        <w:pStyle w:val="OPHPodnaslov"/>
        <w:numPr>
          <w:ilvl w:val="0"/>
          <w:numId w:val="31"/>
        </w:numPr>
      </w:pPr>
      <w:bookmarkStart w:id="542" w:name="_Toc491215189"/>
      <w:r w:rsidRPr="00B7026C">
        <w:t>U</w:t>
      </w:r>
      <w:bookmarkEnd w:id="542"/>
      <w:r w:rsidR="008841ED">
        <w:t>krepi na področju prometnih ureditev</w:t>
      </w:r>
    </w:p>
    <w:p w14:paraId="51D2EA55" w14:textId="27F5705B" w:rsidR="00B95B5C" w:rsidRDefault="00B95B5C" w:rsidP="00B95B5C">
      <w:pPr>
        <w:rPr>
          <w:rFonts w:cs="Arial"/>
        </w:rPr>
      </w:pPr>
      <w:r w:rsidRPr="004D24E0">
        <w:rPr>
          <w:rFonts w:cs="Arial"/>
          <w:lang w:eastAsia="x-none"/>
        </w:rPr>
        <w:t>Promet po lokalnih cestah predstavlja prevladujoči vir hrupa na območju mesta Ljubljana. Ukrepi in ureditve, ki jih bo MO izved</w:t>
      </w:r>
      <w:r w:rsidR="00263712">
        <w:rPr>
          <w:rFonts w:cs="Arial"/>
          <w:lang w:eastAsia="x-none"/>
        </w:rPr>
        <w:t>e</w:t>
      </w:r>
      <w:r w:rsidRPr="004D24E0">
        <w:rPr>
          <w:rFonts w:cs="Arial"/>
          <w:lang w:eastAsia="x-none"/>
        </w:rPr>
        <w:t xml:space="preserve">l v naslednjem obdobju in bodo zmanjšali obremenitev okolja s hrupom, so vključeni v </w:t>
      </w:r>
      <w:r w:rsidRPr="004D24E0">
        <w:rPr>
          <w:rFonts w:cs="Arial"/>
          <w:b/>
        </w:rPr>
        <w:t>Celostno prometno strategijo mesta</w:t>
      </w:r>
      <w:r>
        <w:rPr>
          <w:rFonts w:cs="Arial"/>
          <w:lang w:eastAsia="x-none"/>
        </w:rPr>
        <w:t xml:space="preserve"> in so podrobneje navedeni v </w:t>
      </w:r>
      <w:r w:rsidR="00263712">
        <w:rPr>
          <w:rFonts w:cs="Arial"/>
          <w:lang w:eastAsia="x-none"/>
        </w:rPr>
        <w:t>P</w:t>
      </w:r>
      <w:r>
        <w:rPr>
          <w:rFonts w:cs="Arial"/>
          <w:lang w:eastAsia="x-none"/>
        </w:rPr>
        <w:t xml:space="preserve">oglavju </w:t>
      </w:r>
      <w:r w:rsidR="00DB5FD4">
        <w:rPr>
          <w:rFonts w:cs="Arial"/>
          <w:lang w:eastAsia="x-none"/>
        </w:rPr>
        <w:fldChar w:fldCharType="begin"/>
      </w:r>
      <w:r w:rsidR="00DB5FD4">
        <w:rPr>
          <w:rFonts w:cs="Arial"/>
          <w:lang w:eastAsia="x-none"/>
        </w:rPr>
        <w:instrText xml:space="preserve"> REF _Ref498522899 \r \h </w:instrText>
      </w:r>
      <w:r w:rsidR="00DB5FD4">
        <w:rPr>
          <w:rFonts w:cs="Arial"/>
          <w:lang w:eastAsia="x-none"/>
        </w:rPr>
      </w:r>
      <w:r w:rsidR="00DB5FD4">
        <w:rPr>
          <w:rFonts w:cs="Arial"/>
          <w:lang w:eastAsia="x-none"/>
        </w:rPr>
        <w:fldChar w:fldCharType="separate"/>
      </w:r>
      <w:r w:rsidR="0042543D">
        <w:rPr>
          <w:rFonts w:cs="Arial"/>
          <w:lang w:eastAsia="x-none"/>
        </w:rPr>
        <w:t>4.5.4</w:t>
      </w:r>
      <w:r w:rsidR="00DB5FD4">
        <w:rPr>
          <w:rFonts w:cs="Arial"/>
          <w:lang w:eastAsia="x-none"/>
        </w:rPr>
        <w:fldChar w:fldCharType="end"/>
      </w:r>
      <w:r>
        <w:rPr>
          <w:rFonts w:cs="Arial"/>
          <w:lang w:eastAsia="x-none"/>
        </w:rPr>
        <w:t>.</w:t>
      </w:r>
    </w:p>
    <w:p w14:paraId="2374AE00" w14:textId="2FD11D78" w:rsidR="00B95B5C" w:rsidRPr="00B7026C" w:rsidRDefault="00B95B5C" w:rsidP="00250BA4">
      <w:pPr>
        <w:pStyle w:val="OPHPodnaslov"/>
        <w:numPr>
          <w:ilvl w:val="0"/>
          <w:numId w:val="31"/>
        </w:numPr>
      </w:pPr>
      <w:bookmarkStart w:id="543" w:name="_Toc485668368"/>
      <w:bookmarkStart w:id="544" w:name="_Toc485668369"/>
      <w:bookmarkStart w:id="545" w:name="_Toc485668375"/>
      <w:bookmarkStart w:id="546" w:name="_Toc491215190"/>
      <w:bookmarkEnd w:id="543"/>
      <w:bookmarkEnd w:id="544"/>
      <w:bookmarkEnd w:id="545"/>
      <w:r w:rsidRPr="00B7026C">
        <w:t>D</w:t>
      </w:r>
      <w:bookmarkEnd w:id="546"/>
      <w:r w:rsidR="008841ED">
        <w:t>rugi ukrepi v pristojnosti MOL, ki vplivajo na zmanjšanje obremenitev s hrupom</w:t>
      </w:r>
    </w:p>
    <w:p w14:paraId="4E43F7C9" w14:textId="03C00A1D" w:rsidR="00B95B5C" w:rsidRDefault="00B95B5C" w:rsidP="00140935">
      <w:pPr>
        <w:spacing w:before="120"/>
        <w:rPr>
          <w:rFonts w:cs="Arial"/>
          <w:lang w:eastAsia="x-none"/>
        </w:rPr>
      </w:pPr>
      <w:r>
        <w:rPr>
          <w:rFonts w:cs="Arial"/>
          <w:lang w:eastAsia="x-none"/>
        </w:rPr>
        <w:t xml:space="preserve">Ozaveščanje prebivalcev glede hrupa ostaja pomembna naloga tudi v prihodnje. V ta namen načrtujemo </w:t>
      </w:r>
      <w:r w:rsidR="00140935">
        <w:rPr>
          <w:rFonts w:cs="Arial"/>
          <w:lang w:eastAsia="x-none"/>
        </w:rPr>
        <w:t>nadaljevati</w:t>
      </w:r>
      <w:r w:rsidR="00B54BC9">
        <w:rPr>
          <w:rFonts w:cs="Arial"/>
          <w:lang w:eastAsia="x-none"/>
        </w:rPr>
        <w:t xml:space="preserve"> </w:t>
      </w:r>
      <w:r>
        <w:rPr>
          <w:rFonts w:cs="Arial"/>
          <w:lang w:eastAsia="x-none"/>
        </w:rPr>
        <w:t>seznanja</w:t>
      </w:r>
      <w:r w:rsidR="00263712">
        <w:rPr>
          <w:rFonts w:cs="Arial"/>
          <w:lang w:eastAsia="x-none"/>
        </w:rPr>
        <w:t>nje</w:t>
      </w:r>
      <w:r>
        <w:rPr>
          <w:rFonts w:cs="Arial"/>
          <w:lang w:eastAsia="x-none"/>
        </w:rPr>
        <w:t xml:space="preserve"> prebivalce MOL glede hrupa s predstavitvijo aplikacije Zvočna postaja Ljubljana tudi na spletu.</w:t>
      </w:r>
    </w:p>
    <w:p w14:paraId="4714F0C8" w14:textId="0361B8A8" w:rsidR="00B95B5C" w:rsidRPr="00F74F31" w:rsidRDefault="00B95B5C" w:rsidP="00140935">
      <w:pPr>
        <w:spacing w:before="120"/>
        <w:rPr>
          <w:rFonts w:cs="Arial"/>
          <w:lang w:eastAsia="x-none"/>
        </w:rPr>
      </w:pPr>
      <w:r>
        <w:rPr>
          <w:rFonts w:cs="Arial"/>
          <w:lang w:eastAsia="x-none"/>
        </w:rPr>
        <w:t>Ozelenitev mesta in dostopnost mestnih prebivalcev do zelenih površin je pomemben dejavnik, ki v določeni meri ne le zmanjšuje hrupno obremenitev prebivalcev</w:t>
      </w:r>
      <w:r w:rsidR="00263712">
        <w:rPr>
          <w:rFonts w:cs="Arial"/>
          <w:lang w:eastAsia="x-none"/>
        </w:rPr>
        <w:t>,</w:t>
      </w:r>
      <w:r>
        <w:rPr>
          <w:rFonts w:cs="Arial"/>
          <w:lang w:eastAsia="x-none"/>
        </w:rPr>
        <w:t xml:space="preserve"> temveč tudi zmanjšuje škodljive učinke hrupa na posameznika. Program </w:t>
      </w:r>
      <w:r w:rsidR="00F1168D">
        <w:rPr>
          <w:rFonts w:cs="Arial"/>
          <w:lang w:eastAsia="x-none"/>
        </w:rPr>
        <w:t>širitve</w:t>
      </w:r>
      <w:r>
        <w:rPr>
          <w:rFonts w:cs="Arial"/>
          <w:lang w:eastAsia="x-none"/>
        </w:rPr>
        <w:t xml:space="preserve"> zelenih površin v naslednjem obdobju je naveden v </w:t>
      </w:r>
      <w:r w:rsidR="00263712">
        <w:rPr>
          <w:rFonts w:cs="Arial"/>
          <w:lang w:eastAsia="x-none"/>
        </w:rPr>
        <w:t>P</w:t>
      </w:r>
      <w:r>
        <w:rPr>
          <w:rFonts w:cs="Arial"/>
          <w:lang w:eastAsia="x-none"/>
        </w:rPr>
        <w:t xml:space="preserve">oglavju </w:t>
      </w:r>
      <w:r w:rsidR="00DB5FD4">
        <w:rPr>
          <w:rFonts w:cs="Arial"/>
          <w:lang w:eastAsia="x-none"/>
        </w:rPr>
        <w:fldChar w:fldCharType="begin"/>
      </w:r>
      <w:r w:rsidR="00DB5FD4">
        <w:rPr>
          <w:rFonts w:cs="Arial"/>
          <w:lang w:eastAsia="x-none"/>
        </w:rPr>
        <w:instrText xml:space="preserve"> REF _Ref498522899 \r \h </w:instrText>
      </w:r>
      <w:r w:rsidR="00DB5FD4">
        <w:rPr>
          <w:rFonts w:cs="Arial"/>
          <w:lang w:eastAsia="x-none"/>
        </w:rPr>
      </w:r>
      <w:r w:rsidR="00DB5FD4">
        <w:rPr>
          <w:rFonts w:cs="Arial"/>
          <w:lang w:eastAsia="x-none"/>
        </w:rPr>
        <w:fldChar w:fldCharType="separate"/>
      </w:r>
      <w:r w:rsidR="0042543D">
        <w:rPr>
          <w:rFonts w:cs="Arial"/>
          <w:lang w:eastAsia="x-none"/>
        </w:rPr>
        <w:t>4.5.4</w:t>
      </w:r>
      <w:r w:rsidR="00DB5FD4">
        <w:rPr>
          <w:rFonts w:cs="Arial"/>
          <w:lang w:eastAsia="x-none"/>
        </w:rPr>
        <w:fldChar w:fldCharType="end"/>
      </w:r>
      <w:r>
        <w:rPr>
          <w:rFonts w:cs="Arial"/>
          <w:lang w:eastAsia="x-none"/>
        </w:rPr>
        <w:t>.</w:t>
      </w:r>
    </w:p>
    <w:p w14:paraId="0965F1B7" w14:textId="31BF6E1A" w:rsidR="00B95B5C" w:rsidRPr="00B7026C" w:rsidRDefault="00B95B5C" w:rsidP="00250BA4">
      <w:pPr>
        <w:pStyle w:val="OPHPodnaslov"/>
        <w:numPr>
          <w:ilvl w:val="0"/>
          <w:numId w:val="31"/>
        </w:numPr>
      </w:pPr>
      <w:bookmarkStart w:id="547" w:name="_Toc491215191"/>
      <w:r w:rsidRPr="00B7026C">
        <w:t>U</w:t>
      </w:r>
      <w:bookmarkEnd w:id="547"/>
      <w:r w:rsidR="008841ED">
        <w:t>krepi na področju energetske sanacije stavb</w:t>
      </w:r>
    </w:p>
    <w:p w14:paraId="26F6B0C8" w14:textId="099AE609" w:rsidR="00B95B5C" w:rsidRPr="004D24E0" w:rsidRDefault="00B95B5C" w:rsidP="00140935">
      <w:pPr>
        <w:spacing w:before="120"/>
        <w:rPr>
          <w:rFonts w:cs="Arial"/>
          <w:lang w:eastAsia="x-none"/>
        </w:rPr>
      </w:pPr>
      <w:r w:rsidRPr="004D24E0">
        <w:rPr>
          <w:rFonts w:cs="Arial"/>
          <w:lang w:eastAsia="x-none"/>
        </w:rPr>
        <w:t xml:space="preserve">Energetska sanacija stavb </w:t>
      </w:r>
      <w:r>
        <w:rPr>
          <w:rFonts w:cs="Arial"/>
          <w:lang w:eastAsia="x-none"/>
        </w:rPr>
        <w:t xml:space="preserve">ostaja pomemben cilj tudi v prihodnje. Načrtovani program je opisan v </w:t>
      </w:r>
      <w:r w:rsidR="00263712">
        <w:rPr>
          <w:rFonts w:cs="Arial"/>
          <w:lang w:eastAsia="x-none"/>
        </w:rPr>
        <w:t>P</w:t>
      </w:r>
      <w:r>
        <w:rPr>
          <w:rFonts w:cs="Arial"/>
          <w:lang w:eastAsia="x-none"/>
        </w:rPr>
        <w:t xml:space="preserve">oglavju </w:t>
      </w:r>
      <w:r w:rsidR="00DB5FD4">
        <w:rPr>
          <w:rFonts w:cs="Arial"/>
          <w:lang w:eastAsia="x-none"/>
        </w:rPr>
        <w:fldChar w:fldCharType="begin"/>
      </w:r>
      <w:r w:rsidR="00DB5FD4">
        <w:rPr>
          <w:rFonts w:cs="Arial"/>
          <w:lang w:eastAsia="x-none"/>
        </w:rPr>
        <w:instrText xml:space="preserve"> REF _Ref498522899 \r \h </w:instrText>
      </w:r>
      <w:r w:rsidR="00DB5FD4">
        <w:rPr>
          <w:rFonts w:cs="Arial"/>
          <w:lang w:eastAsia="x-none"/>
        </w:rPr>
      </w:r>
      <w:r w:rsidR="00DB5FD4">
        <w:rPr>
          <w:rFonts w:cs="Arial"/>
          <w:lang w:eastAsia="x-none"/>
        </w:rPr>
        <w:fldChar w:fldCharType="separate"/>
      </w:r>
      <w:r w:rsidR="0042543D">
        <w:rPr>
          <w:rFonts w:cs="Arial"/>
          <w:lang w:eastAsia="x-none"/>
        </w:rPr>
        <w:t>4.5.4</w:t>
      </w:r>
      <w:r w:rsidR="00DB5FD4">
        <w:rPr>
          <w:rFonts w:cs="Arial"/>
          <w:lang w:eastAsia="x-none"/>
        </w:rPr>
        <w:fldChar w:fldCharType="end"/>
      </w:r>
      <w:r>
        <w:rPr>
          <w:rFonts w:cs="Arial"/>
          <w:lang w:eastAsia="x-none"/>
        </w:rPr>
        <w:t>.</w:t>
      </w:r>
    </w:p>
    <w:p w14:paraId="12512443" w14:textId="4E41C05B" w:rsidR="00C74C83" w:rsidRPr="00B7026C" w:rsidRDefault="00B95B5C" w:rsidP="00C74C83">
      <w:pPr>
        <w:pStyle w:val="OPHPodnaslov"/>
        <w:numPr>
          <w:ilvl w:val="0"/>
          <w:numId w:val="31"/>
        </w:numPr>
      </w:pPr>
      <w:bookmarkStart w:id="548" w:name="_Toc491215192"/>
      <w:r w:rsidRPr="00B7026C">
        <w:t>U</w:t>
      </w:r>
      <w:bookmarkEnd w:id="548"/>
      <w:r w:rsidR="00C74C83">
        <w:t>krepi na področju načrtovanja prostora</w:t>
      </w:r>
    </w:p>
    <w:p w14:paraId="570552A9" w14:textId="1692FF08" w:rsidR="00B95B5C" w:rsidRDefault="00B95B5C" w:rsidP="00140935">
      <w:pPr>
        <w:spacing w:before="120"/>
        <w:rPr>
          <w:rFonts w:cs="Arial"/>
        </w:rPr>
      </w:pPr>
      <w:r>
        <w:rPr>
          <w:rFonts w:cs="Arial"/>
        </w:rPr>
        <w:t>MOL je za pripravo sprememb in dopolnitev Občinskega prostorskega načrta MOL v letu 2016 naročil nalogo Protihrupna zaščita stanovanjskih območij ter območij vrtcev in šol v MOL. Namen naloge je bil analizirati »območja možne prekomerne obremenitve s hrupom«, kjer se pojavljajo večje zgostitve prebivalstva ali večje zgostitve oz. zadrževanje otrok. Za ta območja so bile pripravljene urbanistično arhitekturne rešitve, prilagojene na posamezne konkretne situacije, ki so prenesene v določila prostorskega akta, z namenom zmanjšanja širjenja zvoka in vpliv</w:t>
      </w:r>
      <w:r w:rsidR="00263712">
        <w:rPr>
          <w:rFonts w:cs="Arial"/>
        </w:rPr>
        <w:t>a</w:t>
      </w:r>
      <w:r>
        <w:rPr>
          <w:rFonts w:cs="Arial"/>
        </w:rPr>
        <w:t xml:space="preserve"> hrupa na ljudi. S tem se pričakuje zmanjšanje potreb po pasivni zaščiti objektov, ki jo določajo predpisi za zvočno zaščito stavb in mejne ravni hrupa v za hrup občutljivih bivalnih prostorih stavb z varovanimi prostori ter način dokazovanja ustreznosti zvočne zaščite stavb pri graditvi (potrebna zvočna izolacija zunanjih konstrukcij stavb in njim pripadajočih gradbenih elementov). </w:t>
      </w:r>
    </w:p>
    <w:p w14:paraId="0240FEBB" w14:textId="634D856F" w:rsidR="00B95B5C" w:rsidRDefault="00B95B5C" w:rsidP="00140935">
      <w:pPr>
        <w:autoSpaceDE w:val="0"/>
        <w:autoSpaceDN w:val="0"/>
        <w:adjustRightInd w:val="0"/>
        <w:spacing w:before="120" w:line="240" w:lineRule="auto"/>
        <w:rPr>
          <w:rFonts w:cs="Arial"/>
          <w:lang w:eastAsia="x-none"/>
        </w:rPr>
      </w:pPr>
      <w:r>
        <w:rPr>
          <w:rFonts w:cs="Arial"/>
          <w:lang w:eastAsia="x-none"/>
        </w:rPr>
        <w:t>Usmeritve te naloge so prenesene v določila OPN MOL in se nanašajo na spremembe namembnosti prostora, spremembe namembnosti objektov, usmeritve za ustrezno lokacija objektov in razmestitev prostorov v njih oziroma orientacijo/razporeditvijo varovanih prostorov v njih, preprečevanja širjenja hrupa s krajinskimi ureditvami, določili za rekonstrukcijo cest idr.</w:t>
      </w:r>
    </w:p>
    <w:p w14:paraId="6F4F515F" w14:textId="77777777" w:rsidR="000D1FA8" w:rsidRPr="004D24E0" w:rsidRDefault="000D1FA8" w:rsidP="000D1FA8">
      <w:pPr>
        <w:rPr>
          <w:rFonts w:cs="Arial"/>
        </w:rPr>
      </w:pPr>
    </w:p>
    <w:p w14:paraId="4861A9B8" w14:textId="77777777" w:rsidR="00E9070C" w:rsidRDefault="00E9070C" w:rsidP="0040247E">
      <w:pPr>
        <w:pStyle w:val="Heading0"/>
        <w:sectPr w:rsidR="00E9070C" w:rsidSect="00DB6AC1">
          <w:headerReference w:type="even" r:id="rId72"/>
          <w:headerReference w:type="default" r:id="rId73"/>
          <w:headerReference w:type="first" r:id="rId74"/>
          <w:type w:val="continuous"/>
          <w:pgSz w:w="11906" w:h="16838"/>
          <w:pgMar w:top="1417" w:right="1417" w:bottom="1417" w:left="1417" w:header="708" w:footer="708" w:gutter="0"/>
          <w:cols w:space="708"/>
          <w:docGrid w:linePitch="360"/>
        </w:sectPr>
      </w:pPr>
      <w:bookmarkStart w:id="549" w:name="_Toc495391000"/>
      <w:bookmarkStart w:id="550" w:name="_Ref495581618"/>
      <w:bookmarkStart w:id="551" w:name="_Ref496104895"/>
      <w:bookmarkStart w:id="552" w:name="_Toc497723701"/>
      <w:bookmarkStart w:id="553" w:name="_Toc497724275"/>
      <w:bookmarkStart w:id="554" w:name="Poglavje_5"/>
    </w:p>
    <w:p w14:paraId="78620176" w14:textId="1E08884D" w:rsidR="007C64EC" w:rsidRPr="0040247E" w:rsidRDefault="007C64EC" w:rsidP="00A4066B">
      <w:pPr>
        <w:pStyle w:val="Naslov1"/>
      </w:pPr>
      <w:bookmarkStart w:id="555" w:name="_Toc506367210"/>
      <w:bookmarkStart w:id="556" w:name="_Ref506377289"/>
      <w:bookmarkStart w:id="557" w:name="_Toc506383985"/>
      <w:r w:rsidRPr="0040247E">
        <w:lastRenderedPageBreak/>
        <w:t xml:space="preserve">POGLAVJE: </w:t>
      </w:r>
      <w:bookmarkEnd w:id="549"/>
      <w:bookmarkEnd w:id="550"/>
      <w:bookmarkEnd w:id="551"/>
      <w:bookmarkEnd w:id="552"/>
      <w:bookmarkEnd w:id="553"/>
      <w:r w:rsidR="000D3FDF">
        <w:t>M</w:t>
      </w:r>
      <w:r w:rsidR="00575737" w:rsidRPr="005D4B3C">
        <w:t>est</w:t>
      </w:r>
      <w:r w:rsidR="000D3FDF">
        <w:t>o</w:t>
      </w:r>
      <w:r w:rsidR="00575737" w:rsidRPr="005D4B3C">
        <w:t xml:space="preserve"> Maribor</w:t>
      </w:r>
      <w:bookmarkEnd w:id="555"/>
      <w:bookmarkEnd w:id="556"/>
      <w:bookmarkEnd w:id="557"/>
    </w:p>
    <w:p w14:paraId="3B1EC526" w14:textId="77777777" w:rsidR="00AE5651" w:rsidRPr="004D24E0" w:rsidRDefault="00AE5651" w:rsidP="00A4066B">
      <w:pPr>
        <w:pStyle w:val="Naslov2"/>
      </w:pPr>
      <w:bookmarkStart w:id="558" w:name="_Toc491864378"/>
      <w:bookmarkStart w:id="559" w:name="_Toc497724276"/>
      <w:bookmarkStart w:id="560" w:name="_Toc506367211"/>
      <w:bookmarkStart w:id="561" w:name="_Toc506383986"/>
      <w:bookmarkEnd w:id="554"/>
      <w:r w:rsidRPr="0033427D">
        <w:t>Uvod</w:t>
      </w:r>
      <w:bookmarkEnd w:id="558"/>
      <w:bookmarkEnd w:id="559"/>
      <w:bookmarkEnd w:id="560"/>
      <w:bookmarkEnd w:id="561"/>
    </w:p>
    <w:p w14:paraId="267E1860" w14:textId="4184D2BE" w:rsidR="00AE5651" w:rsidRPr="004D24E0" w:rsidRDefault="00AE5651" w:rsidP="00186591">
      <w:pPr>
        <w:spacing w:before="120"/>
        <w:rPr>
          <w:rFonts w:cs="Arial"/>
        </w:rPr>
      </w:pPr>
      <w:r w:rsidRPr="004D24E0">
        <w:rPr>
          <w:rFonts w:cs="Arial"/>
        </w:rPr>
        <w:t>Operativni program varstva okolja pred hrupom se nanaša na ukrepe za zmanjšanje obremenjenosti prebivalcev in površin s hrupom na območju mesta Maribor.</w:t>
      </w:r>
    </w:p>
    <w:p w14:paraId="4E79DEFC" w14:textId="77777777" w:rsidR="00AE5651" w:rsidRPr="004D24E0" w:rsidRDefault="00AE5651" w:rsidP="00186591">
      <w:pPr>
        <w:spacing w:before="120"/>
        <w:rPr>
          <w:rFonts w:cs="Arial"/>
        </w:rPr>
      </w:pPr>
      <w:r w:rsidRPr="004D24E0">
        <w:rPr>
          <w:rFonts w:cs="Arial"/>
        </w:rPr>
        <w:t xml:space="preserve">Podlaga za ugotavljanje obstoječega stanja obremenjenosti s hrupom in načrtovanje ukrepov so rezultati strateških kart hrupa, ki so jih pristojni upravljavci dolžni izdelati v rednih petletnih obdobjih. Ta operativni program se nanaša na ukrepe, ki izhajajo iz podatkov strateške karte hrupa o obremenjenosti s hrupom na območju mesta Maribor v letu 2011. </w:t>
      </w:r>
    </w:p>
    <w:p w14:paraId="346C47A8" w14:textId="77777777" w:rsidR="00AE5651" w:rsidRPr="004D24E0" w:rsidRDefault="00AE5651" w:rsidP="009A7785">
      <w:pPr>
        <w:pStyle w:val="Naslov2"/>
      </w:pPr>
      <w:bookmarkStart w:id="562" w:name="_Toc491864379"/>
      <w:bookmarkStart w:id="563" w:name="_Toc497724277"/>
      <w:bookmarkStart w:id="564" w:name="_Toc506367212"/>
      <w:bookmarkStart w:id="565" w:name="_Toc506383987"/>
      <w:r w:rsidRPr="004D24E0">
        <w:t xml:space="preserve">Opis </w:t>
      </w:r>
      <w:r w:rsidRPr="0033427D">
        <w:t>obravnavanega</w:t>
      </w:r>
      <w:r w:rsidRPr="004D24E0">
        <w:t xml:space="preserve"> območja in virov hrupa</w:t>
      </w:r>
      <w:bookmarkEnd w:id="562"/>
      <w:bookmarkEnd w:id="563"/>
      <w:bookmarkEnd w:id="564"/>
      <w:bookmarkEnd w:id="565"/>
    </w:p>
    <w:p w14:paraId="3905D744" w14:textId="495437D3" w:rsidR="00AE5651" w:rsidRPr="004D24E0" w:rsidRDefault="00AE5651" w:rsidP="004D1E46">
      <w:pPr>
        <w:spacing w:before="120"/>
        <w:rPr>
          <w:rFonts w:cs="Arial"/>
          <w:bCs/>
        </w:rPr>
      </w:pPr>
      <w:r w:rsidRPr="004D24E0">
        <w:rPr>
          <w:rFonts w:cs="Arial"/>
        </w:rPr>
        <w:t>Območje, na katerega se nanaša operativni program, je območje mesta Maribor</w:t>
      </w:r>
      <w:r w:rsidR="000E331B">
        <w:rPr>
          <w:rFonts w:cs="Arial"/>
        </w:rPr>
        <w:t xml:space="preserve"> </w:t>
      </w:r>
      <w:r w:rsidR="000E331B">
        <w:rPr>
          <w:rFonts w:cs="Arial"/>
          <w:bCs/>
        </w:rPr>
        <w:t>(</w:t>
      </w:r>
      <w:r w:rsidR="00B4782D">
        <w:rPr>
          <w:rFonts w:cs="Arial"/>
          <w:bCs/>
        </w:rPr>
        <w:fldChar w:fldCharType="begin"/>
      </w:r>
      <w:r w:rsidR="00B4782D">
        <w:rPr>
          <w:rFonts w:cs="Arial"/>
          <w:bCs/>
        </w:rPr>
        <w:instrText xml:space="preserve"> REF  _Ref491690903 \* FirstCap \h  \* MERGEFORMAT </w:instrText>
      </w:r>
      <w:r w:rsidR="00B4782D">
        <w:rPr>
          <w:rFonts w:cs="Arial"/>
          <w:bCs/>
        </w:rPr>
      </w:r>
      <w:r w:rsidR="00B4782D">
        <w:rPr>
          <w:rFonts w:cs="Arial"/>
          <w:bCs/>
        </w:rPr>
        <w:fldChar w:fldCharType="separate"/>
      </w:r>
      <w:r w:rsidR="0042543D" w:rsidRPr="004D24E0">
        <w:t xml:space="preserve">Slika </w:t>
      </w:r>
      <w:r w:rsidR="0042543D">
        <w:rPr>
          <w:noProof/>
        </w:rPr>
        <w:t>44</w:t>
      </w:r>
      <w:r w:rsidR="00B4782D">
        <w:rPr>
          <w:rFonts w:cs="Arial"/>
          <w:bCs/>
        </w:rPr>
        <w:fldChar w:fldCharType="end"/>
      </w:r>
      <w:r w:rsidR="000E331B">
        <w:rPr>
          <w:rFonts w:cs="Arial"/>
          <w:bCs/>
        </w:rPr>
        <w:t>)</w:t>
      </w:r>
      <w:r w:rsidRPr="004D24E0">
        <w:rPr>
          <w:rFonts w:cs="Arial"/>
        </w:rPr>
        <w:t xml:space="preserve">, kot je to določeno z Odlokom </w:t>
      </w:r>
      <w:r w:rsidRPr="004D24E0">
        <w:rPr>
          <w:rFonts w:cs="Arial"/>
          <w:bCs/>
        </w:rPr>
        <w:t xml:space="preserve">o spremembah in dopolnitvah prostorskih sestavin dolgoročnega in srednjeročnega družbenega plana občine Maribor </w:t>
      </w:r>
      <w:r w:rsidRPr="004D24E0">
        <w:rPr>
          <w:rFonts w:cs="Arial"/>
        </w:rPr>
        <w:t>2001</w:t>
      </w:r>
      <w:r w:rsidRPr="004D24E0">
        <w:rPr>
          <w:rFonts w:cs="Arial"/>
          <w:bCs/>
        </w:rPr>
        <w:t>. Skupna površina območja Urbanistične zasnove je 39,4 km</w:t>
      </w:r>
      <w:r w:rsidRPr="004D24E0">
        <w:rPr>
          <w:rFonts w:cs="Arial"/>
          <w:bCs/>
          <w:vertAlign w:val="superscript"/>
        </w:rPr>
        <w:t>2</w:t>
      </w:r>
      <w:r w:rsidRPr="004D24E0">
        <w:rPr>
          <w:rFonts w:cs="Arial"/>
          <w:bCs/>
        </w:rPr>
        <w:t xml:space="preserve">, kar predstavlja 27 % skupne </w:t>
      </w:r>
      <w:r w:rsidR="00CC3FA6">
        <w:rPr>
          <w:rFonts w:cs="Arial"/>
          <w:bCs/>
        </w:rPr>
        <w:t>površine Mestne občine Maribor. P</w:t>
      </w:r>
      <w:r w:rsidRPr="004D24E0">
        <w:rPr>
          <w:rFonts w:cs="Arial"/>
          <w:bCs/>
        </w:rPr>
        <w:t xml:space="preserve">o uradnih statističnih podatkih za leto 2012 </w:t>
      </w:r>
      <w:r w:rsidR="00CC3FA6">
        <w:rPr>
          <w:rFonts w:cs="Arial"/>
          <w:bCs/>
        </w:rPr>
        <w:t xml:space="preserve">je bilo </w:t>
      </w:r>
      <w:r w:rsidR="000E331B">
        <w:rPr>
          <w:rFonts w:cs="Arial"/>
          <w:bCs/>
        </w:rPr>
        <w:t>v mestu Maribor</w:t>
      </w:r>
      <w:r w:rsidR="00CC3FA6">
        <w:rPr>
          <w:rFonts w:cs="Arial"/>
          <w:bCs/>
        </w:rPr>
        <w:t xml:space="preserve"> </w:t>
      </w:r>
      <w:r w:rsidR="00CC3FA6" w:rsidRPr="004D24E0">
        <w:rPr>
          <w:rFonts w:cs="Arial"/>
          <w:bCs/>
        </w:rPr>
        <w:t xml:space="preserve">stalno prijavljenih </w:t>
      </w:r>
      <w:r w:rsidRPr="004D24E0">
        <w:rPr>
          <w:rFonts w:cs="Arial"/>
          <w:bCs/>
        </w:rPr>
        <w:t>90</w:t>
      </w:r>
      <w:r w:rsidR="00571101">
        <w:rPr>
          <w:rFonts w:cs="Arial"/>
          <w:bCs/>
        </w:rPr>
        <w:t> </w:t>
      </w:r>
      <w:r w:rsidRPr="004D24E0">
        <w:rPr>
          <w:rFonts w:cs="Arial"/>
          <w:bCs/>
        </w:rPr>
        <w:t xml:space="preserve">520 prebivalcev. </w:t>
      </w:r>
    </w:p>
    <w:p w14:paraId="30202060" w14:textId="158D36BC" w:rsidR="00AE5651" w:rsidRPr="004D24E0" w:rsidRDefault="00AE5651" w:rsidP="00FF7C23">
      <w:pPr>
        <w:pStyle w:val="Napis"/>
      </w:pPr>
      <w:bookmarkStart w:id="566" w:name="_Ref491690903"/>
      <w:bookmarkStart w:id="567" w:name="_Toc506367487"/>
      <w:r w:rsidRPr="004D24E0">
        <w:t xml:space="preserve">Slika </w:t>
      </w:r>
      <w:r w:rsidR="003A3640">
        <w:fldChar w:fldCharType="begin"/>
      </w:r>
      <w:r w:rsidR="003A3640">
        <w:instrText xml:space="preserve"> SEQ Slika \* ARABIC </w:instrText>
      </w:r>
      <w:r w:rsidR="003A3640">
        <w:fldChar w:fldCharType="separate"/>
      </w:r>
      <w:r w:rsidR="0042543D">
        <w:rPr>
          <w:noProof/>
        </w:rPr>
        <w:t>44</w:t>
      </w:r>
      <w:r w:rsidR="003A3640">
        <w:rPr>
          <w:noProof/>
        </w:rPr>
        <w:fldChar w:fldCharType="end"/>
      </w:r>
      <w:bookmarkEnd w:id="566"/>
      <w:r w:rsidRPr="004D24E0">
        <w:t xml:space="preserve">: </w:t>
      </w:r>
      <w:r w:rsidR="007F70BD">
        <w:t xml:space="preserve">Mesto Maribor – </w:t>
      </w:r>
      <w:r w:rsidRPr="004D24E0">
        <w:t xml:space="preserve">Območje </w:t>
      </w:r>
      <w:r w:rsidR="00263712">
        <w:t>m</w:t>
      </w:r>
      <w:r w:rsidRPr="004D24E0">
        <w:t>estne občine in mesta Maribor</w:t>
      </w:r>
      <w:bookmarkEnd w:id="567"/>
    </w:p>
    <w:p w14:paraId="5B86C017" w14:textId="72C93EEA" w:rsidR="00AE5651" w:rsidRPr="004D24E0" w:rsidRDefault="008678DE" w:rsidP="00AE5651">
      <w:pPr>
        <w:jc w:val="center"/>
        <w:rPr>
          <w:rFonts w:cs="Arial"/>
        </w:rPr>
      </w:pPr>
      <w:r>
        <w:rPr>
          <w:rFonts w:cs="Arial"/>
          <w:noProof/>
          <w:lang w:eastAsia="sl-SI"/>
        </w:rPr>
        <w:drawing>
          <wp:inline distT="0" distB="0" distL="0" distR="0" wp14:anchorId="094BB85B" wp14:editId="4C0A45E2">
            <wp:extent cx="4860000" cy="3888000"/>
            <wp:effectExtent l="19050" t="19050" r="17145" b="1778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60000" cy="3888000"/>
                    </a:xfrm>
                    <a:prstGeom prst="rect">
                      <a:avLst/>
                    </a:prstGeom>
                    <a:noFill/>
                    <a:ln>
                      <a:solidFill>
                        <a:schemeClr val="bg1">
                          <a:lumMod val="75000"/>
                        </a:schemeClr>
                      </a:solidFill>
                    </a:ln>
                  </pic:spPr>
                </pic:pic>
              </a:graphicData>
            </a:graphic>
          </wp:inline>
        </w:drawing>
      </w:r>
    </w:p>
    <w:p w14:paraId="5B841B8E" w14:textId="77777777" w:rsidR="00AE5651" w:rsidRPr="004D24E0" w:rsidRDefault="00AE5651" w:rsidP="00A4066B">
      <w:pPr>
        <w:pStyle w:val="Naslov3"/>
      </w:pPr>
      <w:bookmarkStart w:id="568" w:name="_Toc491864380"/>
      <w:bookmarkStart w:id="569" w:name="_Toc497724278"/>
      <w:bookmarkStart w:id="570" w:name="_Toc506367213"/>
      <w:bookmarkStart w:id="571" w:name="_Toc506383988"/>
      <w:r w:rsidRPr="004D24E0">
        <w:t>Pozidava in poselitev</w:t>
      </w:r>
      <w:bookmarkEnd w:id="568"/>
      <w:bookmarkEnd w:id="569"/>
      <w:bookmarkEnd w:id="570"/>
      <w:bookmarkEnd w:id="571"/>
    </w:p>
    <w:p w14:paraId="7621F152" w14:textId="010C1F51" w:rsidR="00AE5651" w:rsidRPr="004D24E0" w:rsidRDefault="00AE5651" w:rsidP="00186591">
      <w:pPr>
        <w:spacing w:before="120"/>
        <w:rPr>
          <w:rFonts w:cs="Arial"/>
        </w:rPr>
      </w:pPr>
      <w:r w:rsidRPr="004D24E0">
        <w:rPr>
          <w:rFonts w:cs="Arial"/>
          <w:lang w:eastAsia="x-none"/>
        </w:rPr>
        <w:t>Prevladujoča vira hrupa na vseh poselitvenih območjih sta cestni in železniški promet. Hrup se s cest in železnic širi v prostor in obremenjuje okolje. Obremenjenost na mestu ocenjevanja je odvisna od oddaljenosti od vira in pogojev za širjenje hrupa. Glavno oviro za širjenje hrupa na poselitvenih območjih predstavljajo stavbe; med njimi imajo poseben status stavbe z varovanimi prostori, to so stavbe, v katerih ljudje prebiva</w:t>
      </w:r>
      <w:r w:rsidR="00153822">
        <w:rPr>
          <w:rFonts w:cs="Arial"/>
          <w:lang w:eastAsia="x-none"/>
        </w:rPr>
        <w:t>jo ali se zadržujejo dlj</w:t>
      </w:r>
      <w:r w:rsidR="00263712">
        <w:rPr>
          <w:rFonts w:cs="Arial"/>
          <w:lang w:eastAsia="x-none"/>
        </w:rPr>
        <w:t>e</w:t>
      </w:r>
      <w:r w:rsidR="00153822">
        <w:rPr>
          <w:rFonts w:cs="Arial"/>
          <w:lang w:eastAsia="x-none"/>
        </w:rPr>
        <w:t xml:space="preserve"> časa</w:t>
      </w:r>
      <w:r w:rsidR="00643EA2">
        <w:rPr>
          <w:rFonts w:cs="Arial"/>
          <w:lang w:eastAsia="x-none"/>
        </w:rPr>
        <w:t xml:space="preserve"> </w:t>
      </w:r>
      <w:r w:rsidR="00643EA2" w:rsidRPr="00C2561C">
        <w:rPr>
          <w:rFonts w:cs="Arial"/>
          <w:lang w:eastAsia="x-none"/>
        </w:rPr>
        <w:t xml:space="preserve">in jim je z vidika zmanjševanja </w:t>
      </w:r>
      <w:r w:rsidR="00643EA2" w:rsidRPr="00C2561C">
        <w:rPr>
          <w:rFonts w:cs="Arial"/>
          <w:lang w:eastAsia="x-none"/>
        </w:rPr>
        <w:lastRenderedPageBreak/>
        <w:t xml:space="preserve">obremenjenosti s hrupom namenjena največja pozornost. Poleg stanovanjskih stavb so to tudi stavbe, </w:t>
      </w:r>
      <w:r w:rsidR="00643EA2" w:rsidRPr="00C2561C">
        <w:rPr>
          <w:rFonts w:cs="Arial"/>
        </w:rPr>
        <w:t>kjer se izvaja</w:t>
      </w:r>
      <w:r w:rsidR="00643EA2">
        <w:rPr>
          <w:rFonts w:cs="Arial"/>
        </w:rPr>
        <w:t>jo</w:t>
      </w:r>
      <w:r w:rsidR="00643EA2" w:rsidRPr="00C2561C">
        <w:rPr>
          <w:rFonts w:cs="Arial"/>
        </w:rPr>
        <w:t xml:space="preserve"> </w:t>
      </w:r>
      <w:r w:rsidR="00643EA2">
        <w:t>vzgojno</w:t>
      </w:r>
      <w:r w:rsidR="00263712">
        <w:t>-</w:t>
      </w:r>
      <w:r w:rsidR="00643EA2">
        <w:t>varstvene, izobraževalne ali zdravstvene dejavnosti</w:t>
      </w:r>
      <w:r w:rsidR="00643EA2" w:rsidRPr="00C2561C">
        <w:rPr>
          <w:rFonts w:cs="Arial"/>
        </w:rPr>
        <w:t>.</w:t>
      </w:r>
    </w:p>
    <w:p w14:paraId="3ECAA1BF" w14:textId="2632B3CC" w:rsidR="00643EA2" w:rsidRPr="004D24E0" w:rsidRDefault="00572C77" w:rsidP="00186591">
      <w:pPr>
        <w:spacing w:before="120"/>
        <w:rPr>
          <w:rFonts w:cs="Arial"/>
        </w:rPr>
      </w:pPr>
      <w:r>
        <w:rPr>
          <w:rFonts w:cs="Arial"/>
        </w:rPr>
        <w:t>V letu 2011 je bilo na območju mesta Maribor evidentiranih skupno 26</w:t>
      </w:r>
      <w:r w:rsidR="00571101">
        <w:rPr>
          <w:rFonts w:cs="Arial"/>
        </w:rPr>
        <w:t> </w:t>
      </w:r>
      <w:r>
        <w:rPr>
          <w:rFonts w:cs="Arial"/>
        </w:rPr>
        <w:t>081 stavb; od teh je bilo 11</w:t>
      </w:r>
      <w:r w:rsidR="00571101">
        <w:rPr>
          <w:rFonts w:cs="Arial"/>
        </w:rPr>
        <w:t> </w:t>
      </w:r>
      <w:r>
        <w:rPr>
          <w:rFonts w:cs="Arial"/>
        </w:rPr>
        <w:t xml:space="preserve">952 </w:t>
      </w:r>
      <w:r w:rsidR="00A616B7">
        <w:rPr>
          <w:rFonts w:cs="Arial"/>
        </w:rPr>
        <w:t>stanovanjskih</w:t>
      </w:r>
      <w:r>
        <w:rPr>
          <w:rFonts w:cs="Arial"/>
        </w:rPr>
        <w:t>.</w:t>
      </w:r>
    </w:p>
    <w:p w14:paraId="0F33D5B9" w14:textId="1B279A5E" w:rsidR="00AE5651" w:rsidRPr="004D24E0" w:rsidRDefault="00AE5651" w:rsidP="00FF7C23">
      <w:pPr>
        <w:pStyle w:val="Napis"/>
      </w:pPr>
      <w:bookmarkStart w:id="572" w:name="_Ref491690953"/>
      <w:bookmarkStart w:id="573" w:name="_Ref498631921"/>
      <w:bookmarkStart w:id="574" w:name="_Toc506367488"/>
      <w:r w:rsidRPr="004D24E0">
        <w:t xml:space="preserve">Slika </w:t>
      </w:r>
      <w:r w:rsidR="003A3640">
        <w:fldChar w:fldCharType="begin"/>
      </w:r>
      <w:r w:rsidR="003A3640">
        <w:instrText xml:space="preserve"> SEQ Slika \* ARABIC </w:instrText>
      </w:r>
      <w:r w:rsidR="003A3640">
        <w:fldChar w:fldCharType="separate"/>
      </w:r>
      <w:r w:rsidR="0042543D">
        <w:rPr>
          <w:noProof/>
        </w:rPr>
        <w:t>45</w:t>
      </w:r>
      <w:r w:rsidR="003A3640">
        <w:rPr>
          <w:noProof/>
        </w:rPr>
        <w:fldChar w:fldCharType="end"/>
      </w:r>
      <w:bookmarkEnd w:id="572"/>
      <w:bookmarkEnd w:id="573"/>
      <w:r w:rsidRPr="004D24E0">
        <w:t xml:space="preserve">: </w:t>
      </w:r>
      <w:r w:rsidR="007F70BD">
        <w:t xml:space="preserve">Mesto Maribor – </w:t>
      </w:r>
      <w:r w:rsidRPr="004D24E0">
        <w:t>Namembnost stavb</w:t>
      </w:r>
      <w:r w:rsidR="00230046">
        <w:t xml:space="preserve"> (</w:t>
      </w:r>
      <w:r w:rsidRPr="004D24E0">
        <w:t>izsek</w:t>
      </w:r>
      <w:r w:rsidR="00230046">
        <w:t>)</w:t>
      </w:r>
      <w:bookmarkEnd w:id="574"/>
    </w:p>
    <w:p w14:paraId="529AC24B" w14:textId="403E7EBB" w:rsidR="00AE5651" w:rsidRPr="004D24E0" w:rsidRDefault="008678DE" w:rsidP="00AE5651">
      <w:pPr>
        <w:jc w:val="center"/>
        <w:rPr>
          <w:rFonts w:cs="Arial"/>
          <w:lang w:eastAsia="x-none"/>
        </w:rPr>
      </w:pPr>
      <w:r>
        <w:rPr>
          <w:rFonts w:cs="Arial"/>
          <w:noProof/>
          <w:lang w:eastAsia="sl-SI"/>
        </w:rPr>
        <w:drawing>
          <wp:inline distT="0" distB="0" distL="0" distR="0" wp14:anchorId="55D14058" wp14:editId="6A904590">
            <wp:extent cx="5547600" cy="3909600"/>
            <wp:effectExtent l="19050" t="19050" r="15240" b="1524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47600" cy="3909600"/>
                    </a:xfrm>
                    <a:prstGeom prst="rect">
                      <a:avLst/>
                    </a:prstGeom>
                    <a:noFill/>
                    <a:ln>
                      <a:solidFill>
                        <a:schemeClr val="bg1">
                          <a:lumMod val="75000"/>
                        </a:schemeClr>
                      </a:solidFill>
                    </a:ln>
                  </pic:spPr>
                </pic:pic>
              </a:graphicData>
            </a:graphic>
          </wp:inline>
        </w:drawing>
      </w:r>
    </w:p>
    <w:p w14:paraId="161C97E8" w14:textId="77777777" w:rsidR="00AE5651" w:rsidRPr="004D24E0" w:rsidRDefault="00AE5651" w:rsidP="00AE5651">
      <w:pPr>
        <w:jc w:val="center"/>
        <w:rPr>
          <w:rFonts w:cs="Arial"/>
          <w:lang w:eastAsia="x-none"/>
        </w:rPr>
      </w:pPr>
    </w:p>
    <w:p w14:paraId="61FC5EE5" w14:textId="5B41EC6C" w:rsidR="00AE5651" w:rsidRPr="00B4782D" w:rsidRDefault="004D1E46" w:rsidP="00186591">
      <w:pPr>
        <w:spacing w:before="120"/>
        <w:rPr>
          <w:rFonts w:cs="Arial"/>
        </w:rPr>
      </w:pPr>
      <w:r>
        <w:rPr>
          <w:rFonts w:cs="Arial"/>
          <w:bCs/>
        </w:rPr>
        <w:t>N</w:t>
      </w:r>
      <w:r w:rsidR="00AE5651" w:rsidRPr="004D24E0">
        <w:rPr>
          <w:rFonts w:cs="Arial"/>
          <w:bCs/>
        </w:rPr>
        <w:t xml:space="preserve">ajgosteje </w:t>
      </w:r>
      <w:r>
        <w:rPr>
          <w:rFonts w:cs="Arial"/>
          <w:bCs/>
        </w:rPr>
        <w:t>so poseljeni</w:t>
      </w:r>
      <w:r w:rsidR="00AE5651" w:rsidRPr="004D24E0">
        <w:rPr>
          <w:rFonts w:cs="Arial"/>
          <w:bCs/>
        </w:rPr>
        <w:t xml:space="preserve"> novejši predeli mesta s strnjeno blokovsko pozidavo</w:t>
      </w:r>
      <w:r>
        <w:rPr>
          <w:rFonts w:cs="Arial"/>
          <w:bCs/>
        </w:rPr>
        <w:t xml:space="preserve"> (</w:t>
      </w:r>
      <w:r w:rsidR="00186591">
        <w:rPr>
          <w:rFonts w:cs="Arial"/>
          <w:bCs/>
        </w:rPr>
        <w:fldChar w:fldCharType="begin"/>
      </w:r>
      <w:r w:rsidR="00186591">
        <w:rPr>
          <w:rFonts w:cs="Arial"/>
          <w:bCs/>
        </w:rPr>
        <w:instrText xml:space="preserve"> REF _Ref498631921 \h </w:instrText>
      </w:r>
      <w:r w:rsidR="00186591">
        <w:rPr>
          <w:rFonts w:cs="Arial"/>
          <w:bCs/>
        </w:rPr>
      </w:r>
      <w:r w:rsidR="00186591">
        <w:rPr>
          <w:rFonts w:cs="Arial"/>
          <w:bCs/>
        </w:rPr>
        <w:fldChar w:fldCharType="separate"/>
      </w:r>
      <w:r w:rsidR="0042543D" w:rsidRPr="004D24E0">
        <w:t xml:space="preserve">Slika </w:t>
      </w:r>
      <w:r w:rsidR="0042543D">
        <w:rPr>
          <w:noProof/>
        </w:rPr>
        <w:t>45</w:t>
      </w:r>
      <w:r w:rsidR="00186591">
        <w:rPr>
          <w:rFonts w:cs="Arial"/>
          <w:bCs/>
        </w:rPr>
        <w:fldChar w:fldCharType="end"/>
      </w:r>
      <w:r>
        <w:rPr>
          <w:rFonts w:cs="Arial"/>
          <w:bCs/>
        </w:rPr>
        <w:t>)</w:t>
      </w:r>
      <w:r w:rsidR="00AE5651" w:rsidRPr="004D24E0">
        <w:rPr>
          <w:rFonts w:cs="Arial"/>
          <w:bCs/>
        </w:rPr>
        <w:t xml:space="preserve"> in mestno središče. Ta območja so praviloma nastala ob prometnejših državnih ali mestnih cestah, zato so prebivalci na teh območjih tudi najbolj obremenjeni s hrupom. Za razliko od teh so manjša ali večja območja z eno</w:t>
      </w:r>
      <w:r w:rsidR="00263712">
        <w:rPr>
          <w:rFonts w:cs="Arial"/>
          <w:bCs/>
        </w:rPr>
        <w:t>-</w:t>
      </w:r>
      <w:r w:rsidR="00AE5651" w:rsidRPr="004D24E0">
        <w:rPr>
          <w:rFonts w:cs="Arial"/>
          <w:bCs/>
        </w:rPr>
        <w:t xml:space="preserve"> in dvostanovanjskimi stavbami razporejena na strnjenih območjih pretežno na obrobju mesta; zanje </w:t>
      </w:r>
      <w:r w:rsidR="00263712">
        <w:rPr>
          <w:rFonts w:cs="Arial"/>
          <w:bCs/>
        </w:rPr>
        <w:t>sta</w:t>
      </w:r>
      <w:r w:rsidR="00263712" w:rsidRPr="004D24E0">
        <w:rPr>
          <w:rFonts w:cs="Arial"/>
          <w:bCs/>
        </w:rPr>
        <w:t xml:space="preserve"> </w:t>
      </w:r>
      <w:r w:rsidR="00AE5651" w:rsidRPr="004D24E0">
        <w:rPr>
          <w:rFonts w:cs="Arial"/>
          <w:bCs/>
        </w:rPr>
        <w:t>značiln</w:t>
      </w:r>
      <w:r w:rsidR="00263712">
        <w:rPr>
          <w:rFonts w:cs="Arial"/>
          <w:bCs/>
        </w:rPr>
        <w:t>i</w:t>
      </w:r>
      <w:r w:rsidR="00AE5651" w:rsidRPr="004D24E0">
        <w:rPr>
          <w:rFonts w:cs="Arial"/>
          <w:bCs/>
        </w:rPr>
        <w:t xml:space="preserve"> odmaknjenost od glavnih prometnih povezav in zato majhna obremenjenost s hrupom.</w:t>
      </w:r>
    </w:p>
    <w:p w14:paraId="29D15933" w14:textId="77777777" w:rsidR="00AE5651" w:rsidRPr="004D24E0" w:rsidRDefault="00AE5651" w:rsidP="00AE5651">
      <w:pPr>
        <w:rPr>
          <w:rFonts w:cs="Arial"/>
          <w:lang w:eastAsia="x-none"/>
        </w:rPr>
      </w:pPr>
    </w:p>
    <w:p w14:paraId="5F57C37B" w14:textId="130AD386" w:rsidR="00AE5651" w:rsidRPr="004D24E0" w:rsidRDefault="00AE5651" w:rsidP="00FF7C23">
      <w:pPr>
        <w:pStyle w:val="Napis"/>
      </w:pPr>
      <w:bookmarkStart w:id="575" w:name="_Toc506367489"/>
      <w:r w:rsidRPr="004D24E0">
        <w:lastRenderedPageBreak/>
        <w:t xml:space="preserve">Slika </w:t>
      </w:r>
      <w:r w:rsidR="003A3640">
        <w:fldChar w:fldCharType="begin"/>
      </w:r>
      <w:r w:rsidR="003A3640">
        <w:instrText xml:space="preserve"> SEQ Slika \* ARABIC </w:instrText>
      </w:r>
      <w:r w:rsidR="003A3640">
        <w:fldChar w:fldCharType="separate"/>
      </w:r>
      <w:r w:rsidR="0042543D">
        <w:rPr>
          <w:noProof/>
        </w:rPr>
        <w:t>46</w:t>
      </w:r>
      <w:r w:rsidR="003A3640">
        <w:rPr>
          <w:noProof/>
        </w:rPr>
        <w:fldChar w:fldCharType="end"/>
      </w:r>
      <w:r w:rsidRPr="004D24E0">
        <w:t xml:space="preserve">: </w:t>
      </w:r>
      <w:r w:rsidR="00A616B7">
        <w:t xml:space="preserve">Mesto Maribor – </w:t>
      </w:r>
      <w:r w:rsidRPr="004D24E0">
        <w:t>Število stalnih prebivalcev v stavbah (CRP 2012)</w:t>
      </w:r>
      <w:bookmarkEnd w:id="575"/>
    </w:p>
    <w:p w14:paraId="44F32A3D" w14:textId="20552AAF" w:rsidR="00AE5651" w:rsidRPr="004D24E0" w:rsidRDefault="008678DE" w:rsidP="00AE5651">
      <w:pPr>
        <w:jc w:val="center"/>
        <w:rPr>
          <w:rFonts w:cs="Arial"/>
          <w:lang w:eastAsia="x-none"/>
        </w:rPr>
      </w:pPr>
      <w:r>
        <w:rPr>
          <w:rFonts w:cs="Arial"/>
          <w:bCs/>
          <w:noProof/>
          <w:lang w:eastAsia="sl-SI"/>
        </w:rPr>
        <w:drawing>
          <wp:inline distT="0" distB="0" distL="0" distR="0" wp14:anchorId="2C33906C" wp14:editId="14F5D10C">
            <wp:extent cx="5547600" cy="3909600"/>
            <wp:effectExtent l="19050" t="19050" r="15240" b="152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47600" cy="3909600"/>
                    </a:xfrm>
                    <a:prstGeom prst="rect">
                      <a:avLst/>
                    </a:prstGeom>
                    <a:noFill/>
                    <a:ln>
                      <a:solidFill>
                        <a:schemeClr val="bg1">
                          <a:lumMod val="75000"/>
                        </a:schemeClr>
                      </a:solidFill>
                    </a:ln>
                  </pic:spPr>
                </pic:pic>
              </a:graphicData>
            </a:graphic>
          </wp:inline>
        </w:drawing>
      </w:r>
    </w:p>
    <w:p w14:paraId="3FA836DC" w14:textId="77777777" w:rsidR="00AE5651" w:rsidRPr="004D24E0" w:rsidRDefault="00AE5651" w:rsidP="00A4066B">
      <w:pPr>
        <w:pStyle w:val="Naslov3"/>
      </w:pPr>
      <w:bookmarkStart w:id="576" w:name="_Toc491864381"/>
      <w:bookmarkStart w:id="577" w:name="_Toc497724279"/>
      <w:bookmarkStart w:id="578" w:name="_Toc506367214"/>
      <w:bookmarkStart w:id="579" w:name="_Toc506383989"/>
      <w:r w:rsidRPr="004D24E0">
        <w:t>Obravnavani viri hrupa</w:t>
      </w:r>
      <w:bookmarkEnd w:id="576"/>
      <w:bookmarkEnd w:id="577"/>
      <w:bookmarkEnd w:id="578"/>
      <w:bookmarkEnd w:id="579"/>
    </w:p>
    <w:p w14:paraId="334D6173" w14:textId="4BAE9027" w:rsidR="00AE5651" w:rsidRPr="004D24E0" w:rsidRDefault="00AE5651" w:rsidP="004D1E46">
      <w:pPr>
        <w:spacing w:before="120"/>
        <w:rPr>
          <w:rFonts w:cs="Arial"/>
        </w:rPr>
      </w:pPr>
      <w:r w:rsidRPr="004D24E0">
        <w:rPr>
          <w:rFonts w:cs="Arial"/>
        </w:rPr>
        <w:t>Za namen strateškega kartiranja so kot viri hrupa na območju mesta Maribor obravnavane ceste</w:t>
      </w:r>
      <w:r w:rsidR="00263712">
        <w:rPr>
          <w:rFonts w:cs="Arial"/>
        </w:rPr>
        <w:t>,</w:t>
      </w:r>
      <w:r w:rsidRPr="004D24E0">
        <w:rPr>
          <w:rFonts w:cs="Arial"/>
        </w:rPr>
        <w:t xml:space="preserve"> na katerih pretok vozil presega milijon vozil letno, železnice z letnim prevozom več kot 30</w:t>
      </w:r>
      <w:r w:rsidR="00AF046A">
        <w:rPr>
          <w:rFonts w:cs="Arial"/>
        </w:rPr>
        <w:t> </w:t>
      </w:r>
      <w:r w:rsidRPr="004D24E0">
        <w:rPr>
          <w:rFonts w:cs="Arial"/>
        </w:rPr>
        <w:t xml:space="preserve">000 vlakov in industrijski viri hrupa. Letališča, ki bi pomembno </w:t>
      </w:r>
      <w:r w:rsidR="00A564B0">
        <w:rPr>
          <w:rFonts w:cs="Arial"/>
        </w:rPr>
        <w:t>vplivalo na obremenitev s hrupom</w:t>
      </w:r>
      <w:r w:rsidRPr="004D24E0">
        <w:rPr>
          <w:rFonts w:cs="Arial"/>
        </w:rPr>
        <w:t xml:space="preserve"> </w:t>
      </w:r>
      <w:r w:rsidR="00A564B0">
        <w:rPr>
          <w:rFonts w:cs="Arial"/>
        </w:rPr>
        <w:t>na</w:t>
      </w:r>
      <w:r w:rsidRPr="004D24E0">
        <w:rPr>
          <w:rFonts w:cs="Arial"/>
        </w:rPr>
        <w:t xml:space="preserve"> </w:t>
      </w:r>
      <w:r w:rsidR="00A564B0">
        <w:rPr>
          <w:rFonts w:cs="Arial"/>
        </w:rPr>
        <w:t xml:space="preserve">poselitvenem </w:t>
      </w:r>
      <w:r w:rsidRPr="004D24E0">
        <w:rPr>
          <w:rFonts w:cs="Arial"/>
        </w:rPr>
        <w:t xml:space="preserve">območju mesta </w:t>
      </w:r>
      <w:r w:rsidR="00A564B0">
        <w:rPr>
          <w:rFonts w:cs="Arial"/>
        </w:rPr>
        <w:t xml:space="preserve">Maribor, </w:t>
      </w:r>
      <w:r w:rsidRPr="004D24E0">
        <w:rPr>
          <w:rFonts w:cs="Arial"/>
        </w:rPr>
        <w:t xml:space="preserve">ni. </w:t>
      </w:r>
    </w:p>
    <w:p w14:paraId="3AA05637" w14:textId="77777777" w:rsidR="00AE5651" w:rsidRPr="004D24E0" w:rsidRDefault="00AE5651" w:rsidP="007F4338">
      <w:pPr>
        <w:pStyle w:val="Naslov4"/>
      </w:pPr>
      <w:bookmarkStart w:id="580" w:name="_Toc491864382"/>
      <w:bookmarkStart w:id="581" w:name="_Toc497724280"/>
      <w:bookmarkStart w:id="582" w:name="_Toc506383990"/>
      <w:r w:rsidRPr="004D24E0">
        <w:t>Cestno omrežje</w:t>
      </w:r>
      <w:bookmarkEnd w:id="580"/>
      <w:bookmarkEnd w:id="581"/>
      <w:bookmarkEnd w:id="582"/>
    </w:p>
    <w:p w14:paraId="341842DD" w14:textId="77777777" w:rsidR="00AE5651" w:rsidRPr="004D24E0" w:rsidRDefault="00AE5651" w:rsidP="004D1E46">
      <w:pPr>
        <w:spacing w:before="120"/>
        <w:rPr>
          <w:rFonts w:cs="Arial"/>
          <w:lang w:eastAsia="x-none"/>
        </w:rPr>
      </w:pPr>
      <w:r w:rsidRPr="004D24E0">
        <w:rPr>
          <w:rFonts w:cs="Arial"/>
          <w:lang w:eastAsia="x-none"/>
        </w:rPr>
        <w:t>Po območju mesta Maribor potekajo ceste treh upravljavcev:</w:t>
      </w:r>
    </w:p>
    <w:p w14:paraId="21C9EBAF" w14:textId="672D26B9" w:rsidR="00AE5651" w:rsidRPr="004D24E0" w:rsidRDefault="00AE5651" w:rsidP="00052B29">
      <w:pPr>
        <w:pStyle w:val="Alineja"/>
        <w:numPr>
          <w:ilvl w:val="0"/>
          <w:numId w:val="84"/>
        </w:numPr>
        <w:spacing w:before="60"/>
        <w:ind w:left="357" w:hanging="357"/>
      </w:pPr>
      <w:r w:rsidRPr="004D24E0">
        <w:t xml:space="preserve">avtoceste in hitre ceste v upravljanju </w:t>
      </w:r>
      <w:r w:rsidR="00CC3FA6">
        <w:t>DARS</w:t>
      </w:r>
      <w:r w:rsidR="00263712">
        <w:t>,</w:t>
      </w:r>
      <w:r w:rsidR="00A564B0">
        <w:t> </w:t>
      </w:r>
      <w:r w:rsidR="00CC3FA6">
        <w:t>d.</w:t>
      </w:r>
      <w:r w:rsidR="00A564B0">
        <w:t> </w:t>
      </w:r>
      <w:r w:rsidR="00CC3FA6">
        <w:t>d.</w:t>
      </w:r>
      <w:r w:rsidRPr="004D24E0">
        <w:t>,</w:t>
      </w:r>
    </w:p>
    <w:p w14:paraId="5A63526B" w14:textId="3253EDDB" w:rsidR="00AE5651" w:rsidRPr="004D24E0" w:rsidRDefault="00AE5651" w:rsidP="00052B29">
      <w:pPr>
        <w:pStyle w:val="Alineja"/>
        <w:numPr>
          <w:ilvl w:val="0"/>
          <w:numId w:val="84"/>
        </w:numPr>
        <w:spacing w:before="60"/>
        <w:ind w:left="357" w:hanging="357"/>
      </w:pPr>
      <w:r w:rsidRPr="004D24E0">
        <w:t>glavne in regionalne državne ceste v upravljanj</w:t>
      </w:r>
      <w:r w:rsidR="00CC3FA6">
        <w:t>u DRSI</w:t>
      </w:r>
      <w:r w:rsidRPr="004D24E0">
        <w:t>,</w:t>
      </w:r>
    </w:p>
    <w:p w14:paraId="2F5DB567" w14:textId="340546F0" w:rsidR="00AE5651" w:rsidRPr="004D24E0" w:rsidRDefault="00AE5651" w:rsidP="00052B29">
      <w:pPr>
        <w:pStyle w:val="Alineja"/>
        <w:numPr>
          <w:ilvl w:val="0"/>
          <w:numId w:val="84"/>
        </w:numPr>
        <w:spacing w:before="60"/>
        <w:ind w:left="357" w:hanging="357"/>
      </w:pPr>
      <w:r w:rsidRPr="004D24E0">
        <w:t>lokalne ceste v upravljanju Mestne občine Maribor.</w:t>
      </w:r>
    </w:p>
    <w:p w14:paraId="390504CA" w14:textId="297A60E1" w:rsidR="00AE5651" w:rsidRPr="00B4782D" w:rsidRDefault="00AE5651" w:rsidP="00186591">
      <w:pPr>
        <w:spacing w:before="120"/>
      </w:pPr>
      <w:r w:rsidRPr="004D24E0">
        <w:rPr>
          <w:rFonts w:cs="Arial"/>
        </w:rPr>
        <w:t xml:space="preserve">Skupna dolžina vseh cest na območju mesta </w:t>
      </w:r>
      <w:r w:rsidR="00721904">
        <w:rPr>
          <w:rFonts w:cs="Arial"/>
        </w:rPr>
        <w:t>Maribor (</w:t>
      </w:r>
      <w:r w:rsidR="00186591">
        <w:rPr>
          <w:rFonts w:cs="Arial"/>
        </w:rPr>
        <w:fldChar w:fldCharType="begin"/>
      </w:r>
      <w:r w:rsidR="00186591">
        <w:rPr>
          <w:rFonts w:cs="Arial"/>
        </w:rPr>
        <w:instrText xml:space="preserve"> REF _Ref498631978 \h </w:instrText>
      </w:r>
      <w:r w:rsidR="00186591">
        <w:rPr>
          <w:rFonts w:cs="Arial"/>
        </w:rPr>
      </w:r>
      <w:r w:rsidR="00186591">
        <w:rPr>
          <w:rFonts w:cs="Arial"/>
        </w:rPr>
        <w:fldChar w:fldCharType="separate"/>
      </w:r>
      <w:r w:rsidR="0042543D" w:rsidRPr="004D24E0">
        <w:t xml:space="preserve">Slika </w:t>
      </w:r>
      <w:r w:rsidR="0042543D">
        <w:rPr>
          <w:noProof/>
        </w:rPr>
        <w:t>47</w:t>
      </w:r>
      <w:r w:rsidR="00186591">
        <w:rPr>
          <w:rFonts w:cs="Arial"/>
        </w:rPr>
        <w:fldChar w:fldCharType="end"/>
      </w:r>
      <w:r w:rsidR="00721904">
        <w:t xml:space="preserve">) </w:t>
      </w:r>
      <w:r w:rsidRPr="004D24E0">
        <w:rPr>
          <w:rFonts w:cs="Arial"/>
        </w:rPr>
        <w:t xml:space="preserve">je </w:t>
      </w:r>
      <w:r w:rsidR="00CC3FA6">
        <w:rPr>
          <w:rFonts w:cs="Arial"/>
        </w:rPr>
        <w:t>približno</w:t>
      </w:r>
      <w:r w:rsidRPr="004D24E0">
        <w:rPr>
          <w:rFonts w:cs="Arial"/>
        </w:rPr>
        <w:t xml:space="preserve"> 280</w:t>
      </w:r>
      <w:r w:rsidR="004D1E46">
        <w:rPr>
          <w:rFonts w:cs="Arial"/>
        </w:rPr>
        <w:t> </w:t>
      </w:r>
      <w:r w:rsidRPr="004D24E0">
        <w:rPr>
          <w:rFonts w:cs="Arial"/>
        </w:rPr>
        <w:t xml:space="preserve">km. Na obremenitev s hrupom na območju mesta vplivajo tudi nekatere prometnice, ki potekajo izven meje območja. Tako so bile pri ocenjevanju obremenitve s hrupom na območju mesta upoštevane vse ceste, za katere </w:t>
      </w:r>
      <w:r w:rsidR="00A564B0">
        <w:rPr>
          <w:rFonts w:cs="Arial"/>
        </w:rPr>
        <w:t>so bili znani podatki o prometu,</w:t>
      </w:r>
      <w:r w:rsidRPr="004D24E0">
        <w:rPr>
          <w:rFonts w:cs="Arial"/>
        </w:rPr>
        <w:t xml:space="preserve"> in vplivne ceste izven tega območja. Skupno je bilo v akustični model vključenih 12,2</w:t>
      </w:r>
      <w:r w:rsidR="004D1E46">
        <w:rPr>
          <w:rFonts w:cs="Arial"/>
        </w:rPr>
        <w:t> </w:t>
      </w:r>
      <w:r w:rsidRPr="004D24E0">
        <w:rPr>
          <w:rFonts w:cs="Arial"/>
        </w:rPr>
        <w:t xml:space="preserve">km </w:t>
      </w:r>
      <w:r w:rsidR="00A564B0">
        <w:rPr>
          <w:rFonts w:cs="Arial"/>
        </w:rPr>
        <w:t xml:space="preserve">cestnega </w:t>
      </w:r>
      <w:r w:rsidRPr="004D24E0">
        <w:rPr>
          <w:rFonts w:cs="Arial"/>
        </w:rPr>
        <w:t>omrežja v upravljanju DARS</w:t>
      </w:r>
      <w:r w:rsidR="00263712">
        <w:rPr>
          <w:rFonts w:cs="Arial"/>
        </w:rPr>
        <w:t>,</w:t>
      </w:r>
      <w:r w:rsidRPr="004D24E0">
        <w:rPr>
          <w:rFonts w:cs="Arial"/>
        </w:rPr>
        <w:t xml:space="preserve"> d.</w:t>
      </w:r>
      <w:r w:rsidR="004D1E46">
        <w:rPr>
          <w:rFonts w:cs="Arial"/>
        </w:rPr>
        <w:t> </w:t>
      </w:r>
      <w:r w:rsidRPr="004D24E0">
        <w:rPr>
          <w:rFonts w:cs="Arial"/>
        </w:rPr>
        <w:t>d., 18,7 km cest v upravljanju DRSI in 158</w:t>
      </w:r>
      <w:r w:rsidR="004D1E46">
        <w:rPr>
          <w:rFonts w:cs="Arial"/>
        </w:rPr>
        <w:t> </w:t>
      </w:r>
      <w:r w:rsidRPr="004D24E0">
        <w:rPr>
          <w:rFonts w:cs="Arial"/>
        </w:rPr>
        <w:t xml:space="preserve">km cest v upravljanju </w:t>
      </w:r>
      <w:r w:rsidR="004D1E46">
        <w:rPr>
          <w:rFonts w:cs="Arial"/>
        </w:rPr>
        <w:t>mesta</w:t>
      </w:r>
      <w:r w:rsidRPr="004D24E0">
        <w:rPr>
          <w:rFonts w:cs="Arial"/>
        </w:rPr>
        <w:t xml:space="preserve"> Maribor. Prometne značilnosti obravnavanih cestnih odsekov so:</w:t>
      </w:r>
    </w:p>
    <w:p w14:paraId="10958118" w14:textId="646FC85D" w:rsidR="00AE5651" w:rsidRPr="004D24E0" w:rsidRDefault="00AE5651" w:rsidP="00250BA4">
      <w:pPr>
        <w:pStyle w:val="Alineja"/>
        <w:numPr>
          <w:ilvl w:val="0"/>
          <w:numId w:val="85"/>
        </w:numPr>
        <w:spacing w:before="60"/>
      </w:pPr>
      <w:r w:rsidRPr="004D24E0">
        <w:t>v akustični model je bilo vključenih 17 računskih odsekov s povprečnim dnevnim pretokom nad 30</w:t>
      </w:r>
      <w:r w:rsidR="003D79D5">
        <w:t> </w:t>
      </w:r>
      <w:r w:rsidRPr="004D24E0">
        <w:t>000 vozil, 59 odsekov s pretokom 20</w:t>
      </w:r>
      <w:r w:rsidR="00AF046A">
        <w:t> </w:t>
      </w:r>
      <w:r w:rsidRPr="004D24E0">
        <w:t>000</w:t>
      </w:r>
      <w:r w:rsidR="00263712">
        <w:t>–</w:t>
      </w:r>
      <w:r w:rsidRPr="004D24E0">
        <w:t>30</w:t>
      </w:r>
      <w:r w:rsidR="00AF046A">
        <w:t> </w:t>
      </w:r>
      <w:r w:rsidRPr="004D24E0">
        <w:t>000 vozil, 170 s pretokom 10</w:t>
      </w:r>
      <w:r w:rsidR="00AF046A">
        <w:t> </w:t>
      </w:r>
      <w:r w:rsidRPr="004D24E0">
        <w:t>000</w:t>
      </w:r>
      <w:r w:rsidR="00263712">
        <w:t>–</w:t>
      </w:r>
      <w:r w:rsidRPr="004D24E0">
        <w:t>20</w:t>
      </w:r>
      <w:r w:rsidR="00AF046A">
        <w:t> </w:t>
      </w:r>
      <w:r w:rsidRPr="004D24E0">
        <w:t>000</w:t>
      </w:r>
      <w:r w:rsidR="00A564B0">
        <w:t xml:space="preserve"> vozil</w:t>
      </w:r>
      <w:r w:rsidRPr="004D24E0">
        <w:t>, 378 odsekov s pretokom 5000</w:t>
      </w:r>
      <w:r w:rsidR="00263712">
        <w:t>–</w:t>
      </w:r>
      <w:r w:rsidRPr="004D24E0">
        <w:t>10</w:t>
      </w:r>
      <w:r w:rsidR="00AF046A">
        <w:t> </w:t>
      </w:r>
      <w:r w:rsidRPr="004D24E0">
        <w:t>000 vozil, 7000 odsekov s pretokom 1000</w:t>
      </w:r>
      <w:r w:rsidR="00263712">
        <w:t>–</w:t>
      </w:r>
      <w:r w:rsidRPr="004D24E0">
        <w:t>5000 vozil in 424 odsekov s pretokom, manj</w:t>
      </w:r>
      <w:r w:rsidR="00A564B0">
        <w:t>šim od 1000 vozil dnevno;</w:t>
      </w:r>
    </w:p>
    <w:p w14:paraId="56E17234" w14:textId="323739F4" w:rsidR="00AE5651" w:rsidRPr="004D24E0" w:rsidRDefault="00AE5651" w:rsidP="00250BA4">
      <w:pPr>
        <w:pStyle w:val="Alineja"/>
        <w:numPr>
          <w:ilvl w:val="0"/>
          <w:numId w:val="85"/>
        </w:numPr>
        <w:spacing w:before="60"/>
      </w:pPr>
      <w:r w:rsidRPr="004D24E0">
        <w:t>največji skupni dnevni pretok vozil je na hitrih in državnih cestah, k</w:t>
      </w:r>
      <w:r w:rsidR="00A564B0">
        <w:t>i so hkrati mestne zbirne ceste</w:t>
      </w:r>
      <w:r w:rsidRPr="004D24E0">
        <w:t xml:space="preserve"> (glavna cesta G1-1 Koroški most–Cesta </w:t>
      </w:r>
      <w:r w:rsidR="00DB5FD4">
        <w:t>p</w:t>
      </w:r>
      <w:r w:rsidRPr="004D24E0">
        <w:t xml:space="preserve">roletarskih brigad–Ptujska </w:t>
      </w:r>
      <w:r w:rsidR="00A616B7">
        <w:t>c</w:t>
      </w:r>
      <w:r w:rsidRPr="004D24E0">
        <w:t xml:space="preserve">esta, regionalna cesta R2-430 Ptujska </w:t>
      </w:r>
      <w:r w:rsidR="00A616B7">
        <w:t>c</w:t>
      </w:r>
      <w:r w:rsidRPr="004D24E0">
        <w:t>esta</w:t>
      </w:r>
      <w:r w:rsidR="00263712">
        <w:t>–</w:t>
      </w:r>
      <w:r w:rsidRPr="004D24E0">
        <w:t xml:space="preserve">Hoče, hitra cesta H3 Dragučova–Melje–Tezno, avtocesta A1 priključek </w:t>
      </w:r>
      <w:r w:rsidRPr="004D24E0">
        <w:lastRenderedPageBreak/>
        <w:t xml:space="preserve">Zrkovska–priključek Ptujska </w:t>
      </w:r>
      <w:r w:rsidR="00A616B7">
        <w:t>c</w:t>
      </w:r>
      <w:r w:rsidRPr="004D24E0">
        <w:t xml:space="preserve">esta–Slivnica) in na glavnih mestnih zbirnih cestah (Tržaška cesta, Ulica Pariške komune, Pobreška cesta). </w:t>
      </w:r>
    </w:p>
    <w:p w14:paraId="7EED2015" w14:textId="2920C895" w:rsidR="00AE5651" w:rsidRPr="004D24E0" w:rsidRDefault="00AE5651" w:rsidP="00FF7C23">
      <w:pPr>
        <w:pStyle w:val="Napis"/>
      </w:pPr>
      <w:bookmarkStart w:id="583" w:name="_Ref491691103"/>
      <w:bookmarkStart w:id="584" w:name="_Ref498631978"/>
      <w:bookmarkStart w:id="585" w:name="_Toc506367490"/>
      <w:r w:rsidRPr="004D24E0">
        <w:t xml:space="preserve">Slika </w:t>
      </w:r>
      <w:r w:rsidR="003A3640">
        <w:fldChar w:fldCharType="begin"/>
      </w:r>
      <w:r w:rsidR="003A3640">
        <w:instrText xml:space="preserve"> SEQ Slika \* ARABIC </w:instrText>
      </w:r>
      <w:r w:rsidR="003A3640">
        <w:fldChar w:fldCharType="separate"/>
      </w:r>
      <w:r w:rsidR="0042543D">
        <w:rPr>
          <w:noProof/>
        </w:rPr>
        <w:t>47</w:t>
      </w:r>
      <w:r w:rsidR="003A3640">
        <w:rPr>
          <w:noProof/>
        </w:rPr>
        <w:fldChar w:fldCharType="end"/>
      </w:r>
      <w:bookmarkEnd w:id="583"/>
      <w:bookmarkEnd w:id="584"/>
      <w:r w:rsidRPr="004D24E0">
        <w:t xml:space="preserve">: </w:t>
      </w:r>
      <w:r w:rsidR="00A616B7">
        <w:t xml:space="preserve">Mesto Maribor – </w:t>
      </w:r>
      <w:r w:rsidRPr="004D24E0">
        <w:t>Cestno omrežje</w:t>
      </w:r>
      <w:bookmarkEnd w:id="585"/>
    </w:p>
    <w:p w14:paraId="69F4D2A4" w14:textId="568ADAD7" w:rsidR="00AE5651" w:rsidRPr="004D24E0" w:rsidRDefault="008678DE" w:rsidP="00AE5651">
      <w:pPr>
        <w:jc w:val="center"/>
        <w:rPr>
          <w:rFonts w:cs="Arial"/>
          <w:lang w:eastAsia="x-none"/>
        </w:rPr>
      </w:pPr>
      <w:r>
        <w:rPr>
          <w:rFonts w:cs="Arial"/>
          <w:noProof/>
          <w:lang w:eastAsia="sl-SI"/>
        </w:rPr>
        <w:drawing>
          <wp:inline distT="0" distB="0" distL="0" distR="0" wp14:anchorId="2E22F12E" wp14:editId="6D2DCEA8">
            <wp:extent cx="5547600" cy="3909600"/>
            <wp:effectExtent l="0" t="0" r="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47600" cy="3909600"/>
                    </a:xfrm>
                    <a:prstGeom prst="rect">
                      <a:avLst/>
                    </a:prstGeom>
                    <a:noFill/>
                    <a:ln>
                      <a:noFill/>
                    </a:ln>
                  </pic:spPr>
                </pic:pic>
              </a:graphicData>
            </a:graphic>
          </wp:inline>
        </w:drawing>
      </w:r>
    </w:p>
    <w:p w14:paraId="7041D815" w14:textId="77777777" w:rsidR="00AE5651" w:rsidRPr="004D24E0" w:rsidRDefault="00AE5651" w:rsidP="00AE5651">
      <w:pPr>
        <w:rPr>
          <w:rFonts w:cs="Arial"/>
        </w:rPr>
      </w:pPr>
    </w:p>
    <w:p w14:paraId="290B9D29" w14:textId="49BB48A8" w:rsidR="00AE5651" w:rsidRPr="004D24E0" w:rsidRDefault="00AE5651" w:rsidP="004D1E46">
      <w:pPr>
        <w:spacing w:before="120"/>
        <w:rPr>
          <w:rFonts w:cs="Arial"/>
        </w:rPr>
      </w:pPr>
      <w:r w:rsidRPr="004D24E0">
        <w:rPr>
          <w:rFonts w:cs="Arial"/>
        </w:rPr>
        <w:t>Obremenitev s hrupom zar</w:t>
      </w:r>
      <w:r w:rsidR="004D1E46">
        <w:rPr>
          <w:rFonts w:cs="Arial"/>
        </w:rPr>
        <w:t>a</w:t>
      </w:r>
      <w:r w:rsidRPr="004D24E0">
        <w:rPr>
          <w:rFonts w:cs="Arial"/>
        </w:rPr>
        <w:t xml:space="preserve">di cestnega prometa se ocenjuje z modelnim izračunom po francoski metodi ocenjevanja NMPB </w:t>
      </w:r>
      <w:proofErr w:type="spellStart"/>
      <w:r w:rsidRPr="004D24E0">
        <w:rPr>
          <w:rFonts w:cs="Arial"/>
        </w:rPr>
        <w:t>Routes</w:t>
      </w:r>
      <w:proofErr w:type="spellEnd"/>
      <w:r w:rsidRPr="004D24E0">
        <w:rPr>
          <w:rFonts w:cs="Arial"/>
        </w:rPr>
        <w:t xml:space="preserve"> 96 v povezavi s standardom XPS 31-133. Za modelni izračun</w:t>
      </w:r>
      <w:r w:rsidR="00E640A8">
        <w:rPr>
          <w:rFonts w:cs="Arial"/>
        </w:rPr>
        <w:t xml:space="preserve"> so razen pretoka vozil pomembne</w:t>
      </w:r>
      <w:r w:rsidRPr="004D24E0">
        <w:rPr>
          <w:rFonts w:cs="Arial"/>
        </w:rPr>
        <w:t xml:space="preserve"> tudi </w:t>
      </w:r>
      <w:r w:rsidR="00E640A8">
        <w:rPr>
          <w:rFonts w:cs="Arial"/>
        </w:rPr>
        <w:t xml:space="preserve">značilnosti cest ter </w:t>
      </w:r>
      <w:r w:rsidRPr="004D24E0">
        <w:rPr>
          <w:rFonts w:cs="Arial"/>
        </w:rPr>
        <w:t>struktu</w:t>
      </w:r>
      <w:r w:rsidR="00E640A8">
        <w:rPr>
          <w:rFonts w:cs="Arial"/>
        </w:rPr>
        <w:t>ra prometa po kategorijah vozil:</w:t>
      </w:r>
      <w:r w:rsidRPr="004D24E0">
        <w:rPr>
          <w:rFonts w:cs="Arial"/>
        </w:rPr>
        <w:t xml:space="preserve"> lahka vozila (vozila z maso &lt; 3</w:t>
      </w:r>
      <w:r w:rsidR="00263712">
        <w:rPr>
          <w:rFonts w:cs="Arial"/>
        </w:rPr>
        <w:t>,</w:t>
      </w:r>
      <w:r w:rsidRPr="004D24E0">
        <w:rPr>
          <w:rFonts w:cs="Arial"/>
        </w:rPr>
        <w:t>5 t) in težka vozila (vozila z maso &gt; 3</w:t>
      </w:r>
      <w:r w:rsidR="00263712">
        <w:rPr>
          <w:rFonts w:cs="Arial"/>
        </w:rPr>
        <w:t>,</w:t>
      </w:r>
      <w:r w:rsidRPr="004D24E0">
        <w:rPr>
          <w:rFonts w:cs="Arial"/>
        </w:rPr>
        <w:t>5 t). Upošteva se tudi porazdelitev prometa vozil v obdobjih dneva, in sicer od 6</w:t>
      </w:r>
      <w:r w:rsidR="00263712">
        <w:rPr>
          <w:rFonts w:cs="Arial"/>
        </w:rPr>
        <w:t>.</w:t>
      </w:r>
      <w:r w:rsidRPr="004D24E0">
        <w:rPr>
          <w:rFonts w:cs="Arial"/>
        </w:rPr>
        <w:t>00 do 18</w:t>
      </w:r>
      <w:r w:rsidR="00263712">
        <w:rPr>
          <w:rFonts w:cs="Arial"/>
        </w:rPr>
        <w:t>.</w:t>
      </w:r>
      <w:r w:rsidRPr="004D24E0">
        <w:rPr>
          <w:rFonts w:cs="Arial"/>
        </w:rPr>
        <w:t>00 (dan), od 18</w:t>
      </w:r>
      <w:r w:rsidR="00263712">
        <w:rPr>
          <w:rFonts w:cs="Arial"/>
        </w:rPr>
        <w:t>.</w:t>
      </w:r>
      <w:r w:rsidRPr="004D24E0">
        <w:rPr>
          <w:rFonts w:cs="Arial"/>
        </w:rPr>
        <w:t>00 do 22</w:t>
      </w:r>
      <w:r w:rsidR="00263712">
        <w:rPr>
          <w:rFonts w:cs="Arial"/>
        </w:rPr>
        <w:t>.</w:t>
      </w:r>
      <w:r w:rsidRPr="004D24E0">
        <w:rPr>
          <w:rFonts w:cs="Arial"/>
        </w:rPr>
        <w:t>00 (večer) in od 22</w:t>
      </w:r>
      <w:r w:rsidR="00263712">
        <w:rPr>
          <w:rFonts w:cs="Arial"/>
        </w:rPr>
        <w:t>.</w:t>
      </w:r>
      <w:r w:rsidRPr="004D24E0">
        <w:rPr>
          <w:rFonts w:cs="Arial"/>
        </w:rPr>
        <w:t>00 do 6</w:t>
      </w:r>
      <w:r w:rsidR="00263712">
        <w:rPr>
          <w:rFonts w:cs="Arial"/>
        </w:rPr>
        <w:t>.</w:t>
      </w:r>
      <w:r w:rsidRPr="004D24E0">
        <w:rPr>
          <w:rFonts w:cs="Arial"/>
        </w:rPr>
        <w:t>00 (noč).</w:t>
      </w:r>
    </w:p>
    <w:p w14:paraId="706D050B" w14:textId="2811B77F" w:rsidR="00AE5651" w:rsidRPr="004D24E0" w:rsidRDefault="00AE5651" w:rsidP="007A275F">
      <w:pPr>
        <w:spacing w:before="120"/>
        <w:rPr>
          <w:rFonts w:cs="Arial"/>
        </w:rPr>
      </w:pPr>
      <w:r w:rsidRPr="004D24E0">
        <w:rPr>
          <w:rFonts w:cs="Arial"/>
        </w:rPr>
        <w:t>Značilni deleži lahkih (vozila z maso &lt; 3</w:t>
      </w:r>
      <w:r w:rsidR="00263712">
        <w:rPr>
          <w:rFonts w:cs="Arial"/>
        </w:rPr>
        <w:t>,</w:t>
      </w:r>
      <w:r w:rsidRPr="004D24E0">
        <w:rPr>
          <w:rFonts w:cs="Arial"/>
        </w:rPr>
        <w:t>5 t) in težkih (vozila z maso &gt; 3</w:t>
      </w:r>
      <w:r w:rsidR="00263712">
        <w:rPr>
          <w:rFonts w:cs="Arial"/>
        </w:rPr>
        <w:t>,</w:t>
      </w:r>
      <w:r w:rsidRPr="004D24E0">
        <w:rPr>
          <w:rFonts w:cs="Arial"/>
        </w:rPr>
        <w:t>5 t) vozil v teh obdobjih so:</w:t>
      </w:r>
    </w:p>
    <w:p w14:paraId="21677900" w14:textId="77777777" w:rsidR="00AE5651" w:rsidRPr="004D24E0" w:rsidRDefault="00AE5651" w:rsidP="00250BA4">
      <w:pPr>
        <w:pStyle w:val="Alineja"/>
        <w:numPr>
          <w:ilvl w:val="0"/>
          <w:numId w:val="86"/>
        </w:numPr>
        <w:spacing w:before="60"/>
      </w:pPr>
      <w:r w:rsidRPr="004D24E0">
        <w:t>povprečni delež lahkih vozil v dnevnem času je 75 %, v večernem času 17 % in v nočnem času 8 %,</w:t>
      </w:r>
    </w:p>
    <w:p w14:paraId="1999AE2C" w14:textId="77777777" w:rsidR="00AE5651" w:rsidRPr="004D24E0" w:rsidRDefault="00AE5651" w:rsidP="00250BA4">
      <w:pPr>
        <w:pStyle w:val="Alineja"/>
        <w:numPr>
          <w:ilvl w:val="0"/>
          <w:numId w:val="86"/>
        </w:numPr>
        <w:spacing w:before="60"/>
      </w:pPr>
      <w:r w:rsidRPr="004D24E0">
        <w:t>povprečni delež težkih vozil v dnevnem času je 84 %, v večernem času je 7 %, v nočnem 9 %,</w:t>
      </w:r>
    </w:p>
    <w:p w14:paraId="37BB982A" w14:textId="77777777" w:rsidR="00AE5651" w:rsidRPr="004D24E0" w:rsidRDefault="00AE5651" w:rsidP="00250BA4">
      <w:pPr>
        <w:pStyle w:val="Alineja"/>
        <w:numPr>
          <w:ilvl w:val="0"/>
          <w:numId w:val="86"/>
        </w:numPr>
        <w:spacing w:before="60"/>
      </w:pPr>
      <w:r w:rsidRPr="004D24E0">
        <w:t>glede na kategorijo cest ni bistvenih razlik v povprečni dnevni strukturi lahkih vozil, pri težkih vozilih pa je na cestah višjega ranga glede na ceste nižjega ranga</w:t>
      </w:r>
      <w:r w:rsidRPr="004D24E0" w:rsidDel="00FE31BA">
        <w:t xml:space="preserve"> </w:t>
      </w:r>
      <w:r w:rsidRPr="004D24E0">
        <w:t>več prometa v nočnem in manj prometa v dnevnem času.</w:t>
      </w:r>
    </w:p>
    <w:p w14:paraId="75C1ABC3" w14:textId="6B0B14A8" w:rsidR="00E640A8" w:rsidRPr="004D24E0" w:rsidRDefault="00E640A8" w:rsidP="00E640A8">
      <w:pPr>
        <w:spacing w:before="120"/>
        <w:rPr>
          <w:rFonts w:cs="Arial"/>
        </w:rPr>
      </w:pPr>
      <w:r w:rsidRPr="004D24E0">
        <w:rPr>
          <w:rFonts w:cs="Arial"/>
        </w:rPr>
        <w:t>Značilnosti cest, ki vplivajo na emisijo hrupa in so upoštevane tudi v akustičnem modelu</w:t>
      </w:r>
      <w:r w:rsidR="00D57A41">
        <w:rPr>
          <w:rFonts w:cs="Arial"/>
        </w:rPr>
        <w:t xml:space="preserve"> (</w:t>
      </w:r>
      <w:r w:rsidR="00B4782D">
        <w:fldChar w:fldCharType="begin"/>
      </w:r>
      <w:r w:rsidR="00B4782D">
        <w:instrText xml:space="preserve"> REF  _Ref491758868 \* FirstCap \h  \* MERGEFORMAT </w:instrText>
      </w:r>
      <w:r w:rsidR="00B4782D">
        <w:fldChar w:fldCharType="separate"/>
      </w:r>
      <w:r w:rsidR="0042543D" w:rsidRPr="004D24E0">
        <w:t xml:space="preserve">Slika </w:t>
      </w:r>
      <w:r w:rsidR="0042543D">
        <w:rPr>
          <w:noProof/>
        </w:rPr>
        <w:t>48</w:t>
      </w:r>
      <w:r w:rsidR="00B4782D">
        <w:fldChar w:fldCharType="end"/>
      </w:r>
      <w:r w:rsidR="00D57A41">
        <w:t>)</w:t>
      </w:r>
      <w:r w:rsidRPr="004D24E0">
        <w:rPr>
          <w:rFonts w:cs="Arial"/>
        </w:rPr>
        <w:t xml:space="preserve">, so režim vožnje, hitrost vožnje, obrabna plast in stanje vozišča. </w:t>
      </w:r>
    </w:p>
    <w:p w14:paraId="21E7490F" w14:textId="77777777" w:rsidR="00E640A8" w:rsidRPr="004D24E0" w:rsidRDefault="00E640A8" w:rsidP="00E640A8">
      <w:pPr>
        <w:spacing w:before="120"/>
        <w:rPr>
          <w:rFonts w:cs="Arial"/>
        </w:rPr>
      </w:pPr>
      <w:r w:rsidRPr="004D24E0">
        <w:rPr>
          <w:rFonts w:cs="Arial"/>
        </w:rPr>
        <w:t>Uporabljeni so bili naslednji podatki:</w:t>
      </w:r>
    </w:p>
    <w:p w14:paraId="40EA899C" w14:textId="77777777" w:rsidR="00E640A8" w:rsidRPr="004D24E0" w:rsidRDefault="00E640A8" w:rsidP="00250BA4">
      <w:pPr>
        <w:pStyle w:val="Alineja"/>
        <w:numPr>
          <w:ilvl w:val="0"/>
          <w:numId w:val="87"/>
        </w:numPr>
        <w:spacing w:before="60"/>
      </w:pPr>
      <w:r w:rsidRPr="004D24E0">
        <w:t>za večino cest na območju mesta je bil kot režim vožnje privzet sunkovit stalni prometni tok,</w:t>
      </w:r>
    </w:p>
    <w:p w14:paraId="00ADF241" w14:textId="77777777" w:rsidR="00E640A8" w:rsidRPr="004D24E0" w:rsidRDefault="00E640A8" w:rsidP="00250BA4">
      <w:pPr>
        <w:pStyle w:val="Alineja"/>
        <w:numPr>
          <w:ilvl w:val="0"/>
          <w:numId w:val="87"/>
        </w:numPr>
        <w:spacing w:before="60"/>
      </w:pPr>
      <w:r w:rsidRPr="004D24E0">
        <w:t>kot osnovni podatek za hitrost vožnje je bila privzeta splošna omejitev hitrosti vožnje v naseljih 50 km/h, vsa odstopanja od te vrednosti (hitrostne omejitve na lokalnih in dovoljene večje hitrosti na državnih in glavnih mestnih cestah) so bila ugotovljena s terenskimi ogledi,</w:t>
      </w:r>
    </w:p>
    <w:p w14:paraId="2C334D27" w14:textId="0C405D63" w:rsidR="00E640A8" w:rsidRDefault="00E640A8" w:rsidP="00250BA4">
      <w:pPr>
        <w:pStyle w:val="Alineja"/>
        <w:numPr>
          <w:ilvl w:val="0"/>
          <w:numId w:val="87"/>
        </w:numPr>
        <w:spacing w:before="60"/>
      </w:pPr>
      <w:r w:rsidRPr="004D24E0">
        <w:t xml:space="preserve">za obrabno plast vozišča so bili za državne ceste privzeti podatki baze cestnih podatkov, ki jo upravlja DRSI, za občinske ceste pa bitumenski beton. </w:t>
      </w:r>
    </w:p>
    <w:p w14:paraId="7102A564" w14:textId="61BC6748" w:rsidR="00AE5651" w:rsidRPr="004D24E0" w:rsidRDefault="00AE5651" w:rsidP="00FF7C23">
      <w:pPr>
        <w:pStyle w:val="Napis"/>
      </w:pPr>
      <w:bookmarkStart w:id="586" w:name="_Ref491758868"/>
      <w:bookmarkStart w:id="587" w:name="_Toc506367491"/>
      <w:r w:rsidRPr="004D24E0">
        <w:lastRenderedPageBreak/>
        <w:t xml:space="preserve">Slika </w:t>
      </w:r>
      <w:r w:rsidR="003A3640">
        <w:fldChar w:fldCharType="begin"/>
      </w:r>
      <w:r w:rsidR="003A3640">
        <w:instrText xml:space="preserve"> SEQ Slika \* ARABIC </w:instrText>
      </w:r>
      <w:r w:rsidR="003A3640">
        <w:fldChar w:fldCharType="separate"/>
      </w:r>
      <w:r w:rsidR="0042543D">
        <w:rPr>
          <w:noProof/>
        </w:rPr>
        <w:t>48</w:t>
      </w:r>
      <w:r w:rsidR="003A3640">
        <w:rPr>
          <w:noProof/>
        </w:rPr>
        <w:fldChar w:fldCharType="end"/>
      </w:r>
      <w:bookmarkEnd w:id="586"/>
      <w:r w:rsidRPr="004D24E0">
        <w:t xml:space="preserve">: </w:t>
      </w:r>
      <w:r w:rsidR="00A564B0">
        <w:t xml:space="preserve">Mesto Maribor – </w:t>
      </w:r>
      <w:r w:rsidRPr="004D24E0">
        <w:t>Povprečne letne dnevne obremenitve cest (PLDP) in števci prometa v letu 2011</w:t>
      </w:r>
      <w:bookmarkEnd w:id="587"/>
    </w:p>
    <w:p w14:paraId="0D8FE059" w14:textId="0440E819" w:rsidR="00AE5651" w:rsidRDefault="00B52BE2" w:rsidP="00AE5651">
      <w:pPr>
        <w:jc w:val="center"/>
        <w:rPr>
          <w:rFonts w:cs="Arial"/>
        </w:rPr>
      </w:pPr>
      <w:r>
        <w:rPr>
          <w:rFonts w:cs="Arial"/>
          <w:noProof/>
          <w:lang w:eastAsia="sl-SI"/>
        </w:rPr>
        <w:drawing>
          <wp:inline distT="0" distB="0" distL="0" distR="0" wp14:anchorId="1F8540EA" wp14:editId="37827D82">
            <wp:extent cx="5547600" cy="3909600"/>
            <wp:effectExtent l="0" t="0" r="0" b="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47600" cy="3909600"/>
                    </a:xfrm>
                    <a:prstGeom prst="rect">
                      <a:avLst/>
                    </a:prstGeom>
                    <a:noFill/>
                    <a:ln>
                      <a:noFill/>
                    </a:ln>
                  </pic:spPr>
                </pic:pic>
              </a:graphicData>
            </a:graphic>
          </wp:inline>
        </w:drawing>
      </w:r>
    </w:p>
    <w:p w14:paraId="4914CC8A" w14:textId="7D8772AA" w:rsidR="007A275F" w:rsidRDefault="007A275F" w:rsidP="00AE5651">
      <w:pPr>
        <w:jc w:val="center"/>
        <w:rPr>
          <w:rFonts w:cs="Arial"/>
        </w:rPr>
      </w:pPr>
    </w:p>
    <w:p w14:paraId="639E62EA" w14:textId="77777777" w:rsidR="00AE5651" w:rsidRPr="004D24E0" w:rsidRDefault="00AE5651" w:rsidP="007F4338">
      <w:pPr>
        <w:pStyle w:val="Naslov4"/>
      </w:pPr>
      <w:bookmarkStart w:id="588" w:name="_Toc491864383"/>
      <w:bookmarkStart w:id="589" w:name="_Toc497724281"/>
      <w:bookmarkStart w:id="590" w:name="_Toc506383991"/>
      <w:r w:rsidRPr="004D24E0">
        <w:t>Železniško omrežje</w:t>
      </w:r>
      <w:bookmarkEnd w:id="588"/>
      <w:bookmarkEnd w:id="589"/>
      <w:bookmarkEnd w:id="590"/>
    </w:p>
    <w:p w14:paraId="4E4587C5" w14:textId="5137550F" w:rsidR="00AE5651" w:rsidRPr="004D24E0" w:rsidRDefault="00A564B0" w:rsidP="007A275F">
      <w:pPr>
        <w:spacing w:before="120"/>
        <w:rPr>
          <w:rFonts w:cs="Arial"/>
        </w:rPr>
      </w:pPr>
      <w:r>
        <w:rPr>
          <w:rFonts w:cs="Arial"/>
        </w:rPr>
        <w:t xml:space="preserve">Železniško omrežje na območju mesta Maribor sestavljajo ena glavna in dve regionalni progi: </w:t>
      </w:r>
    </w:p>
    <w:p w14:paraId="5C766575" w14:textId="372635B2" w:rsidR="00AE5651" w:rsidRPr="004D24E0" w:rsidRDefault="00AE5651" w:rsidP="00250BA4">
      <w:pPr>
        <w:pStyle w:val="Odstavekseznama"/>
        <w:numPr>
          <w:ilvl w:val="0"/>
          <w:numId w:val="88"/>
        </w:numPr>
        <w:contextualSpacing w:val="0"/>
        <w:rPr>
          <w:rFonts w:cs="Arial"/>
        </w:rPr>
      </w:pPr>
      <w:r w:rsidRPr="004D24E0">
        <w:rPr>
          <w:rFonts w:cs="Arial"/>
        </w:rPr>
        <w:t>glavna železniška proga št. 30 Zidani Most–Šentilj–</w:t>
      </w:r>
      <w:r w:rsidR="00E640A8">
        <w:rPr>
          <w:rFonts w:cs="Arial"/>
        </w:rPr>
        <w:t>d. m.</w:t>
      </w:r>
      <w:r w:rsidRPr="004D24E0">
        <w:rPr>
          <w:rFonts w:cs="Arial"/>
        </w:rPr>
        <w:t xml:space="preserve"> s prometnimi odseki Pragersko–Tezno (del), Tezno–Maribor in Maribor–Šentilj (del),</w:t>
      </w:r>
    </w:p>
    <w:p w14:paraId="451F31FD" w14:textId="4DDF095B" w:rsidR="00AE5651" w:rsidRPr="004D24E0" w:rsidRDefault="00AE5651" w:rsidP="00250BA4">
      <w:pPr>
        <w:pStyle w:val="Odstavekseznama"/>
        <w:numPr>
          <w:ilvl w:val="0"/>
          <w:numId w:val="88"/>
        </w:numPr>
        <w:contextualSpacing w:val="0"/>
        <w:rPr>
          <w:rFonts w:cs="Arial"/>
        </w:rPr>
      </w:pPr>
      <w:r w:rsidRPr="004D24E0">
        <w:rPr>
          <w:rFonts w:cs="Arial"/>
        </w:rPr>
        <w:t>regionalna železniška proga št. 34 Maribor–Prevalje–</w:t>
      </w:r>
      <w:r w:rsidR="00E640A8">
        <w:rPr>
          <w:rFonts w:cs="Arial"/>
        </w:rPr>
        <w:t>d. m.</w:t>
      </w:r>
      <w:r w:rsidRPr="004D24E0">
        <w:rPr>
          <w:rFonts w:cs="Arial"/>
        </w:rPr>
        <w:t xml:space="preserve"> s prometnima odsekoma Maribor–Studenci in Studenci–Ruše (del), </w:t>
      </w:r>
    </w:p>
    <w:p w14:paraId="58CD93BF" w14:textId="7618A89D" w:rsidR="00AE5651" w:rsidRDefault="00AE5651" w:rsidP="00250BA4">
      <w:pPr>
        <w:pStyle w:val="Odstavekseznama"/>
        <w:numPr>
          <w:ilvl w:val="0"/>
          <w:numId w:val="88"/>
        </w:numPr>
        <w:contextualSpacing w:val="0"/>
        <w:rPr>
          <w:rFonts w:cs="Arial"/>
        </w:rPr>
      </w:pPr>
      <w:r w:rsidRPr="004D24E0">
        <w:rPr>
          <w:rFonts w:cs="Arial"/>
        </w:rPr>
        <w:t>lok Tezno–Studenci.</w:t>
      </w:r>
    </w:p>
    <w:p w14:paraId="61A9E23F" w14:textId="44A0A46E" w:rsidR="00AE5651" w:rsidRDefault="007A275F" w:rsidP="007A275F">
      <w:pPr>
        <w:spacing w:before="120"/>
        <w:rPr>
          <w:rFonts w:cs="Arial"/>
        </w:rPr>
      </w:pPr>
      <w:r>
        <w:rPr>
          <w:rFonts w:cs="Arial"/>
        </w:rPr>
        <w:fldChar w:fldCharType="begin"/>
      </w:r>
      <w:r>
        <w:rPr>
          <w:rFonts w:cs="Arial"/>
        </w:rPr>
        <w:instrText xml:space="preserve"> REF  _Ref491856095 \* FirstCap \h  \* MERGEFORMAT </w:instrText>
      </w:r>
      <w:r>
        <w:rPr>
          <w:rFonts w:cs="Arial"/>
        </w:rPr>
      </w:r>
      <w:r>
        <w:rPr>
          <w:rFonts w:cs="Arial"/>
        </w:rPr>
        <w:fldChar w:fldCharType="separate"/>
      </w:r>
      <w:r w:rsidR="0042543D" w:rsidRPr="004D24E0">
        <w:t xml:space="preserve">Tabela </w:t>
      </w:r>
      <w:r w:rsidR="0042543D">
        <w:rPr>
          <w:noProof/>
        </w:rPr>
        <w:t>41</w:t>
      </w:r>
      <w:r>
        <w:rPr>
          <w:rFonts w:cs="Arial"/>
        </w:rPr>
        <w:fldChar w:fldCharType="end"/>
      </w:r>
      <w:r>
        <w:rPr>
          <w:rFonts w:cs="Arial"/>
        </w:rPr>
        <w:t xml:space="preserve"> prikazuje o</w:t>
      </w:r>
      <w:r w:rsidR="00A564B0">
        <w:rPr>
          <w:rFonts w:cs="Arial"/>
        </w:rPr>
        <w:t>snovne značilnosti ž</w:t>
      </w:r>
      <w:r w:rsidR="00A564B0" w:rsidRPr="004D24E0">
        <w:rPr>
          <w:rFonts w:cs="Arial"/>
        </w:rPr>
        <w:t>eleznišk</w:t>
      </w:r>
      <w:r w:rsidR="00A564B0">
        <w:rPr>
          <w:rFonts w:cs="Arial"/>
        </w:rPr>
        <w:t>ega</w:t>
      </w:r>
      <w:r w:rsidR="00A564B0" w:rsidRPr="004D24E0">
        <w:rPr>
          <w:rFonts w:cs="Arial"/>
        </w:rPr>
        <w:t xml:space="preserve"> omrežj</w:t>
      </w:r>
      <w:r w:rsidR="00A564B0">
        <w:rPr>
          <w:rFonts w:cs="Arial"/>
        </w:rPr>
        <w:t>a</w:t>
      </w:r>
      <w:r w:rsidR="00A564B0" w:rsidRPr="004D24E0">
        <w:rPr>
          <w:rFonts w:cs="Arial"/>
        </w:rPr>
        <w:t xml:space="preserve"> na območju mesta M</w:t>
      </w:r>
      <w:r w:rsidR="00A564B0">
        <w:rPr>
          <w:rFonts w:cs="Arial"/>
        </w:rPr>
        <w:t>aribor v skupni dolžini 14,7 km</w:t>
      </w:r>
      <w:r w:rsidR="00A564B0" w:rsidRPr="004D24E0">
        <w:rPr>
          <w:rFonts w:cs="Arial"/>
        </w:rPr>
        <w:t>.</w:t>
      </w:r>
    </w:p>
    <w:p w14:paraId="4D597F40" w14:textId="19A5AC2E" w:rsidR="00AE5651" w:rsidRPr="004D24E0" w:rsidRDefault="00AE5651" w:rsidP="00571101">
      <w:pPr>
        <w:pStyle w:val="Napis"/>
        <w:ind w:left="709"/>
      </w:pPr>
      <w:bookmarkStart w:id="591" w:name="_Ref491856095"/>
      <w:bookmarkStart w:id="592" w:name="_Toc506367428"/>
      <w:r w:rsidRPr="004D24E0">
        <w:t xml:space="preserve">Tabela </w:t>
      </w:r>
      <w:r w:rsidR="003A3640">
        <w:fldChar w:fldCharType="begin"/>
      </w:r>
      <w:r w:rsidR="003A3640">
        <w:instrText xml:space="preserve"> SEQ Tabela \* ARABIC </w:instrText>
      </w:r>
      <w:r w:rsidR="003A3640">
        <w:fldChar w:fldCharType="separate"/>
      </w:r>
      <w:r w:rsidR="0042543D">
        <w:rPr>
          <w:noProof/>
        </w:rPr>
        <w:t>41</w:t>
      </w:r>
      <w:r w:rsidR="003A3640">
        <w:rPr>
          <w:noProof/>
        </w:rPr>
        <w:fldChar w:fldCharType="end"/>
      </w:r>
      <w:bookmarkEnd w:id="591"/>
      <w:r w:rsidRPr="004D24E0">
        <w:t xml:space="preserve">: </w:t>
      </w:r>
      <w:r w:rsidR="00A616B7">
        <w:t xml:space="preserve">Mesto Maribor – </w:t>
      </w:r>
      <w:r w:rsidR="00A564B0">
        <w:t>Železniško omrežje</w:t>
      </w:r>
      <w:bookmarkEnd w:id="592"/>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1548"/>
        <w:gridCol w:w="3180"/>
        <w:gridCol w:w="3276"/>
      </w:tblGrid>
      <w:tr w:rsidR="00AE5651" w:rsidRPr="00886EFD" w14:paraId="5B31BC1F" w14:textId="77777777" w:rsidTr="00EB5BCB">
        <w:trPr>
          <w:trHeight w:val="20"/>
          <w:jc w:val="center"/>
        </w:trPr>
        <w:tc>
          <w:tcPr>
            <w:tcW w:w="1122" w:type="dxa"/>
            <w:shd w:val="clear" w:color="auto" w:fill="D9D9D9" w:themeFill="background1" w:themeFillShade="D9"/>
            <w:vAlign w:val="center"/>
          </w:tcPr>
          <w:p w14:paraId="7D739775" w14:textId="77777777" w:rsidR="00AE5651" w:rsidRPr="00886EFD" w:rsidRDefault="00AE5651" w:rsidP="000B79A8">
            <w:pPr>
              <w:pStyle w:val="Tabela"/>
              <w:rPr>
                <w:rFonts w:ascii="Arial" w:eastAsia="Calibri" w:hAnsi="Arial" w:cs="Arial"/>
              </w:rPr>
            </w:pPr>
            <w:r w:rsidRPr="00886EFD">
              <w:rPr>
                <w:rFonts w:ascii="Arial" w:eastAsia="Calibri" w:hAnsi="Arial" w:cs="Arial"/>
              </w:rPr>
              <w:t>Št. proge</w:t>
            </w:r>
          </w:p>
        </w:tc>
        <w:tc>
          <w:tcPr>
            <w:tcW w:w="1548" w:type="dxa"/>
            <w:shd w:val="clear" w:color="auto" w:fill="D9D9D9" w:themeFill="background1" w:themeFillShade="D9"/>
            <w:vAlign w:val="center"/>
          </w:tcPr>
          <w:p w14:paraId="56866235" w14:textId="77777777" w:rsidR="00AE5651" w:rsidRPr="00886EFD" w:rsidRDefault="00AE5651" w:rsidP="000B79A8">
            <w:pPr>
              <w:pStyle w:val="Tabela"/>
              <w:rPr>
                <w:rFonts w:ascii="Arial" w:eastAsia="Calibri" w:hAnsi="Arial" w:cs="Arial"/>
              </w:rPr>
            </w:pPr>
            <w:r w:rsidRPr="00886EFD">
              <w:rPr>
                <w:rFonts w:ascii="Arial" w:eastAsia="Calibri" w:hAnsi="Arial" w:cs="Arial"/>
              </w:rPr>
              <w:t>Vrsta proge</w:t>
            </w:r>
          </w:p>
        </w:tc>
        <w:tc>
          <w:tcPr>
            <w:tcW w:w="3180" w:type="dxa"/>
            <w:shd w:val="clear" w:color="auto" w:fill="D9D9D9" w:themeFill="background1" w:themeFillShade="D9"/>
            <w:vAlign w:val="center"/>
          </w:tcPr>
          <w:p w14:paraId="7C726B15" w14:textId="77777777" w:rsidR="00AE5651" w:rsidRPr="00886EFD" w:rsidRDefault="00AE5651" w:rsidP="000B79A8">
            <w:pPr>
              <w:pStyle w:val="Tabela"/>
              <w:rPr>
                <w:rFonts w:ascii="Arial" w:eastAsia="Calibri" w:hAnsi="Arial" w:cs="Arial"/>
              </w:rPr>
            </w:pPr>
            <w:r w:rsidRPr="00886EFD">
              <w:rPr>
                <w:rFonts w:ascii="Arial" w:eastAsia="Calibri" w:hAnsi="Arial" w:cs="Arial"/>
              </w:rPr>
              <w:t>Naziv proge</w:t>
            </w:r>
          </w:p>
        </w:tc>
        <w:tc>
          <w:tcPr>
            <w:tcW w:w="3276" w:type="dxa"/>
            <w:shd w:val="clear" w:color="auto" w:fill="D9D9D9" w:themeFill="background1" w:themeFillShade="D9"/>
            <w:vAlign w:val="center"/>
          </w:tcPr>
          <w:p w14:paraId="4C83110B" w14:textId="62374242" w:rsidR="00AE5651" w:rsidRPr="00886EFD" w:rsidRDefault="00AE5651" w:rsidP="000646CA">
            <w:pPr>
              <w:pStyle w:val="Tabela"/>
              <w:rPr>
                <w:rFonts w:ascii="Arial" w:eastAsia="Calibri" w:hAnsi="Arial" w:cs="Arial"/>
              </w:rPr>
            </w:pPr>
            <w:r w:rsidRPr="00886EFD">
              <w:rPr>
                <w:rFonts w:ascii="Arial" w:eastAsia="Calibri" w:hAnsi="Arial" w:cs="Arial"/>
              </w:rPr>
              <w:t>Dolži</w:t>
            </w:r>
            <w:r w:rsidR="00CC3FA6" w:rsidRPr="00886EFD">
              <w:rPr>
                <w:rFonts w:ascii="Arial" w:eastAsia="Calibri" w:hAnsi="Arial" w:cs="Arial"/>
              </w:rPr>
              <w:t xml:space="preserve">na na območju mesta Maribor </w:t>
            </w:r>
            <w:r w:rsidR="000646CA">
              <w:rPr>
                <w:rFonts w:ascii="Arial" w:eastAsia="Calibri" w:hAnsi="Arial" w:cs="Arial"/>
              </w:rPr>
              <w:t>(</w:t>
            </w:r>
            <w:r w:rsidR="00CC3FA6" w:rsidRPr="00886EFD">
              <w:rPr>
                <w:rFonts w:ascii="Arial" w:eastAsia="Calibri" w:hAnsi="Arial" w:cs="Arial"/>
              </w:rPr>
              <w:t>km</w:t>
            </w:r>
            <w:r w:rsidR="000646CA">
              <w:rPr>
                <w:rFonts w:ascii="Arial" w:eastAsia="Calibri" w:hAnsi="Arial" w:cs="Arial"/>
              </w:rPr>
              <w:t>)</w:t>
            </w:r>
          </w:p>
        </w:tc>
      </w:tr>
      <w:tr w:rsidR="00AE5651" w:rsidRPr="00886EFD" w14:paraId="46377009" w14:textId="77777777" w:rsidTr="00EB5BCB">
        <w:trPr>
          <w:trHeight w:val="20"/>
          <w:jc w:val="center"/>
        </w:trPr>
        <w:tc>
          <w:tcPr>
            <w:tcW w:w="1122" w:type="dxa"/>
            <w:shd w:val="clear" w:color="auto" w:fill="auto"/>
            <w:vAlign w:val="center"/>
          </w:tcPr>
          <w:p w14:paraId="1E0AC509" w14:textId="77777777" w:rsidR="00AE5651" w:rsidRPr="00886EFD" w:rsidRDefault="00AE5651" w:rsidP="000B79A8">
            <w:pPr>
              <w:pStyle w:val="Tabela"/>
              <w:rPr>
                <w:rFonts w:ascii="Arial" w:eastAsia="Calibri" w:hAnsi="Arial" w:cs="Arial"/>
              </w:rPr>
            </w:pPr>
            <w:r w:rsidRPr="00886EFD">
              <w:rPr>
                <w:rFonts w:ascii="Arial" w:eastAsia="Calibri" w:hAnsi="Arial" w:cs="Arial"/>
              </w:rPr>
              <w:t>10</w:t>
            </w:r>
          </w:p>
        </w:tc>
        <w:tc>
          <w:tcPr>
            <w:tcW w:w="1548" w:type="dxa"/>
            <w:shd w:val="clear" w:color="auto" w:fill="auto"/>
            <w:vAlign w:val="center"/>
          </w:tcPr>
          <w:p w14:paraId="1E35A098" w14:textId="77777777" w:rsidR="00AE5651" w:rsidRPr="00886EFD" w:rsidRDefault="00AE5651" w:rsidP="000B79A8">
            <w:pPr>
              <w:pStyle w:val="Tabela"/>
              <w:rPr>
                <w:rFonts w:ascii="Arial" w:eastAsia="Calibri" w:hAnsi="Arial" w:cs="Arial"/>
              </w:rPr>
            </w:pPr>
            <w:r w:rsidRPr="00886EFD">
              <w:rPr>
                <w:rFonts w:ascii="Arial" w:eastAsia="Calibri" w:hAnsi="Arial" w:cs="Arial"/>
              </w:rPr>
              <w:t>glavna</w:t>
            </w:r>
          </w:p>
        </w:tc>
        <w:tc>
          <w:tcPr>
            <w:tcW w:w="3180" w:type="dxa"/>
            <w:shd w:val="clear" w:color="auto" w:fill="auto"/>
            <w:vAlign w:val="center"/>
          </w:tcPr>
          <w:p w14:paraId="0A5EB526" w14:textId="06CBFC73" w:rsidR="00AE5651" w:rsidRPr="00886EFD" w:rsidRDefault="00AE5651" w:rsidP="00263712">
            <w:pPr>
              <w:pStyle w:val="Tabela"/>
              <w:rPr>
                <w:rFonts w:ascii="Arial" w:eastAsia="Calibri" w:hAnsi="Arial" w:cs="Arial"/>
              </w:rPr>
            </w:pPr>
            <w:r w:rsidRPr="00886EFD">
              <w:rPr>
                <w:rFonts w:ascii="Arial" w:eastAsia="Calibri" w:hAnsi="Arial" w:cs="Arial"/>
              </w:rPr>
              <w:t>Zidani Most–Šentilj–d.</w:t>
            </w:r>
            <w:r w:rsidR="007A275F" w:rsidRPr="00886EFD">
              <w:rPr>
                <w:rFonts w:ascii="Arial" w:eastAsia="Calibri" w:hAnsi="Arial" w:cs="Arial"/>
              </w:rPr>
              <w:t> </w:t>
            </w:r>
            <w:r w:rsidRPr="00886EFD">
              <w:rPr>
                <w:rFonts w:ascii="Arial" w:eastAsia="Calibri" w:hAnsi="Arial" w:cs="Arial"/>
              </w:rPr>
              <w:t>m.</w:t>
            </w:r>
          </w:p>
        </w:tc>
        <w:tc>
          <w:tcPr>
            <w:tcW w:w="3276" w:type="dxa"/>
            <w:shd w:val="clear" w:color="auto" w:fill="auto"/>
            <w:vAlign w:val="center"/>
          </w:tcPr>
          <w:p w14:paraId="6E5822AE" w14:textId="77777777" w:rsidR="00AE5651" w:rsidRPr="00886EFD" w:rsidRDefault="00AE5651" w:rsidP="000B79A8">
            <w:pPr>
              <w:pStyle w:val="Tabela"/>
              <w:rPr>
                <w:rFonts w:ascii="Arial" w:eastAsia="Calibri" w:hAnsi="Arial" w:cs="Arial"/>
              </w:rPr>
            </w:pPr>
            <w:r w:rsidRPr="00886EFD">
              <w:rPr>
                <w:rFonts w:ascii="Arial" w:eastAsia="Calibri" w:hAnsi="Arial" w:cs="Arial"/>
              </w:rPr>
              <w:t>8,615</w:t>
            </w:r>
          </w:p>
        </w:tc>
      </w:tr>
      <w:tr w:rsidR="00AE5651" w:rsidRPr="00886EFD" w14:paraId="4E4EEC9A" w14:textId="77777777" w:rsidTr="00EB5BCB">
        <w:trPr>
          <w:trHeight w:val="20"/>
          <w:jc w:val="center"/>
        </w:trPr>
        <w:tc>
          <w:tcPr>
            <w:tcW w:w="1122" w:type="dxa"/>
            <w:shd w:val="clear" w:color="auto" w:fill="auto"/>
            <w:vAlign w:val="center"/>
          </w:tcPr>
          <w:p w14:paraId="57D1E8CD" w14:textId="77777777" w:rsidR="00AE5651" w:rsidRPr="00886EFD" w:rsidRDefault="00AE5651" w:rsidP="000B79A8">
            <w:pPr>
              <w:pStyle w:val="Tabela"/>
              <w:rPr>
                <w:rFonts w:ascii="Arial" w:eastAsia="Calibri" w:hAnsi="Arial" w:cs="Arial"/>
              </w:rPr>
            </w:pPr>
            <w:r w:rsidRPr="00886EFD">
              <w:rPr>
                <w:rFonts w:ascii="Arial" w:eastAsia="Calibri" w:hAnsi="Arial" w:cs="Arial"/>
              </w:rPr>
              <w:t>34</w:t>
            </w:r>
          </w:p>
        </w:tc>
        <w:tc>
          <w:tcPr>
            <w:tcW w:w="1548" w:type="dxa"/>
            <w:shd w:val="clear" w:color="auto" w:fill="auto"/>
            <w:vAlign w:val="center"/>
          </w:tcPr>
          <w:p w14:paraId="2ADCF104" w14:textId="77777777" w:rsidR="00AE5651" w:rsidRPr="00886EFD" w:rsidRDefault="00AE5651" w:rsidP="000B79A8">
            <w:pPr>
              <w:pStyle w:val="Tabela"/>
              <w:rPr>
                <w:rFonts w:ascii="Arial" w:eastAsia="Calibri" w:hAnsi="Arial" w:cs="Arial"/>
              </w:rPr>
            </w:pPr>
            <w:r w:rsidRPr="00886EFD">
              <w:rPr>
                <w:rFonts w:ascii="Arial" w:eastAsia="Calibri" w:hAnsi="Arial" w:cs="Arial"/>
              </w:rPr>
              <w:t>regionalna</w:t>
            </w:r>
          </w:p>
        </w:tc>
        <w:tc>
          <w:tcPr>
            <w:tcW w:w="3180" w:type="dxa"/>
            <w:shd w:val="clear" w:color="auto" w:fill="auto"/>
            <w:vAlign w:val="center"/>
          </w:tcPr>
          <w:p w14:paraId="7916F98C" w14:textId="3A49A548" w:rsidR="00AE5651" w:rsidRPr="00886EFD" w:rsidRDefault="00AE5651" w:rsidP="00263712">
            <w:pPr>
              <w:pStyle w:val="Tabela"/>
              <w:rPr>
                <w:rFonts w:ascii="Arial" w:eastAsia="Calibri" w:hAnsi="Arial" w:cs="Arial"/>
              </w:rPr>
            </w:pPr>
            <w:r w:rsidRPr="00886EFD">
              <w:rPr>
                <w:rFonts w:ascii="Arial" w:eastAsia="Calibri" w:hAnsi="Arial" w:cs="Arial"/>
              </w:rPr>
              <w:t>Maribor–Prevalje–d.</w:t>
            </w:r>
            <w:r w:rsidR="007A275F" w:rsidRPr="00886EFD">
              <w:rPr>
                <w:rFonts w:ascii="Arial" w:eastAsia="Calibri" w:hAnsi="Arial" w:cs="Arial"/>
              </w:rPr>
              <w:t> </w:t>
            </w:r>
            <w:r w:rsidRPr="00886EFD">
              <w:rPr>
                <w:rFonts w:ascii="Arial" w:eastAsia="Calibri" w:hAnsi="Arial" w:cs="Arial"/>
              </w:rPr>
              <w:t>m.</w:t>
            </w:r>
          </w:p>
        </w:tc>
        <w:tc>
          <w:tcPr>
            <w:tcW w:w="3276" w:type="dxa"/>
            <w:shd w:val="clear" w:color="auto" w:fill="auto"/>
            <w:vAlign w:val="center"/>
          </w:tcPr>
          <w:p w14:paraId="01705A90" w14:textId="77777777" w:rsidR="00AE5651" w:rsidRPr="00886EFD" w:rsidRDefault="00AE5651" w:rsidP="000B79A8">
            <w:pPr>
              <w:pStyle w:val="Tabela"/>
              <w:rPr>
                <w:rFonts w:ascii="Arial" w:eastAsia="Calibri" w:hAnsi="Arial" w:cs="Arial"/>
              </w:rPr>
            </w:pPr>
            <w:r w:rsidRPr="00886EFD">
              <w:rPr>
                <w:rFonts w:ascii="Arial" w:eastAsia="Calibri" w:hAnsi="Arial" w:cs="Arial"/>
              </w:rPr>
              <w:t>4,602</w:t>
            </w:r>
          </w:p>
        </w:tc>
      </w:tr>
      <w:tr w:rsidR="00AE5651" w:rsidRPr="00886EFD" w14:paraId="1F837C81" w14:textId="77777777" w:rsidTr="00EB5BCB">
        <w:trPr>
          <w:trHeight w:val="20"/>
          <w:jc w:val="center"/>
        </w:trPr>
        <w:tc>
          <w:tcPr>
            <w:tcW w:w="1122" w:type="dxa"/>
            <w:shd w:val="clear" w:color="auto" w:fill="auto"/>
            <w:vAlign w:val="center"/>
          </w:tcPr>
          <w:p w14:paraId="44D7A2D1" w14:textId="57157356" w:rsidR="00AE5651" w:rsidRPr="00886EFD" w:rsidRDefault="00AE5651" w:rsidP="00263712">
            <w:pPr>
              <w:pStyle w:val="Tabela"/>
              <w:rPr>
                <w:rFonts w:ascii="Arial" w:eastAsia="Calibri" w:hAnsi="Arial" w:cs="Arial"/>
              </w:rPr>
            </w:pPr>
            <w:r w:rsidRPr="00886EFD">
              <w:rPr>
                <w:rFonts w:ascii="Arial" w:eastAsia="Calibri" w:hAnsi="Arial" w:cs="Arial"/>
              </w:rPr>
              <w:t>30</w:t>
            </w:r>
            <w:r w:rsidR="00263712">
              <w:rPr>
                <w:rFonts w:ascii="Arial" w:eastAsia="Calibri" w:hAnsi="Arial" w:cs="Arial"/>
              </w:rPr>
              <w:t>–</w:t>
            </w:r>
            <w:r w:rsidRPr="00886EFD">
              <w:rPr>
                <w:rFonts w:ascii="Arial" w:eastAsia="Calibri" w:hAnsi="Arial" w:cs="Arial"/>
              </w:rPr>
              <w:t>34</w:t>
            </w:r>
          </w:p>
        </w:tc>
        <w:tc>
          <w:tcPr>
            <w:tcW w:w="1548" w:type="dxa"/>
            <w:shd w:val="clear" w:color="auto" w:fill="auto"/>
            <w:vAlign w:val="center"/>
          </w:tcPr>
          <w:p w14:paraId="1F8E0D2F" w14:textId="77777777" w:rsidR="00AE5651" w:rsidRPr="00886EFD" w:rsidRDefault="00AE5651" w:rsidP="000B79A8">
            <w:pPr>
              <w:pStyle w:val="Tabela"/>
              <w:rPr>
                <w:rFonts w:ascii="Arial" w:eastAsia="Calibri" w:hAnsi="Arial" w:cs="Arial"/>
              </w:rPr>
            </w:pPr>
            <w:r w:rsidRPr="00886EFD">
              <w:rPr>
                <w:rFonts w:ascii="Arial" w:eastAsia="Calibri" w:hAnsi="Arial" w:cs="Arial"/>
              </w:rPr>
              <w:t>regionalna</w:t>
            </w:r>
          </w:p>
        </w:tc>
        <w:tc>
          <w:tcPr>
            <w:tcW w:w="3180" w:type="dxa"/>
            <w:shd w:val="clear" w:color="auto" w:fill="auto"/>
            <w:vAlign w:val="center"/>
          </w:tcPr>
          <w:p w14:paraId="279C9513" w14:textId="77777777" w:rsidR="00AE5651" w:rsidRPr="00886EFD" w:rsidRDefault="00AE5651" w:rsidP="000B79A8">
            <w:pPr>
              <w:pStyle w:val="Tabela"/>
              <w:rPr>
                <w:rFonts w:ascii="Arial" w:eastAsia="Calibri" w:hAnsi="Arial" w:cs="Arial"/>
              </w:rPr>
            </w:pPr>
            <w:r w:rsidRPr="00886EFD">
              <w:rPr>
                <w:rFonts w:ascii="Arial" w:eastAsia="Calibri" w:hAnsi="Arial" w:cs="Arial"/>
              </w:rPr>
              <w:t>lok Tezno</w:t>
            </w:r>
          </w:p>
        </w:tc>
        <w:tc>
          <w:tcPr>
            <w:tcW w:w="3276" w:type="dxa"/>
            <w:shd w:val="clear" w:color="auto" w:fill="auto"/>
            <w:vAlign w:val="center"/>
          </w:tcPr>
          <w:p w14:paraId="3D0FBAF1" w14:textId="77777777" w:rsidR="00AE5651" w:rsidRPr="00886EFD" w:rsidRDefault="00AE5651" w:rsidP="000B79A8">
            <w:pPr>
              <w:pStyle w:val="Tabela"/>
              <w:rPr>
                <w:rFonts w:ascii="Arial" w:eastAsia="Calibri" w:hAnsi="Arial" w:cs="Arial"/>
              </w:rPr>
            </w:pPr>
            <w:r w:rsidRPr="00886EFD">
              <w:rPr>
                <w:rFonts w:ascii="Arial" w:eastAsia="Calibri" w:hAnsi="Arial" w:cs="Arial"/>
              </w:rPr>
              <w:t>1,456</w:t>
            </w:r>
          </w:p>
        </w:tc>
      </w:tr>
      <w:tr w:rsidR="00AE5651" w:rsidRPr="00886EFD" w14:paraId="6D3B27AD" w14:textId="77777777" w:rsidTr="00EB5BCB">
        <w:trPr>
          <w:trHeight w:val="20"/>
          <w:jc w:val="center"/>
        </w:trPr>
        <w:tc>
          <w:tcPr>
            <w:tcW w:w="5850" w:type="dxa"/>
            <w:gridSpan w:val="3"/>
            <w:shd w:val="clear" w:color="auto" w:fill="auto"/>
            <w:vAlign w:val="center"/>
          </w:tcPr>
          <w:p w14:paraId="124C293F" w14:textId="77777777" w:rsidR="00AE5651" w:rsidRPr="00886EFD" w:rsidRDefault="00AE5651" w:rsidP="000B79A8">
            <w:pPr>
              <w:pStyle w:val="Tabela"/>
              <w:rPr>
                <w:rFonts w:ascii="Arial" w:eastAsia="Calibri" w:hAnsi="Arial" w:cs="Arial"/>
              </w:rPr>
            </w:pPr>
            <w:r w:rsidRPr="00886EFD">
              <w:rPr>
                <w:rFonts w:ascii="Arial" w:eastAsia="Calibri" w:hAnsi="Arial" w:cs="Arial"/>
                <w:i/>
              </w:rPr>
              <w:t>SKUPAJ</w:t>
            </w:r>
          </w:p>
        </w:tc>
        <w:tc>
          <w:tcPr>
            <w:tcW w:w="3276" w:type="dxa"/>
            <w:shd w:val="clear" w:color="auto" w:fill="auto"/>
            <w:vAlign w:val="center"/>
          </w:tcPr>
          <w:p w14:paraId="0ED71B33" w14:textId="14797024" w:rsidR="00AE5651" w:rsidRPr="00886EFD" w:rsidRDefault="000646CA" w:rsidP="000646CA">
            <w:pPr>
              <w:pStyle w:val="Tabela"/>
              <w:rPr>
                <w:rFonts w:ascii="Arial" w:eastAsia="Calibri" w:hAnsi="Arial" w:cs="Arial"/>
              </w:rPr>
            </w:pPr>
            <w:r>
              <w:rPr>
                <w:rFonts w:ascii="Arial" w:eastAsia="Calibri" w:hAnsi="Arial" w:cs="Arial"/>
              </w:rPr>
              <w:t>pribl</w:t>
            </w:r>
            <w:r w:rsidR="00AC0D13">
              <w:rPr>
                <w:rFonts w:ascii="Arial" w:eastAsia="Calibri" w:hAnsi="Arial" w:cs="Arial"/>
              </w:rPr>
              <w:t>. 15</w:t>
            </w:r>
          </w:p>
        </w:tc>
      </w:tr>
    </w:tbl>
    <w:p w14:paraId="7C313F98" w14:textId="77777777" w:rsidR="00055EA4" w:rsidRDefault="00055EA4" w:rsidP="007A275F">
      <w:pPr>
        <w:spacing w:before="120"/>
        <w:rPr>
          <w:rFonts w:cs="Arial"/>
        </w:rPr>
      </w:pPr>
    </w:p>
    <w:p w14:paraId="444AA2C0" w14:textId="77777777" w:rsidR="00AE5651" w:rsidRPr="004D24E0" w:rsidRDefault="00AE5651" w:rsidP="007A275F">
      <w:pPr>
        <w:spacing w:before="120"/>
        <w:rPr>
          <w:rFonts w:cs="Arial"/>
        </w:rPr>
      </w:pPr>
      <w:r w:rsidRPr="004D24E0">
        <w:rPr>
          <w:rFonts w:cs="Arial"/>
        </w:rPr>
        <w:t xml:space="preserve">Obremenitev s hrupom zaradi železniškega prometa se skladno z Uredbo o mejnih vrednostih kazalcev hrupa v okolju ocenjuje z modelnim izračunom po smernici RMR. Izhodiščni podatek za določanje emisije hrupa, ki ga povzroča posamezna železniška proga, so njene prometne obremenitve </w:t>
      </w:r>
      <w:r w:rsidRPr="004D24E0">
        <w:rPr>
          <w:rFonts w:cs="Arial"/>
        </w:rPr>
        <w:lastRenderedPageBreak/>
        <w:t xml:space="preserve">in lastnosti, ki vplivajo na emisijo hrupa. Na območju mesta Maribor je bilo v akustični model vključenih 97 računskih odsekov železniških prog v skupni dolžini 26,2 km. </w:t>
      </w:r>
    </w:p>
    <w:p w14:paraId="7E527850" w14:textId="5A3EB97F" w:rsidR="00AE5651" w:rsidRPr="004D24E0" w:rsidRDefault="00AE5651" w:rsidP="007A275F">
      <w:pPr>
        <w:spacing w:before="120"/>
        <w:rPr>
          <w:rFonts w:cs="Arial"/>
        </w:rPr>
      </w:pPr>
      <w:r w:rsidRPr="004D24E0">
        <w:rPr>
          <w:rFonts w:cs="Arial"/>
        </w:rPr>
        <w:t>Za železniški promet je značilno, da k obremenitvi s hrupom v okolici prog največ prispevajo tovorni vlaki. Zaradi tranzitnega značaja proge št. 30 Zidani Most</w:t>
      </w:r>
      <w:r w:rsidR="007A2561">
        <w:t>–</w:t>
      </w:r>
      <w:r w:rsidRPr="004D24E0">
        <w:rPr>
          <w:rFonts w:cs="Arial"/>
        </w:rPr>
        <w:t xml:space="preserve">Šentilj–državna meja je delež tovornega prometa po tej progi v nočnem času največji. Na emisijo hrupa železniške proge pomembno vplivajo </w:t>
      </w:r>
      <w:r w:rsidR="00E07664">
        <w:rPr>
          <w:rFonts w:cs="Arial"/>
        </w:rPr>
        <w:t xml:space="preserve">tudi </w:t>
      </w:r>
      <w:r w:rsidRPr="004D24E0">
        <w:rPr>
          <w:rFonts w:cs="Arial"/>
        </w:rPr>
        <w:t>lastnosti proge</w:t>
      </w:r>
      <w:r w:rsidR="007A275F" w:rsidRPr="004D24E0">
        <w:rPr>
          <w:rFonts w:cs="Arial"/>
        </w:rPr>
        <w:t>, kot</w:t>
      </w:r>
      <w:r w:rsidRPr="004D24E0">
        <w:rPr>
          <w:rFonts w:cs="Arial"/>
        </w:rPr>
        <w:t xml:space="preserve"> so vrste pragov, vrsta tirov, število kretnic in križanj, vrsta in lokacije objektov (mostovi, nadvozi, predori) </w:t>
      </w:r>
      <w:r w:rsidR="00E07664">
        <w:rPr>
          <w:rFonts w:cs="Arial"/>
        </w:rPr>
        <w:t>ter</w:t>
      </w:r>
      <w:r w:rsidRPr="004D24E0">
        <w:rPr>
          <w:rFonts w:cs="Arial"/>
        </w:rPr>
        <w:t xml:space="preserve"> hitrost vožnje posameznih vrst vlakov. </w:t>
      </w:r>
    </w:p>
    <w:p w14:paraId="3CDE89BA" w14:textId="77777777" w:rsidR="00AE5651" w:rsidRPr="004D24E0" w:rsidRDefault="00AE5651" w:rsidP="007F4338">
      <w:pPr>
        <w:pStyle w:val="Naslov4"/>
      </w:pPr>
      <w:bookmarkStart w:id="593" w:name="_Toc491864384"/>
      <w:bookmarkStart w:id="594" w:name="_Toc497724282"/>
      <w:bookmarkStart w:id="595" w:name="_Toc506383992"/>
      <w:r w:rsidRPr="004D24E0">
        <w:t>Industrijski viri hrupa</w:t>
      </w:r>
      <w:bookmarkEnd w:id="593"/>
      <w:bookmarkEnd w:id="594"/>
      <w:bookmarkEnd w:id="595"/>
    </w:p>
    <w:p w14:paraId="4056775E" w14:textId="21060812" w:rsidR="00AE5651" w:rsidRPr="004D24E0" w:rsidRDefault="00AE5651" w:rsidP="007A275F">
      <w:pPr>
        <w:spacing w:before="120"/>
        <w:rPr>
          <w:rFonts w:cs="Arial"/>
          <w:color w:val="4472C4" w:themeColor="accent1"/>
        </w:rPr>
      </w:pPr>
      <w:r w:rsidRPr="004D24E0">
        <w:rPr>
          <w:rFonts w:cs="Arial"/>
        </w:rPr>
        <w:t xml:space="preserve">Na območju </w:t>
      </w:r>
      <w:r w:rsidR="00E07664">
        <w:rPr>
          <w:rFonts w:cs="Arial"/>
        </w:rPr>
        <w:t>mesta</w:t>
      </w:r>
      <w:r w:rsidRPr="004D24E0">
        <w:rPr>
          <w:rFonts w:cs="Arial"/>
        </w:rPr>
        <w:t xml:space="preserve"> Maribor obratujejo naslednje industrijske naprave, ki pripravljajo svoja poročila o izvedbi obratovalnega monitoringa hrupa na način, ki omogoča vključevanje rezultatov v strateško karto območja</w:t>
      </w:r>
      <w:r w:rsidR="00E07664">
        <w:rPr>
          <w:rFonts w:cs="Arial"/>
        </w:rPr>
        <w:t>, in sicer</w:t>
      </w:r>
      <w:r w:rsidRPr="004D24E0">
        <w:rPr>
          <w:rFonts w:cs="Arial"/>
        </w:rPr>
        <w:t xml:space="preserve">: </w:t>
      </w:r>
    </w:p>
    <w:p w14:paraId="502E1FF9" w14:textId="3600AD00" w:rsidR="00AE5651" w:rsidRPr="004D24E0" w:rsidRDefault="00AE5651" w:rsidP="00250BA4">
      <w:pPr>
        <w:pStyle w:val="Alineja"/>
        <w:numPr>
          <w:ilvl w:val="0"/>
          <w:numId w:val="89"/>
        </w:numPr>
        <w:spacing w:before="60"/>
      </w:pPr>
      <w:r w:rsidRPr="004D24E0">
        <w:t xml:space="preserve">Cimos TAM </w:t>
      </w:r>
      <w:proofErr w:type="spellStart"/>
      <w:r w:rsidRPr="004D24E0">
        <w:t>Ai</w:t>
      </w:r>
      <w:proofErr w:type="spellEnd"/>
      <w:r w:rsidR="007A2561">
        <w:t>,</w:t>
      </w:r>
      <w:r w:rsidRPr="004D24E0">
        <w:t xml:space="preserve"> d.</w:t>
      </w:r>
      <w:r w:rsidR="00B52BE2">
        <w:t> </w:t>
      </w:r>
      <w:r w:rsidRPr="004D24E0">
        <w:t>o.</w:t>
      </w:r>
      <w:r w:rsidR="00B52BE2">
        <w:t> </w:t>
      </w:r>
      <w:r w:rsidRPr="004D24E0">
        <w:t>o.</w:t>
      </w:r>
      <w:r w:rsidR="007A275F">
        <w:t>,</w:t>
      </w:r>
    </w:p>
    <w:p w14:paraId="148D7099" w14:textId="52F9B23D" w:rsidR="00AE5651" w:rsidRPr="004D24E0" w:rsidRDefault="00AE5651" w:rsidP="00250BA4">
      <w:pPr>
        <w:pStyle w:val="Alineja"/>
        <w:numPr>
          <w:ilvl w:val="0"/>
          <w:numId w:val="89"/>
        </w:numPr>
        <w:spacing w:before="60"/>
      </w:pPr>
      <w:r w:rsidRPr="004D24E0">
        <w:t>Energetika Maribor</w:t>
      </w:r>
      <w:r w:rsidR="007A2561">
        <w:t>,</w:t>
      </w:r>
      <w:r w:rsidRPr="004D24E0">
        <w:t xml:space="preserve"> d.</w:t>
      </w:r>
      <w:r w:rsidR="00B52BE2">
        <w:t> </w:t>
      </w:r>
      <w:r w:rsidRPr="004D24E0">
        <w:t>o.</w:t>
      </w:r>
      <w:r w:rsidR="00B52BE2">
        <w:t> </w:t>
      </w:r>
      <w:r w:rsidRPr="004D24E0">
        <w:t>o.</w:t>
      </w:r>
      <w:r w:rsidR="007A275F">
        <w:t>,</w:t>
      </w:r>
    </w:p>
    <w:p w14:paraId="11254898" w14:textId="5037B4D0" w:rsidR="00AE5651" w:rsidRPr="004D24E0" w:rsidRDefault="00AE5651" w:rsidP="00250BA4">
      <w:pPr>
        <w:pStyle w:val="Alineja"/>
        <w:numPr>
          <w:ilvl w:val="0"/>
          <w:numId w:val="89"/>
        </w:numPr>
        <w:spacing w:before="60"/>
      </w:pPr>
      <w:r w:rsidRPr="004D24E0">
        <w:t>Mariborska livarna Maribor</w:t>
      </w:r>
      <w:r w:rsidR="007A2561">
        <w:t>,</w:t>
      </w:r>
      <w:r w:rsidRPr="004D24E0">
        <w:t xml:space="preserve"> d.</w:t>
      </w:r>
      <w:r w:rsidR="00B52BE2">
        <w:t> </w:t>
      </w:r>
      <w:r w:rsidRPr="004D24E0">
        <w:t>d.</w:t>
      </w:r>
      <w:r w:rsidR="007A275F">
        <w:t>,</w:t>
      </w:r>
    </w:p>
    <w:p w14:paraId="5E5EACBC" w14:textId="04206390" w:rsidR="00AE5651" w:rsidRPr="004D24E0" w:rsidRDefault="00AE5651" w:rsidP="00250BA4">
      <w:pPr>
        <w:pStyle w:val="Alineja"/>
        <w:numPr>
          <w:ilvl w:val="0"/>
          <w:numId w:val="89"/>
        </w:numPr>
        <w:spacing w:before="60"/>
      </w:pPr>
      <w:proofErr w:type="spellStart"/>
      <w:r w:rsidRPr="004D24E0">
        <w:t>Palfinger</w:t>
      </w:r>
      <w:proofErr w:type="spellEnd"/>
      <w:r w:rsidR="007A2561">
        <w:t>,</w:t>
      </w:r>
      <w:r w:rsidRPr="004D24E0">
        <w:t xml:space="preserve"> d.</w:t>
      </w:r>
      <w:r w:rsidR="00B52BE2">
        <w:t> </w:t>
      </w:r>
      <w:r w:rsidRPr="004D24E0">
        <w:t>o.</w:t>
      </w:r>
      <w:r w:rsidR="00B52BE2">
        <w:t> </w:t>
      </w:r>
      <w:r w:rsidRPr="004D24E0">
        <w:t>o.</w:t>
      </w:r>
      <w:r w:rsidR="007A275F">
        <w:t>,</w:t>
      </w:r>
    </w:p>
    <w:p w14:paraId="47C97452" w14:textId="6998302D" w:rsidR="00AE5651" w:rsidRDefault="00AE5651" w:rsidP="00250BA4">
      <w:pPr>
        <w:pStyle w:val="Alineja"/>
        <w:numPr>
          <w:ilvl w:val="0"/>
          <w:numId w:val="89"/>
        </w:numPr>
        <w:spacing w:before="60"/>
      </w:pPr>
      <w:proofErr w:type="spellStart"/>
      <w:r w:rsidRPr="004D24E0">
        <w:t>Swaty</w:t>
      </w:r>
      <w:proofErr w:type="spellEnd"/>
      <w:r w:rsidRPr="004D24E0">
        <w:t xml:space="preserve"> </w:t>
      </w:r>
      <w:proofErr w:type="spellStart"/>
      <w:r w:rsidRPr="004D24E0">
        <w:t>Comet</w:t>
      </w:r>
      <w:proofErr w:type="spellEnd"/>
      <w:r w:rsidR="007A2561">
        <w:t>,</w:t>
      </w:r>
      <w:r w:rsidRPr="004D24E0">
        <w:t xml:space="preserve"> d.</w:t>
      </w:r>
      <w:r w:rsidR="00B52BE2">
        <w:t> </w:t>
      </w:r>
      <w:r w:rsidRPr="004D24E0">
        <w:t>d.</w:t>
      </w:r>
    </w:p>
    <w:p w14:paraId="023E295F" w14:textId="4F1E426E" w:rsidR="007A275F" w:rsidRDefault="007A275F" w:rsidP="0018126C">
      <w:pPr>
        <w:pStyle w:val="Alineja"/>
        <w:numPr>
          <w:ilvl w:val="0"/>
          <w:numId w:val="0"/>
        </w:numPr>
        <w:ind w:left="360"/>
      </w:pPr>
    </w:p>
    <w:p w14:paraId="1D6532D1" w14:textId="77777777" w:rsidR="00D45DCB" w:rsidRDefault="00D45DCB">
      <w:pPr>
        <w:spacing w:before="0" w:after="160" w:line="259" w:lineRule="auto"/>
        <w:jc w:val="left"/>
        <w:rPr>
          <w:rFonts w:eastAsiaTheme="majorEastAsia" w:cstheme="majorBidi"/>
          <w:b/>
          <w:bCs/>
          <w:smallCaps/>
          <w:sz w:val="24"/>
          <w:szCs w:val="28"/>
          <w:highlight w:val="lightGray"/>
        </w:rPr>
      </w:pPr>
      <w:bookmarkStart w:id="596" w:name="_Toc389126446"/>
      <w:bookmarkStart w:id="597" w:name="_Toc491864385"/>
      <w:bookmarkStart w:id="598" w:name="_Toc497724283"/>
      <w:bookmarkStart w:id="599" w:name="_Hlk484515353"/>
      <w:r>
        <w:rPr>
          <w:highlight w:val="lightGray"/>
        </w:rPr>
        <w:br w:type="page"/>
      </w:r>
    </w:p>
    <w:p w14:paraId="77BDCF12" w14:textId="76D950A6" w:rsidR="00AE5651" w:rsidRPr="004D24E0" w:rsidRDefault="00544A0B" w:rsidP="009A7785">
      <w:pPr>
        <w:pStyle w:val="Naslov3"/>
      </w:pPr>
      <w:bookmarkStart w:id="600" w:name="_Toc506367215"/>
      <w:bookmarkStart w:id="601" w:name="_Toc506383993"/>
      <w:r>
        <w:lastRenderedPageBreak/>
        <w:t>Osnovne značilnosti mesta M</w:t>
      </w:r>
      <w:r w:rsidR="00AE5651" w:rsidRPr="004D24E0">
        <w:t>aribor</w:t>
      </w:r>
      <w:bookmarkEnd w:id="596"/>
      <w:bookmarkEnd w:id="597"/>
      <w:bookmarkEnd w:id="598"/>
      <w:bookmarkEnd w:id="600"/>
      <w:bookmarkEnd w:id="601"/>
      <w:r w:rsidR="00AE5651" w:rsidRPr="004D24E0">
        <w:t xml:space="preserve"> </w:t>
      </w:r>
      <w:bookmarkEnd w:id="599"/>
    </w:p>
    <w:p w14:paraId="47BDD22F" w14:textId="27B1831E" w:rsidR="00AE5651" w:rsidRDefault="007A275F" w:rsidP="007A275F">
      <w:pPr>
        <w:spacing w:before="120"/>
        <w:rPr>
          <w:rFonts w:cs="Arial"/>
        </w:rPr>
      </w:pPr>
      <w:r>
        <w:rPr>
          <w:rFonts w:cs="Arial"/>
        </w:rPr>
        <w:fldChar w:fldCharType="begin"/>
      </w:r>
      <w:r>
        <w:rPr>
          <w:rFonts w:cs="Arial"/>
        </w:rPr>
        <w:instrText xml:space="preserve"> REF  _Ref491691219 \* FirstCap \h  \* MERGEFORMAT </w:instrText>
      </w:r>
      <w:r>
        <w:rPr>
          <w:rFonts w:cs="Arial"/>
        </w:rPr>
      </w:r>
      <w:r>
        <w:rPr>
          <w:rFonts w:cs="Arial"/>
        </w:rPr>
        <w:fldChar w:fldCharType="separate"/>
      </w:r>
      <w:r w:rsidR="0042543D" w:rsidRPr="004D24E0">
        <w:t xml:space="preserve">Tabela </w:t>
      </w:r>
      <w:r w:rsidR="0042543D">
        <w:rPr>
          <w:noProof/>
        </w:rPr>
        <w:t>42</w:t>
      </w:r>
      <w:r>
        <w:rPr>
          <w:rFonts w:cs="Arial"/>
        </w:rPr>
        <w:fldChar w:fldCharType="end"/>
      </w:r>
      <w:r>
        <w:rPr>
          <w:rFonts w:cs="Arial"/>
        </w:rPr>
        <w:t xml:space="preserve"> prikazuje o</w:t>
      </w:r>
      <w:r w:rsidR="00AE5651" w:rsidRPr="004D24E0">
        <w:rPr>
          <w:rFonts w:cs="Arial"/>
        </w:rPr>
        <w:t>snovn</w:t>
      </w:r>
      <w:r>
        <w:rPr>
          <w:rFonts w:cs="Arial"/>
        </w:rPr>
        <w:t>e</w:t>
      </w:r>
      <w:r w:rsidR="00AE5651" w:rsidRPr="004D24E0">
        <w:rPr>
          <w:rFonts w:cs="Arial"/>
        </w:rPr>
        <w:t xml:space="preserve"> podatk</w:t>
      </w:r>
      <w:r>
        <w:rPr>
          <w:rFonts w:cs="Arial"/>
        </w:rPr>
        <w:t>e</w:t>
      </w:r>
      <w:r w:rsidR="00AE5651" w:rsidRPr="004D24E0">
        <w:rPr>
          <w:rFonts w:cs="Arial"/>
        </w:rPr>
        <w:t xml:space="preserve"> o območju mesta Maribor.</w:t>
      </w:r>
    </w:p>
    <w:p w14:paraId="58353D99" w14:textId="681A7285" w:rsidR="00AE5651" w:rsidRPr="004D24E0" w:rsidRDefault="00AE5651" w:rsidP="00571101">
      <w:pPr>
        <w:pStyle w:val="Napis"/>
        <w:ind w:left="709"/>
      </w:pPr>
      <w:bookmarkStart w:id="602" w:name="_Ref491691219"/>
      <w:bookmarkStart w:id="603" w:name="_Toc506367429"/>
      <w:r w:rsidRPr="004D24E0">
        <w:t xml:space="preserve">Tabela </w:t>
      </w:r>
      <w:r w:rsidR="003A3640">
        <w:fldChar w:fldCharType="begin"/>
      </w:r>
      <w:r w:rsidR="003A3640">
        <w:instrText xml:space="preserve"> SEQ Tabela \* ARABIC </w:instrText>
      </w:r>
      <w:r w:rsidR="003A3640">
        <w:fldChar w:fldCharType="separate"/>
      </w:r>
      <w:r w:rsidR="0042543D">
        <w:rPr>
          <w:noProof/>
        </w:rPr>
        <w:t>42</w:t>
      </w:r>
      <w:r w:rsidR="003A3640">
        <w:rPr>
          <w:noProof/>
        </w:rPr>
        <w:fldChar w:fldCharType="end"/>
      </w:r>
      <w:bookmarkEnd w:id="602"/>
      <w:r w:rsidRPr="004D24E0">
        <w:t xml:space="preserve">: </w:t>
      </w:r>
      <w:r w:rsidR="00A616B7">
        <w:t xml:space="preserve">Mesto Maribor – </w:t>
      </w:r>
      <w:r w:rsidRPr="004D24E0">
        <w:t>Osnovne značilnosti</w:t>
      </w:r>
      <w:bookmarkEnd w:id="603"/>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7522"/>
        <w:gridCol w:w="1551"/>
      </w:tblGrid>
      <w:tr w:rsidR="00AE5651" w:rsidRPr="00886EFD" w14:paraId="45295DEA" w14:textId="77777777" w:rsidTr="00EB5BCB">
        <w:trPr>
          <w:trHeight w:val="57"/>
        </w:trPr>
        <w:tc>
          <w:tcPr>
            <w:tcW w:w="7521" w:type="dxa"/>
            <w:shd w:val="clear" w:color="auto" w:fill="D9D9D9" w:themeFill="background1" w:themeFillShade="D9"/>
            <w:vAlign w:val="center"/>
          </w:tcPr>
          <w:p w14:paraId="0D88FF56" w14:textId="77777777" w:rsidR="00AE5651" w:rsidRPr="00886EFD" w:rsidRDefault="00AE5651" w:rsidP="000B79A8">
            <w:pPr>
              <w:pStyle w:val="Tabela"/>
              <w:jc w:val="left"/>
              <w:rPr>
                <w:rFonts w:ascii="Arial" w:hAnsi="Arial" w:cs="Arial"/>
              </w:rPr>
            </w:pPr>
            <w:bookmarkStart w:id="604" w:name="_Toc491215310"/>
            <w:r w:rsidRPr="00886EFD">
              <w:rPr>
                <w:rFonts w:ascii="Arial" w:hAnsi="Arial" w:cs="Arial"/>
              </w:rPr>
              <w:t>Podatek</w:t>
            </w:r>
          </w:p>
        </w:tc>
        <w:tc>
          <w:tcPr>
            <w:tcW w:w="1551" w:type="dxa"/>
            <w:shd w:val="clear" w:color="auto" w:fill="D9D9D9" w:themeFill="background1" w:themeFillShade="D9"/>
            <w:vAlign w:val="center"/>
          </w:tcPr>
          <w:p w14:paraId="5BB8372B" w14:textId="77777777" w:rsidR="00AE5651" w:rsidRPr="00886EFD" w:rsidRDefault="00AE5651" w:rsidP="000B79A8">
            <w:pPr>
              <w:pStyle w:val="Tabela"/>
              <w:tabs>
                <w:tab w:val="clear" w:pos="720"/>
              </w:tabs>
              <w:ind w:left="-815" w:right="209" w:firstLine="815"/>
              <w:jc w:val="right"/>
              <w:rPr>
                <w:rFonts w:ascii="Arial" w:hAnsi="Arial" w:cs="Arial"/>
              </w:rPr>
            </w:pPr>
            <w:r w:rsidRPr="00886EFD">
              <w:rPr>
                <w:rFonts w:ascii="Arial" w:hAnsi="Arial" w:cs="Arial"/>
              </w:rPr>
              <w:t>Vrednost</w:t>
            </w:r>
          </w:p>
        </w:tc>
      </w:tr>
      <w:tr w:rsidR="00AE5651" w:rsidRPr="00886EFD" w14:paraId="1297DB60" w14:textId="77777777" w:rsidTr="00EB5BCB">
        <w:trPr>
          <w:trHeight w:val="57"/>
        </w:trPr>
        <w:tc>
          <w:tcPr>
            <w:tcW w:w="7521" w:type="dxa"/>
          </w:tcPr>
          <w:p w14:paraId="5F04A60F" w14:textId="1F86D3A2" w:rsidR="00AE5651" w:rsidRPr="00886EFD" w:rsidRDefault="00AE5651" w:rsidP="000646CA">
            <w:pPr>
              <w:pStyle w:val="Tabela"/>
              <w:jc w:val="left"/>
              <w:rPr>
                <w:rFonts w:ascii="Arial" w:hAnsi="Arial" w:cs="Arial"/>
              </w:rPr>
            </w:pPr>
            <w:r w:rsidRPr="00886EFD">
              <w:rPr>
                <w:rFonts w:ascii="Arial" w:hAnsi="Arial" w:cs="Arial"/>
              </w:rPr>
              <w:t xml:space="preserve">Površina mesta Maribor </w:t>
            </w:r>
            <w:r w:rsidR="000646CA">
              <w:rPr>
                <w:rFonts w:ascii="Arial" w:hAnsi="Arial" w:cs="Arial"/>
              </w:rPr>
              <w:t xml:space="preserve">(v </w:t>
            </w:r>
            <w:r w:rsidRPr="00886EFD">
              <w:rPr>
                <w:rFonts w:ascii="Arial" w:hAnsi="Arial" w:cs="Arial"/>
              </w:rPr>
              <w:t>km</w:t>
            </w:r>
            <w:r w:rsidRPr="00886EFD">
              <w:rPr>
                <w:rFonts w:ascii="Arial" w:hAnsi="Arial" w:cs="Arial"/>
                <w:vertAlign w:val="superscript"/>
              </w:rPr>
              <w:t>2</w:t>
            </w:r>
            <w:r w:rsidR="000646CA">
              <w:rPr>
                <w:rFonts w:ascii="Arial" w:hAnsi="Arial" w:cs="Arial"/>
              </w:rPr>
              <w:t>)</w:t>
            </w:r>
            <w:r w:rsidRPr="00886EFD">
              <w:rPr>
                <w:rFonts w:ascii="Arial" w:hAnsi="Arial" w:cs="Arial"/>
              </w:rPr>
              <w:t>:</w:t>
            </w:r>
          </w:p>
        </w:tc>
        <w:tc>
          <w:tcPr>
            <w:tcW w:w="1551" w:type="dxa"/>
          </w:tcPr>
          <w:p w14:paraId="5063754D" w14:textId="77777777" w:rsidR="00AE5651" w:rsidRPr="00886EFD" w:rsidRDefault="00AE5651" w:rsidP="000B79A8">
            <w:pPr>
              <w:pStyle w:val="Tabela"/>
              <w:tabs>
                <w:tab w:val="clear" w:pos="720"/>
              </w:tabs>
              <w:ind w:right="209"/>
              <w:jc w:val="right"/>
              <w:rPr>
                <w:rFonts w:ascii="Arial" w:hAnsi="Arial" w:cs="Arial"/>
              </w:rPr>
            </w:pPr>
            <w:r w:rsidRPr="00886EFD">
              <w:rPr>
                <w:rFonts w:ascii="Arial" w:hAnsi="Arial" w:cs="Arial"/>
              </w:rPr>
              <w:t>39,38</w:t>
            </w:r>
          </w:p>
        </w:tc>
      </w:tr>
      <w:tr w:rsidR="00AE5651" w:rsidRPr="00886EFD" w14:paraId="15C7BA1E" w14:textId="77777777" w:rsidTr="00EB5BCB">
        <w:trPr>
          <w:trHeight w:val="57"/>
        </w:trPr>
        <w:tc>
          <w:tcPr>
            <w:tcW w:w="7521" w:type="dxa"/>
          </w:tcPr>
          <w:p w14:paraId="66C7A187" w14:textId="77777777" w:rsidR="00AE5651" w:rsidRPr="00886EFD" w:rsidRDefault="00AE5651" w:rsidP="000B79A8">
            <w:pPr>
              <w:pStyle w:val="Tabela"/>
              <w:jc w:val="left"/>
              <w:rPr>
                <w:rFonts w:ascii="Arial" w:hAnsi="Arial" w:cs="Arial"/>
              </w:rPr>
            </w:pPr>
            <w:r w:rsidRPr="00886EFD">
              <w:rPr>
                <w:rFonts w:ascii="Arial" w:hAnsi="Arial" w:cs="Arial"/>
              </w:rPr>
              <w:t>Skupno število prebivalcev 2012:</w:t>
            </w:r>
          </w:p>
        </w:tc>
        <w:tc>
          <w:tcPr>
            <w:tcW w:w="1551" w:type="dxa"/>
          </w:tcPr>
          <w:p w14:paraId="138CA5F7" w14:textId="77777777" w:rsidR="00AE5651" w:rsidRPr="00886EFD" w:rsidRDefault="00AE5651" w:rsidP="000B79A8">
            <w:pPr>
              <w:pStyle w:val="Tabela"/>
              <w:tabs>
                <w:tab w:val="clear" w:pos="720"/>
              </w:tabs>
              <w:ind w:right="209"/>
              <w:jc w:val="right"/>
              <w:rPr>
                <w:rFonts w:ascii="Arial" w:hAnsi="Arial" w:cs="Arial"/>
              </w:rPr>
            </w:pPr>
            <w:r w:rsidRPr="00886EFD">
              <w:rPr>
                <w:rFonts w:ascii="Arial" w:hAnsi="Arial" w:cs="Arial"/>
              </w:rPr>
              <w:t>101.595</w:t>
            </w:r>
          </w:p>
        </w:tc>
      </w:tr>
      <w:tr w:rsidR="00AE5651" w:rsidRPr="00886EFD" w14:paraId="726ACD18" w14:textId="77777777" w:rsidTr="00EB5BCB">
        <w:trPr>
          <w:trHeight w:val="57"/>
        </w:trPr>
        <w:tc>
          <w:tcPr>
            <w:tcW w:w="7521" w:type="dxa"/>
          </w:tcPr>
          <w:p w14:paraId="2A3BCC05" w14:textId="77777777" w:rsidR="00AE5651" w:rsidRPr="00886EFD" w:rsidRDefault="00AE5651" w:rsidP="000B79A8">
            <w:pPr>
              <w:pStyle w:val="Tabela"/>
              <w:jc w:val="left"/>
              <w:rPr>
                <w:rFonts w:ascii="Arial" w:hAnsi="Arial" w:cs="Arial"/>
              </w:rPr>
            </w:pPr>
            <w:r w:rsidRPr="00886EFD">
              <w:rPr>
                <w:rFonts w:ascii="Arial" w:hAnsi="Arial" w:cs="Arial"/>
              </w:rPr>
              <w:t>Število stalno prijavljenih prebivalcev:</w:t>
            </w:r>
          </w:p>
        </w:tc>
        <w:tc>
          <w:tcPr>
            <w:tcW w:w="1551" w:type="dxa"/>
          </w:tcPr>
          <w:p w14:paraId="530E9B5B" w14:textId="77777777" w:rsidR="00AE5651" w:rsidRPr="00886EFD" w:rsidRDefault="00AE5651" w:rsidP="000B79A8">
            <w:pPr>
              <w:pStyle w:val="Tabela"/>
              <w:tabs>
                <w:tab w:val="clear" w:pos="720"/>
              </w:tabs>
              <w:ind w:right="209"/>
              <w:jc w:val="right"/>
              <w:rPr>
                <w:rFonts w:ascii="Arial" w:hAnsi="Arial" w:cs="Arial"/>
              </w:rPr>
            </w:pPr>
            <w:r w:rsidRPr="00886EFD">
              <w:rPr>
                <w:rFonts w:ascii="Arial" w:hAnsi="Arial" w:cs="Arial"/>
              </w:rPr>
              <w:t>90.520</w:t>
            </w:r>
          </w:p>
        </w:tc>
      </w:tr>
      <w:tr w:rsidR="00AE5651" w:rsidRPr="00886EFD" w14:paraId="0CEBAA15" w14:textId="77777777" w:rsidTr="00EB5BCB">
        <w:trPr>
          <w:trHeight w:val="57"/>
        </w:trPr>
        <w:tc>
          <w:tcPr>
            <w:tcW w:w="7521" w:type="dxa"/>
          </w:tcPr>
          <w:p w14:paraId="064B0629" w14:textId="77777777" w:rsidR="00AE5651" w:rsidRPr="00886EFD" w:rsidRDefault="00AE5651" w:rsidP="000B79A8">
            <w:pPr>
              <w:pStyle w:val="Tabela"/>
              <w:jc w:val="left"/>
              <w:rPr>
                <w:rFonts w:ascii="Arial" w:hAnsi="Arial" w:cs="Arial"/>
              </w:rPr>
            </w:pPr>
            <w:r w:rsidRPr="00886EFD">
              <w:rPr>
                <w:rFonts w:ascii="Arial" w:hAnsi="Arial" w:cs="Arial"/>
              </w:rPr>
              <w:t>Število začasno prijavljenih prebivalcev:</w:t>
            </w:r>
          </w:p>
        </w:tc>
        <w:tc>
          <w:tcPr>
            <w:tcW w:w="1551" w:type="dxa"/>
          </w:tcPr>
          <w:p w14:paraId="073810DD" w14:textId="77777777" w:rsidR="00AE5651" w:rsidRPr="00886EFD" w:rsidRDefault="00AE5651" w:rsidP="000B79A8">
            <w:pPr>
              <w:pStyle w:val="Tabela"/>
              <w:tabs>
                <w:tab w:val="clear" w:pos="720"/>
              </w:tabs>
              <w:ind w:right="209"/>
              <w:jc w:val="right"/>
              <w:rPr>
                <w:rFonts w:ascii="Arial" w:hAnsi="Arial" w:cs="Arial"/>
              </w:rPr>
            </w:pPr>
            <w:r w:rsidRPr="00886EFD">
              <w:rPr>
                <w:rFonts w:ascii="Arial" w:hAnsi="Arial" w:cs="Arial"/>
              </w:rPr>
              <w:t>11.075</w:t>
            </w:r>
          </w:p>
        </w:tc>
      </w:tr>
      <w:tr w:rsidR="00AE5651" w:rsidRPr="00886EFD" w14:paraId="12F782EB" w14:textId="77777777" w:rsidTr="00EB5BCB">
        <w:trPr>
          <w:trHeight w:val="57"/>
        </w:trPr>
        <w:tc>
          <w:tcPr>
            <w:tcW w:w="7521" w:type="dxa"/>
          </w:tcPr>
          <w:p w14:paraId="47E89928" w14:textId="77777777" w:rsidR="00AE5651" w:rsidRPr="00886EFD" w:rsidRDefault="00AE5651" w:rsidP="000B79A8">
            <w:pPr>
              <w:pStyle w:val="Tabela"/>
              <w:jc w:val="left"/>
              <w:rPr>
                <w:rFonts w:ascii="Arial" w:hAnsi="Arial" w:cs="Arial"/>
              </w:rPr>
            </w:pPr>
            <w:r w:rsidRPr="00886EFD">
              <w:rPr>
                <w:rFonts w:ascii="Arial" w:hAnsi="Arial" w:cs="Arial"/>
              </w:rPr>
              <w:t>Število vseh stavb:</w:t>
            </w:r>
          </w:p>
        </w:tc>
        <w:tc>
          <w:tcPr>
            <w:tcW w:w="1551" w:type="dxa"/>
          </w:tcPr>
          <w:p w14:paraId="41486FD8" w14:textId="77777777" w:rsidR="00AE5651" w:rsidRPr="00886EFD" w:rsidRDefault="00AE5651" w:rsidP="000B79A8">
            <w:pPr>
              <w:pStyle w:val="Tabela"/>
              <w:tabs>
                <w:tab w:val="clear" w:pos="720"/>
              </w:tabs>
              <w:ind w:right="209"/>
              <w:jc w:val="right"/>
              <w:rPr>
                <w:rFonts w:ascii="Arial" w:hAnsi="Arial" w:cs="Arial"/>
              </w:rPr>
            </w:pPr>
            <w:r w:rsidRPr="00886EFD">
              <w:rPr>
                <w:rFonts w:ascii="Arial" w:hAnsi="Arial" w:cs="Arial"/>
              </w:rPr>
              <w:t xml:space="preserve">26.081 </w:t>
            </w:r>
          </w:p>
        </w:tc>
      </w:tr>
      <w:tr w:rsidR="00AE5651" w:rsidRPr="00886EFD" w14:paraId="2E92956F" w14:textId="77777777" w:rsidTr="00EB5BCB">
        <w:trPr>
          <w:trHeight w:val="57"/>
        </w:trPr>
        <w:tc>
          <w:tcPr>
            <w:tcW w:w="7521" w:type="dxa"/>
          </w:tcPr>
          <w:p w14:paraId="3C6635DB" w14:textId="77777777" w:rsidR="00AE5651" w:rsidRPr="00886EFD" w:rsidRDefault="00AE5651" w:rsidP="000B79A8">
            <w:pPr>
              <w:pStyle w:val="Tabela"/>
              <w:jc w:val="left"/>
              <w:rPr>
                <w:rFonts w:ascii="Arial" w:hAnsi="Arial" w:cs="Arial"/>
              </w:rPr>
            </w:pPr>
            <w:r w:rsidRPr="00886EFD">
              <w:rPr>
                <w:rFonts w:ascii="Arial" w:hAnsi="Arial" w:cs="Arial"/>
              </w:rPr>
              <w:t>Število stanovanjskih stavb:</w:t>
            </w:r>
          </w:p>
        </w:tc>
        <w:tc>
          <w:tcPr>
            <w:tcW w:w="1551" w:type="dxa"/>
          </w:tcPr>
          <w:p w14:paraId="382CED26" w14:textId="77777777" w:rsidR="00AE5651" w:rsidRPr="00886EFD" w:rsidRDefault="00AE5651" w:rsidP="000B79A8">
            <w:pPr>
              <w:pStyle w:val="Tabela"/>
              <w:tabs>
                <w:tab w:val="clear" w:pos="720"/>
              </w:tabs>
              <w:ind w:right="209"/>
              <w:jc w:val="right"/>
              <w:rPr>
                <w:rFonts w:ascii="Arial" w:hAnsi="Arial" w:cs="Arial"/>
              </w:rPr>
            </w:pPr>
            <w:r w:rsidRPr="00886EFD">
              <w:rPr>
                <w:rFonts w:ascii="Arial" w:hAnsi="Arial" w:cs="Arial"/>
              </w:rPr>
              <w:t>11.952</w:t>
            </w:r>
          </w:p>
        </w:tc>
      </w:tr>
      <w:tr w:rsidR="00AE5651" w:rsidRPr="00886EFD" w14:paraId="2811E65C" w14:textId="77777777" w:rsidTr="00EB5BCB">
        <w:trPr>
          <w:trHeight w:val="57"/>
        </w:trPr>
        <w:tc>
          <w:tcPr>
            <w:tcW w:w="7521" w:type="dxa"/>
          </w:tcPr>
          <w:p w14:paraId="487B99DE" w14:textId="77777777" w:rsidR="00AE5651" w:rsidRPr="00886EFD" w:rsidRDefault="00AE5651" w:rsidP="000B79A8">
            <w:pPr>
              <w:pStyle w:val="Tabela"/>
              <w:jc w:val="left"/>
              <w:rPr>
                <w:rFonts w:ascii="Arial" w:hAnsi="Arial" w:cs="Arial"/>
              </w:rPr>
            </w:pPr>
            <w:r w:rsidRPr="00886EFD">
              <w:rPr>
                <w:rFonts w:ascii="Arial" w:hAnsi="Arial" w:cs="Arial"/>
              </w:rPr>
              <w:t>Število stavb za vzgojno in izobraževalno dejavnost:</w:t>
            </w:r>
          </w:p>
          <w:p w14:paraId="48CAAB9F" w14:textId="77777777" w:rsidR="00AE5651" w:rsidRPr="00886EFD" w:rsidRDefault="00AE5651" w:rsidP="00250BA4">
            <w:pPr>
              <w:pStyle w:val="Tabela"/>
              <w:numPr>
                <w:ilvl w:val="0"/>
                <w:numId w:val="11"/>
              </w:numPr>
              <w:spacing w:line="240" w:lineRule="atLeast"/>
              <w:ind w:left="714" w:hanging="357"/>
              <w:jc w:val="left"/>
              <w:rPr>
                <w:rFonts w:ascii="Arial" w:hAnsi="Arial" w:cs="Arial"/>
              </w:rPr>
            </w:pPr>
            <w:r w:rsidRPr="00886EFD">
              <w:rPr>
                <w:rFonts w:ascii="Arial" w:hAnsi="Arial" w:cs="Arial"/>
              </w:rPr>
              <w:t>Predšolska vzgoja</w:t>
            </w:r>
          </w:p>
          <w:p w14:paraId="2226C1AA" w14:textId="3F58901F" w:rsidR="00AE5651" w:rsidRPr="00886EFD" w:rsidRDefault="00781D6F" w:rsidP="00250BA4">
            <w:pPr>
              <w:pStyle w:val="Tabela"/>
              <w:numPr>
                <w:ilvl w:val="0"/>
                <w:numId w:val="11"/>
              </w:numPr>
              <w:spacing w:line="240" w:lineRule="atLeast"/>
              <w:ind w:left="714" w:hanging="357"/>
              <w:jc w:val="left"/>
              <w:rPr>
                <w:rFonts w:ascii="Arial" w:hAnsi="Arial" w:cs="Arial"/>
              </w:rPr>
            </w:pPr>
            <w:r w:rsidRPr="00886EFD">
              <w:rPr>
                <w:rFonts w:ascii="Arial" w:hAnsi="Arial" w:cs="Arial"/>
              </w:rPr>
              <w:t>Osnovnošolsko</w:t>
            </w:r>
            <w:r w:rsidR="00AE5651" w:rsidRPr="00886EFD">
              <w:rPr>
                <w:rFonts w:ascii="Arial" w:hAnsi="Arial" w:cs="Arial"/>
              </w:rPr>
              <w:t xml:space="preserve"> </w:t>
            </w:r>
            <w:r w:rsidRPr="00886EFD">
              <w:rPr>
                <w:rFonts w:ascii="Arial" w:hAnsi="Arial" w:cs="Arial"/>
              </w:rPr>
              <w:t>izobraževanje</w:t>
            </w:r>
          </w:p>
          <w:p w14:paraId="43E05480" w14:textId="1A626A93" w:rsidR="00AE5651" w:rsidRPr="00886EFD" w:rsidRDefault="00781D6F" w:rsidP="00250BA4">
            <w:pPr>
              <w:pStyle w:val="Tabela"/>
              <w:numPr>
                <w:ilvl w:val="0"/>
                <w:numId w:val="11"/>
              </w:numPr>
              <w:spacing w:line="240" w:lineRule="atLeast"/>
              <w:ind w:left="714" w:hanging="357"/>
              <w:jc w:val="left"/>
              <w:rPr>
                <w:rFonts w:ascii="Arial" w:hAnsi="Arial" w:cs="Arial"/>
              </w:rPr>
            </w:pPr>
            <w:r w:rsidRPr="00886EFD">
              <w:rPr>
                <w:rFonts w:ascii="Arial" w:hAnsi="Arial" w:cs="Arial"/>
              </w:rPr>
              <w:t>Srednješolsko</w:t>
            </w:r>
            <w:r w:rsidR="00AE5651" w:rsidRPr="00886EFD">
              <w:rPr>
                <w:rFonts w:ascii="Arial" w:hAnsi="Arial" w:cs="Arial"/>
              </w:rPr>
              <w:t xml:space="preserve"> </w:t>
            </w:r>
            <w:r w:rsidRPr="00886EFD">
              <w:rPr>
                <w:rFonts w:ascii="Arial" w:hAnsi="Arial" w:cs="Arial"/>
              </w:rPr>
              <w:t>izobraževanje</w:t>
            </w:r>
          </w:p>
          <w:p w14:paraId="10167FC1" w14:textId="55CCAAE5" w:rsidR="00AE5651" w:rsidRPr="00886EFD" w:rsidRDefault="00781D6F" w:rsidP="00250BA4">
            <w:pPr>
              <w:pStyle w:val="Tabela"/>
              <w:numPr>
                <w:ilvl w:val="0"/>
                <w:numId w:val="11"/>
              </w:numPr>
              <w:spacing w:line="240" w:lineRule="atLeast"/>
              <w:ind w:left="714" w:hanging="357"/>
              <w:jc w:val="left"/>
              <w:rPr>
                <w:rFonts w:ascii="Arial" w:hAnsi="Arial" w:cs="Arial"/>
              </w:rPr>
            </w:pPr>
            <w:r w:rsidRPr="00886EFD">
              <w:rPr>
                <w:rFonts w:ascii="Arial" w:hAnsi="Arial" w:cs="Arial"/>
              </w:rPr>
              <w:t>Visokošolsko</w:t>
            </w:r>
            <w:r w:rsidR="00AE5651" w:rsidRPr="00886EFD">
              <w:rPr>
                <w:rFonts w:ascii="Arial" w:hAnsi="Arial" w:cs="Arial"/>
              </w:rPr>
              <w:t xml:space="preserve"> </w:t>
            </w:r>
            <w:r w:rsidRPr="00886EFD">
              <w:rPr>
                <w:rFonts w:ascii="Arial" w:hAnsi="Arial" w:cs="Arial"/>
              </w:rPr>
              <w:t>izobraževanje</w:t>
            </w:r>
          </w:p>
          <w:p w14:paraId="26D87A8E" w14:textId="5090AEAE" w:rsidR="00AE5651" w:rsidRPr="00886EFD" w:rsidRDefault="00AE5651" w:rsidP="00250BA4">
            <w:pPr>
              <w:pStyle w:val="Tabela"/>
              <w:numPr>
                <w:ilvl w:val="0"/>
                <w:numId w:val="11"/>
              </w:numPr>
              <w:spacing w:line="240" w:lineRule="atLeast"/>
              <w:ind w:left="714" w:hanging="357"/>
              <w:jc w:val="left"/>
              <w:rPr>
                <w:rFonts w:ascii="Arial" w:hAnsi="Arial" w:cs="Arial"/>
              </w:rPr>
            </w:pPr>
            <w:r w:rsidRPr="00886EFD">
              <w:rPr>
                <w:rFonts w:ascii="Arial" w:hAnsi="Arial" w:cs="Arial"/>
              </w:rPr>
              <w:t>Glasbena šola</w:t>
            </w:r>
          </w:p>
        </w:tc>
        <w:tc>
          <w:tcPr>
            <w:tcW w:w="1551" w:type="dxa"/>
          </w:tcPr>
          <w:p w14:paraId="59E24F3C" w14:textId="77777777" w:rsidR="00AE5651" w:rsidRPr="00886EFD" w:rsidRDefault="00AE5651" w:rsidP="000B79A8">
            <w:pPr>
              <w:pStyle w:val="Tabela"/>
              <w:tabs>
                <w:tab w:val="clear" w:pos="720"/>
              </w:tabs>
              <w:ind w:right="209"/>
              <w:jc w:val="right"/>
              <w:rPr>
                <w:rFonts w:ascii="Arial" w:hAnsi="Arial" w:cs="Arial"/>
              </w:rPr>
            </w:pPr>
          </w:p>
          <w:p w14:paraId="5A068CBC" w14:textId="65F5B2C1" w:rsidR="00AE5651" w:rsidRPr="00886EFD" w:rsidRDefault="00181B02" w:rsidP="000B79A8">
            <w:pPr>
              <w:pStyle w:val="Tabela"/>
              <w:tabs>
                <w:tab w:val="clear" w:pos="720"/>
              </w:tabs>
              <w:ind w:right="209"/>
              <w:jc w:val="right"/>
              <w:rPr>
                <w:rFonts w:ascii="Arial" w:hAnsi="Arial" w:cs="Arial"/>
              </w:rPr>
            </w:pPr>
            <w:r w:rsidRPr="00886EFD">
              <w:rPr>
                <w:rFonts w:ascii="Arial" w:hAnsi="Arial" w:cs="Arial"/>
              </w:rPr>
              <w:t>4</w:t>
            </w:r>
            <w:r w:rsidR="007A275F" w:rsidRPr="00886EFD">
              <w:rPr>
                <w:rFonts w:ascii="Arial" w:hAnsi="Arial" w:cs="Arial"/>
              </w:rPr>
              <w:t>3</w:t>
            </w:r>
          </w:p>
          <w:p w14:paraId="4851DD44" w14:textId="58DCCE0F" w:rsidR="00AE5651" w:rsidRPr="00886EFD" w:rsidRDefault="00181B02" w:rsidP="000B79A8">
            <w:pPr>
              <w:pStyle w:val="Tabela"/>
              <w:tabs>
                <w:tab w:val="clear" w:pos="720"/>
              </w:tabs>
              <w:ind w:right="209"/>
              <w:jc w:val="right"/>
              <w:rPr>
                <w:rFonts w:ascii="Arial" w:hAnsi="Arial" w:cs="Arial"/>
              </w:rPr>
            </w:pPr>
            <w:r w:rsidRPr="00886EFD">
              <w:rPr>
                <w:rFonts w:ascii="Arial" w:hAnsi="Arial" w:cs="Arial"/>
              </w:rPr>
              <w:t>2</w:t>
            </w:r>
            <w:r w:rsidR="007A275F" w:rsidRPr="00886EFD">
              <w:rPr>
                <w:rFonts w:ascii="Arial" w:hAnsi="Arial" w:cs="Arial"/>
              </w:rPr>
              <w:t>4</w:t>
            </w:r>
          </w:p>
          <w:p w14:paraId="07A252CC" w14:textId="736B6615" w:rsidR="00AE5651" w:rsidRPr="00886EFD" w:rsidRDefault="00181B02" w:rsidP="000B79A8">
            <w:pPr>
              <w:pStyle w:val="Tabela"/>
              <w:tabs>
                <w:tab w:val="clear" w:pos="720"/>
              </w:tabs>
              <w:ind w:right="209"/>
              <w:jc w:val="right"/>
              <w:rPr>
                <w:rFonts w:ascii="Arial" w:hAnsi="Arial" w:cs="Arial"/>
              </w:rPr>
            </w:pPr>
            <w:r w:rsidRPr="00886EFD">
              <w:rPr>
                <w:rFonts w:ascii="Arial" w:hAnsi="Arial" w:cs="Arial"/>
              </w:rPr>
              <w:t>17</w:t>
            </w:r>
          </w:p>
          <w:p w14:paraId="794F0E75" w14:textId="46089900" w:rsidR="00AE5651" w:rsidRPr="00886EFD" w:rsidRDefault="00181B02" w:rsidP="000B79A8">
            <w:pPr>
              <w:pStyle w:val="Tabela"/>
              <w:tabs>
                <w:tab w:val="clear" w:pos="720"/>
              </w:tabs>
              <w:ind w:right="209"/>
              <w:jc w:val="right"/>
              <w:rPr>
                <w:rFonts w:ascii="Arial" w:hAnsi="Arial" w:cs="Arial"/>
              </w:rPr>
            </w:pPr>
            <w:r w:rsidRPr="00886EFD">
              <w:rPr>
                <w:rFonts w:ascii="Arial" w:hAnsi="Arial" w:cs="Arial"/>
              </w:rPr>
              <w:t>22</w:t>
            </w:r>
          </w:p>
          <w:p w14:paraId="0C33535E" w14:textId="21B24156" w:rsidR="00AE5651" w:rsidRPr="00886EFD" w:rsidRDefault="00181B02" w:rsidP="00181B02">
            <w:pPr>
              <w:pStyle w:val="Tabela"/>
              <w:tabs>
                <w:tab w:val="clear" w:pos="720"/>
              </w:tabs>
              <w:ind w:right="209"/>
              <w:jc w:val="right"/>
              <w:rPr>
                <w:rFonts w:ascii="Arial" w:hAnsi="Arial" w:cs="Arial"/>
              </w:rPr>
            </w:pPr>
            <w:r w:rsidRPr="00886EFD">
              <w:rPr>
                <w:rFonts w:ascii="Arial" w:hAnsi="Arial" w:cs="Arial"/>
              </w:rPr>
              <w:t>3</w:t>
            </w:r>
          </w:p>
        </w:tc>
      </w:tr>
      <w:tr w:rsidR="00AE5651" w:rsidRPr="00886EFD" w14:paraId="7146C010" w14:textId="77777777" w:rsidTr="00EB5BCB">
        <w:trPr>
          <w:trHeight w:val="57"/>
        </w:trPr>
        <w:tc>
          <w:tcPr>
            <w:tcW w:w="7521" w:type="dxa"/>
          </w:tcPr>
          <w:p w14:paraId="51BF2D84" w14:textId="77777777" w:rsidR="00AE5651" w:rsidRPr="00886EFD" w:rsidRDefault="00AE5651" w:rsidP="000B79A8">
            <w:pPr>
              <w:pStyle w:val="Tabela"/>
              <w:jc w:val="left"/>
              <w:rPr>
                <w:rFonts w:ascii="Arial" w:hAnsi="Arial" w:cs="Arial"/>
              </w:rPr>
            </w:pPr>
            <w:r w:rsidRPr="00886EFD">
              <w:rPr>
                <w:rFonts w:ascii="Arial" w:hAnsi="Arial" w:cs="Arial"/>
              </w:rPr>
              <w:t>Število stavb za zdravstveno dejavnost:</w:t>
            </w:r>
          </w:p>
          <w:p w14:paraId="2E41EF7B" w14:textId="77777777" w:rsidR="00AE5651" w:rsidRPr="00886EFD" w:rsidRDefault="00AE5651" w:rsidP="00250BA4">
            <w:pPr>
              <w:pStyle w:val="Tabela"/>
              <w:numPr>
                <w:ilvl w:val="0"/>
                <w:numId w:val="12"/>
              </w:numPr>
              <w:spacing w:line="240" w:lineRule="atLeast"/>
              <w:jc w:val="left"/>
              <w:rPr>
                <w:rFonts w:ascii="Arial" w:hAnsi="Arial" w:cs="Arial"/>
              </w:rPr>
            </w:pPr>
            <w:r w:rsidRPr="00886EFD">
              <w:rPr>
                <w:rFonts w:ascii="Arial" w:hAnsi="Arial" w:cs="Arial"/>
              </w:rPr>
              <w:t>Bolnišnice</w:t>
            </w:r>
          </w:p>
          <w:p w14:paraId="328D02F3" w14:textId="77777777" w:rsidR="00AE5651" w:rsidRPr="00886EFD" w:rsidRDefault="00AE5651" w:rsidP="00250BA4">
            <w:pPr>
              <w:pStyle w:val="Tabela"/>
              <w:numPr>
                <w:ilvl w:val="0"/>
                <w:numId w:val="12"/>
              </w:numPr>
              <w:spacing w:line="240" w:lineRule="atLeast"/>
              <w:jc w:val="left"/>
              <w:rPr>
                <w:rFonts w:ascii="Arial" w:hAnsi="Arial" w:cs="Arial"/>
              </w:rPr>
            </w:pPr>
            <w:r w:rsidRPr="00886EFD">
              <w:rPr>
                <w:rFonts w:ascii="Arial" w:hAnsi="Arial" w:cs="Arial"/>
              </w:rPr>
              <w:t>Zdravstveni dom</w:t>
            </w:r>
          </w:p>
        </w:tc>
        <w:tc>
          <w:tcPr>
            <w:tcW w:w="1551" w:type="dxa"/>
          </w:tcPr>
          <w:p w14:paraId="66B6DFC5" w14:textId="77777777" w:rsidR="00AE5651" w:rsidRPr="00886EFD" w:rsidRDefault="00AE5651" w:rsidP="000B79A8">
            <w:pPr>
              <w:pStyle w:val="Tabela"/>
              <w:tabs>
                <w:tab w:val="clear" w:pos="720"/>
              </w:tabs>
              <w:ind w:right="209"/>
              <w:jc w:val="right"/>
              <w:rPr>
                <w:rFonts w:ascii="Arial" w:hAnsi="Arial" w:cs="Arial"/>
              </w:rPr>
            </w:pPr>
          </w:p>
          <w:p w14:paraId="10B36AF3" w14:textId="4A7E268D" w:rsidR="00AE5651" w:rsidRPr="00886EFD" w:rsidRDefault="00181B02" w:rsidP="000B79A8">
            <w:pPr>
              <w:pStyle w:val="Tabela"/>
              <w:tabs>
                <w:tab w:val="clear" w:pos="720"/>
              </w:tabs>
              <w:ind w:right="209"/>
              <w:jc w:val="right"/>
              <w:rPr>
                <w:rFonts w:ascii="Arial" w:hAnsi="Arial" w:cs="Arial"/>
              </w:rPr>
            </w:pPr>
            <w:r w:rsidRPr="00886EFD">
              <w:rPr>
                <w:rFonts w:ascii="Arial" w:hAnsi="Arial" w:cs="Arial"/>
              </w:rPr>
              <w:t>13</w:t>
            </w:r>
          </w:p>
          <w:p w14:paraId="4E1AB2B6" w14:textId="03B3E9AA" w:rsidR="00AE5651" w:rsidRPr="00886EFD" w:rsidRDefault="00181B02" w:rsidP="000B79A8">
            <w:pPr>
              <w:pStyle w:val="Tabela"/>
              <w:tabs>
                <w:tab w:val="clear" w:pos="720"/>
              </w:tabs>
              <w:ind w:right="209"/>
              <w:jc w:val="right"/>
              <w:rPr>
                <w:rFonts w:ascii="Arial" w:hAnsi="Arial" w:cs="Arial"/>
              </w:rPr>
            </w:pPr>
            <w:r w:rsidRPr="00886EFD">
              <w:rPr>
                <w:rFonts w:ascii="Arial" w:hAnsi="Arial" w:cs="Arial"/>
              </w:rPr>
              <w:t>16</w:t>
            </w:r>
          </w:p>
        </w:tc>
      </w:tr>
      <w:tr w:rsidR="00AE5651" w:rsidRPr="00886EFD" w14:paraId="17F1FA5D" w14:textId="77777777" w:rsidTr="00EB5BCB">
        <w:trPr>
          <w:trHeight w:val="57"/>
        </w:trPr>
        <w:tc>
          <w:tcPr>
            <w:tcW w:w="7521" w:type="dxa"/>
          </w:tcPr>
          <w:p w14:paraId="42431EBF" w14:textId="38D43AD5" w:rsidR="00AE5651" w:rsidRPr="00886EFD" w:rsidRDefault="00AE5651" w:rsidP="000646CA">
            <w:pPr>
              <w:pStyle w:val="Tabela"/>
              <w:jc w:val="left"/>
              <w:rPr>
                <w:rFonts w:ascii="Arial" w:hAnsi="Arial" w:cs="Arial"/>
              </w:rPr>
            </w:pPr>
            <w:r w:rsidRPr="00886EFD">
              <w:rPr>
                <w:rFonts w:ascii="Arial" w:hAnsi="Arial" w:cs="Arial"/>
              </w:rPr>
              <w:t xml:space="preserve">Dolžina cest v upravljanju DARS </w:t>
            </w:r>
            <w:r w:rsidR="000646CA">
              <w:rPr>
                <w:rFonts w:ascii="Arial" w:hAnsi="Arial" w:cs="Arial"/>
              </w:rPr>
              <w:t xml:space="preserve">(v </w:t>
            </w:r>
            <w:r w:rsidRPr="00886EFD">
              <w:rPr>
                <w:rFonts w:ascii="Arial" w:hAnsi="Arial" w:cs="Arial"/>
              </w:rPr>
              <w:t>km</w:t>
            </w:r>
            <w:r w:rsidR="000646CA">
              <w:rPr>
                <w:rFonts w:ascii="Arial" w:hAnsi="Arial" w:cs="Arial"/>
              </w:rPr>
              <w:t>)</w:t>
            </w:r>
            <w:r w:rsidRPr="00886EFD">
              <w:rPr>
                <w:rFonts w:ascii="Arial" w:hAnsi="Arial" w:cs="Arial"/>
              </w:rPr>
              <w:t>:</w:t>
            </w:r>
          </w:p>
        </w:tc>
        <w:tc>
          <w:tcPr>
            <w:tcW w:w="1551" w:type="dxa"/>
          </w:tcPr>
          <w:p w14:paraId="23FF65D2" w14:textId="77777777" w:rsidR="00AE5651" w:rsidRPr="00886EFD" w:rsidRDefault="00AE5651" w:rsidP="000B79A8">
            <w:pPr>
              <w:pStyle w:val="Tabela"/>
              <w:tabs>
                <w:tab w:val="clear" w:pos="720"/>
              </w:tabs>
              <w:ind w:right="209"/>
              <w:jc w:val="right"/>
              <w:rPr>
                <w:rFonts w:ascii="Arial" w:hAnsi="Arial" w:cs="Arial"/>
              </w:rPr>
            </w:pPr>
            <w:r w:rsidRPr="00886EFD">
              <w:rPr>
                <w:rFonts w:ascii="Arial" w:hAnsi="Arial" w:cs="Arial"/>
              </w:rPr>
              <w:t>12.2</w:t>
            </w:r>
            <w:r w:rsidRPr="00886EFD" w:rsidDel="00C7127C">
              <w:rPr>
                <w:rFonts w:ascii="Arial" w:hAnsi="Arial" w:cs="Arial"/>
              </w:rPr>
              <w:t xml:space="preserve"> </w:t>
            </w:r>
          </w:p>
        </w:tc>
      </w:tr>
      <w:tr w:rsidR="00AE5651" w:rsidRPr="00886EFD" w14:paraId="7EAB6B84" w14:textId="77777777" w:rsidTr="00EB5BCB">
        <w:trPr>
          <w:trHeight w:val="57"/>
        </w:trPr>
        <w:tc>
          <w:tcPr>
            <w:tcW w:w="7521" w:type="dxa"/>
          </w:tcPr>
          <w:p w14:paraId="391E89CB" w14:textId="36976494" w:rsidR="00AE5651" w:rsidRPr="00886EFD" w:rsidRDefault="00AE5651" w:rsidP="000646CA">
            <w:pPr>
              <w:pStyle w:val="Tabela"/>
              <w:jc w:val="left"/>
              <w:rPr>
                <w:rFonts w:ascii="Arial" w:hAnsi="Arial" w:cs="Arial"/>
              </w:rPr>
            </w:pPr>
            <w:r w:rsidRPr="00886EFD">
              <w:rPr>
                <w:rFonts w:ascii="Arial" w:hAnsi="Arial" w:cs="Arial"/>
              </w:rPr>
              <w:t xml:space="preserve">Dolžina cest v upravljanju DRSI </w:t>
            </w:r>
            <w:r w:rsidR="000646CA">
              <w:rPr>
                <w:rFonts w:ascii="Arial" w:hAnsi="Arial" w:cs="Arial"/>
              </w:rPr>
              <w:t xml:space="preserve">(v </w:t>
            </w:r>
            <w:r w:rsidRPr="00886EFD">
              <w:rPr>
                <w:rFonts w:ascii="Arial" w:hAnsi="Arial" w:cs="Arial"/>
              </w:rPr>
              <w:t>km</w:t>
            </w:r>
            <w:r w:rsidR="000646CA">
              <w:rPr>
                <w:rFonts w:ascii="Arial" w:hAnsi="Arial" w:cs="Arial"/>
              </w:rPr>
              <w:t>)</w:t>
            </w:r>
            <w:r w:rsidRPr="00886EFD">
              <w:rPr>
                <w:rFonts w:ascii="Arial" w:hAnsi="Arial" w:cs="Arial"/>
              </w:rPr>
              <w:t xml:space="preserve">: </w:t>
            </w:r>
            <w:r w:rsidRPr="00886EFD">
              <w:rPr>
                <w:rFonts w:ascii="Arial" w:hAnsi="Arial" w:cs="Arial"/>
                <w:vanish/>
              </w:rPr>
              <w:t>(seštel kilometre cest iz poglavja 3)</w:t>
            </w:r>
          </w:p>
        </w:tc>
        <w:tc>
          <w:tcPr>
            <w:tcW w:w="1551" w:type="dxa"/>
          </w:tcPr>
          <w:p w14:paraId="6398F993" w14:textId="77777777" w:rsidR="00AE5651" w:rsidRPr="00886EFD" w:rsidRDefault="00AE5651" w:rsidP="000B79A8">
            <w:pPr>
              <w:pStyle w:val="Tabela"/>
              <w:tabs>
                <w:tab w:val="clear" w:pos="720"/>
              </w:tabs>
              <w:ind w:right="209"/>
              <w:jc w:val="right"/>
              <w:rPr>
                <w:rFonts w:ascii="Arial" w:hAnsi="Arial" w:cs="Arial"/>
              </w:rPr>
            </w:pPr>
            <w:r w:rsidRPr="00886EFD">
              <w:rPr>
                <w:rFonts w:ascii="Arial" w:hAnsi="Arial" w:cs="Arial"/>
              </w:rPr>
              <w:t>18.7</w:t>
            </w:r>
          </w:p>
        </w:tc>
      </w:tr>
      <w:tr w:rsidR="00AE5651" w:rsidRPr="00886EFD" w14:paraId="50AF1423" w14:textId="77777777" w:rsidTr="00EB5BCB">
        <w:trPr>
          <w:trHeight w:val="57"/>
        </w:trPr>
        <w:tc>
          <w:tcPr>
            <w:tcW w:w="7521" w:type="dxa"/>
          </w:tcPr>
          <w:p w14:paraId="1148B578" w14:textId="6121E6BC" w:rsidR="00AE5651" w:rsidRPr="00886EFD" w:rsidRDefault="00AE5651" w:rsidP="000B79A8">
            <w:pPr>
              <w:pStyle w:val="Tabela"/>
              <w:jc w:val="left"/>
              <w:rPr>
                <w:rFonts w:ascii="Arial" w:hAnsi="Arial" w:cs="Arial"/>
              </w:rPr>
            </w:pPr>
            <w:r w:rsidRPr="00886EFD">
              <w:rPr>
                <w:rFonts w:ascii="Arial" w:hAnsi="Arial" w:cs="Arial"/>
              </w:rPr>
              <w:t xml:space="preserve">Dolžina cest v upravljanju MOM </w:t>
            </w:r>
            <w:r w:rsidR="000646CA">
              <w:rPr>
                <w:rFonts w:ascii="Arial" w:hAnsi="Arial" w:cs="Arial"/>
              </w:rPr>
              <w:t xml:space="preserve">(v </w:t>
            </w:r>
            <w:r w:rsidR="000646CA" w:rsidRPr="00886EFD">
              <w:rPr>
                <w:rFonts w:ascii="Arial" w:hAnsi="Arial" w:cs="Arial"/>
              </w:rPr>
              <w:t>km</w:t>
            </w:r>
            <w:r w:rsidR="000646CA">
              <w:rPr>
                <w:rFonts w:ascii="Arial" w:hAnsi="Arial" w:cs="Arial"/>
              </w:rPr>
              <w:t>)</w:t>
            </w:r>
            <w:r w:rsidRPr="00886EFD">
              <w:rPr>
                <w:rFonts w:ascii="Arial" w:hAnsi="Arial" w:cs="Arial"/>
              </w:rPr>
              <w:t>:</w:t>
            </w:r>
          </w:p>
        </w:tc>
        <w:tc>
          <w:tcPr>
            <w:tcW w:w="1551" w:type="dxa"/>
          </w:tcPr>
          <w:p w14:paraId="2D6682A7" w14:textId="77777777" w:rsidR="00AE5651" w:rsidRPr="00886EFD" w:rsidRDefault="00AE5651" w:rsidP="000B79A8">
            <w:pPr>
              <w:pStyle w:val="Tabela"/>
              <w:tabs>
                <w:tab w:val="clear" w:pos="720"/>
              </w:tabs>
              <w:ind w:right="209"/>
              <w:jc w:val="right"/>
              <w:rPr>
                <w:rFonts w:ascii="Arial" w:hAnsi="Arial" w:cs="Arial"/>
              </w:rPr>
            </w:pPr>
            <w:r w:rsidRPr="00886EFD">
              <w:rPr>
                <w:rFonts w:ascii="Arial" w:hAnsi="Arial" w:cs="Arial"/>
              </w:rPr>
              <w:t>248.3</w:t>
            </w:r>
          </w:p>
        </w:tc>
      </w:tr>
      <w:tr w:rsidR="00AE5651" w:rsidRPr="00886EFD" w14:paraId="0F1DAEE8" w14:textId="77777777" w:rsidTr="00EB5BCB">
        <w:trPr>
          <w:trHeight w:val="57"/>
        </w:trPr>
        <w:tc>
          <w:tcPr>
            <w:tcW w:w="7521" w:type="dxa"/>
          </w:tcPr>
          <w:p w14:paraId="67A469E4" w14:textId="738FCE73" w:rsidR="00AE5651" w:rsidRPr="00886EFD" w:rsidRDefault="00AE5651" w:rsidP="000B79A8">
            <w:pPr>
              <w:pStyle w:val="Tabela"/>
              <w:jc w:val="left"/>
              <w:rPr>
                <w:rFonts w:ascii="Arial" w:hAnsi="Arial" w:cs="Arial"/>
              </w:rPr>
            </w:pPr>
            <w:r w:rsidRPr="00886EFD">
              <w:rPr>
                <w:rFonts w:ascii="Arial" w:hAnsi="Arial" w:cs="Arial"/>
              </w:rPr>
              <w:t xml:space="preserve">Dolžina cest s prometnimi podatki </w:t>
            </w:r>
            <w:r w:rsidR="000646CA">
              <w:rPr>
                <w:rFonts w:ascii="Arial" w:hAnsi="Arial" w:cs="Arial"/>
              </w:rPr>
              <w:t xml:space="preserve">(v </w:t>
            </w:r>
            <w:r w:rsidR="000646CA" w:rsidRPr="00886EFD">
              <w:rPr>
                <w:rFonts w:ascii="Arial" w:hAnsi="Arial" w:cs="Arial"/>
              </w:rPr>
              <w:t>km</w:t>
            </w:r>
            <w:r w:rsidR="000646CA">
              <w:rPr>
                <w:rFonts w:ascii="Arial" w:hAnsi="Arial" w:cs="Arial"/>
              </w:rPr>
              <w:t>)</w:t>
            </w:r>
            <w:r w:rsidRPr="00886EFD">
              <w:rPr>
                <w:rFonts w:ascii="Arial" w:hAnsi="Arial" w:cs="Arial"/>
              </w:rPr>
              <w:t>:</w:t>
            </w:r>
          </w:p>
        </w:tc>
        <w:tc>
          <w:tcPr>
            <w:tcW w:w="1551" w:type="dxa"/>
          </w:tcPr>
          <w:p w14:paraId="297F2E3D" w14:textId="77777777" w:rsidR="00AE5651" w:rsidRPr="00886EFD" w:rsidRDefault="00AE5651" w:rsidP="000B79A8">
            <w:pPr>
              <w:pStyle w:val="Tabela"/>
              <w:tabs>
                <w:tab w:val="clear" w:pos="720"/>
              </w:tabs>
              <w:ind w:right="209"/>
              <w:jc w:val="right"/>
              <w:rPr>
                <w:rFonts w:ascii="Arial" w:hAnsi="Arial" w:cs="Arial"/>
              </w:rPr>
            </w:pPr>
            <w:r w:rsidRPr="00886EFD">
              <w:rPr>
                <w:rFonts w:ascii="Arial" w:hAnsi="Arial" w:cs="Arial"/>
              </w:rPr>
              <w:t>152.8</w:t>
            </w:r>
          </w:p>
        </w:tc>
      </w:tr>
      <w:tr w:rsidR="00AE5651" w:rsidRPr="00886EFD" w14:paraId="521C71D0" w14:textId="77777777" w:rsidTr="00EB5BCB">
        <w:trPr>
          <w:trHeight w:val="57"/>
        </w:trPr>
        <w:tc>
          <w:tcPr>
            <w:tcW w:w="7521" w:type="dxa"/>
          </w:tcPr>
          <w:p w14:paraId="00CBBE78" w14:textId="52AC374C" w:rsidR="00AE5651" w:rsidRPr="00886EFD" w:rsidRDefault="00AE5651" w:rsidP="000B79A8">
            <w:pPr>
              <w:pStyle w:val="Tabela"/>
              <w:jc w:val="left"/>
              <w:rPr>
                <w:rFonts w:ascii="Arial" w:hAnsi="Arial" w:cs="Arial"/>
              </w:rPr>
            </w:pPr>
            <w:r w:rsidRPr="00886EFD">
              <w:rPr>
                <w:rFonts w:ascii="Arial" w:hAnsi="Arial" w:cs="Arial"/>
              </w:rPr>
              <w:t xml:space="preserve">Dolžina železniškega omrežja (vse proge) </w:t>
            </w:r>
            <w:r w:rsidR="000646CA">
              <w:rPr>
                <w:rFonts w:ascii="Arial" w:hAnsi="Arial" w:cs="Arial"/>
              </w:rPr>
              <w:t xml:space="preserve">(v </w:t>
            </w:r>
            <w:r w:rsidR="000646CA" w:rsidRPr="00886EFD">
              <w:rPr>
                <w:rFonts w:ascii="Arial" w:hAnsi="Arial" w:cs="Arial"/>
              </w:rPr>
              <w:t>km</w:t>
            </w:r>
            <w:r w:rsidR="000646CA">
              <w:rPr>
                <w:rFonts w:ascii="Arial" w:hAnsi="Arial" w:cs="Arial"/>
              </w:rPr>
              <w:t>)</w:t>
            </w:r>
            <w:r w:rsidRPr="00886EFD">
              <w:rPr>
                <w:rFonts w:ascii="Arial" w:hAnsi="Arial" w:cs="Arial"/>
              </w:rPr>
              <w:t>:</w:t>
            </w:r>
          </w:p>
        </w:tc>
        <w:tc>
          <w:tcPr>
            <w:tcW w:w="1551" w:type="dxa"/>
          </w:tcPr>
          <w:p w14:paraId="2356C050" w14:textId="301C34F7" w:rsidR="00AE5651" w:rsidRPr="00886EFD" w:rsidRDefault="00AC0D13" w:rsidP="000B79A8">
            <w:pPr>
              <w:pStyle w:val="Tabela"/>
              <w:tabs>
                <w:tab w:val="clear" w:pos="720"/>
              </w:tabs>
              <w:ind w:right="209"/>
              <w:jc w:val="right"/>
              <w:rPr>
                <w:rFonts w:ascii="Arial" w:hAnsi="Arial" w:cs="Arial"/>
              </w:rPr>
            </w:pPr>
            <w:r w:rsidRPr="00AC0D13">
              <w:rPr>
                <w:rFonts w:ascii="Arial" w:hAnsi="Arial" w:cs="Arial"/>
              </w:rPr>
              <w:t>15</w:t>
            </w:r>
          </w:p>
        </w:tc>
      </w:tr>
      <w:tr w:rsidR="00AE5651" w:rsidRPr="00886EFD" w14:paraId="39B07FE5" w14:textId="77777777" w:rsidTr="00EB5BCB">
        <w:trPr>
          <w:trHeight w:val="57"/>
        </w:trPr>
        <w:tc>
          <w:tcPr>
            <w:tcW w:w="7521" w:type="dxa"/>
          </w:tcPr>
          <w:p w14:paraId="2847191C" w14:textId="77777777" w:rsidR="00AE5651" w:rsidRPr="00886EFD" w:rsidRDefault="00AE5651" w:rsidP="000B79A8">
            <w:pPr>
              <w:pStyle w:val="Tabela"/>
              <w:jc w:val="left"/>
              <w:rPr>
                <w:rFonts w:ascii="Arial" w:hAnsi="Arial" w:cs="Arial"/>
              </w:rPr>
            </w:pPr>
            <w:r w:rsidRPr="00886EFD">
              <w:rPr>
                <w:rFonts w:ascii="Arial" w:hAnsi="Arial" w:cs="Arial"/>
              </w:rPr>
              <w:t>Število evidentiranih industrijskih naprav s podatki o kartiranju hrupa:</w:t>
            </w:r>
          </w:p>
        </w:tc>
        <w:tc>
          <w:tcPr>
            <w:tcW w:w="1551" w:type="dxa"/>
          </w:tcPr>
          <w:p w14:paraId="4A9B0F8D" w14:textId="77777777" w:rsidR="00AE5651" w:rsidRPr="00886EFD" w:rsidRDefault="00AE5651" w:rsidP="000B79A8">
            <w:pPr>
              <w:pStyle w:val="Tabela"/>
              <w:tabs>
                <w:tab w:val="clear" w:pos="720"/>
              </w:tabs>
              <w:ind w:right="209"/>
              <w:jc w:val="right"/>
              <w:rPr>
                <w:rFonts w:ascii="Arial" w:hAnsi="Arial" w:cs="Arial"/>
              </w:rPr>
            </w:pPr>
            <w:r w:rsidRPr="00886EFD">
              <w:rPr>
                <w:rFonts w:ascii="Arial" w:hAnsi="Arial" w:cs="Arial"/>
              </w:rPr>
              <w:t>5</w:t>
            </w:r>
          </w:p>
        </w:tc>
      </w:tr>
    </w:tbl>
    <w:p w14:paraId="5603396A" w14:textId="374E9A0A" w:rsidR="00AE5651" w:rsidRPr="004D24E0" w:rsidRDefault="00AE5651" w:rsidP="009A7785">
      <w:pPr>
        <w:pStyle w:val="Naslov2"/>
      </w:pPr>
      <w:bookmarkStart w:id="605" w:name="_Toc491864386"/>
      <w:bookmarkStart w:id="606" w:name="_Toc497724284"/>
      <w:bookmarkStart w:id="607" w:name="_Toc506367216"/>
      <w:bookmarkStart w:id="608" w:name="_Toc506383994"/>
      <w:r w:rsidRPr="004D24E0">
        <w:t>Veljavne mejne vrednosti</w:t>
      </w:r>
      <w:bookmarkEnd w:id="604"/>
      <w:bookmarkEnd w:id="605"/>
      <w:bookmarkEnd w:id="606"/>
      <w:bookmarkEnd w:id="607"/>
      <w:bookmarkEnd w:id="608"/>
    </w:p>
    <w:p w14:paraId="54BE722C" w14:textId="5E2DEB8E" w:rsidR="00AE5651" w:rsidRPr="004D24E0" w:rsidRDefault="00AE5651" w:rsidP="00675D39">
      <w:pPr>
        <w:spacing w:before="120"/>
        <w:rPr>
          <w:rFonts w:cs="Arial"/>
        </w:rPr>
      </w:pPr>
      <w:r w:rsidRPr="004D24E0">
        <w:rPr>
          <w:rFonts w:cs="Arial"/>
        </w:rPr>
        <w:t>Mejne vrednosti kazalcev hrupa za posamezna območja namenske rabe prostora so zaradi njihove neenake občutljivosti za obremenjevanje s hrupom (območja varstva pred hrupom) različne. Za poselitvena območja praviloma velja, da so vse površine, na katerih so stavbe z varovanimi prostori in rekreacijske površine, razvrščene v III. ali II. območje varstva pred hrupom. Na območju MOM je na poselitvenih območjih prevladujoča III. stopnja varstva pred hrupom, druge površine pa so razvrščene v IV. stopnjo varstva pred hrupom.</w:t>
      </w:r>
    </w:p>
    <w:p w14:paraId="292ED395" w14:textId="643B730E" w:rsidR="00AE5651" w:rsidRPr="004D24E0" w:rsidRDefault="00AE5651" w:rsidP="00675D39">
      <w:pPr>
        <w:spacing w:before="120"/>
        <w:rPr>
          <w:rFonts w:cs="Arial"/>
        </w:rPr>
      </w:pPr>
      <w:r w:rsidRPr="004D24E0">
        <w:rPr>
          <w:rFonts w:cs="Arial"/>
        </w:rPr>
        <w:t xml:space="preserve">Pri določitvi </w:t>
      </w:r>
      <w:r w:rsidR="003E31BD">
        <w:rPr>
          <w:rFonts w:cs="Arial"/>
        </w:rPr>
        <w:t>preobremenjenih območij</w:t>
      </w:r>
      <w:r w:rsidRPr="004D24E0">
        <w:rPr>
          <w:rFonts w:cs="Arial"/>
        </w:rPr>
        <w:t xml:space="preserve"> </w:t>
      </w:r>
      <w:r w:rsidR="003E31BD">
        <w:rPr>
          <w:rFonts w:cs="Arial"/>
        </w:rPr>
        <w:t>so upoštevane</w:t>
      </w:r>
      <w:r w:rsidRPr="004D24E0">
        <w:rPr>
          <w:rFonts w:cs="Arial"/>
        </w:rPr>
        <w:t xml:space="preserve"> mejne vrednosti kazalca hrupa L</w:t>
      </w:r>
      <w:r w:rsidRPr="004D24E0">
        <w:rPr>
          <w:rFonts w:cs="Arial"/>
          <w:vertAlign w:val="subscript"/>
        </w:rPr>
        <w:t>dvn</w:t>
      </w:r>
      <w:r w:rsidR="003E31BD">
        <w:rPr>
          <w:rFonts w:cs="Arial"/>
        </w:rPr>
        <w:t xml:space="preserve"> &gt; 65 </w:t>
      </w:r>
      <w:proofErr w:type="spellStart"/>
      <w:r w:rsidR="003E31BD">
        <w:rPr>
          <w:rFonts w:cs="Arial"/>
        </w:rPr>
        <w:t>dB</w:t>
      </w:r>
      <w:proofErr w:type="spellEnd"/>
      <w:r w:rsidRPr="004D24E0">
        <w:rPr>
          <w:rFonts w:cs="Arial"/>
        </w:rPr>
        <w:t>(A)</w:t>
      </w:r>
      <w:r w:rsidR="003E31BD">
        <w:rPr>
          <w:rFonts w:cs="Arial"/>
        </w:rPr>
        <w:t xml:space="preserve"> oz. kazalca L</w:t>
      </w:r>
      <w:r w:rsidR="003E31BD" w:rsidRPr="003E31BD">
        <w:rPr>
          <w:rFonts w:cs="Arial"/>
          <w:vertAlign w:val="subscript"/>
        </w:rPr>
        <w:t>noč</w:t>
      </w:r>
      <w:r w:rsidR="003E31BD">
        <w:rPr>
          <w:rFonts w:cs="Arial"/>
        </w:rPr>
        <w:t xml:space="preserve"> &gt; 55 </w:t>
      </w:r>
      <w:proofErr w:type="spellStart"/>
      <w:r w:rsidR="003E31BD">
        <w:rPr>
          <w:rFonts w:cs="Arial"/>
        </w:rPr>
        <w:t>dB</w:t>
      </w:r>
      <w:proofErr w:type="spellEnd"/>
      <w:r w:rsidR="003E31BD">
        <w:rPr>
          <w:rFonts w:cs="Arial"/>
        </w:rPr>
        <w:t>(A)</w:t>
      </w:r>
      <w:r w:rsidRPr="004D24E0">
        <w:rPr>
          <w:rFonts w:cs="Arial"/>
        </w:rPr>
        <w:t>, ki ga povzroča</w:t>
      </w:r>
      <w:r w:rsidR="00821D15">
        <w:rPr>
          <w:rFonts w:cs="Arial"/>
        </w:rPr>
        <w:t xml:space="preserve"> </w:t>
      </w:r>
      <w:r w:rsidR="00821D15" w:rsidRPr="00076C62">
        <w:rPr>
          <w:rFonts w:cs="Arial"/>
        </w:rPr>
        <w:t>promet po cestah ali železniških progah.</w:t>
      </w:r>
    </w:p>
    <w:p w14:paraId="0477CD8E" w14:textId="77777777" w:rsidR="00AE5651" w:rsidRPr="004D24E0" w:rsidRDefault="00AE5651" w:rsidP="009A7785">
      <w:pPr>
        <w:pStyle w:val="Naslov2"/>
      </w:pPr>
      <w:bookmarkStart w:id="609" w:name="_Toc491864387"/>
      <w:bookmarkStart w:id="610" w:name="_Toc497724285"/>
      <w:bookmarkStart w:id="611" w:name="_Toc506367217"/>
      <w:bookmarkStart w:id="612" w:name="_Toc506383995"/>
      <w:r w:rsidRPr="004D24E0">
        <w:t>Ocena obremenjenosti s hrupom</w:t>
      </w:r>
      <w:bookmarkEnd w:id="609"/>
      <w:bookmarkEnd w:id="610"/>
      <w:bookmarkEnd w:id="611"/>
      <w:bookmarkEnd w:id="612"/>
    </w:p>
    <w:p w14:paraId="5E8B9961" w14:textId="77777777" w:rsidR="00C73724" w:rsidRDefault="00C73724" w:rsidP="00675D39">
      <w:pPr>
        <w:spacing w:before="120"/>
      </w:pPr>
      <w:r w:rsidRPr="004D24E0">
        <w:t xml:space="preserve">Osnovni namen strateških kart hrupa je določitev obremenjenosti prebivalcev, stavb in površin s hrupom. Obremenitev je ocenjena na podlagi modelnih izračunov, ločeno za različne vire hrupa, tj. cestnega prometa, železniškega prometa in industrijskih naprav. </w:t>
      </w:r>
    </w:p>
    <w:p w14:paraId="6CCB205F" w14:textId="2F97438A" w:rsidR="00AE5651" w:rsidRDefault="00AE5651" w:rsidP="009A7785">
      <w:pPr>
        <w:pStyle w:val="Naslov3"/>
      </w:pPr>
      <w:bookmarkStart w:id="613" w:name="_Toc491864388"/>
      <w:bookmarkStart w:id="614" w:name="_Toc497724286"/>
      <w:bookmarkStart w:id="615" w:name="_Toc506367218"/>
      <w:bookmarkStart w:id="616" w:name="_Toc506383996"/>
      <w:r w:rsidRPr="004D24E0">
        <w:lastRenderedPageBreak/>
        <w:t>Obremen</w:t>
      </w:r>
      <w:r w:rsidR="0033427D">
        <w:t>jenost</w:t>
      </w:r>
      <w:r w:rsidRPr="004D24E0">
        <w:t xml:space="preserve"> stavb in prebivalcev</w:t>
      </w:r>
      <w:bookmarkEnd w:id="613"/>
      <w:bookmarkEnd w:id="614"/>
      <w:bookmarkEnd w:id="615"/>
      <w:bookmarkEnd w:id="616"/>
    </w:p>
    <w:p w14:paraId="068E53C8" w14:textId="4E5CFC1B" w:rsidR="00C73724" w:rsidRDefault="00C73724" w:rsidP="00675D39">
      <w:pPr>
        <w:spacing w:before="120"/>
      </w:pPr>
      <w:r w:rsidRPr="004D24E0">
        <w:t>V nadaljevanju je z ocenami števila prebivalcev v stanovanjskih stavbah in števila stavb z varovanimi prostori, oboje po posameznih razredih obremenitve, prikazana splošna slika o obremenjenosti s hrupom v celodnevnem in</w:t>
      </w:r>
      <w:r>
        <w:t xml:space="preserve"> nočnem obdobju.</w:t>
      </w:r>
      <w:r w:rsidRPr="004D24E0">
        <w:t xml:space="preserve"> </w:t>
      </w:r>
      <w:r w:rsidRPr="004D24E0">
        <w:rPr>
          <w:rFonts w:cs="Arial"/>
        </w:rPr>
        <w:t>Med stavbami z varovanimi prostori je več pozornosti namenjene stanovanjskim stavbam, saj so to prostori, kjer se ljudje zadržujejo največ časa.</w:t>
      </w:r>
      <w:r w:rsidRPr="004D24E0">
        <w:t xml:space="preserve"> </w:t>
      </w:r>
      <w:r w:rsidR="00230046">
        <w:t>V</w:t>
      </w:r>
      <w:r w:rsidRPr="004D24E0">
        <w:t xml:space="preserve"> razredih obremenitve s hrupom je ocenjeno število prebivalcev s stalnim prebivališčem ter prebivalcev, ki živijo v objektih s tiho fasado</w:t>
      </w:r>
      <w:r w:rsidR="007A2561">
        <w:t xml:space="preserve"> </w:t>
      </w:r>
      <w:r w:rsidRPr="004D24E0">
        <w:t xml:space="preserve">ali v </w:t>
      </w:r>
      <w:r w:rsidRPr="00AC0D13">
        <w:t>objektih s posebno zaščito</w:t>
      </w:r>
      <w:r w:rsidRPr="004D24E0">
        <w:t xml:space="preserve">. Pri </w:t>
      </w:r>
      <w:r w:rsidR="007A2561">
        <w:t xml:space="preserve">zadnjih </w:t>
      </w:r>
      <w:r w:rsidRPr="004D24E0">
        <w:t>gre za stavbe, na katerih je bila v preteklosti zaradi njihove preobremenjenosti izboljšana zvočna zaščita varovanih prostorov; pri objektih s tiho fasado, pa za stavbe</w:t>
      </w:r>
      <w:r>
        <w:t>,</w:t>
      </w:r>
      <w:r w:rsidRPr="004D24E0">
        <w:t xml:space="preserve"> kjer je razlika med obremenitvijo na najbolj izpostavljeni in na </w:t>
      </w:r>
      <w:r w:rsidRPr="00CD7E1F">
        <w:t>najtišji fasadi</w:t>
      </w:r>
      <w:r w:rsidR="007A2561">
        <w:t xml:space="preserve"> </w:t>
      </w:r>
      <w:r w:rsidRPr="00CD7E1F">
        <w:t>objekta večja od 20</w:t>
      </w:r>
      <w:r>
        <w:t> </w:t>
      </w:r>
      <w:proofErr w:type="spellStart"/>
      <w:r w:rsidRPr="00CD7E1F">
        <w:t>dB</w:t>
      </w:r>
      <w:proofErr w:type="spellEnd"/>
      <w:r w:rsidRPr="00CD7E1F">
        <w:t xml:space="preserve">(A). </w:t>
      </w:r>
      <w:r w:rsidRPr="00CD7E1F">
        <w:rPr>
          <w:rFonts w:cs="Arial"/>
          <w:szCs w:val="20"/>
        </w:rPr>
        <w:t xml:space="preserve">Razvrstitev prebivalcev </w:t>
      </w:r>
      <w:r w:rsidR="00230046">
        <w:rPr>
          <w:rFonts w:cs="Arial"/>
          <w:szCs w:val="20"/>
        </w:rPr>
        <w:t>v</w:t>
      </w:r>
      <w:r w:rsidRPr="00CD7E1F">
        <w:rPr>
          <w:rFonts w:cs="Arial"/>
          <w:szCs w:val="20"/>
        </w:rPr>
        <w:t xml:space="preserve"> razredih obremenitve hrupa je izvedena v skladu z metodo razporeditve </w:t>
      </w:r>
      <w:r w:rsidR="007A2561" w:rsidRPr="00CD7E1F">
        <w:rPr>
          <w:rFonts w:cs="Arial"/>
          <w:szCs w:val="20"/>
        </w:rPr>
        <w:t xml:space="preserve">END </w:t>
      </w:r>
      <w:r w:rsidRPr="00CD7E1F">
        <w:rPr>
          <w:rFonts w:cs="Arial"/>
          <w:szCs w:val="20"/>
        </w:rPr>
        <w:t xml:space="preserve">(angl. </w:t>
      </w:r>
      <w:r w:rsidRPr="001E39D4">
        <w:rPr>
          <w:rFonts w:cs="Arial"/>
          <w:i/>
          <w:szCs w:val="20"/>
        </w:rPr>
        <w:t xml:space="preserve">END </w:t>
      </w:r>
      <w:proofErr w:type="spellStart"/>
      <w:r w:rsidRPr="001E39D4">
        <w:rPr>
          <w:rFonts w:cs="Arial"/>
          <w:i/>
          <w:szCs w:val="20"/>
        </w:rPr>
        <w:t>distribution</w:t>
      </w:r>
      <w:proofErr w:type="spellEnd"/>
      <w:r w:rsidRPr="001E39D4">
        <w:rPr>
          <w:rFonts w:cs="Arial"/>
          <w:i/>
          <w:szCs w:val="20"/>
        </w:rPr>
        <w:t xml:space="preserve"> </w:t>
      </w:r>
      <w:proofErr w:type="spellStart"/>
      <w:r w:rsidRPr="001E39D4">
        <w:rPr>
          <w:rFonts w:cs="Arial"/>
          <w:i/>
          <w:szCs w:val="20"/>
        </w:rPr>
        <w:t>method</w:t>
      </w:r>
      <w:proofErr w:type="spellEnd"/>
      <w:r w:rsidRPr="00CD7E1F">
        <w:rPr>
          <w:rFonts w:cs="Arial"/>
          <w:szCs w:val="20"/>
        </w:rPr>
        <w:t>), kjer je najvišji vrednosti kazalca hrupa na najbolj obremenjeni fasadi</w:t>
      </w:r>
      <w:r w:rsidR="007A2561">
        <w:rPr>
          <w:rFonts w:cs="Arial"/>
          <w:szCs w:val="20"/>
        </w:rPr>
        <w:t xml:space="preserve"> </w:t>
      </w:r>
      <w:r w:rsidRPr="00CD7E1F">
        <w:rPr>
          <w:rFonts w:cs="Arial"/>
          <w:szCs w:val="20"/>
        </w:rPr>
        <w:t>objekta pripisano število vseh ljudi, ki imajo prijavljeno stalno prebivališče v stavbi.</w:t>
      </w:r>
    </w:p>
    <w:p w14:paraId="1D30C832" w14:textId="555B8906" w:rsidR="00C73724" w:rsidRPr="00CD7E1F" w:rsidRDefault="00C73724" w:rsidP="00675D39">
      <w:pPr>
        <w:spacing w:before="120"/>
        <w:rPr>
          <w:rFonts w:cs="Arial"/>
        </w:rPr>
      </w:pPr>
      <w:r w:rsidRPr="00CD7E1F">
        <w:rPr>
          <w:rFonts w:cs="Arial"/>
        </w:rPr>
        <w:t xml:space="preserve">Za območje </w:t>
      </w:r>
      <w:r w:rsidR="001E39D4">
        <w:rPr>
          <w:rFonts w:cs="Arial"/>
        </w:rPr>
        <w:t>mesta Maribor</w:t>
      </w:r>
      <w:r w:rsidRPr="00CD7E1F">
        <w:rPr>
          <w:rFonts w:cs="Arial"/>
        </w:rPr>
        <w:t xml:space="preserve"> je ocena obremenjenosti varovanih prostorov poleg stanovanjskih pripravljena tudi za varovane prostore, kjer se izvaja</w:t>
      </w:r>
      <w:r w:rsidR="007A2561">
        <w:rPr>
          <w:rFonts w:cs="Arial"/>
        </w:rPr>
        <w:t>ta</w:t>
      </w:r>
      <w:r w:rsidRPr="00CD7E1F">
        <w:rPr>
          <w:rFonts w:cs="Arial"/>
        </w:rPr>
        <w:t xml:space="preserve"> izobraževalna in zdravstvena dejavnost, kot ju definirata Zakon o organizaciji in financiranju vzgoje in izobraževanja oziroma Z</w:t>
      </w:r>
      <w:r>
        <w:rPr>
          <w:rFonts w:cs="Arial"/>
        </w:rPr>
        <w:t xml:space="preserve">akon o zdravstveni dejavnosti. </w:t>
      </w:r>
      <w:r w:rsidRPr="00CD7E1F">
        <w:rPr>
          <w:rFonts w:cs="Arial"/>
        </w:rPr>
        <w:t xml:space="preserve">Seznam ustanov vrtčevske vzgoje, osnovnošolskega, srednješolskega, visokošolskega in višješolskega izobraževanja ter zdravstvenih domov in bolnišnic je </w:t>
      </w:r>
      <w:r>
        <w:rPr>
          <w:rFonts w:cs="Arial"/>
        </w:rPr>
        <w:t>povzet iz</w:t>
      </w:r>
      <w:r w:rsidRPr="00CD7E1F">
        <w:rPr>
          <w:rFonts w:cs="Arial"/>
        </w:rPr>
        <w:t xml:space="preserve"> uradni</w:t>
      </w:r>
      <w:r>
        <w:rPr>
          <w:rFonts w:cs="Arial"/>
        </w:rPr>
        <w:t xml:space="preserve">h evidenc </w:t>
      </w:r>
      <w:r w:rsidRPr="00CD7E1F">
        <w:rPr>
          <w:rFonts w:cs="Arial"/>
        </w:rPr>
        <w:t xml:space="preserve">pristojnih </w:t>
      </w:r>
      <w:r w:rsidRPr="00912195">
        <w:rPr>
          <w:rFonts w:cs="Arial"/>
        </w:rPr>
        <w:t>ministrstev</w:t>
      </w:r>
      <w:r w:rsidR="001E39D4" w:rsidRPr="00912195">
        <w:rPr>
          <w:rFonts w:cs="Arial"/>
        </w:rPr>
        <w:t xml:space="preserve"> (Priloga</w:t>
      </w:r>
      <w:r w:rsidR="00912195" w:rsidRPr="00912195">
        <w:rPr>
          <w:rFonts w:cs="Arial"/>
        </w:rPr>
        <w:t> </w:t>
      </w:r>
      <w:r w:rsidR="00CC0935">
        <w:rPr>
          <w:rFonts w:cs="Arial"/>
        </w:rPr>
        <w:t>C</w:t>
      </w:r>
      <w:r w:rsidR="001E39D4" w:rsidRPr="00912195">
        <w:rPr>
          <w:rFonts w:cs="Arial"/>
        </w:rPr>
        <w:t>)</w:t>
      </w:r>
      <w:r w:rsidRPr="00912195">
        <w:rPr>
          <w:rFonts w:cs="Arial"/>
        </w:rPr>
        <w:t>.</w:t>
      </w:r>
    </w:p>
    <w:p w14:paraId="47A5C2A4" w14:textId="2447A077" w:rsidR="00AE5651" w:rsidRPr="00675D39" w:rsidRDefault="00AE5651" w:rsidP="007F4338">
      <w:pPr>
        <w:pStyle w:val="Naslov4"/>
      </w:pPr>
      <w:bookmarkStart w:id="617" w:name="_Toc491864389"/>
      <w:bookmarkStart w:id="618" w:name="_Toc497724287"/>
      <w:bookmarkStart w:id="619" w:name="_Toc506383997"/>
      <w:r w:rsidRPr="00675D39">
        <w:t>Obremen</w:t>
      </w:r>
      <w:r w:rsidR="0033427D" w:rsidRPr="00675D39">
        <w:t>jenost</w:t>
      </w:r>
      <w:r w:rsidRPr="00675D39">
        <w:t xml:space="preserve"> zaradi </w:t>
      </w:r>
      <w:r w:rsidR="00675D39" w:rsidRPr="00675D39">
        <w:t xml:space="preserve">prometa po </w:t>
      </w:r>
      <w:r w:rsidRPr="00675D39">
        <w:t>cest</w:t>
      </w:r>
      <w:r w:rsidR="00675D39" w:rsidRPr="00675D39">
        <w:t>ah in železnicah</w:t>
      </w:r>
      <w:bookmarkEnd w:id="617"/>
      <w:bookmarkEnd w:id="618"/>
      <w:bookmarkEnd w:id="619"/>
    </w:p>
    <w:p w14:paraId="3D28D73C" w14:textId="77777777" w:rsidR="00AE5651" w:rsidRPr="004D24E0" w:rsidRDefault="00AE5651" w:rsidP="00675D39">
      <w:pPr>
        <w:spacing w:before="120"/>
        <w:rPr>
          <w:rFonts w:cs="Arial"/>
        </w:rPr>
      </w:pPr>
      <w:r w:rsidRPr="004D24E0">
        <w:rPr>
          <w:rFonts w:cs="Arial"/>
        </w:rPr>
        <w:t>Na poselitvenih območjih je promet po cestah prevladujoč vir hrupa. V strateški karti je bila ocenjena:</w:t>
      </w:r>
    </w:p>
    <w:p w14:paraId="62D5E17A" w14:textId="77777777" w:rsidR="00AE5651" w:rsidRPr="004D24E0" w:rsidRDefault="00AE5651" w:rsidP="00250BA4">
      <w:pPr>
        <w:pStyle w:val="Odstavekseznama"/>
        <w:numPr>
          <w:ilvl w:val="0"/>
          <w:numId w:val="90"/>
        </w:numPr>
        <w:contextualSpacing w:val="0"/>
        <w:rPr>
          <w:rFonts w:cs="Arial"/>
        </w:rPr>
      </w:pPr>
      <w:r w:rsidRPr="004D24E0">
        <w:rPr>
          <w:rFonts w:cs="Arial"/>
        </w:rPr>
        <w:t>skupna obremenitev zaradi cestnega prometa,</w:t>
      </w:r>
    </w:p>
    <w:p w14:paraId="4237E681" w14:textId="11F7C716" w:rsidR="00AE5651" w:rsidRPr="004D24E0" w:rsidRDefault="00AE5651" w:rsidP="00250BA4">
      <w:pPr>
        <w:pStyle w:val="Odstavekseznama"/>
        <w:numPr>
          <w:ilvl w:val="0"/>
          <w:numId w:val="90"/>
        </w:numPr>
        <w:contextualSpacing w:val="0"/>
        <w:rPr>
          <w:rFonts w:cs="Arial"/>
        </w:rPr>
      </w:pPr>
      <w:r w:rsidRPr="004D24E0">
        <w:rPr>
          <w:rFonts w:cs="Arial"/>
        </w:rPr>
        <w:t xml:space="preserve">obremenitev zaradi prometa po </w:t>
      </w:r>
      <w:r w:rsidR="001E39D4">
        <w:rPr>
          <w:rFonts w:cs="Arial"/>
        </w:rPr>
        <w:t>AC in HC</w:t>
      </w:r>
      <w:r w:rsidR="007A2561">
        <w:rPr>
          <w:rFonts w:cs="Arial"/>
        </w:rPr>
        <w:t>-</w:t>
      </w:r>
      <w:r w:rsidRPr="004D24E0">
        <w:rPr>
          <w:rFonts w:cs="Arial"/>
        </w:rPr>
        <w:t>cestah v upravljanju DARS</w:t>
      </w:r>
      <w:r w:rsidR="007A2561">
        <w:rPr>
          <w:rFonts w:cs="Arial"/>
        </w:rPr>
        <w:t>,</w:t>
      </w:r>
      <w:r w:rsidRPr="004D24E0">
        <w:rPr>
          <w:rFonts w:cs="Arial"/>
        </w:rPr>
        <w:t xml:space="preserve"> d.</w:t>
      </w:r>
      <w:r w:rsidR="00B52BE2">
        <w:rPr>
          <w:rFonts w:cs="Arial"/>
        </w:rPr>
        <w:t> </w:t>
      </w:r>
      <w:r w:rsidRPr="004D24E0">
        <w:rPr>
          <w:rFonts w:cs="Arial"/>
        </w:rPr>
        <w:t>d.,</w:t>
      </w:r>
    </w:p>
    <w:p w14:paraId="7592ACE4" w14:textId="2ED3CFAB" w:rsidR="00AE5651" w:rsidRDefault="00AE5651" w:rsidP="00250BA4">
      <w:pPr>
        <w:pStyle w:val="Odstavekseznama"/>
        <w:numPr>
          <w:ilvl w:val="0"/>
          <w:numId w:val="90"/>
        </w:numPr>
        <w:contextualSpacing w:val="0"/>
        <w:rPr>
          <w:rFonts w:cs="Arial"/>
        </w:rPr>
      </w:pPr>
      <w:r w:rsidRPr="004D24E0">
        <w:rPr>
          <w:rFonts w:cs="Arial"/>
        </w:rPr>
        <w:t xml:space="preserve">obremenitev zaradi </w:t>
      </w:r>
      <w:r w:rsidR="001E39D4" w:rsidRPr="004D24E0">
        <w:t xml:space="preserve">prometa po </w:t>
      </w:r>
      <w:r w:rsidR="001E39D4">
        <w:t xml:space="preserve">glavnih in regionalnih </w:t>
      </w:r>
      <w:r w:rsidR="001E39D4" w:rsidRPr="004D24E0">
        <w:t>cestah</w:t>
      </w:r>
      <w:r w:rsidRPr="004D24E0">
        <w:rPr>
          <w:rFonts w:cs="Arial"/>
        </w:rPr>
        <w:t xml:space="preserve"> v upravljanju DRSI</w:t>
      </w:r>
      <w:r w:rsidR="007A2561">
        <w:rPr>
          <w:rFonts w:cs="Arial"/>
        </w:rPr>
        <w:t>,</w:t>
      </w:r>
    </w:p>
    <w:p w14:paraId="1E6B6AE5" w14:textId="31369A30" w:rsidR="00675D39" w:rsidRPr="00E02405" w:rsidRDefault="00675D39" w:rsidP="00250BA4">
      <w:pPr>
        <w:pStyle w:val="Odstavekseznama"/>
        <w:numPr>
          <w:ilvl w:val="0"/>
          <w:numId w:val="90"/>
        </w:numPr>
        <w:contextualSpacing w:val="0"/>
      </w:pPr>
      <w:r w:rsidRPr="00E02405">
        <w:t>obremenitev zaradi prometa po železnicah.</w:t>
      </w:r>
    </w:p>
    <w:p w14:paraId="4733FC31" w14:textId="77777777" w:rsidR="00675D39" w:rsidRPr="004D24E0" w:rsidRDefault="00675D39" w:rsidP="00675D39">
      <w:pPr>
        <w:pStyle w:val="Odstavekseznama"/>
        <w:ind w:left="714"/>
        <w:contextualSpacing w:val="0"/>
        <w:rPr>
          <w:rFonts w:cs="Arial"/>
        </w:rPr>
      </w:pPr>
    </w:p>
    <w:p w14:paraId="16FF925A" w14:textId="1AF34217" w:rsidR="00AE5651" w:rsidRPr="004D24E0" w:rsidRDefault="00AE5651" w:rsidP="00AE5651">
      <w:pPr>
        <w:rPr>
          <w:rFonts w:cs="Arial"/>
        </w:rPr>
      </w:pPr>
      <w:r w:rsidRPr="004D24E0">
        <w:rPr>
          <w:rFonts w:cs="Arial"/>
        </w:rPr>
        <w:t xml:space="preserve">Podatki o številu vseh stanovanjskih stavb in številu prebivalcev v razredih obremenitve s hrupom zaradi prometa </w:t>
      </w:r>
      <w:r w:rsidR="00675D39">
        <w:rPr>
          <w:rFonts w:cs="Arial"/>
        </w:rPr>
        <w:t xml:space="preserve">podajata </w:t>
      </w:r>
      <w:r w:rsidR="003D79D5">
        <w:rPr>
          <w:rFonts w:cs="Arial"/>
        </w:rPr>
        <w:fldChar w:fldCharType="begin"/>
      </w:r>
      <w:r w:rsidR="003D79D5">
        <w:rPr>
          <w:rFonts w:cs="Arial"/>
        </w:rPr>
        <w:instrText xml:space="preserve"> REF  _Ref491691331 \* FirstCap \h  \* MERGEFORMAT </w:instrText>
      </w:r>
      <w:r w:rsidR="003D79D5">
        <w:rPr>
          <w:rFonts w:cs="Arial"/>
        </w:rPr>
      </w:r>
      <w:r w:rsidR="003D79D5">
        <w:rPr>
          <w:rFonts w:cs="Arial"/>
        </w:rPr>
        <w:fldChar w:fldCharType="separate"/>
      </w:r>
      <w:r w:rsidR="0042543D" w:rsidRPr="004D24E0">
        <w:t xml:space="preserve">Tabela </w:t>
      </w:r>
      <w:r w:rsidR="0042543D">
        <w:rPr>
          <w:noProof/>
        </w:rPr>
        <w:t>43</w:t>
      </w:r>
      <w:r w:rsidR="003D79D5">
        <w:rPr>
          <w:rFonts w:cs="Arial"/>
        </w:rPr>
        <w:fldChar w:fldCharType="end"/>
      </w:r>
      <w:r w:rsidRPr="004D24E0">
        <w:rPr>
          <w:rFonts w:cs="Arial"/>
        </w:rPr>
        <w:t xml:space="preserve"> in </w:t>
      </w:r>
      <w:r w:rsidR="003D79D5">
        <w:rPr>
          <w:rFonts w:cs="Arial"/>
        </w:rPr>
        <w:fldChar w:fldCharType="begin"/>
      </w:r>
      <w:r w:rsidR="003D79D5">
        <w:rPr>
          <w:rFonts w:cs="Arial"/>
        </w:rPr>
        <w:instrText xml:space="preserve"> REF  _Ref491691338 \* FirstCap \h  \* MERGEFORMAT </w:instrText>
      </w:r>
      <w:r w:rsidR="003D79D5">
        <w:rPr>
          <w:rFonts w:cs="Arial"/>
        </w:rPr>
      </w:r>
      <w:r w:rsidR="003D79D5">
        <w:rPr>
          <w:rFonts w:cs="Arial"/>
        </w:rPr>
        <w:fldChar w:fldCharType="separate"/>
      </w:r>
      <w:r w:rsidR="0042543D" w:rsidRPr="004D24E0">
        <w:t xml:space="preserve">Tabela </w:t>
      </w:r>
      <w:r w:rsidR="0042543D">
        <w:rPr>
          <w:noProof/>
        </w:rPr>
        <w:t>44</w:t>
      </w:r>
      <w:r w:rsidR="003D79D5">
        <w:rPr>
          <w:rFonts w:cs="Arial"/>
        </w:rPr>
        <w:fldChar w:fldCharType="end"/>
      </w:r>
      <w:r w:rsidRPr="004D24E0">
        <w:rPr>
          <w:rFonts w:cs="Arial"/>
        </w:rPr>
        <w:t>.</w:t>
      </w:r>
    </w:p>
    <w:p w14:paraId="05F05035" w14:textId="32058656" w:rsidR="00AE5651" w:rsidRDefault="00AE5651" w:rsidP="00571101">
      <w:pPr>
        <w:pStyle w:val="Napis"/>
        <w:ind w:hanging="993"/>
        <w:rPr>
          <w:vertAlign w:val="subscript"/>
        </w:rPr>
      </w:pPr>
      <w:bookmarkStart w:id="620" w:name="_Ref491691331"/>
      <w:bookmarkStart w:id="621" w:name="_Toc506367430"/>
      <w:r w:rsidRPr="004D24E0">
        <w:t xml:space="preserve">Tabela </w:t>
      </w:r>
      <w:r w:rsidR="003A3640">
        <w:fldChar w:fldCharType="begin"/>
      </w:r>
      <w:r w:rsidR="003A3640">
        <w:instrText xml:space="preserve"> SEQ Tabela \* ARABIC </w:instrText>
      </w:r>
      <w:r w:rsidR="003A3640">
        <w:fldChar w:fldCharType="separate"/>
      </w:r>
      <w:r w:rsidR="0042543D">
        <w:rPr>
          <w:noProof/>
        </w:rPr>
        <w:t>43</w:t>
      </w:r>
      <w:r w:rsidR="003A3640">
        <w:rPr>
          <w:noProof/>
        </w:rPr>
        <w:fldChar w:fldCharType="end"/>
      </w:r>
      <w:bookmarkEnd w:id="620"/>
      <w:r w:rsidRPr="004D24E0">
        <w:t xml:space="preserve">: </w:t>
      </w:r>
      <w:r w:rsidR="001E39D4" w:rsidRPr="00F15B23">
        <w:t xml:space="preserve">Mesto Maribor – </w:t>
      </w:r>
      <w:r w:rsidRPr="00F15B23">
        <w:t xml:space="preserve">Število </w:t>
      </w:r>
      <w:r w:rsidR="00F15B23">
        <w:t xml:space="preserve">stanovanjskih </w:t>
      </w:r>
      <w:r w:rsidRPr="00F15B23">
        <w:t>stavb</w:t>
      </w:r>
      <w:r w:rsidR="00B62685">
        <w:t>, stanovanj</w:t>
      </w:r>
      <w:r w:rsidRPr="00F15B23">
        <w:t xml:space="preserve"> in prebivalcev </w:t>
      </w:r>
      <w:r w:rsidR="00230046">
        <w:t>v</w:t>
      </w:r>
      <w:r w:rsidRPr="00F15B23">
        <w:t xml:space="preserve"> razredih obremenitve </w:t>
      </w:r>
      <w:r w:rsidR="001E39D4" w:rsidRPr="00F15B23">
        <w:t xml:space="preserve">s hrupom </w:t>
      </w:r>
      <w:r w:rsidRPr="00F15B23">
        <w:t xml:space="preserve">zaradi prometa po cestah, </w:t>
      </w:r>
      <w:r w:rsidR="00F15B23" w:rsidRPr="00F15B23">
        <w:t>kazalc</w:t>
      </w:r>
      <w:r w:rsidR="007A2561">
        <w:t>a</w:t>
      </w:r>
      <w:r w:rsidR="00F15B23" w:rsidRPr="00F15B23">
        <w:t xml:space="preserve"> L</w:t>
      </w:r>
      <w:r w:rsidR="00F15B23" w:rsidRPr="00F15B23">
        <w:rPr>
          <w:vertAlign w:val="subscript"/>
        </w:rPr>
        <w:t>dvn</w:t>
      </w:r>
      <w:r w:rsidR="00F15B23" w:rsidRPr="00F15B23">
        <w:t xml:space="preserve"> in L</w:t>
      </w:r>
      <w:r w:rsidR="00F15B23" w:rsidRPr="00F15B23">
        <w:rPr>
          <w:vertAlign w:val="subscript"/>
        </w:rPr>
        <w:t>noč</w:t>
      </w:r>
      <w:bookmarkEnd w:id="621"/>
    </w:p>
    <w:tbl>
      <w:tblPr>
        <w:tblW w:w="4911"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956"/>
        <w:gridCol w:w="957"/>
        <w:gridCol w:w="957"/>
        <w:gridCol w:w="957"/>
        <w:gridCol w:w="957"/>
        <w:gridCol w:w="957"/>
        <w:gridCol w:w="957"/>
        <w:gridCol w:w="957"/>
      </w:tblGrid>
      <w:tr w:rsidR="008F68D2" w:rsidRPr="00886EFD" w14:paraId="4B541BDD" w14:textId="77777777" w:rsidTr="00EB5BCB">
        <w:trPr>
          <w:trHeight w:val="20"/>
          <w:tblHeader/>
        </w:trPr>
        <w:tc>
          <w:tcPr>
            <w:tcW w:w="1418" w:type="dxa"/>
            <w:vMerge w:val="restart"/>
            <w:shd w:val="clear" w:color="auto" w:fill="D9D9D9" w:themeFill="background1" w:themeFillShade="D9"/>
            <w:noWrap/>
            <w:tcMar>
              <w:left w:w="57" w:type="dxa"/>
              <w:right w:w="57" w:type="dxa"/>
            </w:tcMar>
            <w:vAlign w:val="center"/>
          </w:tcPr>
          <w:p w14:paraId="73DF998D" w14:textId="77777777" w:rsidR="008F68D2" w:rsidRPr="00886EFD" w:rsidRDefault="008F68D2" w:rsidP="00374D9F">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 xml:space="preserve">Razred obremenitve (R) v </w:t>
            </w:r>
            <w:proofErr w:type="spellStart"/>
            <w:r w:rsidRPr="00886EFD">
              <w:rPr>
                <w:rFonts w:cs="Arial"/>
                <w:sz w:val="18"/>
                <w:szCs w:val="18"/>
              </w:rPr>
              <w:t>dB</w:t>
            </w:r>
            <w:proofErr w:type="spellEnd"/>
            <w:r w:rsidRPr="00886EFD">
              <w:rPr>
                <w:rFonts w:cs="Arial"/>
                <w:sz w:val="18"/>
                <w:szCs w:val="18"/>
              </w:rPr>
              <w:t>(A)</w:t>
            </w:r>
          </w:p>
        </w:tc>
        <w:tc>
          <w:tcPr>
            <w:tcW w:w="1913" w:type="dxa"/>
            <w:gridSpan w:val="2"/>
            <w:shd w:val="clear" w:color="auto" w:fill="D9D9D9" w:themeFill="background1" w:themeFillShade="D9"/>
            <w:vAlign w:val="center"/>
          </w:tcPr>
          <w:p w14:paraId="6412B9DF" w14:textId="078AB696" w:rsidR="008F68D2" w:rsidRPr="00886EFD" w:rsidRDefault="008F68D2" w:rsidP="00374D9F">
            <w:pPr>
              <w:spacing w:before="20"/>
              <w:jc w:val="center"/>
              <w:rPr>
                <w:rFonts w:cs="Arial"/>
                <w:sz w:val="18"/>
                <w:szCs w:val="18"/>
              </w:rPr>
            </w:pPr>
            <w:r w:rsidRPr="00886EFD">
              <w:rPr>
                <w:rFonts w:cs="Arial"/>
                <w:sz w:val="18"/>
                <w:szCs w:val="18"/>
              </w:rPr>
              <w:t>Št.</w:t>
            </w:r>
            <w:r w:rsidR="00575B80" w:rsidRPr="00886EFD">
              <w:rPr>
                <w:rFonts w:cs="Arial"/>
                <w:sz w:val="18"/>
                <w:szCs w:val="18"/>
              </w:rPr>
              <w:t xml:space="preserve"> </w:t>
            </w:r>
            <w:r w:rsidR="00F1168D" w:rsidRPr="00886EFD">
              <w:rPr>
                <w:rFonts w:cs="Arial"/>
                <w:sz w:val="18"/>
                <w:szCs w:val="18"/>
              </w:rPr>
              <w:t>stanovanjskih</w:t>
            </w:r>
            <w:r w:rsidRPr="00886EFD">
              <w:rPr>
                <w:rFonts w:cs="Arial"/>
                <w:sz w:val="18"/>
                <w:szCs w:val="18"/>
              </w:rPr>
              <w:t xml:space="preserve"> stavb </w:t>
            </w:r>
          </w:p>
        </w:tc>
        <w:tc>
          <w:tcPr>
            <w:tcW w:w="1914" w:type="dxa"/>
            <w:gridSpan w:val="2"/>
            <w:shd w:val="clear" w:color="auto" w:fill="D9D9D9" w:themeFill="background1" w:themeFillShade="D9"/>
            <w:vAlign w:val="center"/>
          </w:tcPr>
          <w:p w14:paraId="3D717F65" w14:textId="77777777" w:rsidR="008F68D2" w:rsidRPr="00886EFD" w:rsidRDefault="008F68D2" w:rsidP="00374D9F">
            <w:pPr>
              <w:spacing w:before="20"/>
              <w:jc w:val="center"/>
              <w:rPr>
                <w:rFonts w:cs="Arial"/>
                <w:sz w:val="18"/>
                <w:szCs w:val="18"/>
              </w:rPr>
            </w:pPr>
            <w:r w:rsidRPr="00886EFD">
              <w:rPr>
                <w:rFonts w:cs="Arial"/>
                <w:sz w:val="18"/>
                <w:szCs w:val="18"/>
              </w:rPr>
              <w:t>Št. stanovanj</w:t>
            </w:r>
          </w:p>
        </w:tc>
        <w:tc>
          <w:tcPr>
            <w:tcW w:w="1914" w:type="dxa"/>
            <w:gridSpan w:val="2"/>
            <w:shd w:val="clear" w:color="auto" w:fill="D9D9D9" w:themeFill="background1" w:themeFillShade="D9"/>
            <w:vAlign w:val="center"/>
          </w:tcPr>
          <w:p w14:paraId="4631284C" w14:textId="77777777" w:rsidR="008F68D2" w:rsidRPr="00886EFD" w:rsidRDefault="008F68D2" w:rsidP="00374D9F">
            <w:pPr>
              <w:spacing w:before="20"/>
              <w:jc w:val="center"/>
              <w:rPr>
                <w:rFonts w:cs="Arial"/>
                <w:sz w:val="18"/>
                <w:szCs w:val="18"/>
              </w:rPr>
            </w:pPr>
            <w:r w:rsidRPr="00886EFD">
              <w:rPr>
                <w:rFonts w:cs="Arial"/>
                <w:sz w:val="18"/>
                <w:szCs w:val="18"/>
              </w:rPr>
              <w:t>Št. prebivalcev</w:t>
            </w:r>
          </w:p>
        </w:tc>
        <w:tc>
          <w:tcPr>
            <w:tcW w:w="1914" w:type="dxa"/>
            <w:gridSpan w:val="2"/>
            <w:shd w:val="clear" w:color="auto" w:fill="D9D9D9" w:themeFill="background1" w:themeFillShade="D9"/>
            <w:vAlign w:val="center"/>
          </w:tcPr>
          <w:p w14:paraId="66E3C6F2" w14:textId="35E353E2" w:rsidR="008F68D2" w:rsidRPr="00886EFD" w:rsidRDefault="008F68D2" w:rsidP="007A2561">
            <w:pPr>
              <w:spacing w:before="20"/>
              <w:jc w:val="center"/>
              <w:rPr>
                <w:rFonts w:cs="Arial"/>
                <w:sz w:val="18"/>
                <w:szCs w:val="18"/>
              </w:rPr>
            </w:pPr>
            <w:r w:rsidRPr="00886EFD">
              <w:rPr>
                <w:rFonts w:cs="Arial"/>
                <w:sz w:val="18"/>
                <w:szCs w:val="18"/>
              </w:rPr>
              <w:t>Št. prebivalcev s tiho fasado</w:t>
            </w:r>
          </w:p>
        </w:tc>
      </w:tr>
      <w:tr w:rsidR="008F68D2" w:rsidRPr="00886EFD" w14:paraId="7E696D7F" w14:textId="77777777" w:rsidTr="00EB5BCB">
        <w:trPr>
          <w:trHeight w:val="20"/>
          <w:tblHeader/>
        </w:trPr>
        <w:tc>
          <w:tcPr>
            <w:tcW w:w="1418" w:type="dxa"/>
            <w:vMerge/>
            <w:shd w:val="clear" w:color="auto" w:fill="D9D9D9" w:themeFill="background1" w:themeFillShade="D9"/>
            <w:noWrap/>
            <w:tcMar>
              <w:left w:w="57" w:type="dxa"/>
              <w:right w:w="57" w:type="dxa"/>
            </w:tcMar>
            <w:vAlign w:val="center"/>
          </w:tcPr>
          <w:p w14:paraId="74BDC0FA" w14:textId="77777777" w:rsidR="008F68D2" w:rsidRPr="00886EFD" w:rsidRDefault="008F68D2" w:rsidP="00374D9F">
            <w:pPr>
              <w:tabs>
                <w:tab w:val="left" w:pos="720"/>
                <w:tab w:val="left" w:pos="1418"/>
                <w:tab w:val="left" w:pos="1701"/>
                <w:tab w:val="left" w:pos="2835"/>
                <w:tab w:val="left" w:pos="4253"/>
                <w:tab w:val="left" w:pos="5670"/>
                <w:tab w:val="left" w:pos="7088"/>
              </w:tabs>
              <w:spacing w:before="20"/>
              <w:jc w:val="center"/>
              <w:rPr>
                <w:rFonts w:cs="Arial"/>
                <w:sz w:val="18"/>
                <w:szCs w:val="18"/>
              </w:rPr>
            </w:pPr>
          </w:p>
        </w:tc>
        <w:tc>
          <w:tcPr>
            <w:tcW w:w="956" w:type="dxa"/>
            <w:shd w:val="clear" w:color="auto" w:fill="D9D9D9" w:themeFill="background1" w:themeFillShade="D9"/>
            <w:vAlign w:val="center"/>
          </w:tcPr>
          <w:p w14:paraId="2EA132E7" w14:textId="77777777" w:rsidR="008F68D2" w:rsidRPr="00886EFD" w:rsidRDefault="008F68D2" w:rsidP="00374D9F">
            <w:pPr>
              <w:spacing w:before="20"/>
              <w:jc w:val="center"/>
              <w:rPr>
                <w:rFonts w:cs="Arial"/>
                <w:sz w:val="18"/>
                <w:szCs w:val="18"/>
              </w:rPr>
            </w:pPr>
            <w:r w:rsidRPr="00886EFD">
              <w:rPr>
                <w:rFonts w:cs="Arial"/>
                <w:sz w:val="18"/>
                <w:szCs w:val="18"/>
              </w:rPr>
              <w:t>L</w:t>
            </w:r>
            <w:r w:rsidRPr="00886EFD">
              <w:rPr>
                <w:rFonts w:cs="Arial"/>
                <w:sz w:val="18"/>
                <w:szCs w:val="18"/>
                <w:vertAlign w:val="subscript"/>
              </w:rPr>
              <w:t>dvn</w:t>
            </w:r>
          </w:p>
        </w:tc>
        <w:tc>
          <w:tcPr>
            <w:tcW w:w="957" w:type="dxa"/>
            <w:shd w:val="clear" w:color="auto" w:fill="D9D9D9" w:themeFill="background1" w:themeFillShade="D9"/>
            <w:vAlign w:val="center"/>
          </w:tcPr>
          <w:p w14:paraId="792A99F6" w14:textId="77777777" w:rsidR="008F68D2" w:rsidRPr="00886EFD" w:rsidRDefault="008F68D2" w:rsidP="00374D9F">
            <w:pPr>
              <w:spacing w:before="20"/>
              <w:jc w:val="center"/>
              <w:rPr>
                <w:rFonts w:cs="Arial"/>
                <w:sz w:val="18"/>
                <w:szCs w:val="18"/>
              </w:rPr>
            </w:pPr>
            <w:r w:rsidRPr="00886EFD">
              <w:rPr>
                <w:rFonts w:cs="Arial"/>
                <w:sz w:val="18"/>
                <w:szCs w:val="18"/>
              </w:rPr>
              <w:t>L</w:t>
            </w:r>
            <w:r w:rsidRPr="00886EFD">
              <w:rPr>
                <w:rFonts w:cs="Arial"/>
                <w:sz w:val="18"/>
                <w:szCs w:val="18"/>
                <w:vertAlign w:val="subscript"/>
              </w:rPr>
              <w:t>noč</w:t>
            </w:r>
          </w:p>
        </w:tc>
        <w:tc>
          <w:tcPr>
            <w:tcW w:w="957" w:type="dxa"/>
            <w:shd w:val="clear" w:color="auto" w:fill="D9D9D9" w:themeFill="background1" w:themeFillShade="D9"/>
            <w:vAlign w:val="center"/>
          </w:tcPr>
          <w:p w14:paraId="72616E98" w14:textId="77777777" w:rsidR="008F68D2" w:rsidRPr="00886EFD" w:rsidRDefault="008F68D2" w:rsidP="00374D9F">
            <w:pPr>
              <w:spacing w:before="20"/>
              <w:jc w:val="center"/>
              <w:rPr>
                <w:rFonts w:cs="Arial"/>
                <w:sz w:val="18"/>
                <w:szCs w:val="18"/>
              </w:rPr>
            </w:pPr>
            <w:r w:rsidRPr="00886EFD">
              <w:rPr>
                <w:rFonts w:cs="Arial"/>
                <w:sz w:val="18"/>
                <w:szCs w:val="18"/>
              </w:rPr>
              <w:t>L</w:t>
            </w:r>
            <w:r w:rsidRPr="00886EFD">
              <w:rPr>
                <w:rFonts w:cs="Arial"/>
                <w:sz w:val="18"/>
                <w:szCs w:val="18"/>
                <w:vertAlign w:val="subscript"/>
              </w:rPr>
              <w:t>dvn</w:t>
            </w:r>
          </w:p>
        </w:tc>
        <w:tc>
          <w:tcPr>
            <w:tcW w:w="957" w:type="dxa"/>
            <w:shd w:val="clear" w:color="auto" w:fill="D9D9D9" w:themeFill="background1" w:themeFillShade="D9"/>
            <w:vAlign w:val="center"/>
          </w:tcPr>
          <w:p w14:paraId="1EDCC3B8" w14:textId="77777777" w:rsidR="008F68D2" w:rsidRPr="00886EFD" w:rsidRDefault="008F68D2" w:rsidP="00374D9F">
            <w:pPr>
              <w:spacing w:before="20"/>
              <w:jc w:val="center"/>
              <w:rPr>
                <w:rFonts w:cs="Arial"/>
                <w:sz w:val="18"/>
                <w:szCs w:val="18"/>
              </w:rPr>
            </w:pPr>
            <w:r w:rsidRPr="00886EFD">
              <w:rPr>
                <w:rFonts w:cs="Arial"/>
                <w:sz w:val="18"/>
                <w:szCs w:val="18"/>
              </w:rPr>
              <w:t>L</w:t>
            </w:r>
            <w:r w:rsidRPr="00886EFD">
              <w:rPr>
                <w:rFonts w:cs="Arial"/>
                <w:sz w:val="18"/>
                <w:szCs w:val="18"/>
                <w:vertAlign w:val="subscript"/>
              </w:rPr>
              <w:t>noč</w:t>
            </w:r>
          </w:p>
        </w:tc>
        <w:tc>
          <w:tcPr>
            <w:tcW w:w="957" w:type="dxa"/>
            <w:shd w:val="clear" w:color="auto" w:fill="D9D9D9" w:themeFill="background1" w:themeFillShade="D9"/>
            <w:vAlign w:val="center"/>
          </w:tcPr>
          <w:p w14:paraId="164D1F1F" w14:textId="77777777" w:rsidR="008F68D2" w:rsidRPr="00886EFD" w:rsidRDefault="008F68D2" w:rsidP="00374D9F">
            <w:pPr>
              <w:spacing w:before="20"/>
              <w:jc w:val="center"/>
              <w:rPr>
                <w:rFonts w:cs="Arial"/>
                <w:sz w:val="18"/>
                <w:szCs w:val="18"/>
              </w:rPr>
            </w:pPr>
            <w:r w:rsidRPr="00886EFD">
              <w:rPr>
                <w:rFonts w:cs="Arial"/>
                <w:sz w:val="18"/>
                <w:szCs w:val="18"/>
              </w:rPr>
              <w:t>L</w:t>
            </w:r>
            <w:r w:rsidRPr="00886EFD">
              <w:rPr>
                <w:rFonts w:cs="Arial"/>
                <w:sz w:val="18"/>
                <w:szCs w:val="18"/>
                <w:vertAlign w:val="subscript"/>
              </w:rPr>
              <w:t>dvn</w:t>
            </w:r>
          </w:p>
        </w:tc>
        <w:tc>
          <w:tcPr>
            <w:tcW w:w="957" w:type="dxa"/>
            <w:shd w:val="clear" w:color="auto" w:fill="D9D9D9" w:themeFill="background1" w:themeFillShade="D9"/>
            <w:vAlign w:val="center"/>
          </w:tcPr>
          <w:p w14:paraId="27AFA15C" w14:textId="77777777" w:rsidR="008F68D2" w:rsidRPr="00886EFD" w:rsidRDefault="008F68D2" w:rsidP="00374D9F">
            <w:pPr>
              <w:spacing w:before="20"/>
              <w:jc w:val="center"/>
              <w:rPr>
                <w:rFonts w:cs="Arial"/>
                <w:sz w:val="18"/>
                <w:szCs w:val="18"/>
              </w:rPr>
            </w:pPr>
            <w:r w:rsidRPr="00886EFD">
              <w:rPr>
                <w:rFonts w:cs="Arial"/>
                <w:sz w:val="18"/>
                <w:szCs w:val="18"/>
              </w:rPr>
              <w:t>L</w:t>
            </w:r>
            <w:r w:rsidRPr="00886EFD">
              <w:rPr>
                <w:rFonts w:cs="Arial"/>
                <w:sz w:val="18"/>
                <w:szCs w:val="18"/>
                <w:vertAlign w:val="subscript"/>
              </w:rPr>
              <w:t>noč</w:t>
            </w:r>
          </w:p>
        </w:tc>
        <w:tc>
          <w:tcPr>
            <w:tcW w:w="957" w:type="dxa"/>
            <w:shd w:val="clear" w:color="auto" w:fill="D9D9D9" w:themeFill="background1" w:themeFillShade="D9"/>
            <w:vAlign w:val="center"/>
          </w:tcPr>
          <w:p w14:paraId="17CE09A3" w14:textId="77777777" w:rsidR="008F68D2" w:rsidRPr="00886EFD" w:rsidRDefault="008F68D2" w:rsidP="00374D9F">
            <w:pPr>
              <w:spacing w:before="20"/>
              <w:jc w:val="center"/>
              <w:rPr>
                <w:rFonts w:cs="Arial"/>
                <w:sz w:val="18"/>
                <w:szCs w:val="18"/>
              </w:rPr>
            </w:pPr>
            <w:r w:rsidRPr="00886EFD">
              <w:rPr>
                <w:rFonts w:cs="Arial"/>
                <w:sz w:val="18"/>
                <w:szCs w:val="18"/>
              </w:rPr>
              <w:t>L</w:t>
            </w:r>
            <w:r w:rsidRPr="00886EFD">
              <w:rPr>
                <w:rFonts w:cs="Arial"/>
                <w:sz w:val="18"/>
                <w:szCs w:val="18"/>
                <w:vertAlign w:val="subscript"/>
              </w:rPr>
              <w:t>dvn</w:t>
            </w:r>
          </w:p>
        </w:tc>
        <w:tc>
          <w:tcPr>
            <w:tcW w:w="957" w:type="dxa"/>
            <w:shd w:val="clear" w:color="auto" w:fill="D9D9D9" w:themeFill="background1" w:themeFillShade="D9"/>
            <w:vAlign w:val="center"/>
          </w:tcPr>
          <w:p w14:paraId="56546311" w14:textId="77777777" w:rsidR="008F68D2" w:rsidRPr="00886EFD" w:rsidRDefault="008F68D2" w:rsidP="00374D9F">
            <w:pPr>
              <w:spacing w:before="20"/>
              <w:jc w:val="center"/>
              <w:rPr>
                <w:rFonts w:cs="Arial"/>
                <w:sz w:val="18"/>
                <w:szCs w:val="18"/>
              </w:rPr>
            </w:pPr>
            <w:r w:rsidRPr="00886EFD">
              <w:rPr>
                <w:rFonts w:cs="Arial"/>
                <w:sz w:val="18"/>
                <w:szCs w:val="18"/>
              </w:rPr>
              <w:t>L</w:t>
            </w:r>
            <w:r w:rsidRPr="00886EFD">
              <w:rPr>
                <w:rFonts w:cs="Arial"/>
                <w:sz w:val="18"/>
                <w:szCs w:val="18"/>
                <w:vertAlign w:val="subscript"/>
              </w:rPr>
              <w:t>noč</w:t>
            </w:r>
          </w:p>
        </w:tc>
      </w:tr>
      <w:tr w:rsidR="006F506E" w:rsidRPr="00886EFD" w14:paraId="0CEF3A14" w14:textId="77777777" w:rsidTr="00EB5BCB">
        <w:trPr>
          <w:trHeight w:val="20"/>
          <w:tblHeader/>
        </w:trPr>
        <w:tc>
          <w:tcPr>
            <w:tcW w:w="1418" w:type="dxa"/>
            <w:shd w:val="clear" w:color="auto" w:fill="auto"/>
            <w:noWrap/>
            <w:tcMar>
              <w:left w:w="57" w:type="dxa"/>
              <w:right w:w="57" w:type="dxa"/>
            </w:tcMar>
            <w:vAlign w:val="center"/>
          </w:tcPr>
          <w:p w14:paraId="2D9A97AD" w14:textId="77777777" w:rsidR="006F506E" w:rsidRPr="00886EFD" w:rsidRDefault="006F506E" w:rsidP="008F68D2">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50 ≤ R &lt; 55</w:t>
            </w:r>
          </w:p>
        </w:tc>
        <w:tc>
          <w:tcPr>
            <w:tcW w:w="956" w:type="dxa"/>
            <w:vAlign w:val="center"/>
          </w:tcPr>
          <w:p w14:paraId="1EB9891D" w14:textId="5FC05F65" w:rsidR="006F506E" w:rsidRPr="00886EFD" w:rsidRDefault="006F506E" w:rsidP="008F68D2">
            <w:pPr>
              <w:spacing w:before="20"/>
              <w:jc w:val="center"/>
              <w:rPr>
                <w:rFonts w:cs="Arial"/>
                <w:sz w:val="18"/>
                <w:szCs w:val="18"/>
              </w:rPr>
            </w:pPr>
            <w:r w:rsidRPr="002E44A0">
              <w:t>–</w:t>
            </w:r>
          </w:p>
        </w:tc>
        <w:tc>
          <w:tcPr>
            <w:tcW w:w="957" w:type="dxa"/>
            <w:vAlign w:val="center"/>
          </w:tcPr>
          <w:p w14:paraId="4ECDD907" w14:textId="58C6449E" w:rsidR="006F506E" w:rsidRPr="00886EFD" w:rsidRDefault="006F506E" w:rsidP="008F68D2">
            <w:pPr>
              <w:spacing w:before="20"/>
              <w:jc w:val="center"/>
              <w:rPr>
                <w:rFonts w:cs="Arial"/>
                <w:sz w:val="18"/>
                <w:szCs w:val="18"/>
              </w:rPr>
            </w:pPr>
            <w:r w:rsidRPr="00886EFD">
              <w:rPr>
                <w:rFonts w:cs="Arial"/>
                <w:sz w:val="18"/>
                <w:szCs w:val="18"/>
              </w:rPr>
              <w:t>1.958</w:t>
            </w:r>
          </w:p>
        </w:tc>
        <w:tc>
          <w:tcPr>
            <w:tcW w:w="957" w:type="dxa"/>
            <w:vAlign w:val="center"/>
          </w:tcPr>
          <w:p w14:paraId="4A0BC3EC" w14:textId="4C89B22B" w:rsidR="006F506E" w:rsidRPr="00886EFD" w:rsidRDefault="006F506E" w:rsidP="008F68D2">
            <w:pPr>
              <w:spacing w:before="20"/>
              <w:jc w:val="center"/>
              <w:rPr>
                <w:rFonts w:cs="Arial"/>
                <w:sz w:val="18"/>
                <w:szCs w:val="18"/>
              </w:rPr>
            </w:pPr>
            <w:r w:rsidRPr="002E44A0">
              <w:t>–</w:t>
            </w:r>
          </w:p>
        </w:tc>
        <w:tc>
          <w:tcPr>
            <w:tcW w:w="957" w:type="dxa"/>
            <w:vAlign w:val="center"/>
          </w:tcPr>
          <w:p w14:paraId="40682188" w14:textId="039A8B14" w:rsidR="006F506E" w:rsidRPr="00886EFD" w:rsidRDefault="006F506E" w:rsidP="008F68D2">
            <w:pPr>
              <w:spacing w:before="20"/>
              <w:jc w:val="center"/>
              <w:rPr>
                <w:rFonts w:cs="Arial"/>
                <w:sz w:val="18"/>
                <w:szCs w:val="18"/>
              </w:rPr>
            </w:pPr>
            <w:r w:rsidRPr="00886EFD">
              <w:rPr>
                <w:rFonts w:cs="Arial"/>
                <w:sz w:val="18"/>
                <w:szCs w:val="18"/>
              </w:rPr>
              <w:t>10.013</w:t>
            </w:r>
          </w:p>
        </w:tc>
        <w:tc>
          <w:tcPr>
            <w:tcW w:w="957" w:type="dxa"/>
            <w:vAlign w:val="center"/>
          </w:tcPr>
          <w:p w14:paraId="75DB2E5A" w14:textId="1B8E4CF8" w:rsidR="006F506E" w:rsidRPr="00886EFD" w:rsidRDefault="006F506E" w:rsidP="008F68D2">
            <w:pPr>
              <w:spacing w:before="20"/>
              <w:jc w:val="center"/>
              <w:rPr>
                <w:rFonts w:cs="Arial"/>
                <w:sz w:val="18"/>
                <w:szCs w:val="18"/>
              </w:rPr>
            </w:pPr>
            <w:r w:rsidRPr="002E44A0">
              <w:t>–</w:t>
            </w:r>
          </w:p>
        </w:tc>
        <w:tc>
          <w:tcPr>
            <w:tcW w:w="957" w:type="dxa"/>
            <w:vAlign w:val="center"/>
          </w:tcPr>
          <w:p w14:paraId="748E2BA0" w14:textId="242CF958" w:rsidR="006F506E" w:rsidRPr="00886EFD" w:rsidRDefault="006F506E" w:rsidP="008F68D2">
            <w:pPr>
              <w:spacing w:before="20"/>
              <w:jc w:val="center"/>
              <w:rPr>
                <w:rFonts w:cs="Arial"/>
                <w:sz w:val="18"/>
                <w:szCs w:val="18"/>
              </w:rPr>
            </w:pPr>
            <w:r w:rsidRPr="00886EFD">
              <w:rPr>
                <w:rFonts w:cs="Arial"/>
                <w:sz w:val="18"/>
                <w:szCs w:val="18"/>
              </w:rPr>
              <w:t>18.850</w:t>
            </w:r>
          </w:p>
        </w:tc>
        <w:tc>
          <w:tcPr>
            <w:tcW w:w="957" w:type="dxa"/>
            <w:shd w:val="clear" w:color="auto" w:fill="auto"/>
            <w:vAlign w:val="center"/>
          </w:tcPr>
          <w:p w14:paraId="0D2C9FED" w14:textId="22FDFA39" w:rsidR="006F506E" w:rsidRPr="00886EFD" w:rsidRDefault="006F506E" w:rsidP="006F506E">
            <w:pPr>
              <w:spacing w:before="20"/>
              <w:jc w:val="center"/>
              <w:rPr>
                <w:rFonts w:cs="Arial"/>
                <w:sz w:val="18"/>
                <w:szCs w:val="18"/>
              </w:rPr>
            </w:pPr>
            <w:r w:rsidRPr="00BE3312">
              <w:t>–</w:t>
            </w:r>
          </w:p>
        </w:tc>
        <w:tc>
          <w:tcPr>
            <w:tcW w:w="957" w:type="dxa"/>
            <w:shd w:val="clear" w:color="auto" w:fill="auto"/>
            <w:vAlign w:val="center"/>
          </w:tcPr>
          <w:p w14:paraId="03FFF1E3" w14:textId="1F5E6EAC" w:rsidR="006F506E" w:rsidRPr="00886EFD" w:rsidRDefault="006F506E" w:rsidP="006F506E">
            <w:pPr>
              <w:spacing w:before="20"/>
              <w:jc w:val="center"/>
              <w:rPr>
                <w:rFonts w:cs="Arial"/>
                <w:sz w:val="18"/>
                <w:szCs w:val="18"/>
              </w:rPr>
            </w:pPr>
            <w:r w:rsidRPr="00BE3312">
              <w:t>–</w:t>
            </w:r>
          </w:p>
        </w:tc>
      </w:tr>
      <w:tr w:rsidR="006F506E" w:rsidRPr="00886EFD" w14:paraId="398054AF" w14:textId="77777777" w:rsidTr="00EB5BCB">
        <w:trPr>
          <w:trHeight w:val="20"/>
          <w:tblHeader/>
        </w:trPr>
        <w:tc>
          <w:tcPr>
            <w:tcW w:w="1418" w:type="dxa"/>
            <w:shd w:val="clear" w:color="auto" w:fill="auto"/>
            <w:noWrap/>
            <w:tcMar>
              <w:left w:w="57" w:type="dxa"/>
              <w:right w:w="57" w:type="dxa"/>
            </w:tcMar>
            <w:vAlign w:val="center"/>
          </w:tcPr>
          <w:p w14:paraId="5093D5F9" w14:textId="77777777" w:rsidR="006F506E" w:rsidRPr="00886EFD" w:rsidRDefault="006F506E" w:rsidP="008F68D2">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55 ≤ R &lt; 60</w:t>
            </w:r>
          </w:p>
        </w:tc>
        <w:tc>
          <w:tcPr>
            <w:tcW w:w="956" w:type="dxa"/>
            <w:vAlign w:val="center"/>
          </w:tcPr>
          <w:p w14:paraId="5284A0F3" w14:textId="5802836C" w:rsidR="006F506E" w:rsidRPr="00886EFD" w:rsidRDefault="006F506E" w:rsidP="008F68D2">
            <w:pPr>
              <w:spacing w:before="20"/>
              <w:jc w:val="center"/>
              <w:rPr>
                <w:rFonts w:cs="Arial"/>
                <w:sz w:val="18"/>
                <w:szCs w:val="18"/>
              </w:rPr>
            </w:pPr>
            <w:r w:rsidRPr="00886EFD">
              <w:rPr>
                <w:rFonts w:cs="Arial"/>
                <w:sz w:val="18"/>
                <w:szCs w:val="18"/>
              </w:rPr>
              <w:t>2.254</w:t>
            </w:r>
          </w:p>
        </w:tc>
        <w:tc>
          <w:tcPr>
            <w:tcW w:w="957" w:type="dxa"/>
            <w:vAlign w:val="center"/>
          </w:tcPr>
          <w:p w14:paraId="451F6EE8" w14:textId="766B0185" w:rsidR="006F506E" w:rsidRPr="00886EFD" w:rsidRDefault="006F506E" w:rsidP="008F68D2">
            <w:pPr>
              <w:spacing w:before="20"/>
              <w:jc w:val="center"/>
              <w:rPr>
                <w:rFonts w:cs="Arial"/>
                <w:sz w:val="18"/>
                <w:szCs w:val="18"/>
              </w:rPr>
            </w:pPr>
            <w:r w:rsidRPr="00886EFD">
              <w:rPr>
                <w:rFonts w:cs="Arial"/>
                <w:sz w:val="18"/>
                <w:szCs w:val="18"/>
              </w:rPr>
              <w:t>1.448</w:t>
            </w:r>
          </w:p>
        </w:tc>
        <w:tc>
          <w:tcPr>
            <w:tcW w:w="957" w:type="dxa"/>
            <w:vAlign w:val="center"/>
          </w:tcPr>
          <w:p w14:paraId="61EE91F2" w14:textId="0F1E223E" w:rsidR="006F506E" w:rsidRPr="00886EFD" w:rsidRDefault="006F506E" w:rsidP="008F68D2">
            <w:pPr>
              <w:spacing w:before="20"/>
              <w:jc w:val="center"/>
              <w:rPr>
                <w:rFonts w:cs="Arial"/>
                <w:sz w:val="18"/>
                <w:szCs w:val="18"/>
              </w:rPr>
            </w:pPr>
            <w:r w:rsidRPr="00886EFD">
              <w:rPr>
                <w:rFonts w:cs="Arial"/>
                <w:sz w:val="18"/>
                <w:szCs w:val="18"/>
              </w:rPr>
              <w:t>9.300</w:t>
            </w:r>
          </w:p>
        </w:tc>
        <w:tc>
          <w:tcPr>
            <w:tcW w:w="957" w:type="dxa"/>
            <w:vAlign w:val="center"/>
          </w:tcPr>
          <w:p w14:paraId="1861DEB0" w14:textId="33BCE6F1" w:rsidR="006F506E" w:rsidRPr="00886EFD" w:rsidRDefault="006F506E" w:rsidP="008F68D2">
            <w:pPr>
              <w:spacing w:before="20"/>
              <w:jc w:val="center"/>
              <w:rPr>
                <w:rFonts w:cs="Arial"/>
                <w:sz w:val="18"/>
                <w:szCs w:val="18"/>
              </w:rPr>
            </w:pPr>
            <w:r w:rsidRPr="00886EFD">
              <w:rPr>
                <w:rFonts w:cs="Arial"/>
                <w:sz w:val="18"/>
                <w:szCs w:val="18"/>
              </w:rPr>
              <w:t>11.691</w:t>
            </w:r>
          </w:p>
        </w:tc>
        <w:tc>
          <w:tcPr>
            <w:tcW w:w="957" w:type="dxa"/>
            <w:vAlign w:val="center"/>
          </w:tcPr>
          <w:p w14:paraId="7DA8BD62" w14:textId="6C164862" w:rsidR="006F506E" w:rsidRPr="00886EFD" w:rsidRDefault="006F506E" w:rsidP="008F68D2">
            <w:pPr>
              <w:spacing w:before="20"/>
              <w:jc w:val="center"/>
              <w:rPr>
                <w:rFonts w:cs="Arial"/>
                <w:sz w:val="18"/>
                <w:szCs w:val="18"/>
              </w:rPr>
            </w:pPr>
            <w:r w:rsidRPr="00886EFD">
              <w:rPr>
                <w:rFonts w:cs="Arial"/>
                <w:sz w:val="18"/>
                <w:szCs w:val="18"/>
              </w:rPr>
              <w:t>18.820</w:t>
            </w:r>
          </w:p>
        </w:tc>
        <w:tc>
          <w:tcPr>
            <w:tcW w:w="957" w:type="dxa"/>
            <w:vAlign w:val="center"/>
          </w:tcPr>
          <w:p w14:paraId="4D764253" w14:textId="1537757D" w:rsidR="006F506E" w:rsidRPr="00886EFD" w:rsidRDefault="006F506E" w:rsidP="008F68D2">
            <w:pPr>
              <w:spacing w:before="20"/>
              <w:jc w:val="center"/>
              <w:rPr>
                <w:rFonts w:cs="Arial"/>
                <w:sz w:val="18"/>
                <w:szCs w:val="18"/>
              </w:rPr>
            </w:pPr>
            <w:r w:rsidRPr="00886EFD">
              <w:rPr>
                <w:rFonts w:cs="Arial"/>
                <w:sz w:val="18"/>
                <w:szCs w:val="18"/>
              </w:rPr>
              <w:t>20.514</w:t>
            </w:r>
          </w:p>
        </w:tc>
        <w:tc>
          <w:tcPr>
            <w:tcW w:w="957" w:type="dxa"/>
            <w:shd w:val="clear" w:color="auto" w:fill="auto"/>
            <w:vAlign w:val="center"/>
          </w:tcPr>
          <w:p w14:paraId="4CDB4F61" w14:textId="1AEEA5D9" w:rsidR="006F506E" w:rsidRPr="00886EFD" w:rsidRDefault="006F506E" w:rsidP="006F506E">
            <w:pPr>
              <w:spacing w:before="20"/>
              <w:jc w:val="center"/>
              <w:rPr>
                <w:rFonts w:cs="Arial"/>
                <w:sz w:val="18"/>
                <w:szCs w:val="18"/>
              </w:rPr>
            </w:pPr>
            <w:r w:rsidRPr="00BE3312">
              <w:t>–</w:t>
            </w:r>
          </w:p>
        </w:tc>
        <w:tc>
          <w:tcPr>
            <w:tcW w:w="957" w:type="dxa"/>
            <w:shd w:val="clear" w:color="auto" w:fill="auto"/>
            <w:vAlign w:val="center"/>
          </w:tcPr>
          <w:p w14:paraId="1481254A" w14:textId="244DE79C" w:rsidR="006F506E" w:rsidRPr="00886EFD" w:rsidRDefault="006F506E" w:rsidP="006F506E">
            <w:pPr>
              <w:spacing w:before="20"/>
              <w:jc w:val="center"/>
              <w:rPr>
                <w:rFonts w:cs="Arial"/>
                <w:sz w:val="18"/>
                <w:szCs w:val="18"/>
              </w:rPr>
            </w:pPr>
            <w:r w:rsidRPr="00BE3312">
              <w:t>–</w:t>
            </w:r>
          </w:p>
        </w:tc>
      </w:tr>
      <w:tr w:rsidR="006F506E" w:rsidRPr="00886EFD" w14:paraId="6EFF7BA5" w14:textId="77777777" w:rsidTr="00EB5BCB">
        <w:trPr>
          <w:trHeight w:val="20"/>
          <w:tblHeader/>
        </w:trPr>
        <w:tc>
          <w:tcPr>
            <w:tcW w:w="1418" w:type="dxa"/>
            <w:shd w:val="clear" w:color="auto" w:fill="auto"/>
            <w:noWrap/>
            <w:tcMar>
              <w:left w:w="57" w:type="dxa"/>
              <w:right w:w="57" w:type="dxa"/>
            </w:tcMar>
            <w:vAlign w:val="center"/>
          </w:tcPr>
          <w:p w14:paraId="0B3D9E63" w14:textId="77777777" w:rsidR="006F506E" w:rsidRPr="00886EFD" w:rsidRDefault="006F506E" w:rsidP="008F68D2">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60 ≤ R &lt; 65</w:t>
            </w:r>
          </w:p>
        </w:tc>
        <w:tc>
          <w:tcPr>
            <w:tcW w:w="956" w:type="dxa"/>
            <w:vAlign w:val="center"/>
          </w:tcPr>
          <w:p w14:paraId="55F1E327" w14:textId="4D77585F" w:rsidR="006F506E" w:rsidRPr="00886EFD" w:rsidRDefault="006F506E" w:rsidP="008F68D2">
            <w:pPr>
              <w:spacing w:before="20"/>
              <w:jc w:val="center"/>
              <w:rPr>
                <w:rFonts w:cs="Arial"/>
                <w:sz w:val="18"/>
                <w:szCs w:val="18"/>
              </w:rPr>
            </w:pPr>
            <w:r w:rsidRPr="00886EFD">
              <w:rPr>
                <w:rFonts w:cs="Arial"/>
                <w:sz w:val="18"/>
                <w:szCs w:val="18"/>
              </w:rPr>
              <w:t>1.848</w:t>
            </w:r>
          </w:p>
        </w:tc>
        <w:tc>
          <w:tcPr>
            <w:tcW w:w="957" w:type="dxa"/>
            <w:vAlign w:val="center"/>
          </w:tcPr>
          <w:p w14:paraId="3BA428EF" w14:textId="13092008" w:rsidR="006F506E" w:rsidRPr="00886EFD" w:rsidRDefault="006F506E" w:rsidP="008F68D2">
            <w:pPr>
              <w:spacing w:before="20"/>
              <w:jc w:val="center"/>
              <w:rPr>
                <w:rFonts w:cs="Arial"/>
                <w:sz w:val="18"/>
                <w:szCs w:val="18"/>
              </w:rPr>
            </w:pPr>
            <w:r w:rsidRPr="00886EFD">
              <w:rPr>
                <w:rFonts w:cs="Arial"/>
                <w:sz w:val="18"/>
                <w:szCs w:val="18"/>
              </w:rPr>
              <w:t>382</w:t>
            </w:r>
          </w:p>
        </w:tc>
        <w:tc>
          <w:tcPr>
            <w:tcW w:w="957" w:type="dxa"/>
            <w:vAlign w:val="center"/>
          </w:tcPr>
          <w:p w14:paraId="23C32388" w14:textId="0CF6BC36" w:rsidR="006F506E" w:rsidRPr="00886EFD" w:rsidRDefault="006F506E" w:rsidP="008F68D2">
            <w:pPr>
              <w:spacing w:before="20"/>
              <w:jc w:val="center"/>
              <w:rPr>
                <w:rFonts w:cs="Arial"/>
                <w:sz w:val="18"/>
                <w:szCs w:val="18"/>
              </w:rPr>
            </w:pPr>
            <w:r w:rsidRPr="00886EFD">
              <w:rPr>
                <w:rFonts w:cs="Arial"/>
                <w:sz w:val="18"/>
                <w:szCs w:val="18"/>
              </w:rPr>
              <w:t>10.086</w:t>
            </w:r>
          </w:p>
        </w:tc>
        <w:tc>
          <w:tcPr>
            <w:tcW w:w="957" w:type="dxa"/>
            <w:vAlign w:val="center"/>
          </w:tcPr>
          <w:p w14:paraId="1036CF8F" w14:textId="20B9173D" w:rsidR="006F506E" w:rsidRPr="00886EFD" w:rsidRDefault="006F506E" w:rsidP="008F68D2">
            <w:pPr>
              <w:spacing w:before="20"/>
              <w:jc w:val="center"/>
              <w:rPr>
                <w:rFonts w:cs="Arial"/>
                <w:sz w:val="18"/>
                <w:szCs w:val="18"/>
              </w:rPr>
            </w:pPr>
            <w:r w:rsidRPr="00886EFD">
              <w:rPr>
                <w:rFonts w:cs="Arial"/>
                <w:sz w:val="18"/>
                <w:szCs w:val="18"/>
              </w:rPr>
              <w:t>2.579</w:t>
            </w:r>
          </w:p>
        </w:tc>
        <w:tc>
          <w:tcPr>
            <w:tcW w:w="957" w:type="dxa"/>
            <w:vAlign w:val="center"/>
          </w:tcPr>
          <w:p w14:paraId="21C54870" w14:textId="34F83317" w:rsidR="006F506E" w:rsidRPr="00886EFD" w:rsidRDefault="006F506E" w:rsidP="008F68D2">
            <w:pPr>
              <w:spacing w:before="20"/>
              <w:jc w:val="center"/>
              <w:rPr>
                <w:rFonts w:cs="Arial"/>
                <w:sz w:val="18"/>
                <w:szCs w:val="18"/>
              </w:rPr>
            </w:pPr>
            <w:r w:rsidRPr="00886EFD">
              <w:rPr>
                <w:rFonts w:cs="Arial"/>
                <w:sz w:val="18"/>
                <w:szCs w:val="18"/>
              </w:rPr>
              <w:t>18.382</w:t>
            </w:r>
          </w:p>
        </w:tc>
        <w:tc>
          <w:tcPr>
            <w:tcW w:w="957" w:type="dxa"/>
            <w:vAlign w:val="center"/>
          </w:tcPr>
          <w:p w14:paraId="2878BFF7" w14:textId="38CFA4E0" w:rsidR="006F506E" w:rsidRPr="00886EFD" w:rsidRDefault="006F506E" w:rsidP="008F68D2">
            <w:pPr>
              <w:spacing w:before="20"/>
              <w:jc w:val="center"/>
              <w:rPr>
                <w:rFonts w:cs="Arial"/>
                <w:sz w:val="18"/>
                <w:szCs w:val="18"/>
              </w:rPr>
            </w:pPr>
            <w:r w:rsidRPr="00886EFD">
              <w:rPr>
                <w:rFonts w:cs="Arial"/>
                <w:sz w:val="18"/>
                <w:szCs w:val="18"/>
              </w:rPr>
              <w:t>4.358</w:t>
            </w:r>
          </w:p>
        </w:tc>
        <w:tc>
          <w:tcPr>
            <w:tcW w:w="957" w:type="dxa"/>
            <w:shd w:val="clear" w:color="auto" w:fill="auto"/>
            <w:vAlign w:val="center"/>
          </w:tcPr>
          <w:p w14:paraId="3B6920F3" w14:textId="336D3D5A" w:rsidR="006F506E" w:rsidRPr="00886EFD" w:rsidRDefault="006F506E" w:rsidP="006F506E">
            <w:pPr>
              <w:spacing w:before="20"/>
              <w:jc w:val="center"/>
              <w:rPr>
                <w:rFonts w:cs="Arial"/>
                <w:sz w:val="18"/>
                <w:szCs w:val="18"/>
              </w:rPr>
            </w:pPr>
            <w:r w:rsidRPr="00BE3312">
              <w:t>–</w:t>
            </w:r>
          </w:p>
        </w:tc>
        <w:tc>
          <w:tcPr>
            <w:tcW w:w="957" w:type="dxa"/>
            <w:shd w:val="clear" w:color="auto" w:fill="auto"/>
            <w:vAlign w:val="center"/>
          </w:tcPr>
          <w:p w14:paraId="4B21E949" w14:textId="654787D2" w:rsidR="006F506E" w:rsidRPr="00886EFD" w:rsidRDefault="006F506E" w:rsidP="006F506E">
            <w:pPr>
              <w:spacing w:before="20"/>
              <w:jc w:val="center"/>
              <w:rPr>
                <w:rFonts w:cs="Arial"/>
                <w:sz w:val="18"/>
                <w:szCs w:val="18"/>
              </w:rPr>
            </w:pPr>
            <w:r w:rsidRPr="00BE3312">
              <w:t>–</w:t>
            </w:r>
          </w:p>
        </w:tc>
      </w:tr>
      <w:tr w:rsidR="006F506E" w:rsidRPr="00886EFD" w14:paraId="0A5B1C2D" w14:textId="77777777" w:rsidTr="00EB5BCB">
        <w:trPr>
          <w:trHeight w:val="20"/>
          <w:tblHeader/>
        </w:trPr>
        <w:tc>
          <w:tcPr>
            <w:tcW w:w="1418" w:type="dxa"/>
            <w:shd w:val="clear" w:color="auto" w:fill="auto"/>
            <w:noWrap/>
            <w:tcMar>
              <w:left w:w="57" w:type="dxa"/>
              <w:right w:w="57" w:type="dxa"/>
            </w:tcMar>
            <w:vAlign w:val="center"/>
          </w:tcPr>
          <w:p w14:paraId="5A3758E2" w14:textId="77777777" w:rsidR="006F506E" w:rsidRPr="00886EFD" w:rsidRDefault="006F506E" w:rsidP="008F68D2">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65 ≤ R &lt; 70</w:t>
            </w:r>
          </w:p>
        </w:tc>
        <w:tc>
          <w:tcPr>
            <w:tcW w:w="956" w:type="dxa"/>
            <w:vAlign w:val="center"/>
          </w:tcPr>
          <w:p w14:paraId="1859BE54" w14:textId="491D75E2" w:rsidR="006F506E" w:rsidRPr="00886EFD" w:rsidRDefault="006F506E" w:rsidP="008F68D2">
            <w:pPr>
              <w:spacing w:before="20"/>
              <w:jc w:val="center"/>
              <w:rPr>
                <w:rFonts w:cs="Arial"/>
                <w:sz w:val="18"/>
                <w:szCs w:val="18"/>
              </w:rPr>
            </w:pPr>
            <w:r w:rsidRPr="00886EFD">
              <w:rPr>
                <w:rFonts w:cs="Arial"/>
                <w:sz w:val="18"/>
                <w:szCs w:val="18"/>
              </w:rPr>
              <w:t>1.247</w:t>
            </w:r>
          </w:p>
        </w:tc>
        <w:tc>
          <w:tcPr>
            <w:tcW w:w="957" w:type="dxa"/>
            <w:vAlign w:val="center"/>
          </w:tcPr>
          <w:p w14:paraId="45E76964" w14:textId="5C84CAD8" w:rsidR="006F506E" w:rsidRPr="00886EFD" w:rsidRDefault="006F506E" w:rsidP="008F68D2">
            <w:pPr>
              <w:spacing w:before="20"/>
              <w:jc w:val="center"/>
              <w:rPr>
                <w:rFonts w:cs="Arial"/>
                <w:sz w:val="18"/>
                <w:szCs w:val="18"/>
              </w:rPr>
            </w:pPr>
            <w:r w:rsidRPr="00886EFD">
              <w:rPr>
                <w:rFonts w:cs="Arial"/>
                <w:sz w:val="18"/>
                <w:szCs w:val="18"/>
              </w:rPr>
              <w:t>14</w:t>
            </w:r>
          </w:p>
        </w:tc>
        <w:tc>
          <w:tcPr>
            <w:tcW w:w="957" w:type="dxa"/>
            <w:vAlign w:val="center"/>
          </w:tcPr>
          <w:p w14:paraId="59C3091A" w14:textId="1434DAA2" w:rsidR="006F506E" w:rsidRPr="00886EFD" w:rsidRDefault="006F506E" w:rsidP="008F68D2">
            <w:pPr>
              <w:spacing w:before="20"/>
              <w:jc w:val="center"/>
              <w:rPr>
                <w:rFonts w:cs="Arial"/>
                <w:sz w:val="18"/>
                <w:szCs w:val="18"/>
              </w:rPr>
            </w:pPr>
            <w:r w:rsidRPr="00886EFD">
              <w:rPr>
                <w:rFonts w:cs="Arial"/>
                <w:sz w:val="18"/>
                <w:szCs w:val="18"/>
              </w:rPr>
              <w:t>10.737</w:t>
            </w:r>
          </w:p>
        </w:tc>
        <w:tc>
          <w:tcPr>
            <w:tcW w:w="957" w:type="dxa"/>
            <w:vAlign w:val="center"/>
          </w:tcPr>
          <w:p w14:paraId="2A411A3D" w14:textId="7E4056BC" w:rsidR="006F506E" w:rsidRPr="00886EFD" w:rsidRDefault="006F506E" w:rsidP="008F68D2">
            <w:pPr>
              <w:spacing w:before="20"/>
              <w:jc w:val="center"/>
              <w:rPr>
                <w:rFonts w:cs="Arial"/>
                <w:sz w:val="18"/>
                <w:szCs w:val="18"/>
              </w:rPr>
            </w:pPr>
            <w:r w:rsidRPr="00886EFD">
              <w:rPr>
                <w:rFonts w:cs="Arial"/>
                <w:sz w:val="18"/>
                <w:szCs w:val="18"/>
              </w:rPr>
              <w:t>200</w:t>
            </w:r>
          </w:p>
        </w:tc>
        <w:tc>
          <w:tcPr>
            <w:tcW w:w="957" w:type="dxa"/>
            <w:vAlign w:val="center"/>
          </w:tcPr>
          <w:p w14:paraId="1E98704D" w14:textId="5E904E67" w:rsidR="006F506E" w:rsidRPr="00886EFD" w:rsidRDefault="006F506E" w:rsidP="008F68D2">
            <w:pPr>
              <w:spacing w:before="20"/>
              <w:jc w:val="center"/>
              <w:rPr>
                <w:rFonts w:cs="Arial"/>
                <w:sz w:val="18"/>
                <w:szCs w:val="18"/>
              </w:rPr>
            </w:pPr>
            <w:r w:rsidRPr="00886EFD">
              <w:rPr>
                <w:rFonts w:cs="Arial"/>
                <w:sz w:val="18"/>
                <w:szCs w:val="18"/>
              </w:rPr>
              <w:t>18.855</w:t>
            </w:r>
          </w:p>
        </w:tc>
        <w:tc>
          <w:tcPr>
            <w:tcW w:w="957" w:type="dxa"/>
            <w:vAlign w:val="center"/>
          </w:tcPr>
          <w:p w14:paraId="59190127" w14:textId="23A046EF" w:rsidR="006F506E" w:rsidRPr="00886EFD" w:rsidRDefault="006F506E" w:rsidP="008F68D2">
            <w:pPr>
              <w:spacing w:before="20"/>
              <w:jc w:val="center"/>
              <w:rPr>
                <w:rFonts w:cs="Arial"/>
                <w:sz w:val="18"/>
                <w:szCs w:val="18"/>
              </w:rPr>
            </w:pPr>
            <w:r w:rsidRPr="00886EFD">
              <w:rPr>
                <w:rFonts w:cs="Arial"/>
                <w:sz w:val="18"/>
                <w:szCs w:val="18"/>
              </w:rPr>
              <w:t>374</w:t>
            </w:r>
          </w:p>
        </w:tc>
        <w:tc>
          <w:tcPr>
            <w:tcW w:w="957" w:type="dxa"/>
            <w:shd w:val="clear" w:color="auto" w:fill="auto"/>
            <w:vAlign w:val="center"/>
          </w:tcPr>
          <w:p w14:paraId="2F4E2470" w14:textId="1DB53AE6" w:rsidR="006F506E" w:rsidRPr="00886EFD" w:rsidRDefault="006F506E" w:rsidP="006F506E">
            <w:pPr>
              <w:spacing w:before="20"/>
              <w:jc w:val="center"/>
              <w:rPr>
                <w:rFonts w:cs="Arial"/>
                <w:sz w:val="18"/>
                <w:szCs w:val="18"/>
              </w:rPr>
            </w:pPr>
            <w:r w:rsidRPr="00BE3312">
              <w:t>–</w:t>
            </w:r>
          </w:p>
        </w:tc>
        <w:tc>
          <w:tcPr>
            <w:tcW w:w="957" w:type="dxa"/>
            <w:shd w:val="clear" w:color="auto" w:fill="auto"/>
            <w:vAlign w:val="center"/>
          </w:tcPr>
          <w:p w14:paraId="63D8AC69" w14:textId="6391EC57" w:rsidR="006F506E" w:rsidRPr="00886EFD" w:rsidRDefault="006F506E" w:rsidP="006F506E">
            <w:pPr>
              <w:spacing w:before="20"/>
              <w:jc w:val="center"/>
              <w:rPr>
                <w:rFonts w:cs="Arial"/>
                <w:sz w:val="18"/>
                <w:szCs w:val="18"/>
              </w:rPr>
            </w:pPr>
            <w:r w:rsidRPr="00BE3312">
              <w:t>–</w:t>
            </w:r>
          </w:p>
        </w:tc>
      </w:tr>
      <w:tr w:rsidR="006F506E" w:rsidRPr="00886EFD" w14:paraId="1B0C7161" w14:textId="77777777" w:rsidTr="00EB5BCB">
        <w:trPr>
          <w:trHeight w:val="20"/>
          <w:tblHeader/>
        </w:trPr>
        <w:tc>
          <w:tcPr>
            <w:tcW w:w="1418" w:type="dxa"/>
            <w:shd w:val="clear" w:color="auto" w:fill="auto"/>
            <w:noWrap/>
            <w:tcMar>
              <w:left w:w="57" w:type="dxa"/>
              <w:right w:w="57" w:type="dxa"/>
            </w:tcMar>
            <w:vAlign w:val="center"/>
          </w:tcPr>
          <w:p w14:paraId="6454B0A1" w14:textId="77777777" w:rsidR="006F506E" w:rsidRPr="00886EFD" w:rsidRDefault="006F506E" w:rsidP="008F68D2">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70 ≤ R &lt; 75</w:t>
            </w:r>
          </w:p>
        </w:tc>
        <w:tc>
          <w:tcPr>
            <w:tcW w:w="956" w:type="dxa"/>
            <w:vAlign w:val="center"/>
          </w:tcPr>
          <w:p w14:paraId="2008F8DE" w14:textId="04D2264A" w:rsidR="006F506E" w:rsidRPr="00886EFD" w:rsidRDefault="006F506E" w:rsidP="008F68D2">
            <w:pPr>
              <w:spacing w:before="20"/>
              <w:jc w:val="center"/>
              <w:rPr>
                <w:rFonts w:cs="Arial"/>
                <w:sz w:val="18"/>
                <w:szCs w:val="18"/>
              </w:rPr>
            </w:pPr>
            <w:r w:rsidRPr="00886EFD">
              <w:rPr>
                <w:rFonts w:cs="Arial"/>
                <w:sz w:val="18"/>
                <w:szCs w:val="18"/>
              </w:rPr>
              <w:t>267</w:t>
            </w:r>
          </w:p>
        </w:tc>
        <w:tc>
          <w:tcPr>
            <w:tcW w:w="957" w:type="dxa"/>
            <w:vAlign w:val="center"/>
          </w:tcPr>
          <w:p w14:paraId="1340111A" w14:textId="439DB509" w:rsidR="006F506E" w:rsidRPr="00886EFD" w:rsidRDefault="006F506E" w:rsidP="008F68D2">
            <w:pPr>
              <w:spacing w:before="20"/>
              <w:jc w:val="center"/>
              <w:rPr>
                <w:rFonts w:cs="Arial"/>
                <w:sz w:val="18"/>
                <w:szCs w:val="18"/>
              </w:rPr>
            </w:pPr>
            <w:r w:rsidRPr="00886EFD">
              <w:rPr>
                <w:rFonts w:cs="Arial"/>
                <w:sz w:val="18"/>
                <w:szCs w:val="18"/>
              </w:rPr>
              <w:t>0</w:t>
            </w:r>
          </w:p>
        </w:tc>
        <w:tc>
          <w:tcPr>
            <w:tcW w:w="957" w:type="dxa"/>
            <w:vAlign w:val="center"/>
          </w:tcPr>
          <w:p w14:paraId="1BDCCB9E" w14:textId="18F2625C" w:rsidR="006F506E" w:rsidRPr="00886EFD" w:rsidRDefault="006F506E" w:rsidP="008F68D2">
            <w:pPr>
              <w:spacing w:before="20"/>
              <w:jc w:val="center"/>
              <w:rPr>
                <w:rFonts w:cs="Arial"/>
                <w:sz w:val="18"/>
                <w:szCs w:val="18"/>
              </w:rPr>
            </w:pPr>
            <w:r w:rsidRPr="00886EFD">
              <w:rPr>
                <w:rFonts w:cs="Arial"/>
                <w:sz w:val="18"/>
                <w:szCs w:val="18"/>
              </w:rPr>
              <w:t>2.068</w:t>
            </w:r>
          </w:p>
        </w:tc>
        <w:tc>
          <w:tcPr>
            <w:tcW w:w="957" w:type="dxa"/>
            <w:vAlign w:val="center"/>
          </w:tcPr>
          <w:p w14:paraId="007C3695" w14:textId="08EDA695" w:rsidR="006F506E" w:rsidRPr="00886EFD" w:rsidRDefault="006F506E" w:rsidP="008F68D2">
            <w:pPr>
              <w:spacing w:before="20"/>
              <w:jc w:val="center"/>
              <w:rPr>
                <w:rFonts w:cs="Arial"/>
                <w:sz w:val="18"/>
                <w:szCs w:val="18"/>
              </w:rPr>
            </w:pPr>
            <w:r w:rsidRPr="00886EFD">
              <w:rPr>
                <w:rFonts w:cs="Arial"/>
                <w:sz w:val="18"/>
                <w:szCs w:val="18"/>
              </w:rPr>
              <w:t>0</w:t>
            </w:r>
          </w:p>
        </w:tc>
        <w:tc>
          <w:tcPr>
            <w:tcW w:w="957" w:type="dxa"/>
            <w:vAlign w:val="center"/>
          </w:tcPr>
          <w:p w14:paraId="38469EDD" w14:textId="7CA4EF1A" w:rsidR="006F506E" w:rsidRPr="00886EFD" w:rsidRDefault="006F506E" w:rsidP="008F68D2">
            <w:pPr>
              <w:spacing w:before="20"/>
              <w:jc w:val="center"/>
              <w:rPr>
                <w:rFonts w:cs="Arial"/>
                <w:sz w:val="18"/>
                <w:szCs w:val="18"/>
              </w:rPr>
            </w:pPr>
            <w:r w:rsidRPr="00886EFD">
              <w:rPr>
                <w:rFonts w:cs="Arial"/>
                <w:sz w:val="18"/>
                <w:szCs w:val="18"/>
              </w:rPr>
              <w:t>3.518</w:t>
            </w:r>
          </w:p>
        </w:tc>
        <w:tc>
          <w:tcPr>
            <w:tcW w:w="957" w:type="dxa"/>
            <w:vAlign w:val="center"/>
          </w:tcPr>
          <w:p w14:paraId="084948A0" w14:textId="66395E77" w:rsidR="006F506E" w:rsidRPr="00886EFD" w:rsidRDefault="006F506E" w:rsidP="008F68D2">
            <w:pPr>
              <w:spacing w:before="20"/>
              <w:jc w:val="center"/>
              <w:rPr>
                <w:rFonts w:cs="Arial"/>
                <w:sz w:val="18"/>
                <w:szCs w:val="18"/>
              </w:rPr>
            </w:pPr>
            <w:r w:rsidRPr="00886EFD">
              <w:rPr>
                <w:rFonts w:cs="Arial"/>
                <w:sz w:val="18"/>
                <w:szCs w:val="18"/>
              </w:rPr>
              <w:t>0</w:t>
            </w:r>
          </w:p>
        </w:tc>
        <w:tc>
          <w:tcPr>
            <w:tcW w:w="957" w:type="dxa"/>
            <w:shd w:val="clear" w:color="auto" w:fill="auto"/>
            <w:vAlign w:val="center"/>
          </w:tcPr>
          <w:p w14:paraId="7E73D3E0" w14:textId="4A3630DE" w:rsidR="006F506E" w:rsidRPr="00886EFD" w:rsidRDefault="006F506E" w:rsidP="006F506E">
            <w:pPr>
              <w:spacing w:before="20"/>
              <w:jc w:val="center"/>
              <w:rPr>
                <w:rFonts w:cs="Arial"/>
                <w:sz w:val="18"/>
                <w:szCs w:val="18"/>
              </w:rPr>
            </w:pPr>
            <w:r w:rsidRPr="00BE3312">
              <w:t>–</w:t>
            </w:r>
          </w:p>
        </w:tc>
        <w:tc>
          <w:tcPr>
            <w:tcW w:w="957" w:type="dxa"/>
            <w:shd w:val="clear" w:color="auto" w:fill="auto"/>
            <w:vAlign w:val="center"/>
          </w:tcPr>
          <w:p w14:paraId="3C942998" w14:textId="698F603C" w:rsidR="006F506E" w:rsidRPr="00886EFD" w:rsidRDefault="006F506E" w:rsidP="006F506E">
            <w:pPr>
              <w:spacing w:before="20"/>
              <w:jc w:val="center"/>
              <w:rPr>
                <w:rFonts w:cs="Arial"/>
                <w:sz w:val="18"/>
                <w:szCs w:val="18"/>
              </w:rPr>
            </w:pPr>
            <w:r w:rsidRPr="00BE3312">
              <w:t>–</w:t>
            </w:r>
          </w:p>
        </w:tc>
      </w:tr>
      <w:tr w:rsidR="006F506E" w:rsidRPr="00886EFD" w14:paraId="69DEDE7F" w14:textId="77777777" w:rsidTr="00EB5BCB">
        <w:trPr>
          <w:trHeight w:val="20"/>
          <w:tblHeader/>
        </w:trPr>
        <w:tc>
          <w:tcPr>
            <w:tcW w:w="1418" w:type="dxa"/>
            <w:shd w:val="clear" w:color="auto" w:fill="auto"/>
            <w:noWrap/>
            <w:tcMar>
              <w:left w:w="57" w:type="dxa"/>
              <w:right w:w="57" w:type="dxa"/>
            </w:tcMar>
            <w:vAlign w:val="center"/>
          </w:tcPr>
          <w:p w14:paraId="476662D1" w14:textId="77777777" w:rsidR="006F506E" w:rsidRPr="00886EFD" w:rsidRDefault="006F506E" w:rsidP="008F68D2">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75 ≤ R</w:t>
            </w:r>
          </w:p>
        </w:tc>
        <w:tc>
          <w:tcPr>
            <w:tcW w:w="956" w:type="dxa"/>
            <w:vAlign w:val="center"/>
          </w:tcPr>
          <w:p w14:paraId="3DE9B7D4" w14:textId="6F06AB2D" w:rsidR="006F506E" w:rsidRPr="00886EFD" w:rsidRDefault="006F506E" w:rsidP="008F68D2">
            <w:pPr>
              <w:spacing w:before="20"/>
              <w:jc w:val="center"/>
              <w:rPr>
                <w:rFonts w:cs="Arial"/>
                <w:sz w:val="18"/>
                <w:szCs w:val="18"/>
              </w:rPr>
            </w:pPr>
            <w:r w:rsidRPr="00886EFD">
              <w:rPr>
                <w:rFonts w:cs="Arial"/>
                <w:sz w:val="18"/>
                <w:szCs w:val="18"/>
              </w:rPr>
              <w:t>0</w:t>
            </w:r>
          </w:p>
        </w:tc>
        <w:tc>
          <w:tcPr>
            <w:tcW w:w="957" w:type="dxa"/>
            <w:vAlign w:val="center"/>
          </w:tcPr>
          <w:p w14:paraId="4A3E19EE" w14:textId="0C48240C" w:rsidR="006F506E" w:rsidRPr="00886EFD" w:rsidRDefault="006F506E" w:rsidP="008F68D2">
            <w:pPr>
              <w:spacing w:before="20"/>
              <w:jc w:val="center"/>
              <w:rPr>
                <w:rFonts w:cs="Arial"/>
                <w:sz w:val="18"/>
                <w:szCs w:val="18"/>
              </w:rPr>
            </w:pPr>
            <w:r w:rsidRPr="00886EFD">
              <w:rPr>
                <w:rFonts w:cs="Arial"/>
                <w:sz w:val="18"/>
                <w:szCs w:val="18"/>
              </w:rPr>
              <w:t>0</w:t>
            </w:r>
          </w:p>
        </w:tc>
        <w:tc>
          <w:tcPr>
            <w:tcW w:w="957" w:type="dxa"/>
            <w:vAlign w:val="center"/>
          </w:tcPr>
          <w:p w14:paraId="4B75981A" w14:textId="581EDA73" w:rsidR="006F506E" w:rsidRPr="00886EFD" w:rsidRDefault="006F506E" w:rsidP="008F68D2">
            <w:pPr>
              <w:spacing w:before="20"/>
              <w:jc w:val="center"/>
              <w:rPr>
                <w:rFonts w:cs="Arial"/>
                <w:sz w:val="18"/>
                <w:szCs w:val="18"/>
              </w:rPr>
            </w:pPr>
            <w:r w:rsidRPr="00886EFD">
              <w:rPr>
                <w:rFonts w:cs="Arial"/>
                <w:sz w:val="18"/>
                <w:szCs w:val="18"/>
              </w:rPr>
              <w:t>0</w:t>
            </w:r>
          </w:p>
        </w:tc>
        <w:tc>
          <w:tcPr>
            <w:tcW w:w="957" w:type="dxa"/>
            <w:vAlign w:val="center"/>
          </w:tcPr>
          <w:p w14:paraId="7958F2B6" w14:textId="0B2175A4" w:rsidR="006F506E" w:rsidRPr="00886EFD" w:rsidRDefault="006F506E" w:rsidP="008F68D2">
            <w:pPr>
              <w:spacing w:before="20"/>
              <w:jc w:val="center"/>
              <w:rPr>
                <w:rFonts w:cs="Arial"/>
                <w:sz w:val="18"/>
                <w:szCs w:val="18"/>
              </w:rPr>
            </w:pPr>
            <w:r w:rsidRPr="00886EFD">
              <w:rPr>
                <w:rFonts w:cs="Arial"/>
                <w:sz w:val="18"/>
                <w:szCs w:val="18"/>
              </w:rPr>
              <w:t>0</w:t>
            </w:r>
          </w:p>
        </w:tc>
        <w:tc>
          <w:tcPr>
            <w:tcW w:w="957" w:type="dxa"/>
            <w:vAlign w:val="center"/>
          </w:tcPr>
          <w:p w14:paraId="64642514" w14:textId="3BE091B9" w:rsidR="006F506E" w:rsidRPr="00886EFD" w:rsidRDefault="006F506E" w:rsidP="008F68D2">
            <w:pPr>
              <w:spacing w:before="20"/>
              <w:jc w:val="center"/>
              <w:rPr>
                <w:rFonts w:cs="Arial"/>
                <w:sz w:val="18"/>
                <w:szCs w:val="18"/>
              </w:rPr>
            </w:pPr>
            <w:r w:rsidRPr="00886EFD">
              <w:rPr>
                <w:rFonts w:cs="Arial"/>
                <w:sz w:val="18"/>
                <w:szCs w:val="18"/>
              </w:rPr>
              <w:t>0</w:t>
            </w:r>
          </w:p>
        </w:tc>
        <w:tc>
          <w:tcPr>
            <w:tcW w:w="957" w:type="dxa"/>
            <w:vAlign w:val="center"/>
          </w:tcPr>
          <w:p w14:paraId="70EF5EEF" w14:textId="7CBA957E" w:rsidR="006F506E" w:rsidRPr="00886EFD" w:rsidRDefault="006F506E" w:rsidP="008F68D2">
            <w:pPr>
              <w:spacing w:before="20"/>
              <w:jc w:val="center"/>
              <w:rPr>
                <w:rFonts w:cs="Arial"/>
                <w:sz w:val="18"/>
                <w:szCs w:val="18"/>
              </w:rPr>
            </w:pPr>
            <w:r w:rsidRPr="00886EFD">
              <w:rPr>
                <w:rFonts w:cs="Arial"/>
                <w:sz w:val="18"/>
                <w:szCs w:val="18"/>
              </w:rPr>
              <w:t>0</w:t>
            </w:r>
          </w:p>
        </w:tc>
        <w:tc>
          <w:tcPr>
            <w:tcW w:w="957" w:type="dxa"/>
            <w:shd w:val="clear" w:color="auto" w:fill="auto"/>
            <w:vAlign w:val="center"/>
          </w:tcPr>
          <w:p w14:paraId="2A19DB88" w14:textId="0F089081" w:rsidR="006F506E" w:rsidRPr="00886EFD" w:rsidRDefault="006F506E" w:rsidP="006F506E">
            <w:pPr>
              <w:spacing w:before="20"/>
              <w:jc w:val="center"/>
              <w:rPr>
                <w:rFonts w:cs="Arial"/>
                <w:sz w:val="18"/>
                <w:szCs w:val="18"/>
              </w:rPr>
            </w:pPr>
            <w:r w:rsidRPr="00BE3312">
              <w:t>–</w:t>
            </w:r>
          </w:p>
        </w:tc>
        <w:tc>
          <w:tcPr>
            <w:tcW w:w="957" w:type="dxa"/>
            <w:shd w:val="clear" w:color="auto" w:fill="auto"/>
            <w:vAlign w:val="center"/>
          </w:tcPr>
          <w:p w14:paraId="3D07A8AE" w14:textId="4A7C6AAB" w:rsidR="006F506E" w:rsidRPr="00886EFD" w:rsidRDefault="006F506E" w:rsidP="006F506E">
            <w:pPr>
              <w:spacing w:before="20"/>
              <w:jc w:val="center"/>
              <w:rPr>
                <w:rFonts w:cs="Arial"/>
                <w:sz w:val="18"/>
                <w:szCs w:val="18"/>
              </w:rPr>
            </w:pPr>
            <w:r w:rsidRPr="00BE3312">
              <w:t>–</w:t>
            </w:r>
          </w:p>
        </w:tc>
      </w:tr>
    </w:tbl>
    <w:p w14:paraId="7E621B55" w14:textId="5379ADA6" w:rsidR="008F68D2" w:rsidRPr="00AC0D13" w:rsidRDefault="00AC0D13" w:rsidP="008F68D2">
      <w:pPr>
        <w:rPr>
          <w:i/>
        </w:rPr>
      </w:pPr>
      <w:r w:rsidRPr="00AC0D13">
        <w:rPr>
          <w:i/>
        </w:rPr>
        <w:t xml:space="preserve">*Opomba: </w:t>
      </w:r>
      <w:r w:rsidR="000646CA">
        <w:rPr>
          <w:i/>
        </w:rPr>
        <w:t>–</w:t>
      </w:r>
      <w:r w:rsidRPr="00AC0D13">
        <w:rPr>
          <w:i/>
        </w:rPr>
        <w:t xml:space="preserve"> pomeni ni podatka</w:t>
      </w:r>
      <w:r w:rsidR="00AD2532">
        <w:rPr>
          <w:i/>
        </w:rPr>
        <w:t>.</w:t>
      </w:r>
    </w:p>
    <w:p w14:paraId="033579DC" w14:textId="77777777" w:rsidR="00AC0D13" w:rsidRPr="008F68D2" w:rsidRDefault="00AC0D13" w:rsidP="008F68D2"/>
    <w:p w14:paraId="50719524" w14:textId="2CB7418D" w:rsidR="00AE5651" w:rsidRDefault="006847D9" w:rsidP="00AE5651">
      <w:pPr>
        <w:rPr>
          <w:rFonts w:cs="Arial"/>
        </w:rPr>
      </w:pPr>
      <w:r>
        <w:rPr>
          <w:rFonts w:cs="Arial"/>
        </w:rPr>
        <w:t xml:space="preserve">Podatki </w:t>
      </w:r>
      <w:r w:rsidR="0088194D">
        <w:rPr>
          <w:rFonts w:cs="Arial"/>
        </w:rPr>
        <w:t>o obremenitvi stavb in prebivalcev o hrupu cestnega prometa (</w:t>
      </w:r>
      <w:r w:rsidR="0088194D">
        <w:rPr>
          <w:rFonts w:cs="Arial"/>
        </w:rPr>
        <w:fldChar w:fldCharType="begin"/>
      </w:r>
      <w:r w:rsidR="0088194D">
        <w:rPr>
          <w:rFonts w:cs="Arial"/>
        </w:rPr>
        <w:instrText xml:space="preserve"> REF _Ref491691331 \h </w:instrText>
      </w:r>
      <w:r w:rsidR="0088194D">
        <w:rPr>
          <w:rFonts w:cs="Arial"/>
        </w:rPr>
      </w:r>
      <w:r w:rsidR="0088194D">
        <w:rPr>
          <w:rFonts w:cs="Arial"/>
        </w:rPr>
        <w:fldChar w:fldCharType="separate"/>
      </w:r>
      <w:r w:rsidR="0042543D" w:rsidRPr="004D24E0">
        <w:t xml:space="preserve">Tabela </w:t>
      </w:r>
      <w:r w:rsidR="0042543D">
        <w:rPr>
          <w:noProof/>
        </w:rPr>
        <w:t>43</w:t>
      </w:r>
      <w:r w:rsidR="0088194D">
        <w:rPr>
          <w:rFonts w:cs="Arial"/>
        </w:rPr>
        <w:fldChar w:fldCharType="end"/>
      </w:r>
      <w:r w:rsidR="0088194D">
        <w:rPr>
          <w:rFonts w:cs="Arial"/>
        </w:rPr>
        <w:t>)</w:t>
      </w:r>
      <w:r w:rsidR="00575B80">
        <w:rPr>
          <w:rFonts w:cs="Arial"/>
        </w:rPr>
        <w:t xml:space="preserve"> kažejo, da je </w:t>
      </w:r>
      <w:r w:rsidR="003B6307">
        <w:rPr>
          <w:rFonts w:cs="Arial"/>
        </w:rPr>
        <w:t>največ</w:t>
      </w:r>
      <w:r w:rsidR="00575B80">
        <w:rPr>
          <w:rFonts w:cs="Arial"/>
        </w:rPr>
        <w:t xml:space="preserve"> stanovanjskih stavb v celodnevnem obdobju obremenjenih </w:t>
      </w:r>
      <w:r w:rsidR="007A2561">
        <w:rPr>
          <w:rFonts w:cs="Arial"/>
        </w:rPr>
        <w:t xml:space="preserve">od </w:t>
      </w:r>
      <w:r w:rsidR="003B6307">
        <w:rPr>
          <w:rFonts w:cs="Arial"/>
        </w:rPr>
        <w:t xml:space="preserve">55 </w:t>
      </w:r>
      <w:r w:rsidR="007A2561">
        <w:rPr>
          <w:rFonts w:cs="Arial"/>
        </w:rPr>
        <w:t>do</w:t>
      </w:r>
      <w:r w:rsidR="003B6307">
        <w:rPr>
          <w:rFonts w:cs="Arial"/>
        </w:rPr>
        <w:t xml:space="preserve"> 60</w:t>
      </w:r>
      <w:r w:rsidR="00186591">
        <w:rPr>
          <w:rFonts w:cs="Arial"/>
        </w:rPr>
        <w:t> </w:t>
      </w:r>
      <w:proofErr w:type="spellStart"/>
      <w:r w:rsidR="003B6307">
        <w:rPr>
          <w:rFonts w:cs="Arial"/>
        </w:rPr>
        <w:t>dB</w:t>
      </w:r>
      <w:proofErr w:type="spellEnd"/>
      <w:r w:rsidR="003B6307">
        <w:rPr>
          <w:rFonts w:cs="Arial"/>
        </w:rPr>
        <w:t>(A)</w:t>
      </w:r>
      <w:r w:rsidR="00B300EA">
        <w:rPr>
          <w:rFonts w:cs="Arial"/>
        </w:rPr>
        <w:t xml:space="preserve">, večina prebivalcev pa živi v stavbah, ki so obremenjene </w:t>
      </w:r>
      <w:r w:rsidR="007A2561">
        <w:rPr>
          <w:rFonts w:cs="Arial"/>
        </w:rPr>
        <w:t xml:space="preserve">od </w:t>
      </w:r>
      <w:r w:rsidR="00B300EA">
        <w:rPr>
          <w:rFonts w:cs="Arial"/>
        </w:rPr>
        <w:t xml:space="preserve">55 </w:t>
      </w:r>
      <w:r w:rsidR="007A2561">
        <w:rPr>
          <w:rFonts w:cs="Arial"/>
        </w:rPr>
        <w:t>do</w:t>
      </w:r>
      <w:r w:rsidR="00B300EA">
        <w:rPr>
          <w:rFonts w:cs="Arial"/>
        </w:rPr>
        <w:t xml:space="preserve"> 70 </w:t>
      </w:r>
      <w:proofErr w:type="spellStart"/>
      <w:r w:rsidR="00B300EA">
        <w:rPr>
          <w:rFonts w:cs="Arial"/>
        </w:rPr>
        <w:t>dB</w:t>
      </w:r>
      <w:proofErr w:type="spellEnd"/>
      <w:r w:rsidR="00B300EA">
        <w:rPr>
          <w:rFonts w:cs="Arial"/>
        </w:rPr>
        <w:t>(A). To je posledica dejstva, da so stavbe ob bolj obremenjenih cestah</w:t>
      </w:r>
      <w:r w:rsidR="00186591">
        <w:rPr>
          <w:rFonts w:cs="Arial"/>
        </w:rPr>
        <w:t>, kot</w:t>
      </w:r>
      <w:r w:rsidR="00B300EA">
        <w:rPr>
          <w:rFonts w:cs="Arial"/>
        </w:rPr>
        <w:t xml:space="preserve"> so Cesta </w:t>
      </w:r>
      <w:r w:rsidR="00DB5FD4">
        <w:rPr>
          <w:rFonts w:cs="Arial"/>
        </w:rPr>
        <w:t>p</w:t>
      </w:r>
      <w:r w:rsidR="00B300EA">
        <w:rPr>
          <w:rFonts w:cs="Arial"/>
        </w:rPr>
        <w:t>roletarskih brigad, Ptujska cesta, Gosposvetska cesta, hitra cesta Melje–Tezno, Strossmayerjeva ulica, Krekova ulica, Mladinska ulica</w:t>
      </w:r>
      <w:r w:rsidR="007A2561">
        <w:rPr>
          <w:rFonts w:cs="Arial"/>
        </w:rPr>
        <w:t>,</w:t>
      </w:r>
      <w:r w:rsidR="00B300EA">
        <w:rPr>
          <w:rFonts w:cs="Arial"/>
        </w:rPr>
        <w:t xml:space="preserve"> večinoma večstanovanjske, na manj obremenjenih območjih pa prevladujejo eno- ali dvodružinske stavbe z malo prebivalci.</w:t>
      </w:r>
    </w:p>
    <w:p w14:paraId="30735BF2" w14:textId="1A5CCF10" w:rsidR="00AE5651" w:rsidRPr="004D24E0" w:rsidRDefault="00AE5651" w:rsidP="00571101">
      <w:pPr>
        <w:pStyle w:val="Napis"/>
        <w:ind w:hanging="993"/>
      </w:pPr>
      <w:bookmarkStart w:id="622" w:name="_Ref491691338"/>
      <w:bookmarkStart w:id="623" w:name="_Toc506367431"/>
      <w:r w:rsidRPr="004D24E0">
        <w:lastRenderedPageBreak/>
        <w:t xml:space="preserve">Tabela </w:t>
      </w:r>
      <w:r w:rsidR="003A3640">
        <w:fldChar w:fldCharType="begin"/>
      </w:r>
      <w:r w:rsidR="003A3640">
        <w:instrText xml:space="preserve"> SEQ Tabela \* ARABIC </w:instrText>
      </w:r>
      <w:r w:rsidR="003A3640">
        <w:fldChar w:fldCharType="separate"/>
      </w:r>
      <w:r w:rsidR="0042543D">
        <w:rPr>
          <w:noProof/>
        </w:rPr>
        <w:t>44</w:t>
      </w:r>
      <w:r w:rsidR="003A3640">
        <w:rPr>
          <w:noProof/>
        </w:rPr>
        <w:fldChar w:fldCharType="end"/>
      </w:r>
      <w:bookmarkEnd w:id="622"/>
      <w:r w:rsidRPr="00F15B23">
        <w:t xml:space="preserve">: </w:t>
      </w:r>
      <w:r w:rsidR="001E39D4" w:rsidRPr="00F15B23">
        <w:t xml:space="preserve">Mesto Maribor – </w:t>
      </w:r>
      <w:r w:rsidRPr="00F15B23">
        <w:t xml:space="preserve">Število </w:t>
      </w:r>
      <w:r w:rsidR="00F15B23" w:rsidRPr="00F15B23">
        <w:t xml:space="preserve">stanovanjskih </w:t>
      </w:r>
      <w:r w:rsidRPr="00F15B23">
        <w:t>stavb</w:t>
      </w:r>
      <w:r w:rsidR="00B62685">
        <w:t xml:space="preserve">, </w:t>
      </w:r>
      <w:r w:rsidR="00F42C39">
        <w:t>stanovanj</w:t>
      </w:r>
      <w:r w:rsidRPr="00F15B23">
        <w:t xml:space="preserve"> in prebivalcev </w:t>
      </w:r>
      <w:r w:rsidR="00230046">
        <w:t>v</w:t>
      </w:r>
      <w:r w:rsidRPr="00F15B23">
        <w:t xml:space="preserve"> razredih obremenitve </w:t>
      </w:r>
      <w:r w:rsidR="001E39D4" w:rsidRPr="00F15B23">
        <w:t xml:space="preserve">s hrupom </w:t>
      </w:r>
      <w:r w:rsidRPr="00F15B23">
        <w:t xml:space="preserve">zaradi prometa po </w:t>
      </w:r>
      <w:r w:rsidR="00F15B23">
        <w:t>železnicah</w:t>
      </w:r>
      <w:r w:rsidR="00F15B23" w:rsidRPr="004D24E0">
        <w:t xml:space="preserve">, </w:t>
      </w:r>
      <w:r w:rsidR="00F15B23" w:rsidRPr="00C76188">
        <w:t>kazalc</w:t>
      </w:r>
      <w:r w:rsidR="00F94D84">
        <w:t>a</w:t>
      </w:r>
      <w:r w:rsidR="00F15B23" w:rsidRPr="00C76188">
        <w:t xml:space="preserve"> L</w:t>
      </w:r>
      <w:r w:rsidR="00F15B23" w:rsidRPr="00C76188">
        <w:rPr>
          <w:vertAlign w:val="subscript"/>
        </w:rPr>
        <w:t>dvn</w:t>
      </w:r>
      <w:r w:rsidR="00F15B23" w:rsidRPr="00A1072E">
        <w:t xml:space="preserve"> in </w:t>
      </w:r>
      <w:r w:rsidR="00F15B23" w:rsidRPr="00B058B8">
        <w:t>L</w:t>
      </w:r>
      <w:r w:rsidR="00F15B23" w:rsidRPr="00B058B8">
        <w:rPr>
          <w:vertAlign w:val="subscript"/>
        </w:rPr>
        <w:t>noč</w:t>
      </w:r>
      <w:bookmarkEnd w:id="623"/>
    </w:p>
    <w:tbl>
      <w:tblPr>
        <w:tblW w:w="4911"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956"/>
        <w:gridCol w:w="957"/>
        <w:gridCol w:w="957"/>
        <w:gridCol w:w="957"/>
        <w:gridCol w:w="957"/>
        <w:gridCol w:w="957"/>
        <w:gridCol w:w="957"/>
        <w:gridCol w:w="957"/>
      </w:tblGrid>
      <w:tr w:rsidR="008F68D2" w:rsidRPr="00886EFD" w14:paraId="4DC957A0" w14:textId="77777777" w:rsidTr="00EB5BCB">
        <w:trPr>
          <w:trHeight w:val="20"/>
          <w:tblHeader/>
        </w:trPr>
        <w:tc>
          <w:tcPr>
            <w:tcW w:w="1418" w:type="dxa"/>
            <w:vMerge w:val="restart"/>
            <w:shd w:val="clear" w:color="auto" w:fill="D9D9D9" w:themeFill="background1" w:themeFillShade="D9"/>
            <w:noWrap/>
            <w:tcMar>
              <w:left w:w="57" w:type="dxa"/>
              <w:right w:w="57" w:type="dxa"/>
            </w:tcMar>
            <w:vAlign w:val="center"/>
          </w:tcPr>
          <w:p w14:paraId="24DDF9F1" w14:textId="77777777" w:rsidR="008F68D2" w:rsidRPr="00886EFD" w:rsidRDefault="008F68D2" w:rsidP="00374D9F">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 xml:space="preserve">Razred obremenitve (R) v </w:t>
            </w:r>
            <w:proofErr w:type="spellStart"/>
            <w:r w:rsidRPr="00886EFD">
              <w:rPr>
                <w:rFonts w:cs="Arial"/>
                <w:sz w:val="18"/>
                <w:szCs w:val="18"/>
              </w:rPr>
              <w:t>dB</w:t>
            </w:r>
            <w:proofErr w:type="spellEnd"/>
            <w:r w:rsidRPr="00886EFD">
              <w:rPr>
                <w:rFonts w:cs="Arial"/>
                <w:sz w:val="18"/>
                <w:szCs w:val="18"/>
              </w:rPr>
              <w:t>(A)</w:t>
            </w:r>
          </w:p>
        </w:tc>
        <w:tc>
          <w:tcPr>
            <w:tcW w:w="1913" w:type="dxa"/>
            <w:gridSpan w:val="2"/>
            <w:shd w:val="clear" w:color="auto" w:fill="D9D9D9" w:themeFill="background1" w:themeFillShade="D9"/>
            <w:vAlign w:val="center"/>
          </w:tcPr>
          <w:p w14:paraId="72CA4679" w14:textId="77777777" w:rsidR="008F68D2" w:rsidRPr="00886EFD" w:rsidRDefault="008F68D2" w:rsidP="00374D9F">
            <w:pPr>
              <w:spacing w:before="20"/>
              <w:jc w:val="center"/>
              <w:rPr>
                <w:rFonts w:cs="Arial"/>
                <w:sz w:val="18"/>
                <w:szCs w:val="18"/>
              </w:rPr>
            </w:pPr>
            <w:r w:rsidRPr="00886EFD">
              <w:rPr>
                <w:rFonts w:cs="Arial"/>
                <w:sz w:val="18"/>
                <w:szCs w:val="18"/>
              </w:rPr>
              <w:t>Št. stavb z varovanimi prostori</w:t>
            </w:r>
          </w:p>
        </w:tc>
        <w:tc>
          <w:tcPr>
            <w:tcW w:w="1914" w:type="dxa"/>
            <w:gridSpan w:val="2"/>
            <w:shd w:val="clear" w:color="auto" w:fill="D9D9D9" w:themeFill="background1" w:themeFillShade="D9"/>
            <w:vAlign w:val="center"/>
          </w:tcPr>
          <w:p w14:paraId="54FE8B70" w14:textId="77777777" w:rsidR="008F68D2" w:rsidRPr="00886EFD" w:rsidRDefault="008F68D2" w:rsidP="00374D9F">
            <w:pPr>
              <w:spacing w:before="20"/>
              <w:jc w:val="center"/>
              <w:rPr>
                <w:rFonts w:cs="Arial"/>
                <w:sz w:val="18"/>
                <w:szCs w:val="18"/>
              </w:rPr>
            </w:pPr>
            <w:r w:rsidRPr="00886EFD">
              <w:rPr>
                <w:rFonts w:cs="Arial"/>
                <w:sz w:val="18"/>
                <w:szCs w:val="18"/>
              </w:rPr>
              <w:t>Št. stanovanj</w:t>
            </w:r>
          </w:p>
        </w:tc>
        <w:tc>
          <w:tcPr>
            <w:tcW w:w="1914" w:type="dxa"/>
            <w:gridSpan w:val="2"/>
            <w:shd w:val="clear" w:color="auto" w:fill="D9D9D9" w:themeFill="background1" w:themeFillShade="D9"/>
            <w:vAlign w:val="center"/>
          </w:tcPr>
          <w:p w14:paraId="44382EB7" w14:textId="77777777" w:rsidR="008F68D2" w:rsidRPr="00886EFD" w:rsidRDefault="008F68D2" w:rsidP="00374D9F">
            <w:pPr>
              <w:spacing w:before="20"/>
              <w:jc w:val="center"/>
              <w:rPr>
                <w:rFonts w:cs="Arial"/>
                <w:sz w:val="18"/>
                <w:szCs w:val="18"/>
              </w:rPr>
            </w:pPr>
            <w:r w:rsidRPr="00886EFD">
              <w:rPr>
                <w:rFonts w:cs="Arial"/>
                <w:sz w:val="18"/>
                <w:szCs w:val="18"/>
              </w:rPr>
              <w:t>Št. prebivalcev</w:t>
            </w:r>
          </w:p>
        </w:tc>
        <w:tc>
          <w:tcPr>
            <w:tcW w:w="1914" w:type="dxa"/>
            <w:gridSpan w:val="2"/>
            <w:shd w:val="clear" w:color="auto" w:fill="D9D9D9" w:themeFill="background1" w:themeFillShade="D9"/>
            <w:vAlign w:val="center"/>
          </w:tcPr>
          <w:p w14:paraId="3A64F2F4" w14:textId="5B03B434" w:rsidR="008F68D2" w:rsidRPr="00886EFD" w:rsidRDefault="008F68D2" w:rsidP="00F94D84">
            <w:pPr>
              <w:spacing w:before="20"/>
              <w:jc w:val="center"/>
              <w:rPr>
                <w:rFonts w:cs="Arial"/>
                <w:sz w:val="18"/>
                <w:szCs w:val="18"/>
              </w:rPr>
            </w:pPr>
            <w:r w:rsidRPr="00886EFD">
              <w:rPr>
                <w:rFonts w:cs="Arial"/>
                <w:sz w:val="18"/>
                <w:szCs w:val="18"/>
              </w:rPr>
              <w:t>Št. prebivalcev s tiho fasado</w:t>
            </w:r>
          </w:p>
        </w:tc>
      </w:tr>
      <w:tr w:rsidR="008F68D2" w:rsidRPr="00886EFD" w14:paraId="4069207A" w14:textId="77777777" w:rsidTr="00EB5BCB">
        <w:trPr>
          <w:trHeight w:val="20"/>
          <w:tblHeader/>
        </w:trPr>
        <w:tc>
          <w:tcPr>
            <w:tcW w:w="1418" w:type="dxa"/>
            <w:vMerge/>
            <w:shd w:val="clear" w:color="auto" w:fill="D9D9D9" w:themeFill="background1" w:themeFillShade="D9"/>
            <w:noWrap/>
            <w:tcMar>
              <w:left w:w="57" w:type="dxa"/>
              <w:right w:w="57" w:type="dxa"/>
            </w:tcMar>
            <w:vAlign w:val="center"/>
          </w:tcPr>
          <w:p w14:paraId="40337EED" w14:textId="77777777" w:rsidR="008F68D2" w:rsidRPr="00886EFD" w:rsidRDefault="008F68D2" w:rsidP="00374D9F">
            <w:pPr>
              <w:tabs>
                <w:tab w:val="left" w:pos="720"/>
                <w:tab w:val="left" w:pos="1418"/>
                <w:tab w:val="left" w:pos="1701"/>
                <w:tab w:val="left" w:pos="2835"/>
                <w:tab w:val="left" w:pos="4253"/>
                <w:tab w:val="left" w:pos="5670"/>
                <w:tab w:val="left" w:pos="7088"/>
              </w:tabs>
              <w:spacing w:before="20"/>
              <w:jc w:val="center"/>
              <w:rPr>
                <w:rFonts w:cs="Arial"/>
                <w:sz w:val="18"/>
                <w:szCs w:val="18"/>
              </w:rPr>
            </w:pPr>
          </w:p>
        </w:tc>
        <w:tc>
          <w:tcPr>
            <w:tcW w:w="956" w:type="dxa"/>
            <w:shd w:val="clear" w:color="auto" w:fill="D9D9D9" w:themeFill="background1" w:themeFillShade="D9"/>
            <w:vAlign w:val="center"/>
          </w:tcPr>
          <w:p w14:paraId="12990FDC" w14:textId="77777777" w:rsidR="008F68D2" w:rsidRPr="00886EFD" w:rsidRDefault="008F68D2" w:rsidP="00374D9F">
            <w:pPr>
              <w:spacing w:before="20"/>
              <w:jc w:val="center"/>
              <w:rPr>
                <w:rFonts w:cs="Arial"/>
                <w:sz w:val="18"/>
                <w:szCs w:val="18"/>
              </w:rPr>
            </w:pPr>
            <w:r w:rsidRPr="00886EFD">
              <w:rPr>
                <w:rFonts w:cs="Arial"/>
                <w:sz w:val="18"/>
                <w:szCs w:val="18"/>
              </w:rPr>
              <w:t>L</w:t>
            </w:r>
            <w:r w:rsidRPr="00886EFD">
              <w:rPr>
                <w:rFonts w:cs="Arial"/>
                <w:sz w:val="18"/>
                <w:szCs w:val="18"/>
                <w:vertAlign w:val="subscript"/>
              </w:rPr>
              <w:t>dvn</w:t>
            </w:r>
          </w:p>
        </w:tc>
        <w:tc>
          <w:tcPr>
            <w:tcW w:w="957" w:type="dxa"/>
            <w:shd w:val="clear" w:color="auto" w:fill="D9D9D9" w:themeFill="background1" w:themeFillShade="D9"/>
            <w:vAlign w:val="center"/>
          </w:tcPr>
          <w:p w14:paraId="15022286" w14:textId="77777777" w:rsidR="008F68D2" w:rsidRPr="00886EFD" w:rsidRDefault="008F68D2" w:rsidP="00374D9F">
            <w:pPr>
              <w:spacing w:before="20"/>
              <w:jc w:val="center"/>
              <w:rPr>
                <w:rFonts w:cs="Arial"/>
                <w:sz w:val="18"/>
                <w:szCs w:val="18"/>
              </w:rPr>
            </w:pPr>
            <w:r w:rsidRPr="00886EFD">
              <w:rPr>
                <w:rFonts w:cs="Arial"/>
                <w:sz w:val="18"/>
                <w:szCs w:val="18"/>
              </w:rPr>
              <w:t>L</w:t>
            </w:r>
            <w:r w:rsidRPr="00886EFD">
              <w:rPr>
                <w:rFonts w:cs="Arial"/>
                <w:sz w:val="18"/>
                <w:szCs w:val="18"/>
                <w:vertAlign w:val="subscript"/>
              </w:rPr>
              <w:t>noč</w:t>
            </w:r>
          </w:p>
        </w:tc>
        <w:tc>
          <w:tcPr>
            <w:tcW w:w="957" w:type="dxa"/>
            <w:shd w:val="clear" w:color="auto" w:fill="D9D9D9" w:themeFill="background1" w:themeFillShade="D9"/>
            <w:vAlign w:val="center"/>
          </w:tcPr>
          <w:p w14:paraId="0DF3199E" w14:textId="77777777" w:rsidR="008F68D2" w:rsidRPr="00886EFD" w:rsidRDefault="008F68D2" w:rsidP="00374D9F">
            <w:pPr>
              <w:spacing w:before="20"/>
              <w:jc w:val="center"/>
              <w:rPr>
                <w:rFonts w:cs="Arial"/>
                <w:sz w:val="18"/>
                <w:szCs w:val="18"/>
              </w:rPr>
            </w:pPr>
            <w:r w:rsidRPr="00886EFD">
              <w:rPr>
                <w:rFonts w:cs="Arial"/>
                <w:sz w:val="18"/>
                <w:szCs w:val="18"/>
              </w:rPr>
              <w:t>L</w:t>
            </w:r>
            <w:r w:rsidRPr="00886EFD">
              <w:rPr>
                <w:rFonts w:cs="Arial"/>
                <w:sz w:val="18"/>
                <w:szCs w:val="18"/>
                <w:vertAlign w:val="subscript"/>
              </w:rPr>
              <w:t>dvn</w:t>
            </w:r>
          </w:p>
        </w:tc>
        <w:tc>
          <w:tcPr>
            <w:tcW w:w="957" w:type="dxa"/>
            <w:shd w:val="clear" w:color="auto" w:fill="D9D9D9" w:themeFill="background1" w:themeFillShade="D9"/>
            <w:vAlign w:val="center"/>
          </w:tcPr>
          <w:p w14:paraId="422A78F2" w14:textId="77777777" w:rsidR="008F68D2" w:rsidRPr="00886EFD" w:rsidRDefault="008F68D2" w:rsidP="00374D9F">
            <w:pPr>
              <w:spacing w:before="20"/>
              <w:jc w:val="center"/>
              <w:rPr>
                <w:rFonts w:cs="Arial"/>
                <w:sz w:val="18"/>
                <w:szCs w:val="18"/>
              </w:rPr>
            </w:pPr>
            <w:r w:rsidRPr="00886EFD">
              <w:rPr>
                <w:rFonts w:cs="Arial"/>
                <w:sz w:val="18"/>
                <w:szCs w:val="18"/>
              </w:rPr>
              <w:t>L</w:t>
            </w:r>
            <w:r w:rsidRPr="00886EFD">
              <w:rPr>
                <w:rFonts w:cs="Arial"/>
                <w:sz w:val="18"/>
                <w:szCs w:val="18"/>
                <w:vertAlign w:val="subscript"/>
              </w:rPr>
              <w:t>noč</w:t>
            </w:r>
          </w:p>
        </w:tc>
        <w:tc>
          <w:tcPr>
            <w:tcW w:w="957" w:type="dxa"/>
            <w:shd w:val="clear" w:color="auto" w:fill="D9D9D9" w:themeFill="background1" w:themeFillShade="D9"/>
            <w:vAlign w:val="center"/>
          </w:tcPr>
          <w:p w14:paraId="726EBEBE" w14:textId="77777777" w:rsidR="008F68D2" w:rsidRPr="00886EFD" w:rsidRDefault="008F68D2" w:rsidP="00374D9F">
            <w:pPr>
              <w:spacing w:before="20"/>
              <w:jc w:val="center"/>
              <w:rPr>
                <w:rFonts w:cs="Arial"/>
                <w:sz w:val="18"/>
                <w:szCs w:val="18"/>
              </w:rPr>
            </w:pPr>
            <w:r w:rsidRPr="00886EFD">
              <w:rPr>
                <w:rFonts w:cs="Arial"/>
                <w:sz w:val="18"/>
                <w:szCs w:val="18"/>
              </w:rPr>
              <w:t>L</w:t>
            </w:r>
            <w:r w:rsidRPr="00886EFD">
              <w:rPr>
                <w:rFonts w:cs="Arial"/>
                <w:sz w:val="18"/>
                <w:szCs w:val="18"/>
                <w:vertAlign w:val="subscript"/>
              </w:rPr>
              <w:t>dvn</w:t>
            </w:r>
          </w:p>
        </w:tc>
        <w:tc>
          <w:tcPr>
            <w:tcW w:w="957" w:type="dxa"/>
            <w:shd w:val="clear" w:color="auto" w:fill="D9D9D9" w:themeFill="background1" w:themeFillShade="D9"/>
            <w:vAlign w:val="center"/>
          </w:tcPr>
          <w:p w14:paraId="1D986F45" w14:textId="77777777" w:rsidR="008F68D2" w:rsidRPr="00886EFD" w:rsidRDefault="008F68D2" w:rsidP="00374D9F">
            <w:pPr>
              <w:spacing w:before="20"/>
              <w:jc w:val="center"/>
              <w:rPr>
                <w:rFonts w:cs="Arial"/>
                <w:sz w:val="18"/>
                <w:szCs w:val="18"/>
              </w:rPr>
            </w:pPr>
            <w:r w:rsidRPr="00886EFD">
              <w:rPr>
                <w:rFonts w:cs="Arial"/>
                <w:sz w:val="18"/>
                <w:szCs w:val="18"/>
              </w:rPr>
              <w:t>L</w:t>
            </w:r>
            <w:r w:rsidRPr="00886EFD">
              <w:rPr>
                <w:rFonts w:cs="Arial"/>
                <w:sz w:val="18"/>
                <w:szCs w:val="18"/>
                <w:vertAlign w:val="subscript"/>
              </w:rPr>
              <w:t>noč</w:t>
            </w:r>
          </w:p>
        </w:tc>
        <w:tc>
          <w:tcPr>
            <w:tcW w:w="957" w:type="dxa"/>
            <w:shd w:val="clear" w:color="auto" w:fill="D9D9D9" w:themeFill="background1" w:themeFillShade="D9"/>
            <w:vAlign w:val="center"/>
          </w:tcPr>
          <w:p w14:paraId="7BF1616F" w14:textId="77777777" w:rsidR="008F68D2" w:rsidRPr="00886EFD" w:rsidRDefault="008F68D2" w:rsidP="00374D9F">
            <w:pPr>
              <w:spacing w:before="20"/>
              <w:jc w:val="center"/>
              <w:rPr>
                <w:rFonts w:cs="Arial"/>
                <w:sz w:val="18"/>
                <w:szCs w:val="18"/>
              </w:rPr>
            </w:pPr>
            <w:r w:rsidRPr="00886EFD">
              <w:rPr>
                <w:rFonts w:cs="Arial"/>
                <w:sz w:val="18"/>
                <w:szCs w:val="18"/>
              </w:rPr>
              <w:t>L</w:t>
            </w:r>
            <w:r w:rsidRPr="00886EFD">
              <w:rPr>
                <w:rFonts w:cs="Arial"/>
                <w:sz w:val="18"/>
                <w:szCs w:val="18"/>
                <w:vertAlign w:val="subscript"/>
              </w:rPr>
              <w:t>dvn</w:t>
            </w:r>
          </w:p>
        </w:tc>
        <w:tc>
          <w:tcPr>
            <w:tcW w:w="957" w:type="dxa"/>
            <w:shd w:val="clear" w:color="auto" w:fill="D9D9D9" w:themeFill="background1" w:themeFillShade="D9"/>
            <w:vAlign w:val="center"/>
          </w:tcPr>
          <w:p w14:paraId="7633E871" w14:textId="77777777" w:rsidR="008F68D2" w:rsidRPr="00886EFD" w:rsidRDefault="008F68D2" w:rsidP="00374D9F">
            <w:pPr>
              <w:spacing w:before="20"/>
              <w:jc w:val="center"/>
              <w:rPr>
                <w:rFonts w:cs="Arial"/>
                <w:sz w:val="18"/>
                <w:szCs w:val="18"/>
              </w:rPr>
            </w:pPr>
            <w:r w:rsidRPr="00886EFD">
              <w:rPr>
                <w:rFonts w:cs="Arial"/>
                <w:sz w:val="18"/>
                <w:szCs w:val="18"/>
              </w:rPr>
              <w:t>L</w:t>
            </w:r>
            <w:r w:rsidRPr="00886EFD">
              <w:rPr>
                <w:rFonts w:cs="Arial"/>
                <w:sz w:val="18"/>
                <w:szCs w:val="18"/>
                <w:vertAlign w:val="subscript"/>
              </w:rPr>
              <w:t>noč</w:t>
            </w:r>
          </w:p>
        </w:tc>
      </w:tr>
      <w:tr w:rsidR="006F506E" w:rsidRPr="00886EFD" w14:paraId="03B7C21C" w14:textId="77777777" w:rsidTr="00EB5BCB">
        <w:trPr>
          <w:trHeight w:val="20"/>
          <w:tblHeader/>
        </w:trPr>
        <w:tc>
          <w:tcPr>
            <w:tcW w:w="1418" w:type="dxa"/>
            <w:shd w:val="clear" w:color="auto" w:fill="auto"/>
            <w:noWrap/>
            <w:tcMar>
              <w:left w:w="57" w:type="dxa"/>
              <w:right w:w="57" w:type="dxa"/>
            </w:tcMar>
            <w:vAlign w:val="center"/>
          </w:tcPr>
          <w:p w14:paraId="1C0FB1AD" w14:textId="77777777" w:rsidR="006F506E" w:rsidRPr="00886EFD" w:rsidRDefault="006F506E" w:rsidP="008F68D2">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50 ≤ R &lt; 55</w:t>
            </w:r>
          </w:p>
        </w:tc>
        <w:tc>
          <w:tcPr>
            <w:tcW w:w="956" w:type="dxa"/>
            <w:vAlign w:val="center"/>
          </w:tcPr>
          <w:p w14:paraId="21200D05" w14:textId="042EEB18" w:rsidR="006F506E" w:rsidRPr="00886EFD" w:rsidRDefault="006F506E" w:rsidP="004163CC">
            <w:pPr>
              <w:spacing w:before="20"/>
              <w:jc w:val="center"/>
              <w:rPr>
                <w:rFonts w:cs="Arial"/>
                <w:sz w:val="18"/>
                <w:szCs w:val="18"/>
              </w:rPr>
            </w:pPr>
            <w:r w:rsidRPr="002E44A0">
              <w:t>–</w:t>
            </w:r>
          </w:p>
        </w:tc>
        <w:tc>
          <w:tcPr>
            <w:tcW w:w="957" w:type="dxa"/>
            <w:vAlign w:val="center"/>
          </w:tcPr>
          <w:p w14:paraId="65A0441E" w14:textId="72A3F88A" w:rsidR="006F506E" w:rsidRPr="00886EFD" w:rsidRDefault="006F506E" w:rsidP="004163CC">
            <w:pPr>
              <w:spacing w:before="20"/>
              <w:jc w:val="center"/>
              <w:rPr>
                <w:rFonts w:cs="Arial"/>
                <w:sz w:val="18"/>
                <w:szCs w:val="18"/>
              </w:rPr>
            </w:pPr>
            <w:r w:rsidRPr="00886EFD">
              <w:rPr>
                <w:rFonts w:cs="Arial"/>
                <w:sz w:val="18"/>
                <w:szCs w:val="18"/>
              </w:rPr>
              <w:t>119</w:t>
            </w:r>
          </w:p>
        </w:tc>
        <w:tc>
          <w:tcPr>
            <w:tcW w:w="957" w:type="dxa"/>
            <w:vAlign w:val="center"/>
          </w:tcPr>
          <w:p w14:paraId="506221CB" w14:textId="1E3E3C16" w:rsidR="006F506E" w:rsidRPr="00886EFD" w:rsidRDefault="006F506E" w:rsidP="004163CC">
            <w:pPr>
              <w:spacing w:before="20"/>
              <w:jc w:val="center"/>
              <w:rPr>
                <w:rFonts w:cs="Arial"/>
                <w:sz w:val="18"/>
                <w:szCs w:val="18"/>
              </w:rPr>
            </w:pPr>
            <w:r w:rsidRPr="002E44A0">
              <w:t>–</w:t>
            </w:r>
          </w:p>
        </w:tc>
        <w:tc>
          <w:tcPr>
            <w:tcW w:w="957" w:type="dxa"/>
            <w:vAlign w:val="center"/>
          </w:tcPr>
          <w:p w14:paraId="5FB73BFD" w14:textId="0C59AB2D" w:rsidR="006F506E" w:rsidRPr="00886EFD" w:rsidRDefault="006F506E" w:rsidP="004163CC">
            <w:pPr>
              <w:spacing w:before="20"/>
              <w:jc w:val="center"/>
              <w:rPr>
                <w:rFonts w:cs="Arial"/>
                <w:sz w:val="18"/>
                <w:szCs w:val="18"/>
              </w:rPr>
            </w:pPr>
            <w:r w:rsidRPr="00886EFD">
              <w:rPr>
                <w:rFonts w:cs="Arial"/>
                <w:sz w:val="18"/>
                <w:szCs w:val="18"/>
              </w:rPr>
              <w:t>617</w:t>
            </w:r>
          </w:p>
        </w:tc>
        <w:tc>
          <w:tcPr>
            <w:tcW w:w="957" w:type="dxa"/>
            <w:vAlign w:val="center"/>
          </w:tcPr>
          <w:p w14:paraId="1385518C" w14:textId="475010FA" w:rsidR="006F506E" w:rsidRPr="00886EFD" w:rsidRDefault="006F506E" w:rsidP="004163CC">
            <w:pPr>
              <w:spacing w:before="20"/>
              <w:jc w:val="center"/>
              <w:rPr>
                <w:rFonts w:cs="Arial"/>
                <w:sz w:val="18"/>
                <w:szCs w:val="18"/>
              </w:rPr>
            </w:pPr>
            <w:r w:rsidRPr="002E44A0">
              <w:t>–</w:t>
            </w:r>
          </w:p>
        </w:tc>
        <w:tc>
          <w:tcPr>
            <w:tcW w:w="957" w:type="dxa"/>
            <w:vAlign w:val="center"/>
          </w:tcPr>
          <w:p w14:paraId="7C962C44" w14:textId="2431ED62" w:rsidR="006F506E" w:rsidRPr="00886EFD" w:rsidRDefault="006F506E" w:rsidP="004163CC">
            <w:pPr>
              <w:spacing w:before="20"/>
              <w:jc w:val="center"/>
              <w:rPr>
                <w:rFonts w:cs="Arial"/>
                <w:sz w:val="18"/>
                <w:szCs w:val="18"/>
              </w:rPr>
            </w:pPr>
            <w:r w:rsidRPr="00886EFD">
              <w:rPr>
                <w:rFonts w:cs="Arial"/>
                <w:sz w:val="18"/>
                <w:szCs w:val="18"/>
              </w:rPr>
              <w:t>1.245</w:t>
            </w:r>
          </w:p>
        </w:tc>
        <w:tc>
          <w:tcPr>
            <w:tcW w:w="957" w:type="dxa"/>
            <w:shd w:val="clear" w:color="auto" w:fill="auto"/>
            <w:vAlign w:val="center"/>
          </w:tcPr>
          <w:p w14:paraId="282D26B0" w14:textId="1D7CB914" w:rsidR="006F506E" w:rsidRPr="00886EFD" w:rsidRDefault="006F506E" w:rsidP="006F506E">
            <w:pPr>
              <w:spacing w:before="20"/>
              <w:jc w:val="center"/>
              <w:rPr>
                <w:rFonts w:cs="Arial"/>
                <w:sz w:val="18"/>
                <w:szCs w:val="18"/>
              </w:rPr>
            </w:pPr>
            <w:r w:rsidRPr="0041575E">
              <w:t>–</w:t>
            </w:r>
          </w:p>
        </w:tc>
        <w:tc>
          <w:tcPr>
            <w:tcW w:w="957" w:type="dxa"/>
            <w:shd w:val="clear" w:color="auto" w:fill="auto"/>
            <w:vAlign w:val="center"/>
          </w:tcPr>
          <w:p w14:paraId="6731FCAF" w14:textId="06D9950D" w:rsidR="006F506E" w:rsidRPr="00886EFD" w:rsidRDefault="006F506E" w:rsidP="006F506E">
            <w:pPr>
              <w:spacing w:before="20"/>
              <w:jc w:val="center"/>
              <w:rPr>
                <w:rFonts w:cs="Arial"/>
                <w:sz w:val="18"/>
                <w:szCs w:val="18"/>
              </w:rPr>
            </w:pPr>
            <w:r w:rsidRPr="0041575E">
              <w:t>–</w:t>
            </w:r>
          </w:p>
        </w:tc>
      </w:tr>
      <w:tr w:rsidR="006F506E" w:rsidRPr="00886EFD" w14:paraId="02134529" w14:textId="77777777" w:rsidTr="00EB5BCB">
        <w:trPr>
          <w:trHeight w:val="20"/>
          <w:tblHeader/>
        </w:trPr>
        <w:tc>
          <w:tcPr>
            <w:tcW w:w="1418" w:type="dxa"/>
            <w:shd w:val="clear" w:color="auto" w:fill="auto"/>
            <w:noWrap/>
            <w:tcMar>
              <w:left w:w="57" w:type="dxa"/>
              <w:right w:w="57" w:type="dxa"/>
            </w:tcMar>
            <w:vAlign w:val="center"/>
          </w:tcPr>
          <w:p w14:paraId="3B9E5B4D" w14:textId="77777777" w:rsidR="006F506E" w:rsidRPr="00886EFD" w:rsidRDefault="006F506E" w:rsidP="008F68D2">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55 ≤ R &lt; 60</w:t>
            </w:r>
          </w:p>
        </w:tc>
        <w:tc>
          <w:tcPr>
            <w:tcW w:w="956" w:type="dxa"/>
            <w:vAlign w:val="center"/>
          </w:tcPr>
          <w:p w14:paraId="45217C7A" w14:textId="40D19775" w:rsidR="006F506E" w:rsidRPr="00886EFD" w:rsidRDefault="006F506E" w:rsidP="004163CC">
            <w:pPr>
              <w:spacing w:before="20"/>
              <w:jc w:val="center"/>
              <w:rPr>
                <w:rFonts w:cs="Arial"/>
                <w:sz w:val="18"/>
                <w:szCs w:val="18"/>
              </w:rPr>
            </w:pPr>
            <w:r w:rsidRPr="00886EFD">
              <w:rPr>
                <w:rFonts w:cs="Arial"/>
                <w:sz w:val="18"/>
                <w:szCs w:val="18"/>
              </w:rPr>
              <w:t>156</w:t>
            </w:r>
          </w:p>
        </w:tc>
        <w:tc>
          <w:tcPr>
            <w:tcW w:w="957" w:type="dxa"/>
            <w:vAlign w:val="center"/>
          </w:tcPr>
          <w:p w14:paraId="30B1368D" w14:textId="41FC5321" w:rsidR="006F506E" w:rsidRPr="00886EFD" w:rsidRDefault="006F506E" w:rsidP="004163CC">
            <w:pPr>
              <w:spacing w:before="20"/>
              <w:jc w:val="center"/>
              <w:rPr>
                <w:rFonts w:cs="Arial"/>
                <w:sz w:val="18"/>
                <w:szCs w:val="18"/>
              </w:rPr>
            </w:pPr>
            <w:r w:rsidRPr="00886EFD">
              <w:rPr>
                <w:rFonts w:cs="Arial"/>
                <w:sz w:val="18"/>
                <w:szCs w:val="18"/>
              </w:rPr>
              <w:t>74</w:t>
            </w:r>
          </w:p>
        </w:tc>
        <w:tc>
          <w:tcPr>
            <w:tcW w:w="957" w:type="dxa"/>
            <w:vAlign w:val="center"/>
          </w:tcPr>
          <w:p w14:paraId="19869E16" w14:textId="1BEFAC42" w:rsidR="006F506E" w:rsidRPr="00886EFD" w:rsidRDefault="006F506E" w:rsidP="004163CC">
            <w:pPr>
              <w:spacing w:before="20"/>
              <w:jc w:val="center"/>
              <w:rPr>
                <w:rFonts w:cs="Arial"/>
                <w:sz w:val="18"/>
                <w:szCs w:val="18"/>
              </w:rPr>
            </w:pPr>
            <w:r w:rsidRPr="00886EFD">
              <w:rPr>
                <w:rFonts w:cs="Arial"/>
                <w:sz w:val="18"/>
                <w:szCs w:val="18"/>
              </w:rPr>
              <w:t>620</w:t>
            </w:r>
          </w:p>
        </w:tc>
        <w:tc>
          <w:tcPr>
            <w:tcW w:w="957" w:type="dxa"/>
            <w:vAlign w:val="center"/>
          </w:tcPr>
          <w:p w14:paraId="5C6B63D1" w14:textId="01FE19C8" w:rsidR="006F506E" w:rsidRPr="00886EFD" w:rsidRDefault="006F506E" w:rsidP="004163CC">
            <w:pPr>
              <w:spacing w:before="20"/>
              <w:jc w:val="center"/>
              <w:rPr>
                <w:rFonts w:cs="Arial"/>
                <w:sz w:val="18"/>
                <w:szCs w:val="18"/>
              </w:rPr>
            </w:pPr>
            <w:r w:rsidRPr="00886EFD">
              <w:rPr>
                <w:rFonts w:cs="Arial"/>
                <w:sz w:val="18"/>
                <w:szCs w:val="18"/>
              </w:rPr>
              <w:t>363</w:t>
            </w:r>
          </w:p>
        </w:tc>
        <w:tc>
          <w:tcPr>
            <w:tcW w:w="957" w:type="dxa"/>
            <w:vAlign w:val="center"/>
          </w:tcPr>
          <w:p w14:paraId="1EE1411D" w14:textId="1FCEBE7E" w:rsidR="006F506E" w:rsidRPr="00886EFD" w:rsidRDefault="006F506E" w:rsidP="004163CC">
            <w:pPr>
              <w:spacing w:before="20"/>
              <w:jc w:val="center"/>
              <w:rPr>
                <w:rFonts w:cs="Arial"/>
                <w:sz w:val="18"/>
                <w:szCs w:val="18"/>
              </w:rPr>
            </w:pPr>
            <w:r w:rsidRPr="00886EFD">
              <w:rPr>
                <w:rFonts w:cs="Arial"/>
                <w:sz w:val="18"/>
                <w:szCs w:val="18"/>
              </w:rPr>
              <w:t>1.273</w:t>
            </w:r>
          </w:p>
        </w:tc>
        <w:tc>
          <w:tcPr>
            <w:tcW w:w="957" w:type="dxa"/>
            <w:vAlign w:val="center"/>
          </w:tcPr>
          <w:p w14:paraId="428BB680" w14:textId="06235AF9" w:rsidR="006F506E" w:rsidRPr="00886EFD" w:rsidRDefault="006F506E" w:rsidP="004163CC">
            <w:pPr>
              <w:spacing w:before="20"/>
              <w:jc w:val="center"/>
              <w:rPr>
                <w:rFonts w:cs="Arial"/>
                <w:sz w:val="18"/>
                <w:szCs w:val="18"/>
              </w:rPr>
            </w:pPr>
            <w:r w:rsidRPr="00886EFD">
              <w:rPr>
                <w:rFonts w:cs="Arial"/>
                <w:sz w:val="18"/>
                <w:szCs w:val="18"/>
              </w:rPr>
              <w:t>637</w:t>
            </w:r>
          </w:p>
        </w:tc>
        <w:tc>
          <w:tcPr>
            <w:tcW w:w="957" w:type="dxa"/>
            <w:shd w:val="clear" w:color="auto" w:fill="auto"/>
            <w:vAlign w:val="center"/>
          </w:tcPr>
          <w:p w14:paraId="04E5127D" w14:textId="4D79C353" w:rsidR="006F506E" w:rsidRPr="00886EFD" w:rsidRDefault="006F506E" w:rsidP="006F506E">
            <w:pPr>
              <w:spacing w:before="20"/>
              <w:jc w:val="center"/>
              <w:rPr>
                <w:rFonts w:cs="Arial"/>
                <w:sz w:val="18"/>
                <w:szCs w:val="18"/>
              </w:rPr>
            </w:pPr>
            <w:r w:rsidRPr="0041575E">
              <w:t>–</w:t>
            </w:r>
          </w:p>
        </w:tc>
        <w:tc>
          <w:tcPr>
            <w:tcW w:w="957" w:type="dxa"/>
            <w:shd w:val="clear" w:color="auto" w:fill="auto"/>
            <w:vAlign w:val="center"/>
          </w:tcPr>
          <w:p w14:paraId="6302EB8C" w14:textId="6BC9566F" w:rsidR="006F506E" w:rsidRPr="00886EFD" w:rsidRDefault="006F506E" w:rsidP="006F506E">
            <w:pPr>
              <w:spacing w:before="20"/>
              <w:jc w:val="center"/>
              <w:rPr>
                <w:rFonts w:cs="Arial"/>
                <w:sz w:val="18"/>
                <w:szCs w:val="18"/>
              </w:rPr>
            </w:pPr>
            <w:r w:rsidRPr="0041575E">
              <w:t>–</w:t>
            </w:r>
          </w:p>
        </w:tc>
      </w:tr>
      <w:tr w:rsidR="006F506E" w:rsidRPr="00886EFD" w14:paraId="4966CA14" w14:textId="77777777" w:rsidTr="00EB5BCB">
        <w:trPr>
          <w:trHeight w:val="20"/>
          <w:tblHeader/>
        </w:trPr>
        <w:tc>
          <w:tcPr>
            <w:tcW w:w="1418" w:type="dxa"/>
            <w:shd w:val="clear" w:color="auto" w:fill="auto"/>
            <w:noWrap/>
            <w:tcMar>
              <w:left w:w="57" w:type="dxa"/>
              <w:right w:w="57" w:type="dxa"/>
            </w:tcMar>
            <w:vAlign w:val="center"/>
          </w:tcPr>
          <w:p w14:paraId="3850ED91" w14:textId="77777777" w:rsidR="006F506E" w:rsidRPr="00886EFD" w:rsidRDefault="006F506E" w:rsidP="008F68D2">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60 ≤ R &lt; 65</w:t>
            </w:r>
          </w:p>
        </w:tc>
        <w:tc>
          <w:tcPr>
            <w:tcW w:w="956" w:type="dxa"/>
            <w:vAlign w:val="center"/>
          </w:tcPr>
          <w:p w14:paraId="13B6ABF2" w14:textId="285949DF" w:rsidR="006F506E" w:rsidRPr="00886EFD" w:rsidRDefault="006F506E" w:rsidP="004163CC">
            <w:pPr>
              <w:spacing w:before="20"/>
              <w:jc w:val="center"/>
              <w:rPr>
                <w:rFonts w:cs="Arial"/>
                <w:sz w:val="18"/>
                <w:szCs w:val="18"/>
              </w:rPr>
            </w:pPr>
            <w:r w:rsidRPr="00886EFD">
              <w:rPr>
                <w:rFonts w:cs="Arial"/>
                <w:sz w:val="18"/>
                <w:szCs w:val="18"/>
              </w:rPr>
              <w:t>80</w:t>
            </w:r>
          </w:p>
        </w:tc>
        <w:tc>
          <w:tcPr>
            <w:tcW w:w="957" w:type="dxa"/>
            <w:vAlign w:val="center"/>
          </w:tcPr>
          <w:p w14:paraId="61EF2C58" w14:textId="65536D0F" w:rsidR="006F506E" w:rsidRPr="00886EFD" w:rsidRDefault="006F506E" w:rsidP="004163CC">
            <w:pPr>
              <w:spacing w:before="20"/>
              <w:jc w:val="center"/>
              <w:rPr>
                <w:rFonts w:cs="Arial"/>
                <w:sz w:val="18"/>
                <w:szCs w:val="18"/>
              </w:rPr>
            </w:pPr>
            <w:r w:rsidRPr="00886EFD">
              <w:rPr>
                <w:rFonts w:cs="Arial"/>
                <w:sz w:val="18"/>
                <w:szCs w:val="18"/>
              </w:rPr>
              <w:t>26</w:t>
            </w:r>
          </w:p>
        </w:tc>
        <w:tc>
          <w:tcPr>
            <w:tcW w:w="957" w:type="dxa"/>
            <w:vAlign w:val="center"/>
          </w:tcPr>
          <w:p w14:paraId="2F85061C" w14:textId="2B3FD923" w:rsidR="006F506E" w:rsidRPr="00886EFD" w:rsidRDefault="006F506E" w:rsidP="004163CC">
            <w:pPr>
              <w:spacing w:before="20"/>
              <w:jc w:val="center"/>
              <w:rPr>
                <w:rFonts w:cs="Arial"/>
                <w:sz w:val="18"/>
                <w:szCs w:val="18"/>
              </w:rPr>
            </w:pPr>
            <w:r w:rsidRPr="00886EFD">
              <w:rPr>
                <w:rFonts w:cs="Arial"/>
                <w:sz w:val="18"/>
                <w:szCs w:val="18"/>
              </w:rPr>
              <w:t>398</w:t>
            </w:r>
          </w:p>
        </w:tc>
        <w:tc>
          <w:tcPr>
            <w:tcW w:w="957" w:type="dxa"/>
            <w:vAlign w:val="center"/>
          </w:tcPr>
          <w:p w14:paraId="1D48275B" w14:textId="1B8AA114" w:rsidR="006F506E" w:rsidRPr="00886EFD" w:rsidRDefault="006F506E" w:rsidP="004163CC">
            <w:pPr>
              <w:spacing w:before="20"/>
              <w:jc w:val="center"/>
              <w:rPr>
                <w:rFonts w:cs="Arial"/>
                <w:sz w:val="18"/>
                <w:szCs w:val="18"/>
              </w:rPr>
            </w:pPr>
            <w:r w:rsidRPr="00886EFD">
              <w:rPr>
                <w:rFonts w:cs="Arial"/>
                <w:sz w:val="18"/>
                <w:szCs w:val="18"/>
              </w:rPr>
              <w:t>46</w:t>
            </w:r>
          </w:p>
        </w:tc>
        <w:tc>
          <w:tcPr>
            <w:tcW w:w="957" w:type="dxa"/>
            <w:vAlign w:val="center"/>
          </w:tcPr>
          <w:p w14:paraId="741A96F6" w14:textId="5B4665F9" w:rsidR="006F506E" w:rsidRPr="00886EFD" w:rsidRDefault="006F506E" w:rsidP="004163CC">
            <w:pPr>
              <w:spacing w:before="20"/>
              <w:jc w:val="center"/>
              <w:rPr>
                <w:rFonts w:cs="Arial"/>
                <w:sz w:val="18"/>
                <w:szCs w:val="18"/>
              </w:rPr>
            </w:pPr>
            <w:r w:rsidRPr="00886EFD">
              <w:rPr>
                <w:rFonts w:cs="Arial"/>
                <w:sz w:val="18"/>
                <w:szCs w:val="18"/>
              </w:rPr>
              <w:t>749</w:t>
            </w:r>
          </w:p>
        </w:tc>
        <w:tc>
          <w:tcPr>
            <w:tcW w:w="957" w:type="dxa"/>
            <w:vAlign w:val="center"/>
          </w:tcPr>
          <w:p w14:paraId="3B1E5174" w14:textId="6B9A8D55" w:rsidR="006F506E" w:rsidRPr="00886EFD" w:rsidRDefault="006F506E" w:rsidP="004163CC">
            <w:pPr>
              <w:spacing w:before="20"/>
              <w:jc w:val="center"/>
              <w:rPr>
                <w:rFonts w:cs="Arial"/>
                <w:sz w:val="18"/>
                <w:szCs w:val="18"/>
              </w:rPr>
            </w:pPr>
            <w:r w:rsidRPr="00886EFD">
              <w:rPr>
                <w:rFonts w:cs="Arial"/>
                <w:sz w:val="18"/>
                <w:szCs w:val="18"/>
              </w:rPr>
              <w:t>83</w:t>
            </w:r>
          </w:p>
        </w:tc>
        <w:tc>
          <w:tcPr>
            <w:tcW w:w="957" w:type="dxa"/>
            <w:shd w:val="clear" w:color="auto" w:fill="auto"/>
            <w:vAlign w:val="center"/>
          </w:tcPr>
          <w:p w14:paraId="1527B32C" w14:textId="4739329B" w:rsidR="006F506E" w:rsidRPr="00886EFD" w:rsidRDefault="006F506E" w:rsidP="006F506E">
            <w:pPr>
              <w:spacing w:before="20"/>
              <w:jc w:val="center"/>
              <w:rPr>
                <w:rFonts w:cs="Arial"/>
                <w:sz w:val="18"/>
                <w:szCs w:val="18"/>
              </w:rPr>
            </w:pPr>
            <w:r w:rsidRPr="0041575E">
              <w:t>–</w:t>
            </w:r>
          </w:p>
        </w:tc>
        <w:tc>
          <w:tcPr>
            <w:tcW w:w="957" w:type="dxa"/>
            <w:shd w:val="clear" w:color="auto" w:fill="auto"/>
            <w:vAlign w:val="center"/>
          </w:tcPr>
          <w:p w14:paraId="2F116545" w14:textId="48A14AD3" w:rsidR="006F506E" w:rsidRPr="00886EFD" w:rsidRDefault="006F506E" w:rsidP="006F506E">
            <w:pPr>
              <w:spacing w:before="20"/>
              <w:jc w:val="center"/>
              <w:rPr>
                <w:rFonts w:cs="Arial"/>
                <w:sz w:val="18"/>
                <w:szCs w:val="18"/>
              </w:rPr>
            </w:pPr>
            <w:r w:rsidRPr="0041575E">
              <w:t>–</w:t>
            </w:r>
          </w:p>
        </w:tc>
      </w:tr>
      <w:tr w:rsidR="006F506E" w:rsidRPr="00886EFD" w14:paraId="683F7AE9" w14:textId="77777777" w:rsidTr="00EB5BCB">
        <w:trPr>
          <w:trHeight w:val="20"/>
          <w:tblHeader/>
        </w:trPr>
        <w:tc>
          <w:tcPr>
            <w:tcW w:w="1418" w:type="dxa"/>
            <w:shd w:val="clear" w:color="auto" w:fill="auto"/>
            <w:noWrap/>
            <w:tcMar>
              <w:left w:w="57" w:type="dxa"/>
              <w:right w:w="57" w:type="dxa"/>
            </w:tcMar>
            <w:vAlign w:val="center"/>
          </w:tcPr>
          <w:p w14:paraId="07633C15" w14:textId="77777777" w:rsidR="006F506E" w:rsidRPr="00886EFD" w:rsidRDefault="006F506E" w:rsidP="008F68D2">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65 ≤ R &lt; 70</w:t>
            </w:r>
          </w:p>
        </w:tc>
        <w:tc>
          <w:tcPr>
            <w:tcW w:w="956" w:type="dxa"/>
            <w:vAlign w:val="center"/>
          </w:tcPr>
          <w:p w14:paraId="0504AACE" w14:textId="4BF02D64" w:rsidR="006F506E" w:rsidRPr="00886EFD" w:rsidRDefault="006F506E" w:rsidP="004163CC">
            <w:pPr>
              <w:spacing w:before="20"/>
              <w:jc w:val="center"/>
              <w:rPr>
                <w:rFonts w:cs="Arial"/>
                <w:sz w:val="18"/>
                <w:szCs w:val="18"/>
              </w:rPr>
            </w:pPr>
            <w:r w:rsidRPr="00886EFD">
              <w:rPr>
                <w:rFonts w:cs="Arial"/>
                <w:sz w:val="18"/>
                <w:szCs w:val="18"/>
              </w:rPr>
              <w:t>45</w:t>
            </w:r>
          </w:p>
        </w:tc>
        <w:tc>
          <w:tcPr>
            <w:tcW w:w="957" w:type="dxa"/>
            <w:vAlign w:val="center"/>
          </w:tcPr>
          <w:p w14:paraId="1F1944A7" w14:textId="1BB75FAA" w:rsidR="006F506E" w:rsidRPr="00886EFD" w:rsidRDefault="006F506E" w:rsidP="004163CC">
            <w:pPr>
              <w:spacing w:before="20"/>
              <w:jc w:val="center"/>
              <w:rPr>
                <w:rFonts w:cs="Arial"/>
                <w:sz w:val="18"/>
                <w:szCs w:val="18"/>
              </w:rPr>
            </w:pPr>
            <w:r w:rsidRPr="00886EFD">
              <w:rPr>
                <w:rFonts w:cs="Arial"/>
                <w:sz w:val="18"/>
                <w:szCs w:val="18"/>
              </w:rPr>
              <w:t>8</w:t>
            </w:r>
          </w:p>
        </w:tc>
        <w:tc>
          <w:tcPr>
            <w:tcW w:w="957" w:type="dxa"/>
            <w:vAlign w:val="center"/>
          </w:tcPr>
          <w:p w14:paraId="276B8DC4" w14:textId="28D592ED" w:rsidR="006F506E" w:rsidRPr="00886EFD" w:rsidRDefault="006F506E" w:rsidP="004163CC">
            <w:pPr>
              <w:spacing w:before="20"/>
              <w:jc w:val="center"/>
              <w:rPr>
                <w:rFonts w:cs="Arial"/>
                <w:sz w:val="18"/>
                <w:szCs w:val="18"/>
              </w:rPr>
            </w:pPr>
            <w:r w:rsidRPr="00886EFD">
              <w:rPr>
                <w:rFonts w:cs="Arial"/>
                <w:sz w:val="18"/>
                <w:szCs w:val="18"/>
              </w:rPr>
              <w:t>128</w:t>
            </w:r>
          </w:p>
        </w:tc>
        <w:tc>
          <w:tcPr>
            <w:tcW w:w="957" w:type="dxa"/>
            <w:vAlign w:val="center"/>
          </w:tcPr>
          <w:p w14:paraId="642A5C89" w14:textId="518EF071" w:rsidR="006F506E" w:rsidRPr="00886EFD" w:rsidRDefault="006F506E" w:rsidP="004163CC">
            <w:pPr>
              <w:spacing w:before="20"/>
              <w:jc w:val="center"/>
              <w:rPr>
                <w:rFonts w:cs="Arial"/>
                <w:sz w:val="18"/>
                <w:szCs w:val="18"/>
              </w:rPr>
            </w:pPr>
            <w:r w:rsidRPr="00886EFD">
              <w:rPr>
                <w:rFonts w:cs="Arial"/>
                <w:sz w:val="18"/>
                <w:szCs w:val="18"/>
              </w:rPr>
              <w:t>14</w:t>
            </w:r>
          </w:p>
        </w:tc>
        <w:tc>
          <w:tcPr>
            <w:tcW w:w="957" w:type="dxa"/>
            <w:vAlign w:val="center"/>
          </w:tcPr>
          <w:p w14:paraId="482CE6C9" w14:textId="7F8B8679" w:rsidR="006F506E" w:rsidRPr="00886EFD" w:rsidRDefault="006F506E" w:rsidP="004163CC">
            <w:pPr>
              <w:spacing w:before="20"/>
              <w:jc w:val="center"/>
              <w:rPr>
                <w:rFonts w:cs="Arial"/>
                <w:sz w:val="18"/>
                <w:szCs w:val="18"/>
              </w:rPr>
            </w:pPr>
            <w:r w:rsidRPr="00886EFD">
              <w:rPr>
                <w:rFonts w:cs="Arial"/>
                <w:sz w:val="18"/>
                <w:szCs w:val="18"/>
              </w:rPr>
              <w:t>224</w:t>
            </w:r>
          </w:p>
        </w:tc>
        <w:tc>
          <w:tcPr>
            <w:tcW w:w="957" w:type="dxa"/>
            <w:vAlign w:val="center"/>
          </w:tcPr>
          <w:p w14:paraId="7D9E7FE3" w14:textId="34758BD1" w:rsidR="006F506E" w:rsidRPr="00886EFD" w:rsidRDefault="006F506E" w:rsidP="004163CC">
            <w:pPr>
              <w:spacing w:before="20"/>
              <w:jc w:val="center"/>
              <w:rPr>
                <w:rFonts w:cs="Arial"/>
                <w:sz w:val="18"/>
                <w:szCs w:val="18"/>
              </w:rPr>
            </w:pPr>
            <w:r w:rsidRPr="00886EFD">
              <w:rPr>
                <w:rFonts w:cs="Arial"/>
                <w:sz w:val="18"/>
                <w:szCs w:val="18"/>
              </w:rPr>
              <w:t>27</w:t>
            </w:r>
          </w:p>
        </w:tc>
        <w:tc>
          <w:tcPr>
            <w:tcW w:w="957" w:type="dxa"/>
            <w:shd w:val="clear" w:color="auto" w:fill="auto"/>
            <w:vAlign w:val="center"/>
          </w:tcPr>
          <w:p w14:paraId="449D239F" w14:textId="676A4244" w:rsidR="006F506E" w:rsidRPr="00886EFD" w:rsidRDefault="006F506E" w:rsidP="006F506E">
            <w:pPr>
              <w:spacing w:before="20"/>
              <w:jc w:val="center"/>
              <w:rPr>
                <w:rFonts w:cs="Arial"/>
                <w:sz w:val="18"/>
                <w:szCs w:val="18"/>
              </w:rPr>
            </w:pPr>
            <w:r w:rsidRPr="0041575E">
              <w:t>–</w:t>
            </w:r>
          </w:p>
        </w:tc>
        <w:tc>
          <w:tcPr>
            <w:tcW w:w="957" w:type="dxa"/>
            <w:shd w:val="clear" w:color="auto" w:fill="auto"/>
            <w:vAlign w:val="center"/>
          </w:tcPr>
          <w:p w14:paraId="5B6C63DA" w14:textId="4590A737" w:rsidR="006F506E" w:rsidRPr="00886EFD" w:rsidRDefault="006F506E" w:rsidP="006F506E">
            <w:pPr>
              <w:spacing w:before="20"/>
              <w:jc w:val="center"/>
              <w:rPr>
                <w:rFonts w:cs="Arial"/>
                <w:sz w:val="18"/>
                <w:szCs w:val="18"/>
              </w:rPr>
            </w:pPr>
            <w:r w:rsidRPr="0041575E">
              <w:t>–</w:t>
            </w:r>
          </w:p>
        </w:tc>
      </w:tr>
      <w:tr w:rsidR="006F506E" w:rsidRPr="00886EFD" w14:paraId="29BF7E70" w14:textId="77777777" w:rsidTr="00EB5BCB">
        <w:trPr>
          <w:trHeight w:val="20"/>
          <w:tblHeader/>
        </w:trPr>
        <w:tc>
          <w:tcPr>
            <w:tcW w:w="1418" w:type="dxa"/>
            <w:shd w:val="clear" w:color="auto" w:fill="auto"/>
            <w:noWrap/>
            <w:tcMar>
              <w:left w:w="57" w:type="dxa"/>
              <w:right w:w="57" w:type="dxa"/>
            </w:tcMar>
            <w:vAlign w:val="center"/>
          </w:tcPr>
          <w:p w14:paraId="665B18E1" w14:textId="77777777" w:rsidR="006F506E" w:rsidRPr="00886EFD" w:rsidRDefault="006F506E" w:rsidP="008F68D2">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70 ≤ R &lt; 75</w:t>
            </w:r>
          </w:p>
        </w:tc>
        <w:tc>
          <w:tcPr>
            <w:tcW w:w="956" w:type="dxa"/>
            <w:vAlign w:val="center"/>
          </w:tcPr>
          <w:p w14:paraId="4FD66094" w14:textId="1AF9A301" w:rsidR="006F506E" w:rsidRPr="00886EFD" w:rsidRDefault="006F506E" w:rsidP="004163CC">
            <w:pPr>
              <w:spacing w:before="20"/>
              <w:jc w:val="center"/>
              <w:rPr>
                <w:rFonts w:cs="Arial"/>
                <w:sz w:val="18"/>
                <w:szCs w:val="18"/>
              </w:rPr>
            </w:pPr>
            <w:r w:rsidRPr="00886EFD">
              <w:rPr>
                <w:rFonts w:cs="Arial"/>
                <w:sz w:val="18"/>
                <w:szCs w:val="18"/>
              </w:rPr>
              <w:t>8</w:t>
            </w:r>
          </w:p>
        </w:tc>
        <w:tc>
          <w:tcPr>
            <w:tcW w:w="957" w:type="dxa"/>
            <w:vAlign w:val="center"/>
          </w:tcPr>
          <w:p w14:paraId="6E43FCBB" w14:textId="6E8E4379" w:rsidR="006F506E" w:rsidRPr="00886EFD" w:rsidRDefault="006F506E" w:rsidP="004163CC">
            <w:pPr>
              <w:spacing w:before="20"/>
              <w:jc w:val="center"/>
              <w:rPr>
                <w:rFonts w:cs="Arial"/>
                <w:sz w:val="18"/>
                <w:szCs w:val="18"/>
              </w:rPr>
            </w:pPr>
            <w:r w:rsidRPr="00886EFD">
              <w:rPr>
                <w:rFonts w:cs="Arial"/>
                <w:sz w:val="18"/>
                <w:szCs w:val="18"/>
              </w:rPr>
              <w:t>2</w:t>
            </w:r>
          </w:p>
        </w:tc>
        <w:tc>
          <w:tcPr>
            <w:tcW w:w="957" w:type="dxa"/>
            <w:vAlign w:val="center"/>
          </w:tcPr>
          <w:p w14:paraId="41439283" w14:textId="66DCE889" w:rsidR="006F506E" w:rsidRPr="00886EFD" w:rsidRDefault="006F506E" w:rsidP="004163CC">
            <w:pPr>
              <w:spacing w:before="20"/>
              <w:jc w:val="center"/>
              <w:rPr>
                <w:rFonts w:cs="Arial"/>
                <w:sz w:val="18"/>
                <w:szCs w:val="18"/>
              </w:rPr>
            </w:pPr>
            <w:r w:rsidRPr="00886EFD">
              <w:rPr>
                <w:rFonts w:cs="Arial"/>
                <w:sz w:val="18"/>
                <w:szCs w:val="18"/>
              </w:rPr>
              <w:t>14</w:t>
            </w:r>
          </w:p>
        </w:tc>
        <w:tc>
          <w:tcPr>
            <w:tcW w:w="957" w:type="dxa"/>
            <w:vAlign w:val="center"/>
          </w:tcPr>
          <w:p w14:paraId="585879BD" w14:textId="60CB9028" w:rsidR="006F506E" w:rsidRPr="00886EFD" w:rsidRDefault="006F506E" w:rsidP="004163CC">
            <w:pPr>
              <w:spacing w:before="20"/>
              <w:jc w:val="center"/>
              <w:rPr>
                <w:rFonts w:cs="Arial"/>
                <w:sz w:val="18"/>
                <w:szCs w:val="18"/>
              </w:rPr>
            </w:pPr>
            <w:r w:rsidRPr="00886EFD">
              <w:rPr>
                <w:rFonts w:cs="Arial"/>
                <w:sz w:val="18"/>
                <w:szCs w:val="18"/>
              </w:rPr>
              <w:t>2</w:t>
            </w:r>
          </w:p>
        </w:tc>
        <w:tc>
          <w:tcPr>
            <w:tcW w:w="957" w:type="dxa"/>
            <w:vAlign w:val="center"/>
          </w:tcPr>
          <w:p w14:paraId="554332CE" w14:textId="78AE5915" w:rsidR="006F506E" w:rsidRPr="00886EFD" w:rsidRDefault="006F506E" w:rsidP="004163CC">
            <w:pPr>
              <w:spacing w:before="20"/>
              <w:jc w:val="center"/>
              <w:rPr>
                <w:rFonts w:cs="Arial"/>
                <w:sz w:val="18"/>
                <w:szCs w:val="18"/>
              </w:rPr>
            </w:pPr>
            <w:r w:rsidRPr="00886EFD">
              <w:rPr>
                <w:rFonts w:cs="Arial"/>
                <w:sz w:val="18"/>
                <w:szCs w:val="18"/>
              </w:rPr>
              <w:t>20</w:t>
            </w:r>
          </w:p>
        </w:tc>
        <w:tc>
          <w:tcPr>
            <w:tcW w:w="957" w:type="dxa"/>
            <w:vAlign w:val="center"/>
          </w:tcPr>
          <w:p w14:paraId="0E00FF4D" w14:textId="34189B06" w:rsidR="006F506E" w:rsidRPr="00886EFD" w:rsidRDefault="006F506E" w:rsidP="004163CC">
            <w:pPr>
              <w:spacing w:before="20"/>
              <w:jc w:val="center"/>
              <w:rPr>
                <w:rFonts w:cs="Arial"/>
                <w:sz w:val="18"/>
                <w:szCs w:val="18"/>
              </w:rPr>
            </w:pPr>
            <w:r w:rsidRPr="00886EFD">
              <w:rPr>
                <w:rFonts w:cs="Arial"/>
                <w:sz w:val="18"/>
                <w:szCs w:val="18"/>
              </w:rPr>
              <w:t>1</w:t>
            </w:r>
          </w:p>
        </w:tc>
        <w:tc>
          <w:tcPr>
            <w:tcW w:w="957" w:type="dxa"/>
            <w:shd w:val="clear" w:color="auto" w:fill="auto"/>
            <w:vAlign w:val="center"/>
          </w:tcPr>
          <w:p w14:paraId="574EE71E" w14:textId="142F5A35" w:rsidR="006F506E" w:rsidRPr="00886EFD" w:rsidRDefault="006F506E" w:rsidP="006F506E">
            <w:pPr>
              <w:spacing w:before="20"/>
              <w:jc w:val="center"/>
              <w:rPr>
                <w:rFonts w:cs="Arial"/>
                <w:sz w:val="18"/>
                <w:szCs w:val="18"/>
              </w:rPr>
            </w:pPr>
            <w:r w:rsidRPr="0041575E">
              <w:t>–</w:t>
            </w:r>
          </w:p>
        </w:tc>
        <w:tc>
          <w:tcPr>
            <w:tcW w:w="957" w:type="dxa"/>
            <w:shd w:val="clear" w:color="auto" w:fill="auto"/>
            <w:vAlign w:val="center"/>
          </w:tcPr>
          <w:p w14:paraId="090541F1" w14:textId="794C36D3" w:rsidR="006F506E" w:rsidRPr="00886EFD" w:rsidRDefault="006F506E" w:rsidP="006F506E">
            <w:pPr>
              <w:spacing w:before="20"/>
              <w:jc w:val="center"/>
              <w:rPr>
                <w:rFonts w:cs="Arial"/>
                <w:sz w:val="18"/>
                <w:szCs w:val="18"/>
              </w:rPr>
            </w:pPr>
            <w:r w:rsidRPr="0041575E">
              <w:t>–</w:t>
            </w:r>
          </w:p>
        </w:tc>
      </w:tr>
      <w:tr w:rsidR="006F506E" w:rsidRPr="00886EFD" w14:paraId="16C65835" w14:textId="77777777" w:rsidTr="00EB5BCB">
        <w:trPr>
          <w:trHeight w:val="20"/>
          <w:tblHeader/>
        </w:trPr>
        <w:tc>
          <w:tcPr>
            <w:tcW w:w="1418" w:type="dxa"/>
            <w:shd w:val="clear" w:color="auto" w:fill="auto"/>
            <w:noWrap/>
            <w:tcMar>
              <w:left w:w="57" w:type="dxa"/>
              <w:right w:w="57" w:type="dxa"/>
            </w:tcMar>
            <w:vAlign w:val="center"/>
          </w:tcPr>
          <w:p w14:paraId="326257E5" w14:textId="77777777" w:rsidR="006F506E" w:rsidRPr="00886EFD" w:rsidRDefault="006F506E" w:rsidP="008F68D2">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75 ≤ R</w:t>
            </w:r>
          </w:p>
        </w:tc>
        <w:tc>
          <w:tcPr>
            <w:tcW w:w="956" w:type="dxa"/>
            <w:vAlign w:val="center"/>
          </w:tcPr>
          <w:p w14:paraId="01D2B16E" w14:textId="08A0971C" w:rsidR="006F506E" w:rsidRPr="00886EFD" w:rsidRDefault="006F506E" w:rsidP="004163CC">
            <w:pPr>
              <w:spacing w:before="20"/>
              <w:jc w:val="center"/>
              <w:rPr>
                <w:rFonts w:cs="Arial"/>
                <w:sz w:val="18"/>
                <w:szCs w:val="18"/>
              </w:rPr>
            </w:pPr>
            <w:r w:rsidRPr="00886EFD">
              <w:rPr>
                <w:rFonts w:cs="Arial"/>
                <w:sz w:val="18"/>
                <w:szCs w:val="18"/>
              </w:rPr>
              <w:t>4</w:t>
            </w:r>
          </w:p>
        </w:tc>
        <w:tc>
          <w:tcPr>
            <w:tcW w:w="957" w:type="dxa"/>
            <w:vAlign w:val="center"/>
          </w:tcPr>
          <w:p w14:paraId="0AED7625" w14:textId="73BB30BD" w:rsidR="006F506E" w:rsidRPr="00886EFD" w:rsidRDefault="006F506E" w:rsidP="004163CC">
            <w:pPr>
              <w:spacing w:before="20"/>
              <w:jc w:val="center"/>
              <w:rPr>
                <w:rFonts w:cs="Arial"/>
                <w:sz w:val="18"/>
                <w:szCs w:val="18"/>
              </w:rPr>
            </w:pPr>
            <w:r w:rsidRPr="00886EFD">
              <w:rPr>
                <w:rFonts w:cs="Arial"/>
                <w:sz w:val="18"/>
                <w:szCs w:val="18"/>
              </w:rPr>
              <w:t>0</w:t>
            </w:r>
          </w:p>
        </w:tc>
        <w:tc>
          <w:tcPr>
            <w:tcW w:w="957" w:type="dxa"/>
            <w:vAlign w:val="center"/>
          </w:tcPr>
          <w:p w14:paraId="52DA3139" w14:textId="7836331A" w:rsidR="006F506E" w:rsidRPr="00886EFD" w:rsidRDefault="006F506E" w:rsidP="004163CC">
            <w:pPr>
              <w:spacing w:before="20"/>
              <w:jc w:val="center"/>
              <w:rPr>
                <w:rFonts w:cs="Arial"/>
                <w:sz w:val="18"/>
                <w:szCs w:val="18"/>
              </w:rPr>
            </w:pPr>
            <w:r w:rsidRPr="00886EFD">
              <w:rPr>
                <w:rFonts w:cs="Arial"/>
                <w:sz w:val="18"/>
                <w:szCs w:val="18"/>
              </w:rPr>
              <w:t>4</w:t>
            </w:r>
          </w:p>
        </w:tc>
        <w:tc>
          <w:tcPr>
            <w:tcW w:w="957" w:type="dxa"/>
            <w:vAlign w:val="center"/>
          </w:tcPr>
          <w:p w14:paraId="179F48FE" w14:textId="6212155D" w:rsidR="006F506E" w:rsidRPr="00886EFD" w:rsidRDefault="006F506E" w:rsidP="004163CC">
            <w:pPr>
              <w:spacing w:before="20"/>
              <w:jc w:val="center"/>
              <w:rPr>
                <w:rFonts w:cs="Arial"/>
                <w:sz w:val="18"/>
                <w:szCs w:val="18"/>
              </w:rPr>
            </w:pPr>
            <w:r w:rsidRPr="00886EFD">
              <w:rPr>
                <w:rFonts w:cs="Arial"/>
                <w:sz w:val="18"/>
                <w:szCs w:val="18"/>
              </w:rPr>
              <w:t>0</w:t>
            </w:r>
          </w:p>
        </w:tc>
        <w:tc>
          <w:tcPr>
            <w:tcW w:w="957" w:type="dxa"/>
            <w:vAlign w:val="center"/>
          </w:tcPr>
          <w:p w14:paraId="54BFF50A" w14:textId="77293717" w:rsidR="006F506E" w:rsidRPr="00886EFD" w:rsidRDefault="006F506E" w:rsidP="004163CC">
            <w:pPr>
              <w:spacing w:before="20"/>
              <w:jc w:val="center"/>
              <w:rPr>
                <w:rFonts w:cs="Arial"/>
                <w:sz w:val="18"/>
                <w:szCs w:val="18"/>
              </w:rPr>
            </w:pPr>
            <w:r w:rsidRPr="00886EFD">
              <w:rPr>
                <w:rFonts w:cs="Arial"/>
                <w:sz w:val="18"/>
                <w:szCs w:val="18"/>
              </w:rPr>
              <w:t>9</w:t>
            </w:r>
          </w:p>
        </w:tc>
        <w:tc>
          <w:tcPr>
            <w:tcW w:w="957" w:type="dxa"/>
            <w:vAlign w:val="center"/>
          </w:tcPr>
          <w:p w14:paraId="63286662" w14:textId="6469B670" w:rsidR="006F506E" w:rsidRPr="00886EFD" w:rsidRDefault="006F506E" w:rsidP="004163CC">
            <w:pPr>
              <w:spacing w:before="20"/>
              <w:jc w:val="center"/>
              <w:rPr>
                <w:rFonts w:cs="Arial"/>
                <w:sz w:val="18"/>
                <w:szCs w:val="18"/>
              </w:rPr>
            </w:pPr>
            <w:r w:rsidRPr="00886EFD">
              <w:rPr>
                <w:rFonts w:cs="Arial"/>
                <w:sz w:val="18"/>
                <w:szCs w:val="18"/>
              </w:rPr>
              <w:t>0</w:t>
            </w:r>
          </w:p>
        </w:tc>
        <w:tc>
          <w:tcPr>
            <w:tcW w:w="957" w:type="dxa"/>
            <w:shd w:val="clear" w:color="auto" w:fill="auto"/>
            <w:vAlign w:val="center"/>
          </w:tcPr>
          <w:p w14:paraId="1FECB111" w14:textId="61389596" w:rsidR="006F506E" w:rsidRPr="00886EFD" w:rsidRDefault="006F506E" w:rsidP="006F506E">
            <w:pPr>
              <w:spacing w:before="20"/>
              <w:jc w:val="center"/>
              <w:rPr>
                <w:rFonts w:cs="Arial"/>
                <w:sz w:val="18"/>
                <w:szCs w:val="18"/>
              </w:rPr>
            </w:pPr>
            <w:r w:rsidRPr="0041575E">
              <w:t>–</w:t>
            </w:r>
          </w:p>
        </w:tc>
        <w:tc>
          <w:tcPr>
            <w:tcW w:w="957" w:type="dxa"/>
            <w:shd w:val="clear" w:color="auto" w:fill="auto"/>
            <w:vAlign w:val="center"/>
          </w:tcPr>
          <w:p w14:paraId="5651AF7E" w14:textId="7BA7119E" w:rsidR="006F506E" w:rsidRPr="00886EFD" w:rsidRDefault="006F506E" w:rsidP="006F506E">
            <w:pPr>
              <w:spacing w:before="20"/>
              <w:jc w:val="center"/>
              <w:rPr>
                <w:rFonts w:cs="Arial"/>
                <w:sz w:val="18"/>
                <w:szCs w:val="18"/>
              </w:rPr>
            </w:pPr>
            <w:r w:rsidRPr="0041575E">
              <w:t>–</w:t>
            </w:r>
          </w:p>
        </w:tc>
      </w:tr>
    </w:tbl>
    <w:p w14:paraId="2B34D2FD" w14:textId="19D8FA86" w:rsidR="00AC0D13" w:rsidRPr="00AC0D13" w:rsidRDefault="00AC0D13" w:rsidP="00AC0D13">
      <w:pPr>
        <w:rPr>
          <w:i/>
        </w:rPr>
      </w:pPr>
      <w:r w:rsidRPr="00AC0D13">
        <w:rPr>
          <w:i/>
        </w:rPr>
        <w:t xml:space="preserve">*Opomba: </w:t>
      </w:r>
      <w:r w:rsidR="00AD2532">
        <w:rPr>
          <w:i/>
        </w:rPr>
        <w:t xml:space="preserve">– </w:t>
      </w:r>
      <w:r w:rsidRPr="00AC0D13">
        <w:rPr>
          <w:i/>
        </w:rPr>
        <w:t>pomeni ni podatka</w:t>
      </w:r>
      <w:r w:rsidR="00AD2532">
        <w:rPr>
          <w:i/>
        </w:rPr>
        <w:t>.</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95111A" w14:paraId="2B2E8891" w14:textId="77777777" w:rsidTr="00B066AF">
        <w:trPr>
          <w:trHeight w:val="1000"/>
        </w:trPr>
        <w:tc>
          <w:tcPr>
            <w:tcW w:w="4644" w:type="dxa"/>
          </w:tcPr>
          <w:p w14:paraId="3AB42ADA" w14:textId="34A28CB2" w:rsidR="0095111A" w:rsidRPr="0008309C" w:rsidRDefault="0095111A" w:rsidP="00FF7C23">
            <w:pPr>
              <w:pStyle w:val="Napis"/>
            </w:pPr>
            <w:bookmarkStart w:id="624" w:name="_Ref503870521"/>
            <w:bookmarkStart w:id="625" w:name="_Toc506367492"/>
            <w:r w:rsidRPr="00F17D81">
              <w:t>Slika </w:t>
            </w:r>
            <w:r w:rsidR="003A3640">
              <w:fldChar w:fldCharType="begin"/>
            </w:r>
            <w:r w:rsidR="003A3640">
              <w:instrText xml:space="preserve"> SEQ Slika \* ARABIC </w:instrText>
            </w:r>
            <w:r w:rsidR="003A3640">
              <w:fldChar w:fldCharType="separate"/>
            </w:r>
            <w:r w:rsidR="0042543D">
              <w:rPr>
                <w:noProof/>
              </w:rPr>
              <w:t>49</w:t>
            </w:r>
            <w:r w:rsidR="003A3640">
              <w:rPr>
                <w:noProof/>
              </w:rPr>
              <w:fldChar w:fldCharType="end"/>
            </w:r>
            <w:bookmarkEnd w:id="624"/>
            <w:r w:rsidRPr="00F17D81">
              <w:t>: </w:t>
            </w:r>
            <w:r>
              <w:t>Mesto Maribor – O</w:t>
            </w:r>
            <w:r w:rsidRPr="00F17D81">
              <w:t>bremenjenost</w:t>
            </w:r>
            <w:r>
              <w:t xml:space="preserve"> </w:t>
            </w:r>
            <w:r w:rsidRPr="00F17D81">
              <w:t>prebivalcev s hrupom prometa v celodnevnem in nočnem obdobju</w:t>
            </w:r>
            <w:bookmarkEnd w:id="625"/>
          </w:p>
        </w:tc>
        <w:tc>
          <w:tcPr>
            <w:tcW w:w="4644" w:type="dxa"/>
          </w:tcPr>
          <w:p w14:paraId="2CDCBC3F" w14:textId="45BDBCEA" w:rsidR="0095111A" w:rsidRPr="0095111A" w:rsidRDefault="0095111A" w:rsidP="00FF7C23">
            <w:pPr>
              <w:pStyle w:val="Napis"/>
            </w:pPr>
            <w:bookmarkStart w:id="626" w:name="_Ref503870534"/>
            <w:bookmarkStart w:id="627" w:name="_Toc506367493"/>
            <w:r w:rsidRPr="00F17D81">
              <w:t>Slika </w:t>
            </w:r>
            <w:r w:rsidR="003A3640">
              <w:fldChar w:fldCharType="begin"/>
            </w:r>
            <w:r w:rsidR="003A3640">
              <w:instrText xml:space="preserve"> SEQ Slika \* ARABIC </w:instrText>
            </w:r>
            <w:r w:rsidR="003A3640">
              <w:fldChar w:fldCharType="separate"/>
            </w:r>
            <w:r w:rsidR="0042543D">
              <w:rPr>
                <w:noProof/>
              </w:rPr>
              <w:t>50</w:t>
            </w:r>
            <w:r w:rsidR="003A3640">
              <w:rPr>
                <w:noProof/>
              </w:rPr>
              <w:fldChar w:fldCharType="end"/>
            </w:r>
            <w:bookmarkEnd w:id="626"/>
            <w:r w:rsidRPr="00F17D81">
              <w:t>: </w:t>
            </w:r>
            <w:r>
              <w:t>Mesto Maribor – I</w:t>
            </w:r>
            <w:r w:rsidRPr="00F17D81">
              <w:t xml:space="preserve">zpostavljenost prebivalcev hrupu cestnega </w:t>
            </w:r>
            <w:r>
              <w:t>in žele</w:t>
            </w:r>
            <w:r w:rsidR="00052B29">
              <w:softHyphen/>
            </w:r>
            <w:r>
              <w:t xml:space="preserve">zniškega </w:t>
            </w:r>
            <w:r w:rsidRPr="00F17D81">
              <w:t>prometa</w:t>
            </w:r>
            <w:r>
              <w:t>,</w:t>
            </w:r>
            <w:r w:rsidRPr="00F17D81">
              <w:t xml:space="preserve"> kazal</w:t>
            </w:r>
            <w:r>
              <w:t>c</w:t>
            </w:r>
            <w:r w:rsidR="00F94D84">
              <w:t>a</w:t>
            </w:r>
            <w:r w:rsidRPr="00F17D81">
              <w:t xml:space="preserve"> L</w:t>
            </w:r>
            <w:r w:rsidRPr="00F17D81">
              <w:rPr>
                <w:vertAlign w:val="subscript"/>
              </w:rPr>
              <w:t xml:space="preserve">dvn </w:t>
            </w:r>
            <w:r w:rsidR="00F94D84">
              <w:t>in</w:t>
            </w:r>
            <w:r w:rsidR="00F94D84" w:rsidRPr="00F17D81">
              <w:t xml:space="preserve"> </w:t>
            </w:r>
            <w:r w:rsidRPr="00F17D81">
              <w:t>L</w:t>
            </w:r>
            <w:r w:rsidRPr="00F17D81">
              <w:rPr>
                <w:vertAlign w:val="subscript"/>
              </w:rPr>
              <w:t>noč</w:t>
            </w:r>
            <w:bookmarkEnd w:id="627"/>
          </w:p>
        </w:tc>
      </w:tr>
      <w:tr w:rsidR="0095111A" w14:paraId="17CE46EA" w14:textId="77777777" w:rsidTr="00B066AF">
        <w:tc>
          <w:tcPr>
            <w:tcW w:w="4644" w:type="dxa"/>
          </w:tcPr>
          <w:p w14:paraId="3339E7B0" w14:textId="6818B3B1" w:rsidR="0095111A" w:rsidRDefault="0095111A" w:rsidP="00B066AF">
            <w:pPr>
              <w:spacing w:before="120"/>
              <w:rPr>
                <w:i/>
              </w:rPr>
            </w:pPr>
            <w:r>
              <w:rPr>
                <w:noProof/>
                <w:lang w:eastAsia="sl-SI"/>
              </w:rPr>
              <w:drawing>
                <wp:inline distT="0" distB="0" distL="0" distR="0" wp14:anchorId="16B284F7" wp14:editId="0F80854F">
                  <wp:extent cx="2700000" cy="1800000"/>
                  <wp:effectExtent l="0" t="0" r="24765" b="10160"/>
                  <wp:docPr id="5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c>
          <w:tcPr>
            <w:tcW w:w="4644" w:type="dxa"/>
          </w:tcPr>
          <w:p w14:paraId="4F7A0994" w14:textId="7F294C42" w:rsidR="0095111A" w:rsidRDefault="0095111A" w:rsidP="00B066AF">
            <w:pPr>
              <w:spacing w:before="120"/>
              <w:rPr>
                <w:i/>
              </w:rPr>
            </w:pPr>
            <w:r>
              <w:rPr>
                <w:noProof/>
                <w:lang w:eastAsia="sl-SI"/>
              </w:rPr>
              <w:drawing>
                <wp:inline distT="0" distB="0" distL="0" distR="0" wp14:anchorId="4C5A242F" wp14:editId="5086F22D">
                  <wp:extent cx="2700000" cy="1800000"/>
                  <wp:effectExtent l="0" t="0" r="24765" b="10160"/>
                  <wp:docPr id="54"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r>
    </w:tbl>
    <w:p w14:paraId="76CD3D43" w14:textId="77777777" w:rsidR="0095111A" w:rsidRDefault="0095111A" w:rsidP="00CE160D">
      <w:pPr>
        <w:pStyle w:val="Odstavekseznama"/>
        <w:rPr>
          <w:rFonts w:cs="Arial"/>
        </w:rPr>
      </w:pPr>
    </w:p>
    <w:p w14:paraId="516C256A" w14:textId="6557E8B3" w:rsidR="00AC16F3" w:rsidRPr="00AF046A" w:rsidRDefault="00564E16" w:rsidP="00AF046A">
      <w:pPr>
        <w:pStyle w:val="alinea"/>
        <w:tabs>
          <w:tab w:val="clear" w:pos="284"/>
          <w:tab w:val="clear" w:pos="720"/>
          <w:tab w:val="clear" w:pos="1418"/>
          <w:tab w:val="clear" w:pos="2835"/>
          <w:tab w:val="clear" w:pos="4253"/>
          <w:tab w:val="clear" w:pos="5670"/>
          <w:tab w:val="clear" w:pos="7088"/>
        </w:tabs>
        <w:spacing w:before="120"/>
        <w:ind w:left="0" w:firstLine="0"/>
        <w:contextualSpacing w:val="0"/>
        <w:rPr>
          <w:rFonts w:ascii="Arial" w:hAnsi="Arial"/>
          <w:sz w:val="20"/>
        </w:rPr>
      </w:pPr>
      <w:r w:rsidRPr="00AF046A">
        <w:rPr>
          <w:rFonts w:ascii="Arial" w:hAnsi="Arial"/>
          <w:sz w:val="20"/>
        </w:rPr>
        <w:t xml:space="preserve">S hrupom so obremenjeni vsi prebivalci, ki so v </w:t>
      </w:r>
      <w:r w:rsidRPr="008230FA">
        <w:rPr>
          <w:rFonts w:ascii="Arial" w:hAnsi="Arial" w:cs="Arial"/>
          <w:sz w:val="20"/>
        </w:rPr>
        <w:t>1500</w:t>
      </w:r>
      <w:r w:rsidRPr="00AF046A">
        <w:rPr>
          <w:rFonts w:ascii="Arial" w:hAnsi="Arial"/>
          <w:sz w:val="20"/>
        </w:rPr>
        <w:t> m pasu od osi obravnavanih cest izpostavljeni hrupu cestnega ali železniškega prometa nad vrednostmi L</w:t>
      </w:r>
      <w:r w:rsidRPr="00AF046A">
        <w:rPr>
          <w:rFonts w:ascii="Arial" w:hAnsi="Arial"/>
          <w:sz w:val="20"/>
          <w:vertAlign w:val="subscript"/>
        </w:rPr>
        <w:t>dvn</w:t>
      </w:r>
      <w:r w:rsidRPr="00AF046A">
        <w:rPr>
          <w:rFonts w:ascii="Arial" w:hAnsi="Arial"/>
          <w:sz w:val="20"/>
        </w:rPr>
        <w:t> = 55 </w:t>
      </w:r>
      <w:proofErr w:type="spellStart"/>
      <w:r w:rsidRPr="00AF046A">
        <w:rPr>
          <w:rFonts w:ascii="Arial" w:hAnsi="Arial"/>
          <w:sz w:val="20"/>
        </w:rPr>
        <w:t>dB</w:t>
      </w:r>
      <w:proofErr w:type="spellEnd"/>
      <w:r w:rsidRPr="00AF046A">
        <w:rPr>
          <w:rFonts w:ascii="Arial" w:hAnsi="Arial"/>
          <w:sz w:val="20"/>
        </w:rPr>
        <w:t>(A) in L</w:t>
      </w:r>
      <w:r w:rsidRPr="00AF046A">
        <w:rPr>
          <w:rFonts w:ascii="Arial" w:hAnsi="Arial"/>
          <w:sz w:val="20"/>
          <w:vertAlign w:val="subscript"/>
        </w:rPr>
        <w:t>noč</w:t>
      </w:r>
      <w:r w:rsidRPr="00AF046A">
        <w:rPr>
          <w:rFonts w:ascii="Arial" w:hAnsi="Arial"/>
          <w:sz w:val="20"/>
        </w:rPr>
        <w:t> = 50 </w:t>
      </w:r>
      <w:proofErr w:type="spellStart"/>
      <w:r w:rsidRPr="00AF046A">
        <w:rPr>
          <w:rFonts w:ascii="Arial" w:hAnsi="Arial"/>
          <w:sz w:val="20"/>
        </w:rPr>
        <w:t>dB</w:t>
      </w:r>
      <w:proofErr w:type="spellEnd"/>
      <w:r w:rsidRPr="00AF046A">
        <w:rPr>
          <w:rFonts w:ascii="Arial" w:hAnsi="Arial"/>
          <w:sz w:val="20"/>
        </w:rPr>
        <w:t xml:space="preserve">(A). Iz tortnega diagrama </w:t>
      </w:r>
      <w:r w:rsidRPr="00AF046A">
        <w:rPr>
          <w:rFonts w:ascii="Arial" w:hAnsi="Arial" w:cs="Arial"/>
          <w:sz w:val="20"/>
        </w:rPr>
        <w:t>(</w:t>
      </w:r>
      <w:r w:rsidR="00ED60B9" w:rsidRPr="00AF046A">
        <w:rPr>
          <w:rFonts w:ascii="Arial" w:hAnsi="Arial" w:cs="Arial"/>
          <w:noProof/>
          <w:sz w:val="20"/>
        </w:rPr>
        <w:fldChar w:fldCharType="begin"/>
      </w:r>
      <w:r w:rsidR="00ED60B9" w:rsidRPr="00AF046A">
        <w:rPr>
          <w:rFonts w:ascii="Arial" w:hAnsi="Arial" w:cs="Arial"/>
          <w:noProof/>
          <w:sz w:val="20"/>
        </w:rPr>
        <w:instrText xml:space="preserve"> REF _Ref503870521 \h  \* MERGEFORMAT </w:instrText>
      </w:r>
      <w:r w:rsidR="00ED60B9" w:rsidRPr="00AF046A">
        <w:rPr>
          <w:rFonts w:ascii="Arial" w:hAnsi="Arial" w:cs="Arial"/>
          <w:noProof/>
          <w:sz w:val="20"/>
        </w:rPr>
      </w:r>
      <w:r w:rsidR="00ED60B9" w:rsidRPr="00AF046A">
        <w:rPr>
          <w:rFonts w:ascii="Arial" w:hAnsi="Arial" w:cs="Arial"/>
          <w:noProof/>
          <w:sz w:val="20"/>
        </w:rPr>
        <w:fldChar w:fldCharType="separate"/>
      </w:r>
      <w:r w:rsidR="0042543D" w:rsidRPr="0042543D">
        <w:rPr>
          <w:rFonts w:ascii="Arial" w:hAnsi="Arial" w:cs="Arial"/>
          <w:noProof/>
          <w:sz w:val="20"/>
        </w:rPr>
        <w:t>Slika 49</w:t>
      </w:r>
      <w:r w:rsidR="00ED60B9" w:rsidRPr="00AF046A">
        <w:rPr>
          <w:rFonts w:ascii="Arial" w:hAnsi="Arial" w:cs="Arial"/>
          <w:sz w:val="20"/>
        </w:rPr>
        <w:fldChar w:fldCharType="end"/>
      </w:r>
      <w:r w:rsidRPr="00AF046A">
        <w:rPr>
          <w:rFonts w:ascii="Arial" w:hAnsi="Arial" w:cs="Arial"/>
          <w:sz w:val="20"/>
        </w:rPr>
        <w:t>)</w:t>
      </w:r>
      <w:r w:rsidRPr="00AF046A">
        <w:rPr>
          <w:rFonts w:ascii="Arial" w:hAnsi="Arial"/>
          <w:sz w:val="20"/>
        </w:rPr>
        <w:t xml:space="preserve"> je razvidno, da je število prebivalcev</w:t>
      </w:r>
      <w:r w:rsidR="00140935" w:rsidRPr="00AF046A">
        <w:rPr>
          <w:rFonts w:ascii="Arial" w:hAnsi="Arial"/>
          <w:sz w:val="20"/>
        </w:rPr>
        <w:t>, obremenjenih</w:t>
      </w:r>
      <w:r w:rsidRPr="00AF046A">
        <w:rPr>
          <w:rFonts w:ascii="Arial" w:hAnsi="Arial"/>
          <w:sz w:val="20"/>
        </w:rPr>
        <w:t xml:space="preserve"> s celodnevnim hrupom (pribl. 61</w:t>
      </w:r>
      <w:r w:rsidR="007C6303">
        <w:rPr>
          <w:rFonts w:ascii="Arial" w:hAnsi="Arial" w:cs="Arial"/>
          <w:sz w:val="20"/>
        </w:rPr>
        <w:t> </w:t>
      </w:r>
      <w:r w:rsidRPr="00AF046A">
        <w:rPr>
          <w:rFonts w:ascii="Arial" w:hAnsi="Arial"/>
          <w:sz w:val="20"/>
        </w:rPr>
        <w:t>900 prebivalcev</w:t>
      </w:r>
      <w:r w:rsidRPr="00564E16">
        <w:rPr>
          <w:rFonts w:ascii="Arial" w:hAnsi="Arial" w:cs="Arial"/>
          <w:sz w:val="20"/>
        </w:rPr>
        <w:t>)</w:t>
      </w:r>
      <w:r w:rsidR="00F94D84">
        <w:rPr>
          <w:rFonts w:ascii="Arial" w:hAnsi="Arial" w:cs="Arial"/>
          <w:sz w:val="20"/>
        </w:rPr>
        <w:t>,</w:t>
      </w:r>
      <w:r w:rsidRPr="00AF046A">
        <w:rPr>
          <w:rFonts w:ascii="Arial" w:hAnsi="Arial"/>
          <w:sz w:val="20"/>
        </w:rPr>
        <w:t xml:space="preserve"> višje od števila prebivalcev</w:t>
      </w:r>
      <w:r w:rsidR="00F94D84">
        <w:rPr>
          <w:rFonts w:ascii="Arial" w:hAnsi="Arial" w:cs="Arial"/>
          <w:sz w:val="20"/>
        </w:rPr>
        <w:t>,</w:t>
      </w:r>
      <w:r w:rsidRPr="00AF046A">
        <w:rPr>
          <w:rFonts w:ascii="Arial" w:hAnsi="Arial"/>
          <w:sz w:val="20"/>
        </w:rPr>
        <w:t xml:space="preserve"> obremenjenih s hrupom v nočnem obdobju (pribl. 46</w:t>
      </w:r>
      <w:r w:rsidR="007C6303">
        <w:rPr>
          <w:rFonts w:ascii="Arial" w:hAnsi="Arial" w:cs="Arial"/>
          <w:sz w:val="20"/>
        </w:rPr>
        <w:t> </w:t>
      </w:r>
      <w:r w:rsidRPr="00AF046A">
        <w:rPr>
          <w:rFonts w:ascii="Arial" w:hAnsi="Arial"/>
          <w:sz w:val="20"/>
        </w:rPr>
        <w:t xml:space="preserve">100 prebivalcev). Stolpčni diagram </w:t>
      </w:r>
      <w:r w:rsidRPr="00AF046A">
        <w:rPr>
          <w:rFonts w:ascii="Arial" w:hAnsi="Arial" w:cs="Arial"/>
          <w:sz w:val="20"/>
        </w:rPr>
        <w:t>(</w:t>
      </w:r>
      <w:r w:rsidR="00ED60B9" w:rsidRPr="00AF046A">
        <w:rPr>
          <w:rFonts w:ascii="Arial" w:hAnsi="Arial" w:cs="Arial"/>
          <w:noProof/>
          <w:sz w:val="20"/>
        </w:rPr>
        <w:fldChar w:fldCharType="begin"/>
      </w:r>
      <w:r w:rsidR="00ED60B9" w:rsidRPr="00AF046A">
        <w:rPr>
          <w:rFonts w:ascii="Arial" w:hAnsi="Arial" w:cs="Arial"/>
          <w:noProof/>
          <w:sz w:val="20"/>
        </w:rPr>
        <w:instrText xml:space="preserve"> REF _Ref503870534 \h  \* MERGEFORMAT </w:instrText>
      </w:r>
      <w:r w:rsidR="00ED60B9" w:rsidRPr="00AF046A">
        <w:rPr>
          <w:rFonts w:ascii="Arial" w:hAnsi="Arial" w:cs="Arial"/>
          <w:noProof/>
          <w:sz w:val="20"/>
        </w:rPr>
      </w:r>
      <w:r w:rsidR="00ED60B9" w:rsidRPr="00AF046A">
        <w:rPr>
          <w:rFonts w:ascii="Arial" w:hAnsi="Arial" w:cs="Arial"/>
          <w:noProof/>
          <w:sz w:val="20"/>
        </w:rPr>
        <w:fldChar w:fldCharType="separate"/>
      </w:r>
      <w:r w:rsidR="0042543D" w:rsidRPr="0042543D">
        <w:rPr>
          <w:rFonts w:ascii="Arial" w:hAnsi="Arial" w:cs="Arial"/>
          <w:noProof/>
          <w:sz w:val="20"/>
        </w:rPr>
        <w:t>Slika 50</w:t>
      </w:r>
      <w:r w:rsidR="00ED60B9" w:rsidRPr="00AF046A">
        <w:rPr>
          <w:rFonts w:ascii="Arial" w:hAnsi="Arial" w:cs="Arial"/>
          <w:sz w:val="20"/>
        </w:rPr>
        <w:fldChar w:fldCharType="end"/>
      </w:r>
      <w:r w:rsidR="00ED60B9" w:rsidRPr="00AF046A">
        <w:rPr>
          <w:rFonts w:ascii="Arial" w:hAnsi="Arial" w:cs="Arial"/>
          <w:sz w:val="20"/>
        </w:rPr>
        <w:t>)</w:t>
      </w:r>
      <w:r w:rsidRPr="00AF046A">
        <w:rPr>
          <w:rFonts w:ascii="Arial" w:hAnsi="Arial"/>
          <w:sz w:val="20"/>
        </w:rPr>
        <w:t xml:space="preserve"> prikazuje razmerje med </w:t>
      </w:r>
      <w:r w:rsidRPr="00564E16">
        <w:rPr>
          <w:rFonts w:ascii="Arial" w:hAnsi="Arial" w:cs="Arial"/>
          <w:sz w:val="20"/>
        </w:rPr>
        <w:t>obreme</w:t>
      </w:r>
      <w:r w:rsidR="00000EE4">
        <w:rPr>
          <w:rFonts w:ascii="Arial" w:hAnsi="Arial" w:cs="Arial"/>
          <w:sz w:val="20"/>
        </w:rPr>
        <w:softHyphen/>
      </w:r>
      <w:r w:rsidRPr="00564E16">
        <w:rPr>
          <w:rFonts w:ascii="Arial" w:hAnsi="Arial" w:cs="Arial"/>
          <w:sz w:val="20"/>
        </w:rPr>
        <w:t>njenostjo</w:t>
      </w:r>
      <w:r w:rsidRPr="00AF046A">
        <w:rPr>
          <w:rFonts w:ascii="Arial" w:hAnsi="Arial"/>
          <w:sz w:val="20"/>
        </w:rPr>
        <w:t xml:space="preserve"> prebivalcev s celodnevnim in nočnim hrupom glede na </w:t>
      </w:r>
      <w:r w:rsidR="00AF046A">
        <w:rPr>
          <w:rFonts w:ascii="Arial" w:hAnsi="Arial"/>
          <w:sz w:val="20"/>
        </w:rPr>
        <w:t>cestni ali železniški promet</w:t>
      </w:r>
      <w:r w:rsidRPr="00AF046A">
        <w:rPr>
          <w:rFonts w:ascii="Arial" w:hAnsi="Arial"/>
          <w:sz w:val="20"/>
        </w:rPr>
        <w:t>. Iz stolpčnega diagrama je razvidno, da je bistveno več prebivalcev obremenjenih od prometa po cestah kot po železnicah, kar je posledica dejstva, da so ceste glavni način transporta prebivalcev in dobrin v mestih, medtem ko s</w:t>
      </w:r>
      <w:r w:rsidR="00523696" w:rsidRPr="00AF046A">
        <w:rPr>
          <w:rFonts w:ascii="Arial" w:hAnsi="Arial"/>
          <w:sz w:val="20"/>
        </w:rPr>
        <w:t>o</w:t>
      </w:r>
      <w:r w:rsidRPr="00AF046A">
        <w:rPr>
          <w:rFonts w:ascii="Arial" w:hAnsi="Arial"/>
          <w:sz w:val="20"/>
        </w:rPr>
        <w:t xml:space="preserve"> železnice omejene na transportne koridorje.</w:t>
      </w:r>
    </w:p>
    <w:p w14:paraId="6E5BFAC9" w14:textId="3DA7D060" w:rsidR="00AE5651" w:rsidRPr="004D24E0" w:rsidRDefault="00AE5651" w:rsidP="007F4338">
      <w:pPr>
        <w:pStyle w:val="Naslov4"/>
      </w:pPr>
      <w:bookmarkStart w:id="628" w:name="_Toc491864391"/>
      <w:bookmarkStart w:id="629" w:name="_Toc497724289"/>
      <w:bookmarkStart w:id="630" w:name="_Toc506383998"/>
      <w:r w:rsidRPr="004D24E0">
        <w:t>Obremen</w:t>
      </w:r>
      <w:r w:rsidR="0033427D">
        <w:t>jenost</w:t>
      </w:r>
      <w:r w:rsidRPr="004D24E0">
        <w:t xml:space="preserve"> zaradi industrijskih virov</w:t>
      </w:r>
      <w:bookmarkEnd w:id="628"/>
      <w:bookmarkEnd w:id="629"/>
      <w:bookmarkEnd w:id="630"/>
    </w:p>
    <w:p w14:paraId="59B0E8FA" w14:textId="1D2375B3" w:rsidR="00AE5651" w:rsidRDefault="00AE5651" w:rsidP="00AE5651">
      <w:pPr>
        <w:rPr>
          <w:rFonts w:cs="Arial"/>
        </w:rPr>
      </w:pPr>
      <w:r w:rsidRPr="004D24E0">
        <w:rPr>
          <w:rFonts w:cs="Arial"/>
        </w:rPr>
        <w:t>Podatki o obremenitvi površin v okolici industrijskih virov kažejo, da ti nimajo pomembnega vpliva na obremenitev stavb in prebivalcev s hrupom.</w:t>
      </w:r>
    </w:p>
    <w:p w14:paraId="2D82664F" w14:textId="37045DE9" w:rsidR="0008793E" w:rsidRDefault="0008793E" w:rsidP="007F4338">
      <w:pPr>
        <w:pStyle w:val="Naslov4"/>
      </w:pPr>
      <w:bookmarkStart w:id="631" w:name="_Toc497724291"/>
      <w:bookmarkStart w:id="632" w:name="_Toc506383999"/>
      <w:bookmarkStart w:id="633" w:name="_Toc491864393"/>
      <w:r w:rsidRPr="004D24E0">
        <w:t>Obremen</w:t>
      </w:r>
      <w:r w:rsidR="0033427D">
        <w:t>jenost</w:t>
      </w:r>
      <w:r w:rsidRPr="004D24E0">
        <w:t xml:space="preserve"> stavb za zdravstveno in vzgojno-izobraževalno dejavnost</w:t>
      </w:r>
      <w:bookmarkEnd w:id="631"/>
      <w:bookmarkEnd w:id="632"/>
    </w:p>
    <w:p w14:paraId="54E7BA84" w14:textId="08D4380E" w:rsidR="001C31DB" w:rsidRPr="004D24E0" w:rsidRDefault="001C31DB" w:rsidP="001C31DB">
      <w:r w:rsidRPr="004D24E0">
        <w:t xml:space="preserve">V nadaljevanju je navedena porazdelitev stavb </w:t>
      </w:r>
      <w:r>
        <w:t xml:space="preserve">za zdravstveno in vzgojno-izobraževalno dejavnost </w:t>
      </w:r>
      <w:r w:rsidRPr="004D24E0">
        <w:t xml:space="preserve">glede na </w:t>
      </w:r>
      <w:r w:rsidRPr="00DC0825">
        <w:t xml:space="preserve">obremenjenost s </w:t>
      </w:r>
      <w:r w:rsidRPr="00443700">
        <w:t>hrupom zaradi cestnega prometa</w:t>
      </w:r>
      <w:r>
        <w:t xml:space="preserve"> (</w:t>
      </w:r>
      <w:r>
        <w:fldChar w:fldCharType="begin"/>
      </w:r>
      <w:r>
        <w:instrText xml:space="preserve"> REF _Ref498310844 \h </w:instrText>
      </w:r>
      <w:r>
        <w:fldChar w:fldCharType="separate"/>
      </w:r>
      <w:r w:rsidR="0042543D">
        <w:t xml:space="preserve">Tabela </w:t>
      </w:r>
      <w:r w:rsidR="0042543D">
        <w:rPr>
          <w:noProof/>
        </w:rPr>
        <w:t>45</w:t>
      </w:r>
      <w:r>
        <w:fldChar w:fldCharType="end"/>
      </w:r>
      <w:r>
        <w:t>)</w:t>
      </w:r>
      <w:r w:rsidRPr="004D24E0">
        <w:t xml:space="preserve">. Pri stavbah za vzgojno in izobraževalno dejavnost je pomembna njihova obremenitev v dnevnem času, ko so stavbe v uporabi, </w:t>
      </w:r>
      <w:r w:rsidRPr="004D24E0">
        <w:lastRenderedPageBreak/>
        <w:t>medtem ko je pri stavbah za zdravstveno dejavnost (bolnišnice) pomembnejša obremenitev v nočnem času.</w:t>
      </w:r>
    </w:p>
    <w:p w14:paraId="10A154D8" w14:textId="02665C98" w:rsidR="00C73724" w:rsidRDefault="00C73724" w:rsidP="00571101">
      <w:pPr>
        <w:pStyle w:val="Napis"/>
        <w:ind w:hanging="993"/>
      </w:pPr>
      <w:bookmarkStart w:id="634" w:name="_Ref498310844"/>
      <w:bookmarkStart w:id="635" w:name="_Toc506367432"/>
      <w:r>
        <w:t xml:space="preserve">Tabela </w:t>
      </w:r>
      <w:r w:rsidR="003A3640">
        <w:fldChar w:fldCharType="begin"/>
      </w:r>
      <w:r w:rsidR="003A3640">
        <w:instrText xml:space="preserve"> SEQ Tabela \* ARABIC </w:instrText>
      </w:r>
      <w:r w:rsidR="003A3640">
        <w:fldChar w:fldCharType="separate"/>
      </w:r>
      <w:r w:rsidR="0042543D">
        <w:rPr>
          <w:noProof/>
        </w:rPr>
        <w:t>45</w:t>
      </w:r>
      <w:r w:rsidR="003A3640">
        <w:rPr>
          <w:noProof/>
        </w:rPr>
        <w:fldChar w:fldCharType="end"/>
      </w:r>
      <w:bookmarkEnd w:id="634"/>
      <w:r>
        <w:t xml:space="preserve">: </w:t>
      </w:r>
      <w:r w:rsidR="00714804">
        <w:t>Mesto Maribor –</w:t>
      </w:r>
      <w:r w:rsidR="00AC0D13">
        <w:t xml:space="preserve"> Obremenjenost </w:t>
      </w:r>
      <w:r w:rsidRPr="009829C7">
        <w:t xml:space="preserve">stavb z varovanimi prostori </w:t>
      </w:r>
      <w:r>
        <w:t>zaradi hrupa cestnega prometa</w:t>
      </w:r>
      <w:bookmarkEnd w:id="635"/>
    </w:p>
    <w:tbl>
      <w:tblPr>
        <w:tblW w:w="49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691"/>
        <w:gridCol w:w="704"/>
        <w:gridCol w:w="677"/>
        <w:gridCol w:w="692"/>
        <w:gridCol w:w="1164"/>
        <w:gridCol w:w="747"/>
        <w:gridCol w:w="747"/>
        <w:gridCol w:w="747"/>
        <w:gridCol w:w="747"/>
        <w:gridCol w:w="748"/>
      </w:tblGrid>
      <w:tr w:rsidR="00EC0B2D" w:rsidRPr="00886EFD" w14:paraId="4598AC73" w14:textId="77777777" w:rsidTr="00EB5BCB">
        <w:trPr>
          <w:trHeight w:val="20"/>
        </w:trPr>
        <w:tc>
          <w:tcPr>
            <w:tcW w:w="1550" w:type="dxa"/>
            <w:shd w:val="clear" w:color="auto" w:fill="D9D9D9" w:themeFill="background1" w:themeFillShade="D9"/>
            <w:vAlign w:val="center"/>
          </w:tcPr>
          <w:p w14:paraId="334012A6" w14:textId="5456BD54" w:rsidR="00EC0B2D" w:rsidRPr="00886EFD" w:rsidRDefault="00EC0B2D" w:rsidP="007E5993">
            <w:pPr>
              <w:jc w:val="center"/>
              <w:rPr>
                <w:rFonts w:cs="Arial"/>
                <w:sz w:val="18"/>
                <w:szCs w:val="18"/>
              </w:rPr>
            </w:pPr>
            <w:r w:rsidRPr="00886EFD">
              <w:rPr>
                <w:rFonts w:cs="Arial"/>
                <w:sz w:val="18"/>
                <w:szCs w:val="18"/>
              </w:rPr>
              <w:t>Razred obremenitve (R)</w:t>
            </w:r>
          </w:p>
        </w:tc>
        <w:tc>
          <w:tcPr>
            <w:tcW w:w="1395" w:type="dxa"/>
            <w:gridSpan w:val="2"/>
            <w:shd w:val="clear" w:color="auto" w:fill="D9D9D9" w:themeFill="background1" w:themeFillShade="D9"/>
            <w:vAlign w:val="center"/>
          </w:tcPr>
          <w:p w14:paraId="3C184A10" w14:textId="77777777" w:rsidR="00EC0B2D" w:rsidRPr="00886EFD" w:rsidRDefault="00EC0B2D" w:rsidP="007E5993">
            <w:pPr>
              <w:jc w:val="center"/>
              <w:rPr>
                <w:rFonts w:cs="Arial"/>
                <w:sz w:val="18"/>
                <w:szCs w:val="18"/>
              </w:rPr>
            </w:pPr>
            <w:r w:rsidRPr="00886EFD">
              <w:rPr>
                <w:rFonts w:cs="Arial"/>
                <w:sz w:val="18"/>
                <w:szCs w:val="18"/>
              </w:rPr>
              <w:t>Zdravstveni domovi</w:t>
            </w:r>
          </w:p>
        </w:tc>
        <w:tc>
          <w:tcPr>
            <w:tcW w:w="1369" w:type="dxa"/>
            <w:gridSpan w:val="2"/>
            <w:shd w:val="clear" w:color="auto" w:fill="D9D9D9" w:themeFill="background1" w:themeFillShade="D9"/>
            <w:vAlign w:val="center"/>
          </w:tcPr>
          <w:p w14:paraId="0ADE26E6" w14:textId="77777777" w:rsidR="00EC0B2D" w:rsidRPr="00886EFD" w:rsidRDefault="00EC0B2D" w:rsidP="007E5993">
            <w:pPr>
              <w:jc w:val="center"/>
              <w:rPr>
                <w:rFonts w:cs="Arial"/>
                <w:sz w:val="18"/>
                <w:szCs w:val="18"/>
              </w:rPr>
            </w:pPr>
            <w:r w:rsidRPr="00886EFD">
              <w:rPr>
                <w:rFonts w:cs="Arial"/>
                <w:sz w:val="18"/>
                <w:szCs w:val="18"/>
              </w:rPr>
              <w:t>Bolnišnice</w:t>
            </w:r>
          </w:p>
        </w:tc>
        <w:tc>
          <w:tcPr>
            <w:tcW w:w="1164" w:type="dxa"/>
            <w:shd w:val="clear" w:color="auto" w:fill="D9D9D9" w:themeFill="background1" w:themeFillShade="D9"/>
            <w:vAlign w:val="center"/>
          </w:tcPr>
          <w:p w14:paraId="07870C4A" w14:textId="77777777" w:rsidR="00EC0B2D" w:rsidRPr="00886EFD" w:rsidRDefault="00EC0B2D" w:rsidP="007E5993">
            <w:pPr>
              <w:jc w:val="center"/>
              <w:rPr>
                <w:rFonts w:cs="Arial"/>
                <w:sz w:val="18"/>
                <w:szCs w:val="18"/>
              </w:rPr>
            </w:pPr>
            <w:r w:rsidRPr="00886EFD">
              <w:rPr>
                <w:rFonts w:cs="Arial"/>
                <w:sz w:val="18"/>
                <w:szCs w:val="18"/>
              </w:rPr>
              <w:t xml:space="preserve">Vzgoja in </w:t>
            </w:r>
            <w:proofErr w:type="spellStart"/>
            <w:r w:rsidRPr="00886EFD">
              <w:rPr>
                <w:rFonts w:cs="Arial"/>
                <w:sz w:val="18"/>
                <w:szCs w:val="18"/>
              </w:rPr>
              <w:t>izobraže</w:t>
            </w:r>
            <w:proofErr w:type="spellEnd"/>
            <w:r w:rsidRPr="00886EFD">
              <w:rPr>
                <w:rFonts w:cs="Arial"/>
                <w:sz w:val="18"/>
                <w:szCs w:val="18"/>
              </w:rPr>
              <w:t>-vanje</w:t>
            </w:r>
          </w:p>
        </w:tc>
        <w:tc>
          <w:tcPr>
            <w:tcW w:w="747" w:type="dxa"/>
            <w:shd w:val="clear" w:color="auto" w:fill="D9D9D9" w:themeFill="background1" w:themeFillShade="D9"/>
            <w:vAlign w:val="center"/>
          </w:tcPr>
          <w:p w14:paraId="62EF3857" w14:textId="77777777" w:rsidR="00EC0B2D" w:rsidRPr="00886EFD" w:rsidRDefault="00EC0B2D" w:rsidP="007E5993">
            <w:pPr>
              <w:jc w:val="center"/>
              <w:rPr>
                <w:rFonts w:cs="Arial"/>
                <w:sz w:val="18"/>
                <w:szCs w:val="18"/>
              </w:rPr>
            </w:pPr>
            <w:r w:rsidRPr="00886EFD">
              <w:rPr>
                <w:rFonts w:cs="Arial"/>
                <w:sz w:val="18"/>
                <w:szCs w:val="18"/>
              </w:rPr>
              <w:t>PV</w:t>
            </w:r>
          </w:p>
        </w:tc>
        <w:tc>
          <w:tcPr>
            <w:tcW w:w="747" w:type="dxa"/>
            <w:shd w:val="clear" w:color="auto" w:fill="D9D9D9" w:themeFill="background1" w:themeFillShade="D9"/>
            <w:vAlign w:val="center"/>
          </w:tcPr>
          <w:p w14:paraId="0E514A0F" w14:textId="77777777" w:rsidR="00EC0B2D" w:rsidRPr="00886EFD" w:rsidRDefault="00EC0B2D" w:rsidP="007E5993">
            <w:pPr>
              <w:jc w:val="center"/>
              <w:rPr>
                <w:rFonts w:cs="Arial"/>
                <w:sz w:val="18"/>
                <w:szCs w:val="18"/>
              </w:rPr>
            </w:pPr>
            <w:r w:rsidRPr="00886EFD">
              <w:rPr>
                <w:rFonts w:cs="Arial"/>
                <w:sz w:val="18"/>
                <w:szCs w:val="18"/>
              </w:rPr>
              <w:t>OŠ</w:t>
            </w:r>
          </w:p>
        </w:tc>
        <w:tc>
          <w:tcPr>
            <w:tcW w:w="747" w:type="dxa"/>
            <w:shd w:val="clear" w:color="auto" w:fill="D9D9D9" w:themeFill="background1" w:themeFillShade="D9"/>
            <w:vAlign w:val="center"/>
          </w:tcPr>
          <w:p w14:paraId="5F92DCDE" w14:textId="3BEAFA03" w:rsidR="00EC0B2D" w:rsidRPr="00886EFD" w:rsidRDefault="00C73724" w:rsidP="007E5993">
            <w:pPr>
              <w:jc w:val="center"/>
              <w:rPr>
                <w:rFonts w:cs="Arial"/>
                <w:sz w:val="18"/>
                <w:szCs w:val="18"/>
              </w:rPr>
            </w:pPr>
            <w:r w:rsidRPr="00886EFD">
              <w:rPr>
                <w:rFonts w:cs="Arial"/>
                <w:sz w:val="18"/>
                <w:szCs w:val="18"/>
              </w:rPr>
              <w:t>SŠ</w:t>
            </w:r>
          </w:p>
        </w:tc>
        <w:tc>
          <w:tcPr>
            <w:tcW w:w="747" w:type="dxa"/>
            <w:shd w:val="clear" w:color="auto" w:fill="D9D9D9" w:themeFill="background1" w:themeFillShade="D9"/>
            <w:vAlign w:val="center"/>
          </w:tcPr>
          <w:p w14:paraId="20300C10" w14:textId="448195D5" w:rsidR="00EC0B2D" w:rsidRPr="00886EFD" w:rsidRDefault="00C73724" w:rsidP="007E5993">
            <w:pPr>
              <w:jc w:val="center"/>
              <w:rPr>
                <w:rFonts w:cs="Arial"/>
                <w:sz w:val="18"/>
                <w:szCs w:val="18"/>
              </w:rPr>
            </w:pPr>
            <w:r w:rsidRPr="00886EFD">
              <w:rPr>
                <w:rFonts w:cs="Arial"/>
                <w:sz w:val="18"/>
                <w:szCs w:val="18"/>
              </w:rPr>
              <w:t>VŠ</w:t>
            </w:r>
          </w:p>
        </w:tc>
        <w:tc>
          <w:tcPr>
            <w:tcW w:w="748" w:type="dxa"/>
            <w:shd w:val="clear" w:color="auto" w:fill="D9D9D9" w:themeFill="background1" w:themeFillShade="D9"/>
            <w:vAlign w:val="center"/>
          </w:tcPr>
          <w:p w14:paraId="6E4B8C5D" w14:textId="6867B2F9" w:rsidR="00EC0B2D" w:rsidRPr="00886EFD" w:rsidRDefault="00C73724" w:rsidP="007E5993">
            <w:pPr>
              <w:jc w:val="center"/>
              <w:rPr>
                <w:rFonts w:cs="Arial"/>
                <w:sz w:val="18"/>
                <w:szCs w:val="18"/>
              </w:rPr>
            </w:pPr>
            <w:r w:rsidRPr="00886EFD">
              <w:rPr>
                <w:rFonts w:cs="Arial"/>
                <w:sz w:val="18"/>
                <w:szCs w:val="18"/>
              </w:rPr>
              <w:t>GŠ</w:t>
            </w:r>
          </w:p>
        </w:tc>
      </w:tr>
      <w:tr w:rsidR="00EC0B2D" w:rsidRPr="00886EFD" w14:paraId="26F3DED5" w14:textId="77777777" w:rsidTr="00EB5BCB">
        <w:trPr>
          <w:trHeight w:val="20"/>
        </w:trPr>
        <w:tc>
          <w:tcPr>
            <w:tcW w:w="1550" w:type="dxa"/>
            <w:shd w:val="clear" w:color="auto" w:fill="D9D9D9" w:themeFill="background1" w:themeFillShade="D9"/>
            <w:vAlign w:val="center"/>
          </w:tcPr>
          <w:p w14:paraId="0D1C943E" w14:textId="77777777" w:rsidR="00EC0B2D" w:rsidRPr="00886EFD" w:rsidRDefault="00EC0B2D" w:rsidP="007E5993">
            <w:pPr>
              <w:spacing w:before="120"/>
              <w:jc w:val="center"/>
              <w:rPr>
                <w:rFonts w:cs="Arial"/>
                <w:sz w:val="18"/>
                <w:szCs w:val="18"/>
              </w:rPr>
            </w:pPr>
            <w:proofErr w:type="spellStart"/>
            <w:r w:rsidRPr="00886EFD">
              <w:rPr>
                <w:rFonts w:cs="Arial"/>
                <w:sz w:val="18"/>
                <w:szCs w:val="18"/>
              </w:rPr>
              <w:t>dB</w:t>
            </w:r>
            <w:proofErr w:type="spellEnd"/>
            <w:r w:rsidRPr="00886EFD">
              <w:rPr>
                <w:rFonts w:cs="Arial"/>
                <w:sz w:val="18"/>
                <w:szCs w:val="18"/>
              </w:rPr>
              <w:t>(A)</w:t>
            </w:r>
          </w:p>
        </w:tc>
        <w:tc>
          <w:tcPr>
            <w:tcW w:w="691" w:type="dxa"/>
            <w:shd w:val="clear" w:color="auto" w:fill="D9D9D9" w:themeFill="background1" w:themeFillShade="D9"/>
            <w:vAlign w:val="center"/>
          </w:tcPr>
          <w:p w14:paraId="1C6FC78C" w14:textId="77777777" w:rsidR="00EC0B2D" w:rsidRPr="00886EFD" w:rsidRDefault="00EC0B2D" w:rsidP="007E5993">
            <w:pPr>
              <w:spacing w:before="120"/>
              <w:jc w:val="center"/>
              <w:rPr>
                <w:rFonts w:cs="Arial"/>
                <w:sz w:val="18"/>
                <w:szCs w:val="18"/>
              </w:rPr>
            </w:pPr>
            <w:r w:rsidRPr="00886EFD">
              <w:rPr>
                <w:rFonts w:cs="Arial"/>
                <w:sz w:val="18"/>
                <w:szCs w:val="18"/>
              </w:rPr>
              <w:t>L</w:t>
            </w:r>
            <w:r w:rsidRPr="00886EFD">
              <w:rPr>
                <w:rFonts w:cs="Arial"/>
                <w:sz w:val="18"/>
                <w:szCs w:val="18"/>
                <w:vertAlign w:val="subscript"/>
              </w:rPr>
              <w:t>noč</w:t>
            </w:r>
          </w:p>
        </w:tc>
        <w:tc>
          <w:tcPr>
            <w:tcW w:w="704" w:type="dxa"/>
            <w:shd w:val="clear" w:color="auto" w:fill="D9D9D9" w:themeFill="background1" w:themeFillShade="D9"/>
            <w:vAlign w:val="center"/>
          </w:tcPr>
          <w:p w14:paraId="0747021B" w14:textId="77777777" w:rsidR="00EC0B2D" w:rsidRPr="00886EFD" w:rsidRDefault="00EC0B2D" w:rsidP="007E5993">
            <w:pPr>
              <w:spacing w:before="120"/>
              <w:jc w:val="center"/>
              <w:rPr>
                <w:rFonts w:cs="Arial"/>
                <w:sz w:val="18"/>
                <w:szCs w:val="18"/>
              </w:rPr>
            </w:pPr>
            <w:r w:rsidRPr="00886EFD">
              <w:rPr>
                <w:rFonts w:cs="Arial"/>
                <w:sz w:val="18"/>
                <w:szCs w:val="18"/>
              </w:rPr>
              <w:t>L</w:t>
            </w:r>
            <w:r w:rsidRPr="00886EFD">
              <w:rPr>
                <w:rFonts w:cs="Arial"/>
                <w:sz w:val="18"/>
                <w:szCs w:val="18"/>
                <w:vertAlign w:val="subscript"/>
              </w:rPr>
              <w:t>dvn</w:t>
            </w:r>
          </w:p>
        </w:tc>
        <w:tc>
          <w:tcPr>
            <w:tcW w:w="677" w:type="dxa"/>
            <w:shd w:val="clear" w:color="auto" w:fill="D9D9D9" w:themeFill="background1" w:themeFillShade="D9"/>
            <w:vAlign w:val="center"/>
          </w:tcPr>
          <w:p w14:paraId="4A287AC8" w14:textId="77777777" w:rsidR="00EC0B2D" w:rsidRPr="00886EFD" w:rsidRDefault="00EC0B2D" w:rsidP="007E5993">
            <w:pPr>
              <w:spacing w:before="120"/>
              <w:jc w:val="center"/>
              <w:rPr>
                <w:rFonts w:cs="Arial"/>
                <w:sz w:val="18"/>
                <w:szCs w:val="18"/>
              </w:rPr>
            </w:pPr>
            <w:r w:rsidRPr="00886EFD">
              <w:rPr>
                <w:rFonts w:cs="Arial"/>
                <w:sz w:val="18"/>
                <w:szCs w:val="18"/>
              </w:rPr>
              <w:t>L</w:t>
            </w:r>
            <w:r w:rsidRPr="00886EFD">
              <w:rPr>
                <w:rFonts w:cs="Arial"/>
                <w:sz w:val="18"/>
                <w:szCs w:val="18"/>
                <w:vertAlign w:val="subscript"/>
              </w:rPr>
              <w:t>noč</w:t>
            </w:r>
          </w:p>
        </w:tc>
        <w:tc>
          <w:tcPr>
            <w:tcW w:w="692" w:type="dxa"/>
            <w:shd w:val="clear" w:color="auto" w:fill="D9D9D9" w:themeFill="background1" w:themeFillShade="D9"/>
            <w:vAlign w:val="center"/>
          </w:tcPr>
          <w:p w14:paraId="0DFB349C" w14:textId="77777777" w:rsidR="00EC0B2D" w:rsidRPr="00886EFD" w:rsidRDefault="00EC0B2D" w:rsidP="007E5993">
            <w:pPr>
              <w:spacing w:before="120"/>
              <w:jc w:val="center"/>
              <w:rPr>
                <w:rFonts w:cs="Arial"/>
                <w:sz w:val="18"/>
                <w:szCs w:val="18"/>
              </w:rPr>
            </w:pPr>
            <w:r w:rsidRPr="00886EFD">
              <w:rPr>
                <w:rFonts w:cs="Arial"/>
                <w:sz w:val="18"/>
                <w:szCs w:val="18"/>
              </w:rPr>
              <w:t>L</w:t>
            </w:r>
            <w:r w:rsidRPr="00886EFD">
              <w:rPr>
                <w:rFonts w:cs="Arial"/>
                <w:sz w:val="18"/>
                <w:szCs w:val="18"/>
                <w:vertAlign w:val="subscript"/>
              </w:rPr>
              <w:t>dvn</w:t>
            </w:r>
          </w:p>
        </w:tc>
        <w:tc>
          <w:tcPr>
            <w:tcW w:w="1164" w:type="dxa"/>
            <w:shd w:val="clear" w:color="auto" w:fill="D9D9D9" w:themeFill="background1" w:themeFillShade="D9"/>
            <w:vAlign w:val="center"/>
          </w:tcPr>
          <w:p w14:paraId="791DF200" w14:textId="77777777" w:rsidR="00EC0B2D" w:rsidRPr="00886EFD" w:rsidRDefault="00EC0B2D" w:rsidP="007E5993">
            <w:pPr>
              <w:spacing w:before="120"/>
              <w:jc w:val="center"/>
              <w:rPr>
                <w:rFonts w:cs="Arial"/>
                <w:sz w:val="18"/>
                <w:szCs w:val="18"/>
              </w:rPr>
            </w:pPr>
            <w:r w:rsidRPr="00886EFD">
              <w:rPr>
                <w:rFonts w:cs="Arial"/>
                <w:sz w:val="18"/>
                <w:szCs w:val="18"/>
              </w:rPr>
              <w:t>L</w:t>
            </w:r>
            <w:r w:rsidRPr="00886EFD">
              <w:rPr>
                <w:rFonts w:cs="Arial"/>
                <w:sz w:val="18"/>
                <w:szCs w:val="18"/>
                <w:vertAlign w:val="subscript"/>
              </w:rPr>
              <w:t>dvn</w:t>
            </w:r>
          </w:p>
        </w:tc>
        <w:tc>
          <w:tcPr>
            <w:tcW w:w="747" w:type="dxa"/>
            <w:shd w:val="clear" w:color="auto" w:fill="D9D9D9" w:themeFill="background1" w:themeFillShade="D9"/>
            <w:vAlign w:val="center"/>
          </w:tcPr>
          <w:p w14:paraId="0CD9E616" w14:textId="77777777" w:rsidR="00EC0B2D" w:rsidRPr="00886EFD" w:rsidRDefault="00EC0B2D" w:rsidP="007E5993">
            <w:pPr>
              <w:spacing w:before="120"/>
              <w:jc w:val="center"/>
              <w:rPr>
                <w:rFonts w:cs="Arial"/>
                <w:sz w:val="18"/>
                <w:szCs w:val="18"/>
              </w:rPr>
            </w:pPr>
            <w:r w:rsidRPr="00886EFD">
              <w:rPr>
                <w:rFonts w:cs="Arial"/>
                <w:sz w:val="18"/>
                <w:szCs w:val="18"/>
              </w:rPr>
              <w:t>L</w:t>
            </w:r>
            <w:r w:rsidRPr="00886EFD">
              <w:rPr>
                <w:rFonts w:cs="Arial"/>
                <w:sz w:val="18"/>
                <w:szCs w:val="18"/>
                <w:vertAlign w:val="subscript"/>
              </w:rPr>
              <w:t>dvn</w:t>
            </w:r>
          </w:p>
        </w:tc>
        <w:tc>
          <w:tcPr>
            <w:tcW w:w="747" w:type="dxa"/>
            <w:shd w:val="clear" w:color="auto" w:fill="D9D9D9" w:themeFill="background1" w:themeFillShade="D9"/>
            <w:vAlign w:val="center"/>
          </w:tcPr>
          <w:p w14:paraId="1E5C85AE" w14:textId="77777777" w:rsidR="00EC0B2D" w:rsidRPr="00886EFD" w:rsidRDefault="00EC0B2D" w:rsidP="007E5993">
            <w:pPr>
              <w:spacing w:before="120"/>
              <w:jc w:val="center"/>
              <w:rPr>
                <w:rFonts w:cs="Arial"/>
                <w:sz w:val="18"/>
                <w:szCs w:val="18"/>
              </w:rPr>
            </w:pPr>
            <w:r w:rsidRPr="00886EFD">
              <w:rPr>
                <w:rFonts w:cs="Arial"/>
                <w:sz w:val="18"/>
                <w:szCs w:val="18"/>
              </w:rPr>
              <w:t>L</w:t>
            </w:r>
            <w:r w:rsidRPr="00886EFD">
              <w:rPr>
                <w:rFonts w:cs="Arial"/>
                <w:sz w:val="18"/>
                <w:szCs w:val="18"/>
                <w:vertAlign w:val="subscript"/>
              </w:rPr>
              <w:t>dvn</w:t>
            </w:r>
          </w:p>
        </w:tc>
        <w:tc>
          <w:tcPr>
            <w:tcW w:w="747" w:type="dxa"/>
            <w:shd w:val="clear" w:color="auto" w:fill="D9D9D9" w:themeFill="background1" w:themeFillShade="D9"/>
            <w:vAlign w:val="center"/>
          </w:tcPr>
          <w:p w14:paraId="5E8113B7" w14:textId="77777777" w:rsidR="00EC0B2D" w:rsidRPr="00886EFD" w:rsidRDefault="00EC0B2D" w:rsidP="007E5993">
            <w:pPr>
              <w:spacing w:before="120"/>
              <w:jc w:val="center"/>
              <w:rPr>
                <w:rFonts w:cs="Arial"/>
                <w:sz w:val="18"/>
                <w:szCs w:val="18"/>
              </w:rPr>
            </w:pPr>
            <w:r w:rsidRPr="00886EFD">
              <w:rPr>
                <w:rFonts w:cs="Arial"/>
                <w:sz w:val="18"/>
                <w:szCs w:val="18"/>
              </w:rPr>
              <w:t>L</w:t>
            </w:r>
            <w:r w:rsidRPr="00886EFD">
              <w:rPr>
                <w:rFonts w:cs="Arial"/>
                <w:sz w:val="18"/>
                <w:szCs w:val="18"/>
                <w:vertAlign w:val="subscript"/>
              </w:rPr>
              <w:t>dvn</w:t>
            </w:r>
          </w:p>
        </w:tc>
        <w:tc>
          <w:tcPr>
            <w:tcW w:w="747" w:type="dxa"/>
            <w:shd w:val="clear" w:color="auto" w:fill="D9D9D9" w:themeFill="background1" w:themeFillShade="D9"/>
            <w:vAlign w:val="center"/>
          </w:tcPr>
          <w:p w14:paraId="18DE3377" w14:textId="77777777" w:rsidR="00EC0B2D" w:rsidRPr="00886EFD" w:rsidRDefault="00EC0B2D" w:rsidP="007E5993">
            <w:pPr>
              <w:spacing w:before="120"/>
              <w:jc w:val="center"/>
              <w:rPr>
                <w:rFonts w:cs="Arial"/>
                <w:sz w:val="18"/>
                <w:szCs w:val="18"/>
              </w:rPr>
            </w:pPr>
            <w:r w:rsidRPr="00886EFD">
              <w:rPr>
                <w:rFonts w:cs="Arial"/>
                <w:sz w:val="18"/>
                <w:szCs w:val="18"/>
              </w:rPr>
              <w:t>L</w:t>
            </w:r>
            <w:r w:rsidRPr="00886EFD">
              <w:rPr>
                <w:rFonts w:cs="Arial"/>
                <w:sz w:val="18"/>
                <w:szCs w:val="18"/>
                <w:vertAlign w:val="subscript"/>
              </w:rPr>
              <w:t>dvn</w:t>
            </w:r>
          </w:p>
        </w:tc>
        <w:tc>
          <w:tcPr>
            <w:tcW w:w="748" w:type="dxa"/>
            <w:shd w:val="clear" w:color="auto" w:fill="D9D9D9" w:themeFill="background1" w:themeFillShade="D9"/>
            <w:vAlign w:val="center"/>
          </w:tcPr>
          <w:p w14:paraId="1F6929DC" w14:textId="77777777" w:rsidR="00EC0B2D" w:rsidRPr="00886EFD" w:rsidRDefault="00EC0B2D" w:rsidP="007E5993">
            <w:pPr>
              <w:spacing w:before="120"/>
              <w:jc w:val="center"/>
              <w:rPr>
                <w:rFonts w:cs="Arial"/>
                <w:sz w:val="18"/>
                <w:szCs w:val="18"/>
              </w:rPr>
            </w:pPr>
            <w:r w:rsidRPr="00886EFD">
              <w:rPr>
                <w:rFonts w:cs="Arial"/>
                <w:sz w:val="18"/>
                <w:szCs w:val="18"/>
              </w:rPr>
              <w:t>L</w:t>
            </w:r>
            <w:r w:rsidRPr="00886EFD">
              <w:rPr>
                <w:rFonts w:cs="Arial"/>
                <w:sz w:val="18"/>
                <w:szCs w:val="18"/>
                <w:vertAlign w:val="subscript"/>
              </w:rPr>
              <w:t>dvn</w:t>
            </w:r>
          </w:p>
        </w:tc>
      </w:tr>
      <w:tr w:rsidR="00EC0B2D" w:rsidRPr="00886EFD" w14:paraId="0FC83393" w14:textId="77777777" w:rsidTr="00EB5BCB">
        <w:trPr>
          <w:trHeight w:val="20"/>
        </w:trPr>
        <w:tc>
          <w:tcPr>
            <w:tcW w:w="1550" w:type="dxa"/>
            <w:vAlign w:val="center"/>
          </w:tcPr>
          <w:p w14:paraId="74B848E6" w14:textId="77777777" w:rsidR="00EC0B2D" w:rsidRPr="00886EFD" w:rsidRDefault="00EC0B2D" w:rsidP="00EC0B2D">
            <w:pPr>
              <w:spacing w:before="120"/>
              <w:jc w:val="center"/>
              <w:rPr>
                <w:rFonts w:cs="Arial"/>
                <w:sz w:val="18"/>
                <w:szCs w:val="18"/>
              </w:rPr>
            </w:pPr>
            <w:r w:rsidRPr="00886EFD">
              <w:rPr>
                <w:rFonts w:cs="Arial"/>
                <w:sz w:val="18"/>
                <w:szCs w:val="18"/>
              </w:rPr>
              <w:t>R ≤ 35</w:t>
            </w:r>
          </w:p>
        </w:tc>
        <w:tc>
          <w:tcPr>
            <w:tcW w:w="691" w:type="dxa"/>
            <w:vAlign w:val="center"/>
          </w:tcPr>
          <w:p w14:paraId="5CD1903F" w14:textId="5FA6FD7F" w:rsidR="00EC0B2D" w:rsidRPr="00886EFD" w:rsidRDefault="00EC0B2D" w:rsidP="00EC0B2D">
            <w:pPr>
              <w:spacing w:before="120"/>
              <w:jc w:val="center"/>
              <w:rPr>
                <w:rFonts w:cs="Arial"/>
                <w:sz w:val="18"/>
                <w:szCs w:val="18"/>
              </w:rPr>
            </w:pPr>
            <w:r w:rsidRPr="00886EFD">
              <w:rPr>
                <w:rFonts w:cs="Arial"/>
                <w:color w:val="000000"/>
                <w:sz w:val="18"/>
                <w:szCs w:val="18"/>
              </w:rPr>
              <w:t>1</w:t>
            </w:r>
          </w:p>
        </w:tc>
        <w:tc>
          <w:tcPr>
            <w:tcW w:w="704" w:type="dxa"/>
            <w:vAlign w:val="center"/>
          </w:tcPr>
          <w:p w14:paraId="6E97A1EB" w14:textId="0BAABA5B"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677" w:type="dxa"/>
            <w:vAlign w:val="center"/>
          </w:tcPr>
          <w:p w14:paraId="4A2B96D4" w14:textId="2FBBF653"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692" w:type="dxa"/>
            <w:vAlign w:val="center"/>
          </w:tcPr>
          <w:p w14:paraId="05461092" w14:textId="58E589A5"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1164" w:type="dxa"/>
            <w:vAlign w:val="center"/>
          </w:tcPr>
          <w:p w14:paraId="6BF66470" w14:textId="5524CF2B" w:rsidR="00EC0B2D" w:rsidRPr="00886EFD" w:rsidRDefault="00EC0B2D" w:rsidP="00EC0B2D">
            <w:pPr>
              <w:spacing w:before="120"/>
              <w:jc w:val="center"/>
              <w:rPr>
                <w:rFonts w:cs="Arial"/>
                <w:sz w:val="18"/>
                <w:szCs w:val="18"/>
              </w:rPr>
            </w:pPr>
            <w:r w:rsidRPr="00886EFD">
              <w:rPr>
                <w:rFonts w:cs="Arial"/>
                <w:sz w:val="18"/>
                <w:szCs w:val="18"/>
              </w:rPr>
              <w:t>4</w:t>
            </w:r>
          </w:p>
        </w:tc>
        <w:tc>
          <w:tcPr>
            <w:tcW w:w="747" w:type="dxa"/>
            <w:vAlign w:val="center"/>
          </w:tcPr>
          <w:p w14:paraId="66780DC1" w14:textId="1C4C7E87" w:rsidR="00EC0B2D" w:rsidRPr="00886EFD" w:rsidRDefault="00CF380C" w:rsidP="00EC0B2D">
            <w:pPr>
              <w:spacing w:before="120"/>
              <w:jc w:val="center"/>
              <w:rPr>
                <w:rFonts w:cs="Arial"/>
                <w:sz w:val="18"/>
                <w:szCs w:val="18"/>
              </w:rPr>
            </w:pPr>
            <w:r>
              <w:rPr>
                <w:rFonts w:cs="Arial"/>
                <w:sz w:val="18"/>
                <w:szCs w:val="18"/>
              </w:rPr>
              <w:t>0</w:t>
            </w:r>
          </w:p>
        </w:tc>
        <w:tc>
          <w:tcPr>
            <w:tcW w:w="747" w:type="dxa"/>
            <w:vAlign w:val="center"/>
          </w:tcPr>
          <w:p w14:paraId="26B482B3" w14:textId="0BE4EAFA" w:rsidR="00EC0B2D" w:rsidRPr="00886EFD" w:rsidRDefault="00CF380C" w:rsidP="00EC0B2D">
            <w:pPr>
              <w:spacing w:before="120"/>
              <w:jc w:val="center"/>
              <w:rPr>
                <w:rFonts w:cs="Arial"/>
                <w:sz w:val="18"/>
                <w:szCs w:val="18"/>
              </w:rPr>
            </w:pPr>
            <w:r>
              <w:rPr>
                <w:rFonts w:cs="Arial"/>
                <w:sz w:val="18"/>
                <w:szCs w:val="18"/>
              </w:rPr>
              <w:t>0</w:t>
            </w:r>
          </w:p>
        </w:tc>
        <w:tc>
          <w:tcPr>
            <w:tcW w:w="747" w:type="dxa"/>
            <w:vAlign w:val="center"/>
          </w:tcPr>
          <w:p w14:paraId="7606E1D8" w14:textId="7E5A6C21" w:rsidR="00EC0B2D" w:rsidRPr="00886EFD" w:rsidRDefault="00EC0B2D" w:rsidP="00EC0B2D">
            <w:pPr>
              <w:spacing w:before="120"/>
              <w:jc w:val="center"/>
              <w:rPr>
                <w:rFonts w:cs="Arial"/>
                <w:sz w:val="18"/>
                <w:szCs w:val="18"/>
              </w:rPr>
            </w:pPr>
            <w:r w:rsidRPr="00886EFD">
              <w:rPr>
                <w:rFonts w:cs="Arial"/>
                <w:sz w:val="18"/>
                <w:szCs w:val="18"/>
              </w:rPr>
              <w:t>0</w:t>
            </w:r>
          </w:p>
        </w:tc>
        <w:tc>
          <w:tcPr>
            <w:tcW w:w="747" w:type="dxa"/>
            <w:vAlign w:val="center"/>
          </w:tcPr>
          <w:p w14:paraId="01130CFD" w14:textId="131D3B5E" w:rsidR="00EC0B2D" w:rsidRPr="00886EFD" w:rsidRDefault="00EC0B2D" w:rsidP="00EC0B2D">
            <w:pPr>
              <w:spacing w:before="120"/>
              <w:jc w:val="center"/>
              <w:rPr>
                <w:rFonts w:cs="Arial"/>
                <w:sz w:val="18"/>
                <w:szCs w:val="18"/>
              </w:rPr>
            </w:pPr>
            <w:r w:rsidRPr="00886EFD">
              <w:rPr>
                <w:rFonts w:cs="Arial"/>
                <w:sz w:val="18"/>
                <w:szCs w:val="18"/>
              </w:rPr>
              <w:t>0</w:t>
            </w:r>
          </w:p>
        </w:tc>
        <w:tc>
          <w:tcPr>
            <w:tcW w:w="748" w:type="dxa"/>
            <w:vAlign w:val="center"/>
          </w:tcPr>
          <w:p w14:paraId="52E60094" w14:textId="795148A9" w:rsidR="00EC0B2D" w:rsidRPr="00886EFD" w:rsidRDefault="00EC0B2D" w:rsidP="00EC0B2D">
            <w:pPr>
              <w:spacing w:before="120"/>
              <w:jc w:val="center"/>
              <w:rPr>
                <w:rFonts w:cs="Arial"/>
                <w:sz w:val="18"/>
                <w:szCs w:val="18"/>
              </w:rPr>
            </w:pPr>
            <w:r w:rsidRPr="00886EFD">
              <w:rPr>
                <w:rFonts w:cs="Arial"/>
                <w:sz w:val="18"/>
                <w:szCs w:val="18"/>
              </w:rPr>
              <w:t>0</w:t>
            </w:r>
          </w:p>
        </w:tc>
      </w:tr>
      <w:tr w:rsidR="00EC0B2D" w:rsidRPr="00886EFD" w14:paraId="1D9E60AC" w14:textId="77777777" w:rsidTr="00EB5BCB">
        <w:trPr>
          <w:trHeight w:val="20"/>
        </w:trPr>
        <w:tc>
          <w:tcPr>
            <w:tcW w:w="1550" w:type="dxa"/>
            <w:vAlign w:val="center"/>
          </w:tcPr>
          <w:p w14:paraId="0E6F5237" w14:textId="77777777" w:rsidR="00EC0B2D" w:rsidRPr="00886EFD" w:rsidRDefault="00EC0B2D" w:rsidP="00EC0B2D">
            <w:pPr>
              <w:spacing w:before="120"/>
              <w:jc w:val="center"/>
              <w:rPr>
                <w:rFonts w:cs="Arial"/>
                <w:sz w:val="18"/>
                <w:szCs w:val="18"/>
              </w:rPr>
            </w:pPr>
            <w:r w:rsidRPr="00886EFD">
              <w:rPr>
                <w:rFonts w:cs="Arial"/>
                <w:sz w:val="18"/>
                <w:szCs w:val="18"/>
              </w:rPr>
              <w:t>35 ≤ R &lt; 40</w:t>
            </w:r>
          </w:p>
        </w:tc>
        <w:tc>
          <w:tcPr>
            <w:tcW w:w="691" w:type="dxa"/>
            <w:vAlign w:val="center"/>
          </w:tcPr>
          <w:p w14:paraId="5FB1CA37" w14:textId="2457E7D3"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704" w:type="dxa"/>
            <w:vAlign w:val="center"/>
          </w:tcPr>
          <w:p w14:paraId="42A78FB3" w14:textId="78DE6152"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677" w:type="dxa"/>
            <w:vAlign w:val="center"/>
          </w:tcPr>
          <w:p w14:paraId="31409933" w14:textId="294EEC1C" w:rsidR="00EC0B2D" w:rsidRPr="00886EFD" w:rsidRDefault="00EC0B2D" w:rsidP="00EC0B2D">
            <w:pPr>
              <w:spacing w:before="120"/>
              <w:jc w:val="center"/>
              <w:rPr>
                <w:rFonts w:cs="Arial"/>
                <w:sz w:val="18"/>
                <w:szCs w:val="18"/>
              </w:rPr>
            </w:pPr>
            <w:r w:rsidRPr="00886EFD">
              <w:rPr>
                <w:rFonts w:cs="Arial"/>
                <w:color w:val="000000"/>
                <w:sz w:val="18"/>
                <w:szCs w:val="18"/>
              </w:rPr>
              <w:t>3</w:t>
            </w:r>
          </w:p>
        </w:tc>
        <w:tc>
          <w:tcPr>
            <w:tcW w:w="692" w:type="dxa"/>
            <w:vAlign w:val="center"/>
          </w:tcPr>
          <w:p w14:paraId="164204D5" w14:textId="06487397"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1164" w:type="dxa"/>
            <w:vAlign w:val="center"/>
          </w:tcPr>
          <w:p w14:paraId="7DC027E8" w14:textId="4A2D731A" w:rsidR="00EC0B2D" w:rsidRPr="00886EFD" w:rsidRDefault="00EC0B2D" w:rsidP="00EC0B2D">
            <w:pPr>
              <w:spacing w:before="120"/>
              <w:jc w:val="center"/>
              <w:rPr>
                <w:rFonts w:cs="Arial"/>
                <w:sz w:val="18"/>
                <w:szCs w:val="18"/>
              </w:rPr>
            </w:pPr>
            <w:r w:rsidRPr="00886EFD">
              <w:rPr>
                <w:rFonts w:cs="Arial"/>
                <w:sz w:val="18"/>
                <w:szCs w:val="18"/>
              </w:rPr>
              <w:t>0</w:t>
            </w:r>
          </w:p>
        </w:tc>
        <w:tc>
          <w:tcPr>
            <w:tcW w:w="747" w:type="dxa"/>
            <w:vAlign w:val="center"/>
          </w:tcPr>
          <w:p w14:paraId="4FC7E8E4" w14:textId="6DD8EE73" w:rsidR="00EC0B2D" w:rsidRPr="00886EFD" w:rsidRDefault="00EC0B2D" w:rsidP="00EC0B2D">
            <w:pPr>
              <w:spacing w:before="120"/>
              <w:jc w:val="center"/>
              <w:rPr>
                <w:rFonts w:cs="Arial"/>
                <w:sz w:val="18"/>
                <w:szCs w:val="18"/>
              </w:rPr>
            </w:pPr>
            <w:r w:rsidRPr="00886EFD">
              <w:rPr>
                <w:rFonts w:cs="Arial"/>
                <w:sz w:val="18"/>
                <w:szCs w:val="18"/>
              </w:rPr>
              <w:t>0</w:t>
            </w:r>
          </w:p>
        </w:tc>
        <w:tc>
          <w:tcPr>
            <w:tcW w:w="747" w:type="dxa"/>
            <w:vAlign w:val="center"/>
          </w:tcPr>
          <w:p w14:paraId="433E452D" w14:textId="1735A4C3" w:rsidR="00EC0B2D" w:rsidRPr="00886EFD" w:rsidRDefault="00EC0B2D" w:rsidP="00EC0B2D">
            <w:pPr>
              <w:spacing w:before="120"/>
              <w:jc w:val="center"/>
              <w:rPr>
                <w:rFonts w:cs="Arial"/>
                <w:sz w:val="18"/>
                <w:szCs w:val="18"/>
              </w:rPr>
            </w:pPr>
            <w:r w:rsidRPr="00886EFD">
              <w:rPr>
                <w:rFonts w:cs="Arial"/>
                <w:sz w:val="18"/>
                <w:szCs w:val="18"/>
              </w:rPr>
              <w:t>0</w:t>
            </w:r>
          </w:p>
        </w:tc>
        <w:tc>
          <w:tcPr>
            <w:tcW w:w="747" w:type="dxa"/>
            <w:vAlign w:val="center"/>
          </w:tcPr>
          <w:p w14:paraId="46F09ABA" w14:textId="6DF31EC1" w:rsidR="00EC0B2D" w:rsidRPr="00886EFD" w:rsidRDefault="00EC0B2D" w:rsidP="00EC0B2D">
            <w:pPr>
              <w:spacing w:before="120"/>
              <w:jc w:val="center"/>
              <w:rPr>
                <w:rFonts w:cs="Arial"/>
                <w:sz w:val="18"/>
                <w:szCs w:val="18"/>
              </w:rPr>
            </w:pPr>
            <w:r w:rsidRPr="00886EFD">
              <w:rPr>
                <w:rFonts w:cs="Arial"/>
                <w:sz w:val="18"/>
                <w:szCs w:val="18"/>
              </w:rPr>
              <w:t>0</w:t>
            </w:r>
          </w:p>
        </w:tc>
        <w:tc>
          <w:tcPr>
            <w:tcW w:w="747" w:type="dxa"/>
            <w:vAlign w:val="center"/>
          </w:tcPr>
          <w:p w14:paraId="176CA112" w14:textId="637B3E18" w:rsidR="00EC0B2D" w:rsidRPr="00886EFD" w:rsidRDefault="00EC0B2D" w:rsidP="00EC0B2D">
            <w:pPr>
              <w:spacing w:before="120"/>
              <w:jc w:val="center"/>
              <w:rPr>
                <w:rFonts w:cs="Arial"/>
                <w:sz w:val="18"/>
                <w:szCs w:val="18"/>
              </w:rPr>
            </w:pPr>
            <w:r w:rsidRPr="00886EFD">
              <w:rPr>
                <w:rFonts w:cs="Arial"/>
                <w:sz w:val="18"/>
                <w:szCs w:val="18"/>
              </w:rPr>
              <w:t>0</w:t>
            </w:r>
          </w:p>
        </w:tc>
        <w:tc>
          <w:tcPr>
            <w:tcW w:w="748" w:type="dxa"/>
            <w:vAlign w:val="center"/>
          </w:tcPr>
          <w:p w14:paraId="3D6BFEAA" w14:textId="3E5D8018" w:rsidR="00EC0B2D" w:rsidRPr="00886EFD" w:rsidRDefault="00EC0B2D" w:rsidP="00EC0B2D">
            <w:pPr>
              <w:spacing w:before="120"/>
              <w:jc w:val="center"/>
              <w:rPr>
                <w:rFonts w:cs="Arial"/>
                <w:sz w:val="18"/>
                <w:szCs w:val="18"/>
              </w:rPr>
            </w:pPr>
            <w:r w:rsidRPr="00886EFD">
              <w:rPr>
                <w:rFonts w:cs="Arial"/>
                <w:sz w:val="18"/>
                <w:szCs w:val="18"/>
              </w:rPr>
              <w:t>0</w:t>
            </w:r>
          </w:p>
        </w:tc>
      </w:tr>
      <w:tr w:rsidR="00F373B2" w:rsidRPr="00886EFD" w14:paraId="602C33F5" w14:textId="77777777" w:rsidTr="00EB5BCB">
        <w:trPr>
          <w:trHeight w:val="20"/>
        </w:trPr>
        <w:tc>
          <w:tcPr>
            <w:tcW w:w="1550" w:type="dxa"/>
            <w:vAlign w:val="center"/>
          </w:tcPr>
          <w:p w14:paraId="5FEF65A6" w14:textId="0B7E2203" w:rsidR="00F373B2" w:rsidRPr="00886EFD" w:rsidRDefault="00F373B2" w:rsidP="00F373B2">
            <w:pPr>
              <w:spacing w:before="120"/>
              <w:jc w:val="center"/>
              <w:rPr>
                <w:rFonts w:cs="Arial"/>
                <w:sz w:val="18"/>
                <w:szCs w:val="18"/>
              </w:rPr>
            </w:pPr>
            <w:r w:rsidRPr="00886EFD">
              <w:rPr>
                <w:rFonts w:cs="Arial"/>
                <w:sz w:val="18"/>
                <w:szCs w:val="18"/>
              </w:rPr>
              <w:t>40 ≤ R &lt; 45</w:t>
            </w:r>
          </w:p>
        </w:tc>
        <w:tc>
          <w:tcPr>
            <w:tcW w:w="691" w:type="dxa"/>
            <w:vAlign w:val="center"/>
          </w:tcPr>
          <w:p w14:paraId="7E1B6FDC" w14:textId="5B6558B3" w:rsidR="00F373B2" w:rsidRPr="00886EFD" w:rsidRDefault="00F373B2" w:rsidP="00F373B2">
            <w:pPr>
              <w:spacing w:before="120"/>
              <w:jc w:val="center"/>
              <w:rPr>
                <w:rFonts w:cs="Arial"/>
                <w:sz w:val="18"/>
                <w:szCs w:val="18"/>
              </w:rPr>
            </w:pPr>
            <w:r w:rsidRPr="00886EFD">
              <w:rPr>
                <w:rFonts w:cs="Arial"/>
                <w:color w:val="000000"/>
                <w:sz w:val="18"/>
                <w:szCs w:val="18"/>
              </w:rPr>
              <w:t>3</w:t>
            </w:r>
          </w:p>
        </w:tc>
        <w:tc>
          <w:tcPr>
            <w:tcW w:w="704" w:type="dxa"/>
            <w:vAlign w:val="center"/>
          </w:tcPr>
          <w:p w14:paraId="7D9F53F6" w14:textId="1DCE4B6A" w:rsidR="00F373B2" w:rsidRPr="00886EFD" w:rsidRDefault="00F373B2" w:rsidP="00F373B2">
            <w:pPr>
              <w:spacing w:before="120"/>
              <w:jc w:val="center"/>
              <w:rPr>
                <w:rFonts w:cs="Arial"/>
                <w:sz w:val="18"/>
                <w:szCs w:val="18"/>
              </w:rPr>
            </w:pPr>
            <w:r w:rsidRPr="00886EFD">
              <w:rPr>
                <w:rFonts w:cs="Arial"/>
                <w:color w:val="000000"/>
                <w:sz w:val="18"/>
                <w:szCs w:val="18"/>
              </w:rPr>
              <w:t>1</w:t>
            </w:r>
          </w:p>
        </w:tc>
        <w:tc>
          <w:tcPr>
            <w:tcW w:w="677" w:type="dxa"/>
            <w:vAlign w:val="center"/>
          </w:tcPr>
          <w:p w14:paraId="64650D1C" w14:textId="53C4B61A" w:rsidR="00F373B2" w:rsidRPr="00886EFD" w:rsidRDefault="00F373B2" w:rsidP="00F373B2">
            <w:pPr>
              <w:spacing w:before="120"/>
              <w:jc w:val="center"/>
              <w:rPr>
                <w:rFonts w:cs="Arial"/>
                <w:sz w:val="18"/>
                <w:szCs w:val="18"/>
              </w:rPr>
            </w:pPr>
            <w:r w:rsidRPr="00886EFD">
              <w:rPr>
                <w:rFonts w:cs="Arial"/>
                <w:color w:val="000000"/>
                <w:sz w:val="18"/>
                <w:szCs w:val="18"/>
              </w:rPr>
              <w:t>1</w:t>
            </w:r>
          </w:p>
        </w:tc>
        <w:tc>
          <w:tcPr>
            <w:tcW w:w="692" w:type="dxa"/>
            <w:vAlign w:val="center"/>
          </w:tcPr>
          <w:p w14:paraId="13B4D80C" w14:textId="24871171" w:rsidR="00F373B2" w:rsidRPr="00886EFD" w:rsidRDefault="00F373B2" w:rsidP="00F373B2">
            <w:pPr>
              <w:spacing w:before="120"/>
              <w:jc w:val="center"/>
              <w:rPr>
                <w:rFonts w:cs="Arial"/>
                <w:sz w:val="18"/>
                <w:szCs w:val="18"/>
              </w:rPr>
            </w:pPr>
            <w:r w:rsidRPr="00886EFD">
              <w:rPr>
                <w:rFonts w:cs="Arial"/>
                <w:color w:val="000000"/>
                <w:sz w:val="18"/>
                <w:szCs w:val="18"/>
              </w:rPr>
              <w:t>0</w:t>
            </w:r>
          </w:p>
        </w:tc>
        <w:tc>
          <w:tcPr>
            <w:tcW w:w="1164" w:type="dxa"/>
            <w:vAlign w:val="center"/>
          </w:tcPr>
          <w:p w14:paraId="1BD0F4EA" w14:textId="18FC4348" w:rsidR="00F373B2" w:rsidRPr="00886EFD" w:rsidRDefault="00F373B2" w:rsidP="00F373B2">
            <w:pPr>
              <w:spacing w:before="120"/>
              <w:jc w:val="center"/>
              <w:rPr>
                <w:rFonts w:cs="Arial"/>
                <w:sz w:val="18"/>
                <w:szCs w:val="18"/>
              </w:rPr>
            </w:pPr>
            <w:r w:rsidRPr="00886EFD">
              <w:rPr>
                <w:rFonts w:cs="Arial"/>
                <w:color w:val="000000"/>
                <w:sz w:val="18"/>
                <w:szCs w:val="18"/>
              </w:rPr>
              <w:t>7</w:t>
            </w:r>
          </w:p>
        </w:tc>
        <w:tc>
          <w:tcPr>
            <w:tcW w:w="747" w:type="dxa"/>
            <w:vAlign w:val="center"/>
          </w:tcPr>
          <w:p w14:paraId="3A508375" w14:textId="5E19A5FE" w:rsidR="00F373B2" w:rsidRPr="00886EFD" w:rsidRDefault="00F373B2" w:rsidP="00F373B2">
            <w:pPr>
              <w:spacing w:before="120"/>
              <w:jc w:val="center"/>
              <w:rPr>
                <w:rFonts w:cs="Arial"/>
                <w:sz w:val="18"/>
                <w:szCs w:val="18"/>
              </w:rPr>
            </w:pPr>
            <w:r w:rsidRPr="00886EFD">
              <w:rPr>
                <w:rFonts w:cs="Arial"/>
                <w:color w:val="000000"/>
                <w:sz w:val="18"/>
                <w:szCs w:val="18"/>
              </w:rPr>
              <w:t>3</w:t>
            </w:r>
          </w:p>
        </w:tc>
        <w:tc>
          <w:tcPr>
            <w:tcW w:w="747" w:type="dxa"/>
            <w:vAlign w:val="center"/>
          </w:tcPr>
          <w:p w14:paraId="3DD00029" w14:textId="34194CDB" w:rsidR="00F373B2" w:rsidRPr="00886EFD" w:rsidRDefault="00F373B2" w:rsidP="00F373B2">
            <w:pPr>
              <w:spacing w:before="120"/>
              <w:jc w:val="center"/>
              <w:rPr>
                <w:rFonts w:cs="Arial"/>
                <w:sz w:val="18"/>
                <w:szCs w:val="18"/>
              </w:rPr>
            </w:pPr>
            <w:r w:rsidRPr="00886EFD">
              <w:rPr>
                <w:rFonts w:cs="Arial"/>
                <w:color w:val="000000"/>
                <w:sz w:val="18"/>
                <w:szCs w:val="18"/>
              </w:rPr>
              <w:t>1</w:t>
            </w:r>
          </w:p>
        </w:tc>
        <w:tc>
          <w:tcPr>
            <w:tcW w:w="747" w:type="dxa"/>
            <w:vAlign w:val="center"/>
          </w:tcPr>
          <w:p w14:paraId="6FA30ADF" w14:textId="232D3FA5" w:rsidR="00F373B2" w:rsidRPr="00886EFD" w:rsidRDefault="00F373B2" w:rsidP="00F373B2">
            <w:pPr>
              <w:spacing w:before="120"/>
              <w:jc w:val="center"/>
              <w:rPr>
                <w:rFonts w:cs="Arial"/>
                <w:sz w:val="18"/>
                <w:szCs w:val="18"/>
              </w:rPr>
            </w:pPr>
            <w:r w:rsidRPr="00886EFD">
              <w:rPr>
                <w:rFonts w:cs="Arial"/>
                <w:color w:val="000000"/>
                <w:sz w:val="18"/>
                <w:szCs w:val="18"/>
              </w:rPr>
              <w:t>2</w:t>
            </w:r>
          </w:p>
        </w:tc>
        <w:tc>
          <w:tcPr>
            <w:tcW w:w="747" w:type="dxa"/>
            <w:vAlign w:val="center"/>
          </w:tcPr>
          <w:p w14:paraId="5CE4EF04" w14:textId="0A09FA5C" w:rsidR="00F373B2" w:rsidRPr="00886EFD" w:rsidRDefault="00F373B2" w:rsidP="00F373B2">
            <w:pPr>
              <w:spacing w:before="120"/>
              <w:jc w:val="center"/>
              <w:rPr>
                <w:rFonts w:cs="Arial"/>
                <w:sz w:val="18"/>
                <w:szCs w:val="18"/>
              </w:rPr>
            </w:pPr>
            <w:r w:rsidRPr="00886EFD">
              <w:rPr>
                <w:rFonts w:cs="Arial"/>
                <w:sz w:val="18"/>
                <w:szCs w:val="18"/>
              </w:rPr>
              <w:t>0</w:t>
            </w:r>
          </w:p>
        </w:tc>
        <w:tc>
          <w:tcPr>
            <w:tcW w:w="748" w:type="dxa"/>
            <w:vAlign w:val="center"/>
          </w:tcPr>
          <w:p w14:paraId="55B25CC5" w14:textId="422B202C" w:rsidR="00F373B2" w:rsidRPr="00886EFD" w:rsidRDefault="00F373B2" w:rsidP="00F373B2">
            <w:pPr>
              <w:spacing w:before="120"/>
              <w:jc w:val="center"/>
              <w:rPr>
                <w:rFonts w:cs="Arial"/>
                <w:sz w:val="18"/>
                <w:szCs w:val="18"/>
              </w:rPr>
            </w:pPr>
            <w:r w:rsidRPr="00886EFD">
              <w:rPr>
                <w:rFonts w:cs="Arial"/>
                <w:color w:val="000000"/>
                <w:sz w:val="18"/>
                <w:szCs w:val="18"/>
              </w:rPr>
              <w:t>1</w:t>
            </w:r>
          </w:p>
        </w:tc>
      </w:tr>
      <w:tr w:rsidR="00F373B2" w:rsidRPr="00886EFD" w14:paraId="1672E17B" w14:textId="77777777" w:rsidTr="00EB5BCB">
        <w:trPr>
          <w:trHeight w:val="20"/>
        </w:trPr>
        <w:tc>
          <w:tcPr>
            <w:tcW w:w="1550" w:type="dxa"/>
            <w:vAlign w:val="center"/>
          </w:tcPr>
          <w:p w14:paraId="1AD22FE6" w14:textId="16A48FBE" w:rsidR="00F373B2" w:rsidRPr="00886EFD" w:rsidRDefault="00F373B2" w:rsidP="00F373B2">
            <w:pPr>
              <w:spacing w:before="120"/>
              <w:jc w:val="center"/>
              <w:rPr>
                <w:rFonts w:cs="Arial"/>
                <w:sz w:val="18"/>
                <w:szCs w:val="18"/>
              </w:rPr>
            </w:pPr>
            <w:r w:rsidRPr="00886EFD">
              <w:rPr>
                <w:rFonts w:cs="Arial"/>
                <w:sz w:val="18"/>
                <w:szCs w:val="18"/>
              </w:rPr>
              <w:t>45 ≤ R &lt; 50</w:t>
            </w:r>
          </w:p>
        </w:tc>
        <w:tc>
          <w:tcPr>
            <w:tcW w:w="691" w:type="dxa"/>
            <w:vAlign w:val="center"/>
          </w:tcPr>
          <w:p w14:paraId="0C8441A1" w14:textId="0388C563" w:rsidR="00F373B2" w:rsidRPr="00886EFD" w:rsidRDefault="00F373B2" w:rsidP="00F373B2">
            <w:pPr>
              <w:spacing w:before="120"/>
              <w:jc w:val="center"/>
              <w:rPr>
                <w:rFonts w:cs="Arial"/>
                <w:sz w:val="18"/>
                <w:szCs w:val="18"/>
              </w:rPr>
            </w:pPr>
            <w:r w:rsidRPr="00886EFD">
              <w:rPr>
                <w:rFonts w:cs="Arial"/>
                <w:color w:val="000000"/>
                <w:sz w:val="18"/>
                <w:szCs w:val="18"/>
              </w:rPr>
              <w:t>6</w:t>
            </w:r>
          </w:p>
        </w:tc>
        <w:tc>
          <w:tcPr>
            <w:tcW w:w="704" w:type="dxa"/>
            <w:vAlign w:val="center"/>
          </w:tcPr>
          <w:p w14:paraId="48D6845F" w14:textId="0E2FF4C2" w:rsidR="00F373B2" w:rsidRPr="00886EFD" w:rsidRDefault="00F373B2" w:rsidP="00F373B2">
            <w:pPr>
              <w:spacing w:before="120"/>
              <w:jc w:val="center"/>
              <w:rPr>
                <w:rFonts w:cs="Arial"/>
                <w:sz w:val="18"/>
                <w:szCs w:val="18"/>
              </w:rPr>
            </w:pPr>
            <w:r w:rsidRPr="00886EFD">
              <w:rPr>
                <w:rFonts w:cs="Arial"/>
                <w:color w:val="000000"/>
                <w:sz w:val="18"/>
                <w:szCs w:val="18"/>
              </w:rPr>
              <w:t>0</w:t>
            </w:r>
          </w:p>
        </w:tc>
        <w:tc>
          <w:tcPr>
            <w:tcW w:w="677" w:type="dxa"/>
            <w:vAlign w:val="center"/>
          </w:tcPr>
          <w:p w14:paraId="68A103E8" w14:textId="3C8AEBAC" w:rsidR="00F373B2" w:rsidRPr="00886EFD" w:rsidRDefault="00F373B2" w:rsidP="00F373B2">
            <w:pPr>
              <w:spacing w:before="120"/>
              <w:jc w:val="center"/>
              <w:rPr>
                <w:rFonts w:cs="Arial"/>
                <w:sz w:val="18"/>
                <w:szCs w:val="18"/>
              </w:rPr>
            </w:pPr>
            <w:r w:rsidRPr="00886EFD">
              <w:rPr>
                <w:rFonts w:cs="Arial"/>
                <w:color w:val="000000"/>
                <w:sz w:val="18"/>
                <w:szCs w:val="18"/>
              </w:rPr>
              <w:t>6</w:t>
            </w:r>
          </w:p>
        </w:tc>
        <w:tc>
          <w:tcPr>
            <w:tcW w:w="692" w:type="dxa"/>
            <w:vAlign w:val="center"/>
          </w:tcPr>
          <w:p w14:paraId="041FBB7E" w14:textId="18CB117F" w:rsidR="00F373B2" w:rsidRPr="00886EFD" w:rsidRDefault="00F373B2" w:rsidP="00F373B2">
            <w:pPr>
              <w:spacing w:before="120"/>
              <w:jc w:val="center"/>
              <w:rPr>
                <w:rFonts w:cs="Arial"/>
                <w:sz w:val="18"/>
                <w:szCs w:val="18"/>
              </w:rPr>
            </w:pPr>
            <w:r w:rsidRPr="00886EFD">
              <w:rPr>
                <w:rFonts w:cs="Arial"/>
                <w:color w:val="000000"/>
                <w:sz w:val="18"/>
                <w:szCs w:val="18"/>
              </w:rPr>
              <w:t>3</w:t>
            </w:r>
          </w:p>
        </w:tc>
        <w:tc>
          <w:tcPr>
            <w:tcW w:w="1164" w:type="dxa"/>
            <w:vAlign w:val="center"/>
          </w:tcPr>
          <w:p w14:paraId="50688CF1" w14:textId="20ADE844" w:rsidR="00F373B2" w:rsidRPr="00886EFD" w:rsidRDefault="00F373B2" w:rsidP="00F373B2">
            <w:pPr>
              <w:spacing w:before="120"/>
              <w:jc w:val="center"/>
              <w:rPr>
                <w:rFonts w:cs="Arial"/>
                <w:sz w:val="18"/>
                <w:szCs w:val="18"/>
              </w:rPr>
            </w:pPr>
            <w:r w:rsidRPr="00886EFD">
              <w:rPr>
                <w:rFonts w:cs="Arial"/>
                <w:color w:val="000000"/>
                <w:sz w:val="18"/>
                <w:szCs w:val="18"/>
              </w:rPr>
              <w:t>11</w:t>
            </w:r>
          </w:p>
        </w:tc>
        <w:tc>
          <w:tcPr>
            <w:tcW w:w="747" w:type="dxa"/>
            <w:vAlign w:val="center"/>
          </w:tcPr>
          <w:p w14:paraId="55F3CDEB" w14:textId="7BA96661" w:rsidR="00F373B2" w:rsidRPr="00886EFD" w:rsidRDefault="00F373B2" w:rsidP="00F373B2">
            <w:pPr>
              <w:spacing w:before="120"/>
              <w:jc w:val="center"/>
              <w:rPr>
                <w:rFonts w:cs="Arial"/>
                <w:sz w:val="18"/>
                <w:szCs w:val="18"/>
              </w:rPr>
            </w:pPr>
            <w:r w:rsidRPr="00886EFD">
              <w:rPr>
                <w:rFonts w:cs="Arial"/>
                <w:color w:val="000000"/>
                <w:sz w:val="18"/>
                <w:szCs w:val="18"/>
              </w:rPr>
              <w:t>5</w:t>
            </w:r>
          </w:p>
        </w:tc>
        <w:tc>
          <w:tcPr>
            <w:tcW w:w="747" w:type="dxa"/>
            <w:vAlign w:val="center"/>
          </w:tcPr>
          <w:p w14:paraId="052F9E72" w14:textId="09E0134F" w:rsidR="00F373B2" w:rsidRPr="00886EFD" w:rsidRDefault="00F373B2" w:rsidP="00F373B2">
            <w:pPr>
              <w:spacing w:before="120"/>
              <w:jc w:val="center"/>
              <w:rPr>
                <w:rFonts w:cs="Arial"/>
                <w:sz w:val="18"/>
                <w:szCs w:val="18"/>
              </w:rPr>
            </w:pPr>
            <w:r w:rsidRPr="00886EFD">
              <w:rPr>
                <w:rFonts w:cs="Arial"/>
                <w:color w:val="000000"/>
                <w:sz w:val="18"/>
                <w:szCs w:val="18"/>
              </w:rPr>
              <w:t>1</w:t>
            </w:r>
          </w:p>
        </w:tc>
        <w:tc>
          <w:tcPr>
            <w:tcW w:w="747" w:type="dxa"/>
            <w:vAlign w:val="center"/>
          </w:tcPr>
          <w:p w14:paraId="0EDE2860" w14:textId="0EA1D6E4" w:rsidR="00F373B2" w:rsidRPr="00886EFD" w:rsidRDefault="00F373B2" w:rsidP="00F373B2">
            <w:pPr>
              <w:spacing w:before="120"/>
              <w:jc w:val="center"/>
              <w:rPr>
                <w:rFonts w:cs="Arial"/>
                <w:sz w:val="18"/>
                <w:szCs w:val="18"/>
              </w:rPr>
            </w:pPr>
            <w:r w:rsidRPr="00886EFD">
              <w:rPr>
                <w:rFonts w:cs="Arial"/>
                <w:color w:val="000000"/>
                <w:sz w:val="18"/>
                <w:szCs w:val="18"/>
              </w:rPr>
              <w:t>1</w:t>
            </w:r>
          </w:p>
        </w:tc>
        <w:tc>
          <w:tcPr>
            <w:tcW w:w="747" w:type="dxa"/>
            <w:vAlign w:val="center"/>
          </w:tcPr>
          <w:p w14:paraId="7BBF9DBF" w14:textId="7BA6E022" w:rsidR="00F373B2" w:rsidRPr="00886EFD" w:rsidRDefault="00F373B2" w:rsidP="00F373B2">
            <w:pPr>
              <w:spacing w:before="120"/>
              <w:jc w:val="center"/>
              <w:rPr>
                <w:rFonts w:cs="Arial"/>
                <w:sz w:val="18"/>
                <w:szCs w:val="18"/>
              </w:rPr>
            </w:pPr>
            <w:r w:rsidRPr="00886EFD">
              <w:rPr>
                <w:rFonts w:cs="Arial"/>
                <w:color w:val="000000"/>
                <w:sz w:val="18"/>
                <w:szCs w:val="18"/>
              </w:rPr>
              <w:t>4</w:t>
            </w:r>
          </w:p>
        </w:tc>
        <w:tc>
          <w:tcPr>
            <w:tcW w:w="748" w:type="dxa"/>
            <w:vAlign w:val="center"/>
          </w:tcPr>
          <w:p w14:paraId="0113B568" w14:textId="66B3B145" w:rsidR="00F373B2" w:rsidRPr="00886EFD" w:rsidRDefault="00F373B2" w:rsidP="00F373B2">
            <w:pPr>
              <w:spacing w:before="120"/>
              <w:jc w:val="center"/>
              <w:rPr>
                <w:rFonts w:cs="Arial"/>
                <w:sz w:val="18"/>
                <w:szCs w:val="18"/>
              </w:rPr>
            </w:pPr>
            <w:r w:rsidRPr="00886EFD">
              <w:rPr>
                <w:rFonts w:cs="Arial"/>
                <w:color w:val="000000"/>
                <w:sz w:val="18"/>
                <w:szCs w:val="18"/>
              </w:rPr>
              <w:t>0</w:t>
            </w:r>
          </w:p>
        </w:tc>
      </w:tr>
      <w:tr w:rsidR="00F373B2" w:rsidRPr="00886EFD" w14:paraId="05E469D0" w14:textId="77777777" w:rsidTr="00EB5BCB">
        <w:trPr>
          <w:trHeight w:val="20"/>
        </w:trPr>
        <w:tc>
          <w:tcPr>
            <w:tcW w:w="1550" w:type="dxa"/>
            <w:vAlign w:val="center"/>
          </w:tcPr>
          <w:p w14:paraId="5040F08B" w14:textId="7703C544" w:rsidR="00F373B2" w:rsidRPr="00886EFD" w:rsidRDefault="00F373B2" w:rsidP="00F373B2">
            <w:pPr>
              <w:spacing w:before="120"/>
              <w:jc w:val="center"/>
              <w:rPr>
                <w:rFonts w:cs="Arial"/>
                <w:sz w:val="18"/>
                <w:szCs w:val="18"/>
              </w:rPr>
            </w:pPr>
            <w:r w:rsidRPr="00886EFD">
              <w:rPr>
                <w:rFonts w:cs="Arial"/>
                <w:sz w:val="18"/>
                <w:szCs w:val="18"/>
              </w:rPr>
              <w:t>50 ≤ R &lt; 55</w:t>
            </w:r>
          </w:p>
        </w:tc>
        <w:tc>
          <w:tcPr>
            <w:tcW w:w="691" w:type="dxa"/>
            <w:vAlign w:val="center"/>
          </w:tcPr>
          <w:p w14:paraId="6658DB90" w14:textId="6D891418" w:rsidR="00F373B2" w:rsidRPr="00886EFD" w:rsidRDefault="00F373B2" w:rsidP="00F373B2">
            <w:pPr>
              <w:spacing w:before="120"/>
              <w:jc w:val="center"/>
              <w:rPr>
                <w:rFonts w:cs="Arial"/>
                <w:sz w:val="18"/>
                <w:szCs w:val="18"/>
              </w:rPr>
            </w:pPr>
            <w:r w:rsidRPr="00886EFD">
              <w:rPr>
                <w:rFonts w:cs="Arial"/>
                <w:color w:val="000000"/>
                <w:sz w:val="18"/>
                <w:szCs w:val="18"/>
              </w:rPr>
              <w:t>5</w:t>
            </w:r>
          </w:p>
        </w:tc>
        <w:tc>
          <w:tcPr>
            <w:tcW w:w="704" w:type="dxa"/>
            <w:vAlign w:val="center"/>
          </w:tcPr>
          <w:p w14:paraId="79EBFFB2" w14:textId="60CD6262" w:rsidR="00F373B2" w:rsidRPr="00886EFD" w:rsidRDefault="00F373B2" w:rsidP="00F373B2">
            <w:pPr>
              <w:spacing w:before="120"/>
              <w:jc w:val="center"/>
              <w:rPr>
                <w:rFonts w:cs="Arial"/>
                <w:sz w:val="18"/>
                <w:szCs w:val="18"/>
              </w:rPr>
            </w:pPr>
            <w:r w:rsidRPr="00886EFD">
              <w:rPr>
                <w:rFonts w:cs="Arial"/>
                <w:color w:val="000000"/>
                <w:sz w:val="18"/>
                <w:szCs w:val="18"/>
              </w:rPr>
              <w:t>5</w:t>
            </w:r>
          </w:p>
        </w:tc>
        <w:tc>
          <w:tcPr>
            <w:tcW w:w="677" w:type="dxa"/>
            <w:vAlign w:val="center"/>
          </w:tcPr>
          <w:p w14:paraId="6DBD4E71" w14:textId="387FF25D" w:rsidR="00F373B2" w:rsidRPr="00886EFD" w:rsidRDefault="00F373B2" w:rsidP="00F373B2">
            <w:pPr>
              <w:spacing w:before="120"/>
              <w:jc w:val="center"/>
              <w:rPr>
                <w:rFonts w:cs="Arial"/>
                <w:sz w:val="18"/>
                <w:szCs w:val="18"/>
              </w:rPr>
            </w:pPr>
            <w:r w:rsidRPr="00886EFD">
              <w:rPr>
                <w:rFonts w:cs="Arial"/>
                <w:color w:val="000000"/>
                <w:sz w:val="18"/>
                <w:szCs w:val="18"/>
              </w:rPr>
              <w:t>3</w:t>
            </w:r>
          </w:p>
        </w:tc>
        <w:tc>
          <w:tcPr>
            <w:tcW w:w="692" w:type="dxa"/>
            <w:vAlign w:val="center"/>
          </w:tcPr>
          <w:p w14:paraId="12772BC8" w14:textId="416AED8F" w:rsidR="00F373B2" w:rsidRPr="00886EFD" w:rsidRDefault="00F373B2" w:rsidP="00F373B2">
            <w:pPr>
              <w:spacing w:before="120"/>
              <w:jc w:val="center"/>
              <w:rPr>
                <w:rFonts w:cs="Arial"/>
                <w:sz w:val="18"/>
                <w:szCs w:val="18"/>
              </w:rPr>
            </w:pPr>
            <w:r w:rsidRPr="00886EFD">
              <w:rPr>
                <w:rFonts w:cs="Arial"/>
                <w:color w:val="000000"/>
                <w:sz w:val="18"/>
                <w:szCs w:val="18"/>
              </w:rPr>
              <w:t>1</w:t>
            </w:r>
          </w:p>
        </w:tc>
        <w:tc>
          <w:tcPr>
            <w:tcW w:w="1164" w:type="dxa"/>
            <w:vAlign w:val="center"/>
          </w:tcPr>
          <w:p w14:paraId="00D74C56" w14:textId="4AB43AA4" w:rsidR="00F373B2" w:rsidRPr="00886EFD" w:rsidRDefault="00F373B2" w:rsidP="00F373B2">
            <w:pPr>
              <w:spacing w:before="120"/>
              <w:jc w:val="center"/>
              <w:rPr>
                <w:rFonts w:cs="Arial"/>
                <w:sz w:val="18"/>
                <w:szCs w:val="18"/>
              </w:rPr>
            </w:pPr>
            <w:r w:rsidRPr="00886EFD">
              <w:rPr>
                <w:rFonts w:cs="Arial"/>
                <w:color w:val="000000"/>
                <w:sz w:val="18"/>
                <w:szCs w:val="18"/>
              </w:rPr>
              <w:t>24</w:t>
            </w:r>
          </w:p>
        </w:tc>
        <w:tc>
          <w:tcPr>
            <w:tcW w:w="747" w:type="dxa"/>
            <w:vAlign w:val="center"/>
          </w:tcPr>
          <w:p w14:paraId="5E9826F4" w14:textId="4B734B01" w:rsidR="00F373B2" w:rsidRPr="00886EFD" w:rsidRDefault="00F373B2" w:rsidP="00F373B2">
            <w:pPr>
              <w:spacing w:before="120"/>
              <w:jc w:val="center"/>
              <w:rPr>
                <w:rFonts w:cs="Arial"/>
                <w:sz w:val="18"/>
                <w:szCs w:val="18"/>
              </w:rPr>
            </w:pPr>
            <w:r w:rsidRPr="00886EFD">
              <w:rPr>
                <w:rFonts w:cs="Arial"/>
                <w:color w:val="000000"/>
                <w:sz w:val="18"/>
                <w:szCs w:val="18"/>
              </w:rPr>
              <w:t>10</w:t>
            </w:r>
          </w:p>
        </w:tc>
        <w:tc>
          <w:tcPr>
            <w:tcW w:w="747" w:type="dxa"/>
            <w:vAlign w:val="center"/>
          </w:tcPr>
          <w:p w14:paraId="0E1B42D3" w14:textId="74F96B4D" w:rsidR="00F373B2" w:rsidRPr="00886EFD" w:rsidRDefault="00F373B2" w:rsidP="00F373B2">
            <w:pPr>
              <w:spacing w:before="120"/>
              <w:jc w:val="center"/>
              <w:rPr>
                <w:rFonts w:cs="Arial"/>
                <w:sz w:val="18"/>
                <w:szCs w:val="18"/>
              </w:rPr>
            </w:pPr>
            <w:r w:rsidRPr="00886EFD">
              <w:rPr>
                <w:rFonts w:cs="Arial"/>
                <w:color w:val="000000"/>
                <w:sz w:val="18"/>
                <w:szCs w:val="18"/>
              </w:rPr>
              <w:t>8</w:t>
            </w:r>
          </w:p>
        </w:tc>
        <w:tc>
          <w:tcPr>
            <w:tcW w:w="747" w:type="dxa"/>
            <w:vAlign w:val="center"/>
          </w:tcPr>
          <w:p w14:paraId="46DF51F9" w14:textId="102E0484" w:rsidR="00F373B2" w:rsidRPr="00886EFD" w:rsidRDefault="00F373B2" w:rsidP="00F373B2">
            <w:pPr>
              <w:spacing w:before="120"/>
              <w:jc w:val="center"/>
              <w:rPr>
                <w:rFonts w:cs="Arial"/>
                <w:sz w:val="18"/>
                <w:szCs w:val="18"/>
              </w:rPr>
            </w:pPr>
            <w:r w:rsidRPr="00886EFD">
              <w:rPr>
                <w:rFonts w:cs="Arial"/>
                <w:color w:val="000000"/>
                <w:sz w:val="18"/>
                <w:szCs w:val="18"/>
              </w:rPr>
              <w:t>3</w:t>
            </w:r>
          </w:p>
        </w:tc>
        <w:tc>
          <w:tcPr>
            <w:tcW w:w="747" w:type="dxa"/>
            <w:vAlign w:val="center"/>
          </w:tcPr>
          <w:p w14:paraId="00589594" w14:textId="06E79127" w:rsidR="00F373B2" w:rsidRPr="00886EFD" w:rsidRDefault="00F373B2" w:rsidP="00F373B2">
            <w:pPr>
              <w:spacing w:before="120"/>
              <w:jc w:val="center"/>
              <w:rPr>
                <w:rFonts w:cs="Arial"/>
                <w:sz w:val="18"/>
                <w:szCs w:val="18"/>
              </w:rPr>
            </w:pPr>
            <w:r w:rsidRPr="00886EFD">
              <w:rPr>
                <w:rFonts w:cs="Arial"/>
                <w:color w:val="000000"/>
                <w:sz w:val="18"/>
                <w:szCs w:val="18"/>
              </w:rPr>
              <w:t>3</w:t>
            </w:r>
          </w:p>
        </w:tc>
        <w:tc>
          <w:tcPr>
            <w:tcW w:w="748" w:type="dxa"/>
            <w:vAlign w:val="center"/>
          </w:tcPr>
          <w:p w14:paraId="616EF341" w14:textId="3CB7ECCA" w:rsidR="00F373B2" w:rsidRPr="00886EFD" w:rsidRDefault="00F373B2" w:rsidP="00F373B2">
            <w:pPr>
              <w:spacing w:before="120"/>
              <w:jc w:val="center"/>
              <w:rPr>
                <w:rFonts w:cs="Arial"/>
                <w:sz w:val="18"/>
                <w:szCs w:val="18"/>
              </w:rPr>
            </w:pPr>
            <w:r w:rsidRPr="00886EFD">
              <w:rPr>
                <w:rFonts w:cs="Arial"/>
                <w:color w:val="000000"/>
                <w:sz w:val="18"/>
                <w:szCs w:val="18"/>
              </w:rPr>
              <w:t>1</w:t>
            </w:r>
          </w:p>
        </w:tc>
      </w:tr>
      <w:tr w:rsidR="00F373B2" w:rsidRPr="00886EFD" w14:paraId="3972A212" w14:textId="77777777" w:rsidTr="00EB5BCB">
        <w:trPr>
          <w:trHeight w:val="20"/>
        </w:trPr>
        <w:tc>
          <w:tcPr>
            <w:tcW w:w="1550" w:type="dxa"/>
            <w:vAlign w:val="center"/>
          </w:tcPr>
          <w:p w14:paraId="26BBF581" w14:textId="1282BDCC" w:rsidR="00F373B2" w:rsidRPr="00886EFD" w:rsidRDefault="00F373B2" w:rsidP="00F373B2">
            <w:pPr>
              <w:spacing w:before="120"/>
              <w:jc w:val="center"/>
              <w:rPr>
                <w:rFonts w:cs="Arial"/>
                <w:sz w:val="18"/>
                <w:szCs w:val="18"/>
              </w:rPr>
            </w:pPr>
            <w:r w:rsidRPr="00886EFD">
              <w:rPr>
                <w:rFonts w:cs="Arial"/>
                <w:sz w:val="18"/>
                <w:szCs w:val="18"/>
              </w:rPr>
              <w:t>55 ≤ R &lt; 60</w:t>
            </w:r>
          </w:p>
        </w:tc>
        <w:tc>
          <w:tcPr>
            <w:tcW w:w="691" w:type="dxa"/>
            <w:vAlign w:val="center"/>
          </w:tcPr>
          <w:p w14:paraId="13C61E66" w14:textId="62CF7FDC" w:rsidR="00F373B2" w:rsidRPr="00886EFD" w:rsidRDefault="00F373B2" w:rsidP="00F373B2">
            <w:pPr>
              <w:spacing w:before="120"/>
              <w:jc w:val="center"/>
              <w:rPr>
                <w:rFonts w:cs="Arial"/>
                <w:sz w:val="18"/>
                <w:szCs w:val="18"/>
              </w:rPr>
            </w:pPr>
            <w:r w:rsidRPr="00886EFD">
              <w:rPr>
                <w:rFonts w:cs="Arial"/>
                <w:color w:val="000000"/>
                <w:sz w:val="18"/>
                <w:szCs w:val="18"/>
              </w:rPr>
              <w:t>1</w:t>
            </w:r>
          </w:p>
        </w:tc>
        <w:tc>
          <w:tcPr>
            <w:tcW w:w="704" w:type="dxa"/>
            <w:vAlign w:val="center"/>
          </w:tcPr>
          <w:p w14:paraId="3288DBF0" w14:textId="120E12E4" w:rsidR="00F373B2" w:rsidRPr="00886EFD" w:rsidRDefault="00F373B2" w:rsidP="00F373B2">
            <w:pPr>
              <w:spacing w:before="120"/>
              <w:jc w:val="center"/>
              <w:rPr>
                <w:rFonts w:cs="Arial"/>
                <w:sz w:val="18"/>
                <w:szCs w:val="18"/>
              </w:rPr>
            </w:pPr>
            <w:r w:rsidRPr="00886EFD">
              <w:rPr>
                <w:rFonts w:cs="Arial"/>
                <w:color w:val="000000"/>
                <w:sz w:val="18"/>
                <w:szCs w:val="18"/>
              </w:rPr>
              <w:t>4</w:t>
            </w:r>
          </w:p>
        </w:tc>
        <w:tc>
          <w:tcPr>
            <w:tcW w:w="677" w:type="dxa"/>
            <w:vAlign w:val="center"/>
          </w:tcPr>
          <w:p w14:paraId="476A5875" w14:textId="1F819B33" w:rsidR="00F373B2" w:rsidRPr="00886EFD" w:rsidRDefault="00F373B2" w:rsidP="00F373B2">
            <w:pPr>
              <w:spacing w:before="120"/>
              <w:jc w:val="center"/>
              <w:rPr>
                <w:rFonts w:cs="Arial"/>
                <w:sz w:val="18"/>
                <w:szCs w:val="18"/>
              </w:rPr>
            </w:pPr>
            <w:r w:rsidRPr="00886EFD">
              <w:rPr>
                <w:rFonts w:cs="Arial"/>
                <w:color w:val="000000"/>
                <w:sz w:val="18"/>
                <w:szCs w:val="18"/>
              </w:rPr>
              <w:t>0</w:t>
            </w:r>
          </w:p>
        </w:tc>
        <w:tc>
          <w:tcPr>
            <w:tcW w:w="692" w:type="dxa"/>
            <w:vAlign w:val="center"/>
          </w:tcPr>
          <w:p w14:paraId="55D06B47" w14:textId="45FAA7FB" w:rsidR="00F373B2" w:rsidRPr="00886EFD" w:rsidRDefault="00F373B2" w:rsidP="00F373B2">
            <w:pPr>
              <w:spacing w:before="120"/>
              <w:jc w:val="center"/>
              <w:rPr>
                <w:rFonts w:cs="Arial"/>
                <w:sz w:val="18"/>
                <w:szCs w:val="18"/>
              </w:rPr>
            </w:pPr>
            <w:r w:rsidRPr="00886EFD">
              <w:rPr>
                <w:rFonts w:cs="Arial"/>
                <w:color w:val="000000"/>
                <w:sz w:val="18"/>
                <w:szCs w:val="18"/>
              </w:rPr>
              <w:t>8</w:t>
            </w:r>
          </w:p>
        </w:tc>
        <w:tc>
          <w:tcPr>
            <w:tcW w:w="1164" w:type="dxa"/>
            <w:vAlign w:val="center"/>
          </w:tcPr>
          <w:p w14:paraId="37B0566A" w14:textId="7F3A796B" w:rsidR="00F373B2" w:rsidRPr="00886EFD" w:rsidRDefault="00F373B2" w:rsidP="00F373B2">
            <w:pPr>
              <w:spacing w:before="120"/>
              <w:jc w:val="center"/>
              <w:rPr>
                <w:rFonts w:cs="Arial"/>
                <w:sz w:val="18"/>
                <w:szCs w:val="18"/>
              </w:rPr>
            </w:pPr>
            <w:r w:rsidRPr="00886EFD">
              <w:rPr>
                <w:rFonts w:cs="Arial"/>
                <w:color w:val="000000"/>
                <w:sz w:val="18"/>
                <w:szCs w:val="18"/>
              </w:rPr>
              <w:t>34</w:t>
            </w:r>
          </w:p>
        </w:tc>
        <w:tc>
          <w:tcPr>
            <w:tcW w:w="747" w:type="dxa"/>
            <w:vAlign w:val="center"/>
          </w:tcPr>
          <w:p w14:paraId="02EFEF43" w14:textId="2D3CA4DE" w:rsidR="00F373B2" w:rsidRPr="00886EFD" w:rsidRDefault="00F373B2" w:rsidP="00F373B2">
            <w:pPr>
              <w:spacing w:before="120"/>
              <w:jc w:val="center"/>
              <w:rPr>
                <w:rFonts w:cs="Arial"/>
                <w:sz w:val="18"/>
                <w:szCs w:val="18"/>
              </w:rPr>
            </w:pPr>
            <w:r w:rsidRPr="00886EFD">
              <w:rPr>
                <w:rFonts w:cs="Arial"/>
                <w:color w:val="000000"/>
                <w:sz w:val="18"/>
                <w:szCs w:val="18"/>
              </w:rPr>
              <w:t>16</w:t>
            </w:r>
          </w:p>
        </w:tc>
        <w:tc>
          <w:tcPr>
            <w:tcW w:w="747" w:type="dxa"/>
            <w:vAlign w:val="center"/>
          </w:tcPr>
          <w:p w14:paraId="49BA8D25" w14:textId="64206534" w:rsidR="00F373B2" w:rsidRPr="00886EFD" w:rsidRDefault="00F373B2" w:rsidP="00F373B2">
            <w:pPr>
              <w:spacing w:before="120"/>
              <w:jc w:val="center"/>
              <w:rPr>
                <w:rFonts w:cs="Arial"/>
                <w:sz w:val="18"/>
                <w:szCs w:val="18"/>
              </w:rPr>
            </w:pPr>
            <w:r w:rsidRPr="00886EFD">
              <w:rPr>
                <w:rFonts w:cs="Arial"/>
                <w:color w:val="000000"/>
                <w:sz w:val="18"/>
                <w:szCs w:val="18"/>
              </w:rPr>
              <w:t>9</w:t>
            </w:r>
          </w:p>
        </w:tc>
        <w:tc>
          <w:tcPr>
            <w:tcW w:w="747" w:type="dxa"/>
            <w:vAlign w:val="center"/>
          </w:tcPr>
          <w:p w14:paraId="14C599F1" w14:textId="6F69B5D7" w:rsidR="00F373B2" w:rsidRPr="00886EFD" w:rsidRDefault="00F373B2" w:rsidP="00F373B2">
            <w:pPr>
              <w:spacing w:before="120"/>
              <w:jc w:val="center"/>
              <w:rPr>
                <w:rFonts w:cs="Arial"/>
                <w:sz w:val="18"/>
                <w:szCs w:val="18"/>
              </w:rPr>
            </w:pPr>
            <w:r w:rsidRPr="00886EFD">
              <w:rPr>
                <w:rFonts w:cs="Arial"/>
                <w:color w:val="000000"/>
                <w:sz w:val="18"/>
                <w:szCs w:val="18"/>
              </w:rPr>
              <w:t>3</w:t>
            </w:r>
          </w:p>
        </w:tc>
        <w:tc>
          <w:tcPr>
            <w:tcW w:w="747" w:type="dxa"/>
            <w:vAlign w:val="center"/>
          </w:tcPr>
          <w:p w14:paraId="7BAF6054" w14:textId="400EDE62" w:rsidR="00F373B2" w:rsidRPr="00886EFD" w:rsidRDefault="00F373B2" w:rsidP="00F373B2">
            <w:pPr>
              <w:spacing w:before="120"/>
              <w:jc w:val="center"/>
              <w:rPr>
                <w:rFonts w:cs="Arial"/>
                <w:sz w:val="18"/>
                <w:szCs w:val="18"/>
              </w:rPr>
            </w:pPr>
            <w:r w:rsidRPr="00886EFD">
              <w:rPr>
                <w:rFonts w:cs="Arial"/>
                <w:color w:val="000000"/>
                <w:sz w:val="18"/>
                <w:szCs w:val="18"/>
              </w:rPr>
              <w:t>5</w:t>
            </w:r>
          </w:p>
        </w:tc>
        <w:tc>
          <w:tcPr>
            <w:tcW w:w="748" w:type="dxa"/>
            <w:vAlign w:val="center"/>
          </w:tcPr>
          <w:p w14:paraId="120F760C" w14:textId="3BFDCBDD" w:rsidR="00F373B2" w:rsidRPr="00886EFD" w:rsidRDefault="00F373B2" w:rsidP="00F373B2">
            <w:pPr>
              <w:spacing w:before="120"/>
              <w:jc w:val="center"/>
              <w:rPr>
                <w:rFonts w:cs="Arial"/>
                <w:sz w:val="18"/>
                <w:szCs w:val="18"/>
              </w:rPr>
            </w:pPr>
            <w:r w:rsidRPr="00886EFD">
              <w:rPr>
                <w:rFonts w:cs="Arial"/>
                <w:color w:val="000000"/>
                <w:sz w:val="18"/>
                <w:szCs w:val="18"/>
              </w:rPr>
              <w:t>0</w:t>
            </w:r>
          </w:p>
        </w:tc>
      </w:tr>
      <w:tr w:rsidR="00F373B2" w:rsidRPr="00886EFD" w14:paraId="17F946BB" w14:textId="77777777" w:rsidTr="00EB5BCB">
        <w:trPr>
          <w:trHeight w:val="20"/>
        </w:trPr>
        <w:tc>
          <w:tcPr>
            <w:tcW w:w="1550" w:type="dxa"/>
            <w:vAlign w:val="center"/>
          </w:tcPr>
          <w:p w14:paraId="7DC04F4C" w14:textId="633D2693" w:rsidR="00F373B2" w:rsidRPr="00886EFD" w:rsidRDefault="00F373B2" w:rsidP="00F373B2">
            <w:pPr>
              <w:spacing w:before="120"/>
              <w:jc w:val="center"/>
              <w:rPr>
                <w:rFonts w:cs="Arial"/>
                <w:sz w:val="18"/>
                <w:szCs w:val="18"/>
              </w:rPr>
            </w:pPr>
            <w:r w:rsidRPr="00886EFD">
              <w:rPr>
                <w:rFonts w:cs="Arial"/>
                <w:sz w:val="18"/>
                <w:szCs w:val="18"/>
              </w:rPr>
              <w:t>60 ≤ R &lt; 65</w:t>
            </w:r>
          </w:p>
        </w:tc>
        <w:tc>
          <w:tcPr>
            <w:tcW w:w="691" w:type="dxa"/>
            <w:vAlign w:val="center"/>
          </w:tcPr>
          <w:p w14:paraId="55AF10BE" w14:textId="4D69156E" w:rsidR="00F373B2" w:rsidRPr="00886EFD" w:rsidRDefault="00F373B2" w:rsidP="00F373B2">
            <w:pPr>
              <w:spacing w:before="120"/>
              <w:jc w:val="center"/>
              <w:rPr>
                <w:rFonts w:cs="Arial"/>
                <w:sz w:val="18"/>
                <w:szCs w:val="18"/>
              </w:rPr>
            </w:pPr>
            <w:r w:rsidRPr="00886EFD">
              <w:rPr>
                <w:rFonts w:cs="Arial"/>
                <w:color w:val="000000"/>
                <w:sz w:val="18"/>
                <w:szCs w:val="18"/>
              </w:rPr>
              <w:t>0</w:t>
            </w:r>
          </w:p>
        </w:tc>
        <w:tc>
          <w:tcPr>
            <w:tcW w:w="704" w:type="dxa"/>
            <w:vAlign w:val="center"/>
          </w:tcPr>
          <w:p w14:paraId="382225DC" w14:textId="49846131" w:rsidR="00F373B2" w:rsidRPr="00886EFD" w:rsidRDefault="00F373B2" w:rsidP="00F373B2">
            <w:pPr>
              <w:spacing w:before="120"/>
              <w:jc w:val="center"/>
              <w:rPr>
                <w:rFonts w:cs="Arial"/>
                <w:sz w:val="18"/>
                <w:szCs w:val="18"/>
              </w:rPr>
            </w:pPr>
            <w:r w:rsidRPr="00886EFD">
              <w:rPr>
                <w:rFonts w:cs="Arial"/>
                <w:color w:val="000000"/>
                <w:sz w:val="18"/>
                <w:szCs w:val="18"/>
              </w:rPr>
              <w:t>6</w:t>
            </w:r>
          </w:p>
        </w:tc>
        <w:tc>
          <w:tcPr>
            <w:tcW w:w="677" w:type="dxa"/>
            <w:vAlign w:val="center"/>
          </w:tcPr>
          <w:p w14:paraId="111344CA" w14:textId="4A2BBCF5" w:rsidR="00F373B2" w:rsidRPr="00886EFD" w:rsidRDefault="00F373B2" w:rsidP="00F373B2">
            <w:pPr>
              <w:spacing w:before="120"/>
              <w:jc w:val="center"/>
              <w:rPr>
                <w:rFonts w:cs="Arial"/>
                <w:sz w:val="18"/>
                <w:szCs w:val="18"/>
              </w:rPr>
            </w:pPr>
            <w:r w:rsidRPr="00886EFD">
              <w:rPr>
                <w:rFonts w:cs="Arial"/>
                <w:color w:val="000000"/>
                <w:sz w:val="18"/>
                <w:szCs w:val="18"/>
              </w:rPr>
              <w:t>0</w:t>
            </w:r>
          </w:p>
        </w:tc>
        <w:tc>
          <w:tcPr>
            <w:tcW w:w="692" w:type="dxa"/>
            <w:vAlign w:val="center"/>
          </w:tcPr>
          <w:p w14:paraId="2B42A105" w14:textId="434802B1" w:rsidR="00F373B2" w:rsidRPr="00886EFD" w:rsidRDefault="00F373B2" w:rsidP="00F373B2">
            <w:pPr>
              <w:spacing w:before="120"/>
              <w:jc w:val="center"/>
              <w:rPr>
                <w:rFonts w:cs="Arial"/>
                <w:sz w:val="18"/>
                <w:szCs w:val="18"/>
              </w:rPr>
            </w:pPr>
            <w:r w:rsidRPr="00886EFD">
              <w:rPr>
                <w:rFonts w:cs="Arial"/>
                <w:color w:val="000000"/>
                <w:sz w:val="18"/>
                <w:szCs w:val="18"/>
              </w:rPr>
              <w:t>1</w:t>
            </w:r>
          </w:p>
        </w:tc>
        <w:tc>
          <w:tcPr>
            <w:tcW w:w="1164" w:type="dxa"/>
            <w:vAlign w:val="center"/>
          </w:tcPr>
          <w:p w14:paraId="36281A07" w14:textId="015107E5" w:rsidR="00F373B2" w:rsidRPr="00886EFD" w:rsidRDefault="00F373B2" w:rsidP="00F373B2">
            <w:pPr>
              <w:spacing w:before="120"/>
              <w:jc w:val="center"/>
              <w:rPr>
                <w:rFonts w:cs="Arial"/>
                <w:sz w:val="18"/>
                <w:szCs w:val="18"/>
              </w:rPr>
            </w:pPr>
            <w:r w:rsidRPr="00886EFD">
              <w:rPr>
                <w:rFonts w:cs="Arial"/>
                <w:color w:val="000000"/>
                <w:sz w:val="18"/>
                <w:szCs w:val="18"/>
              </w:rPr>
              <w:t>27</w:t>
            </w:r>
          </w:p>
        </w:tc>
        <w:tc>
          <w:tcPr>
            <w:tcW w:w="747" w:type="dxa"/>
            <w:vAlign w:val="center"/>
          </w:tcPr>
          <w:p w14:paraId="3B7B56E2" w14:textId="75873F4D" w:rsidR="00F373B2" w:rsidRPr="00886EFD" w:rsidRDefault="00F373B2" w:rsidP="00F373B2">
            <w:pPr>
              <w:spacing w:before="120"/>
              <w:jc w:val="center"/>
              <w:rPr>
                <w:rFonts w:cs="Arial"/>
                <w:sz w:val="18"/>
                <w:szCs w:val="18"/>
              </w:rPr>
            </w:pPr>
            <w:r w:rsidRPr="00886EFD">
              <w:rPr>
                <w:rFonts w:cs="Arial"/>
                <w:color w:val="000000"/>
                <w:sz w:val="18"/>
                <w:szCs w:val="18"/>
              </w:rPr>
              <w:t>8</w:t>
            </w:r>
          </w:p>
        </w:tc>
        <w:tc>
          <w:tcPr>
            <w:tcW w:w="747" w:type="dxa"/>
            <w:vAlign w:val="center"/>
          </w:tcPr>
          <w:p w14:paraId="05C0FBDD" w14:textId="65C14FF0" w:rsidR="00F373B2" w:rsidRPr="00886EFD" w:rsidRDefault="00F373B2" w:rsidP="00F373B2">
            <w:pPr>
              <w:spacing w:before="120"/>
              <w:jc w:val="center"/>
              <w:rPr>
                <w:rFonts w:cs="Arial"/>
                <w:sz w:val="18"/>
                <w:szCs w:val="18"/>
              </w:rPr>
            </w:pPr>
            <w:r w:rsidRPr="00886EFD">
              <w:rPr>
                <w:rFonts w:cs="Arial"/>
                <w:color w:val="000000"/>
                <w:sz w:val="18"/>
                <w:szCs w:val="18"/>
              </w:rPr>
              <w:t>5</w:t>
            </w:r>
          </w:p>
        </w:tc>
        <w:tc>
          <w:tcPr>
            <w:tcW w:w="747" w:type="dxa"/>
            <w:vAlign w:val="center"/>
          </w:tcPr>
          <w:p w14:paraId="578B0601" w14:textId="3E317792" w:rsidR="00F373B2" w:rsidRPr="00886EFD" w:rsidRDefault="00F373B2" w:rsidP="00F373B2">
            <w:pPr>
              <w:spacing w:before="120"/>
              <w:jc w:val="center"/>
              <w:rPr>
                <w:rFonts w:cs="Arial"/>
                <w:sz w:val="18"/>
                <w:szCs w:val="18"/>
              </w:rPr>
            </w:pPr>
            <w:r w:rsidRPr="00886EFD">
              <w:rPr>
                <w:rFonts w:cs="Arial"/>
                <w:color w:val="000000"/>
                <w:sz w:val="18"/>
                <w:szCs w:val="18"/>
              </w:rPr>
              <w:t>7</w:t>
            </w:r>
          </w:p>
        </w:tc>
        <w:tc>
          <w:tcPr>
            <w:tcW w:w="747" w:type="dxa"/>
            <w:vAlign w:val="center"/>
          </w:tcPr>
          <w:p w14:paraId="0B724176" w14:textId="735444B8" w:rsidR="00F373B2" w:rsidRPr="00886EFD" w:rsidRDefault="00F373B2" w:rsidP="00F373B2">
            <w:pPr>
              <w:spacing w:before="120"/>
              <w:jc w:val="center"/>
              <w:rPr>
                <w:rFonts w:cs="Arial"/>
                <w:sz w:val="18"/>
                <w:szCs w:val="18"/>
              </w:rPr>
            </w:pPr>
            <w:r w:rsidRPr="00886EFD">
              <w:rPr>
                <w:rFonts w:cs="Arial"/>
                <w:color w:val="000000"/>
                <w:sz w:val="18"/>
                <w:szCs w:val="18"/>
              </w:rPr>
              <w:t>5</w:t>
            </w:r>
          </w:p>
        </w:tc>
        <w:tc>
          <w:tcPr>
            <w:tcW w:w="748" w:type="dxa"/>
            <w:vAlign w:val="center"/>
          </w:tcPr>
          <w:p w14:paraId="39461154" w14:textId="7BFAE557" w:rsidR="00F373B2" w:rsidRPr="00886EFD" w:rsidRDefault="00F373B2" w:rsidP="00F373B2">
            <w:pPr>
              <w:spacing w:before="120"/>
              <w:jc w:val="center"/>
              <w:rPr>
                <w:rFonts w:cs="Arial"/>
                <w:sz w:val="18"/>
                <w:szCs w:val="18"/>
              </w:rPr>
            </w:pPr>
            <w:r w:rsidRPr="00886EFD">
              <w:rPr>
                <w:rFonts w:cs="Arial"/>
                <w:color w:val="000000"/>
                <w:sz w:val="18"/>
                <w:szCs w:val="18"/>
              </w:rPr>
              <w:t>1</w:t>
            </w:r>
          </w:p>
        </w:tc>
      </w:tr>
      <w:tr w:rsidR="00F373B2" w:rsidRPr="00886EFD" w14:paraId="323C56AE" w14:textId="77777777" w:rsidTr="00EB5BCB">
        <w:trPr>
          <w:trHeight w:val="20"/>
        </w:trPr>
        <w:tc>
          <w:tcPr>
            <w:tcW w:w="1550" w:type="dxa"/>
            <w:vAlign w:val="center"/>
          </w:tcPr>
          <w:p w14:paraId="511B28FB" w14:textId="787D654C" w:rsidR="00F373B2" w:rsidRPr="00886EFD" w:rsidRDefault="00F373B2" w:rsidP="00F373B2">
            <w:pPr>
              <w:spacing w:before="120"/>
              <w:jc w:val="center"/>
              <w:rPr>
                <w:rFonts w:cs="Arial"/>
                <w:sz w:val="18"/>
                <w:szCs w:val="18"/>
              </w:rPr>
            </w:pPr>
            <w:r w:rsidRPr="00886EFD">
              <w:rPr>
                <w:rFonts w:cs="Arial"/>
                <w:sz w:val="18"/>
                <w:szCs w:val="18"/>
              </w:rPr>
              <w:t>65 ≤ R &lt; 70</w:t>
            </w:r>
          </w:p>
        </w:tc>
        <w:tc>
          <w:tcPr>
            <w:tcW w:w="691" w:type="dxa"/>
            <w:vAlign w:val="center"/>
          </w:tcPr>
          <w:p w14:paraId="1A00161A" w14:textId="5367F620" w:rsidR="00F373B2" w:rsidRPr="00886EFD" w:rsidRDefault="00F373B2" w:rsidP="00F373B2">
            <w:pPr>
              <w:spacing w:before="120"/>
              <w:jc w:val="center"/>
              <w:rPr>
                <w:rFonts w:cs="Arial"/>
                <w:sz w:val="18"/>
                <w:szCs w:val="18"/>
              </w:rPr>
            </w:pPr>
            <w:r w:rsidRPr="00886EFD">
              <w:rPr>
                <w:rFonts w:cs="Arial"/>
                <w:color w:val="000000"/>
                <w:sz w:val="18"/>
                <w:szCs w:val="18"/>
              </w:rPr>
              <w:t>0</w:t>
            </w:r>
          </w:p>
        </w:tc>
        <w:tc>
          <w:tcPr>
            <w:tcW w:w="704" w:type="dxa"/>
            <w:vAlign w:val="center"/>
          </w:tcPr>
          <w:p w14:paraId="105CB306" w14:textId="2BF748E3" w:rsidR="00F373B2" w:rsidRPr="00886EFD" w:rsidRDefault="00F373B2" w:rsidP="00F373B2">
            <w:pPr>
              <w:spacing w:before="120"/>
              <w:jc w:val="center"/>
              <w:rPr>
                <w:rFonts w:cs="Arial"/>
                <w:sz w:val="18"/>
                <w:szCs w:val="18"/>
              </w:rPr>
            </w:pPr>
            <w:r w:rsidRPr="00886EFD">
              <w:rPr>
                <w:rFonts w:cs="Arial"/>
                <w:color w:val="000000"/>
                <w:sz w:val="18"/>
                <w:szCs w:val="18"/>
              </w:rPr>
              <w:t>0</w:t>
            </w:r>
          </w:p>
        </w:tc>
        <w:tc>
          <w:tcPr>
            <w:tcW w:w="677" w:type="dxa"/>
            <w:vAlign w:val="center"/>
          </w:tcPr>
          <w:p w14:paraId="4F4C9CE9" w14:textId="0AFCDD25" w:rsidR="00F373B2" w:rsidRPr="00886EFD" w:rsidRDefault="00F373B2" w:rsidP="00F373B2">
            <w:pPr>
              <w:spacing w:before="120"/>
              <w:jc w:val="center"/>
              <w:rPr>
                <w:rFonts w:cs="Arial"/>
                <w:sz w:val="18"/>
                <w:szCs w:val="18"/>
              </w:rPr>
            </w:pPr>
            <w:r w:rsidRPr="00886EFD">
              <w:rPr>
                <w:rFonts w:cs="Arial"/>
                <w:color w:val="000000"/>
                <w:sz w:val="18"/>
                <w:szCs w:val="18"/>
              </w:rPr>
              <w:t>0</w:t>
            </w:r>
          </w:p>
        </w:tc>
        <w:tc>
          <w:tcPr>
            <w:tcW w:w="692" w:type="dxa"/>
            <w:vAlign w:val="center"/>
          </w:tcPr>
          <w:p w14:paraId="492C652B" w14:textId="12121C0D" w:rsidR="00F373B2" w:rsidRPr="00886EFD" w:rsidRDefault="00F373B2" w:rsidP="00F373B2">
            <w:pPr>
              <w:spacing w:before="120"/>
              <w:jc w:val="center"/>
              <w:rPr>
                <w:rFonts w:cs="Arial"/>
                <w:sz w:val="18"/>
                <w:szCs w:val="18"/>
              </w:rPr>
            </w:pPr>
            <w:r w:rsidRPr="00886EFD">
              <w:rPr>
                <w:rFonts w:cs="Arial"/>
                <w:color w:val="000000"/>
                <w:sz w:val="18"/>
                <w:szCs w:val="18"/>
              </w:rPr>
              <w:t>0</w:t>
            </w:r>
          </w:p>
        </w:tc>
        <w:tc>
          <w:tcPr>
            <w:tcW w:w="1164" w:type="dxa"/>
            <w:vAlign w:val="center"/>
          </w:tcPr>
          <w:p w14:paraId="47320A3F" w14:textId="1CA87FC9" w:rsidR="00F373B2" w:rsidRPr="00886EFD" w:rsidRDefault="00F373B2" w:rsidP="00F373B2">
            <w:pPr>
              <w:spacing w:before="120"/>
              <w:jc w:val="center"/>
              <w:rPr>
                <w:rFonts w:cs="Arial"/>
                <w:sz w:val="18"/>
                <w:szCs w:val="18"/>
              </w:rPr>
            </w:pPr>
            <w:r w:rsidRPr="00886EFD">
              <w:rPr>
                <w:rFonts w:cs="Arial"/>
                <w:color w:val="000000"/>
                <w:sz w:val="18"/>
                <w:szCs w:val="18"/>
              </w:rPr>
              <w:t>6</w:t>
            </w:r>
          </w:p>
        </w:tc>
        <w:tc>
          <w:tcPr>
            <w:tcW w:w="747" w:type="dxa"/>
            <w:vAlign w:val="center"/>
          </w:tcPr>
          <w:p w14:paraId="65BFF4BE" w14:textId="35B4F122" w:rsidR="00F373B2" w:rsidRPr="00886EFD" w:rsidRDefault="00F373B2" w:rsidP="00F373B2">
            <w:pPr>
              <w:spacing w:before="120"/>
              <w:jc w:val="center"/>
              <w:rPr>
                <w:rFonts w:cs="Arial"/>
                <w:sz w:val="18"/>
                <w:szCs w:val="18"/>
              </w:rPr>
            </w:pPr>
            <w:r w:rsidRPr="00886EFD">
              <w:rPr>
                <w:rFonts w:cs="Arial"/>
                <w:color w:val="000000"/>
                <w:sz w:val="18"/>
                <w:szCs w:val="18"/>
              </w:rPr>
              <w:t>1</w:t>
            </w:r>
          </w:p>
        </w:tc>
        <w:tc>
          <w:tcPr>
            <w:tcW w:w="747" w:type="dxa"/>
            <w:vAlign w:val="center"/>
          </w:tcPr>
          <w:p w14:paraId="101CFF68" w14:textId="1D3FCF7A" w:rsidR="00F373B2" w:rsidRPr="00886EFD" w:rsidRDefault="00F373B2" w:rsidP="00F373B2">
            <w:pPr>
              <w:spacing w:before="120"/>
              <w:jc w:val="center"/>
              <w:rPr>
                <w:rFonts w:cs="Arial"/>
                <w:sz w:val="18"/>
                <w:szCs w:val="18"/>
              </w:rPr>
            </w:pPr>
            <w:r w:rsidRPr="00886EFD">
              <w:rPr>
                <w:rFonts w:cs="Arial"/>
                <w:color w:val="000000"/>
                <w:sz w:val="18"/>
                <w:szCs w:val="18"/>
              </w:rPr>
              <w:t>0</w:t>
            </w:r>
          </w:p>
        </w:tc>
        <w:tc>
          <w:tcPr>
            <w:tcW w:w="747" w:type="dxa"/>
            <w:vAlign w:val="center"/>
          </w:tcPr>
          <w:p w14:paraId="437EFF37" w14:textId="4058F313" w:rsidR="00F373B2" w:rsidRPr="00886EFD" w:rsidRDefault="00F373B2" w:rsidP="00F373B2">
            <w:pPr>
              <w:spacing w:before="120"/>
              <w:jc w:val="center"/>
              <w:rPr>
                <w:rFonts w:cs="Arial"/>
                <w:sz w:val="18"/>
                <w:szCs w:val="18"/>
              </w:rPr>
            </w:pPr>
            <w:r w:rsidRPr="00886EFD">
              <w:rPr>
                <w:rFonts w:cs="Arial"/>
                <w:color w:val="000000"/>
                <w:sz w:val="18"/>
                <w:szCs w:val="18"/>
              </w:rPr>
              <w:t>1</w:t>
            </w:r>
          </w:p>
        </w:tc>
        <w:tc>
          <w:tcPr>
            <w:tcW w:w="747" w:type="dxa"/>
            <w:vAlign w:val="center"/>
          </w:tcPr>
          <w:p w14:paraId="7A11B0ED" w14:textId="7B43C866" w:rsidR="00F373B2" w:rsidRPr="00886EFD" w:rsidRDefault="00F373B2" w:rsidP="00F373B2">
            <w:pPr>
              <w:spacing w:before="120"/>
              <w:jc w:val="center"/>
              <w:rPr>
                <w:rFonts w:cs="Arial"/>
                <w:sz w:val="18"/>
                <w:szCs w:val="18"/>
              </w:rPr>
            </w:pPr>
            <w:r w:rsidRPr="00886EFD">
              <w:rPr>
                <w:rFonts w:cs="Arial"/>
                <w:color w:val="000000"/>
                <w:sz w:val="18"/>
                <w:szCs w:val="18"/>
              </w:rPr>
              <w:t>5</w:t>
            </w:r>
          </w:p>
        </w:tc>
        <w:tc>
          <w:tcPr>
            <w:tcW w:w="748" w:type="dxa"/>
            <w:vAlign w:val="center"/>
          </w:tcPr>
          <w:p w14:paraId="13BD6D09" w14:textId="77EA7452" w:rsidR="00F373B2" w:rsidRPr="00886EFD" w:rsidRDefault="00F373B2" w:rsidP="00F373B2">
            <w:pPr>
              <w:spacing w:before="120"/>
              <w:jc w:val="center"/>
              <w:rPr>
                <w:rFonts w:cs="Arial"/>
                <w:sz w:val="18"/>
                <w:szCs w:val="18"/>
              </w:rPr>
            </w:pPr>
            <w:r w:rsidRPr="00886EFD">
              <w:rPr>
                <w:rFonts w:cs="Arial"/>
                <w:color w:val="000000"/>
                <w:sz w:val="18"/>
                <w:szCs w:val="18"/>
              </w:rPr>
              <w:t>0</w:t>
            </w:r>
          </w:p>
        </w:tc>
      </w:tr>
      <w:tr w:rsidR="00EC0B2D" w:rsidRPr="00886EFD" w14:paraId="79B3D706" w14:textId="77777777" w:rsidTr="00EB5BCB">
        <w:trPr>
          <w:trHeight w:val="20"/>
        </w:trPr>
        <w:tc>
          <w:tcPr>
            <w:tcW w:w="1550" w:type="dxa"/>
            <w:vAlign w:val="center"/>
          </w:tcPr>
          <w:p w14:paraId="4FD61937" w14:textId="77777777" w:rsidR="00EC0B2D" w:rsidRPr="00886EFD" w:rsidRDefault="00EC0B2D" w:rsidP="00EC0B2D">
            <w:pPr>
              <w:spacing w:before="120"/>
              <w:jc w:val="center"/>
              <w:rPr>
                <w:rFonts w:cs="Arial"/>
                <w:sz w:val="18"/>
                <w:szCs w:val="18"/>
              </w:rPr>
            </w:pPr>
            <w:r w:rsidRPr="00886EFD">
              <w:rPr>
                <w:rFonts w:cs="Arial"/>
                <w:sz w:val="18"/>
                <w:szCs w:val="18"/>
              </w:rPr>
              <w:t>70 ≤ R &lt; 75</w:t>
            </w:r>
          </w:p>
        </w:tc>
        <w:tc>
          <w:tcPr>
            <w:tcW w:w="691" w:type="dxa"/>
            <w:vAlign w:val="center"/>
          </w:tcPr>
          <w:p w14:paraId="6392422C" w14:textId="565A094F"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704" w:type="dxa"/>
            <w:vAlign w:val="center"/>
          </w:tcPr>
          <w:p w14:paraId="7D01811A" w14:textId="48B402A2"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677" w:type="dxa"/>
            <w:vAlign w:val="center"/>
          </w:tcPr>
          <w:p w14:paraId="3DC2AA99" w14:textId="21BC9BA0"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692" w:type="dxa"/>
            <w:vAlign w:val="center"/>
          </w:tcPr>
          <w:p w14:paraId="701775A3" w14:textId="5BCAE83A"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1164" w:type="dxa"/>
            <w:vAlign w:val="center"/>
          </w:tcPr>
          <w:p w14:paraId="4F08E80C" w14:textId="073B0037"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747" w:type="dxa"/>
            <w:vAlign w:val="center"/>
          </w:tcPr>
          <w:p w14:paraId="23BAFBB0" w14:textId="490C0998"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747" w:type="dxa"/>
            <w:vAlign w:val="center"/>
          </w:tcPr>
          <w:p w14:paraId="575654EB" w14:textId="34074D85"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747" w:type="dxa"/>
            <w:vAlign w:val="center"/>
          </w:tcPr>
          <w:p w14:paraId="2604AE3D" w14:textId="7468B13E"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747" w:type="dxa"/>
            <w:vAlign w:val="center"/>
          </w:tcPr>
          <w:p w14:paraId="1C9D1F19" w14:textId="7167C173"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748" w:type="dxa"/>
            <w:vAlign w:val="center"/>
          </w:tcPr>
          <w:p w14:paraId="52BEB9C1" w14:textId="5732C8C6" w:rsidR="00EC0B2D" w:rsidRPr="00886EFD" w:rsidRDefault="00EC0B2D" w:rsidP="00EC0B2D">
            <w:pPr>
              <w:spacing w:before="120"/>
              <w:jc w:val="center"/>
              <w:rPr>
                <w:rFonts w:cs="Arial"/>
                <w:sz w:val="18"/>
                <w:szCs w:val="18"/>
              </w:rPr>
            </w:pPr>
            <w:r w:rsidRPr="00886EFD">
              <w:rPr>
                <w:rFonts w:cs="Arial"/>
                <w:color w:val="000000"/>
                <w:sz w:val="18"/>
                <w:szCs w:val="18"/>
              </w:rPr>
              <w:t>0</w:t>
            </w:r>
          </w:p>
        </w:tc>
      </w:tr>
      <w:tr w:rsidR="00EC0B2D" w:rsidRPr="00886EFD" w14:paraId="1D54ECB9" w14:textId="77777777" w:rsidTr="00EB5BCB">
        <w:trPr>
          <w:trHeight w:val="20"/>
        </w:trPr>
        <w:tc>
          <w:tcPr>
            <w:tcW w:w="1550" w:type="dxa"/>
            <w:vAlign w:val="center"/>
          </w:tcPr>
          <w:p w14:paraId="034D0AD4" w14:textId="77777777" w:rsidR="00EC0B2D" w:rsidRPr="00886EFD" w:rsidRDefault="00EC0B2D" w:rsidP="00EC0B2D">
            <w:pPr>
              <w:spacing w:before="120"/>
              <w:jc w:val="center"/>
              <w:rPr>
                <w:rFonts w:cs="Arial"/>
                <w:sz w:val="18"/>
                <w:szCs w:val="18"/>
              </w:rPr>
            </w:pPr>
            <w:r w:rsidRPr="00886EFD">
              <w:rPr>
                <w:rFonts w:cs="Arial"/>
                <w:sz w:val="18"/>
                <w:szCs w:val="18"/>
              </w:rPr>
              <w:t>75 ≤ R</w:t>
            </w:r>
          </w:p>
        </w:tc>
        <w:tc>
          <w:tcPr>
            <w:tcW w:w="691" w:type="dxa"/>
            <w:vAlign w:val="center"/>
          </w:tcPr>
          <w:p w14:paraId="3DA50E0E" w14:textId="56793637"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704" w:type="dxa"/>
            <w:vAlign w:val="center"/>
          </w:tcPr>
          <w:p w14:paraId="0018FAEC" w14:textId="0321B500"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677" w:type="dxa"/>
            <w:vAlign w:val="center"/>
          </w:tcPr>
          <w:p w14:paraId="595ECCF5" w14:textId="3F296C62"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692" w:type="dxa"/>
            <w:vAlign w:val="center"/>
          </w:tcPr>
          <w:p w14:paraId="24E9A6B4" w14:textId="332FCBF6"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1164" w:type="dxa"/>
            <w:vAlign w:val="center"/>
          </w:tcPr>
          <w:p w14:paraId="32AD0462" w14:textId="4BB07D79"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747" w:type="dxa"/>
            <w:vAlign w:val="center"/>
          </w:tcPr>
          <w:p w14:paraId="328DF7E6" w14:textId="4CCA7461"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747" w:type="dxa"/>
            <w:vAlign w:val="center"/>
          </w:tcPr>
          <w:p w14:paraId="0B6BF34C" w14:textId="0DDF9CE3"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747" w:type="dxa"/>
            <w:vAlign w:val="center"/>
          </w:tcPr>
          <w:p w14:paraId="47615BB0" w14:textId="5692564D"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747" w:type="dxa"/>
            <w:vAlign w:val="center"/>
          </w:tcPr>
          <w:p w14:paraId="7D0747CD" w14:textId="4705BDC3"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748" w:type="dxa"/>
            <w:vAlign w:val="center"/>
          </w:tcPr>
          <w:p w14:paraId="1B5A6DA6" w14:textId="424DA9FF" w:rsidR="00EC0B2D" w:rsidRPr="00886EFD" w:rsidRDefault="00EC0B2D" w:rsidP="00EC0B2D">
            <w:pPr>
              <w:spacing w:before="120"/>
              <w:jc w:val="center"/>
              <w:rPr>
                <w:rFonts w:cs="Arial"/>
                <w:sz w:val="18"/>
                <w:szCs w:val="18"/>
              </w:rPr>
            </w:pPr>
            <w:r w:rsidRPr="00886EFD">
              <w:rPr>
                <w:rFonts w:cs="Arial"/>
                <w:color w:val="000000"/>
                <w:sz w:val="18"/>
                <w:szCs w:val="18"/>
              </w:rPr>
              <w:t>0</w:t>
            </w:r>
          </w:p>
        </w:tc>
      </w:tr>
      <w:tr w:rsidR="00EC0B2D" w:rsidRPr="00886EFD" w14:paraId="6EBFA7F7" w14:textId="77777777" w:rsidTr="00EB5BCB">
        <w:trPr>
          <w:trHeight w:val="20"/>
        </w:trPr>
        <w:tc>
          <w:tcPr>
            <w:tcW w:w="1550" w:type="dxa"/>
            <w:vAlign w:val="center"/>
          </w:tcPr>
          <w:p w14:paraId="5E0A4441" w14:textId="77777777" w:rsidR="00EC0B2D" w:rsidRPr="00886EFD" w:rsidRDefault="00EC0B2D" w:rsidP="00EC0B2D">
            <w:pPr>
              <w:spacing w:before="120"/>
              <w:jc w:val="center"/>
              <w:rPr>
                <w:rFonts w:cs="Arial"/>
                <w:sz w:val="18"/>
                <w:szCs w:val="18"/>
              </w:rPr>
            </w:pPr>
            <w:r w:rsidRPr="00886EFD">
              <w:rPr>
                <w:rFonts w:cs="Arial"/>
                <w:i/>
                <w:sz w:val="18"/>
                <w:szCs w:val="18"/>
              </w:rPr>
              <w:t>SKUPAJ</w:t>
            </w:r>
          </w:p>
        </w:tc>
        <w:tc>
          <w:tcPr>
            <w:tcW w:w="691" w:type="dxa"/>
            <w:vAlign w:val="center"/>
          </w:tcPr>
          <w:p w14:paraId="4AE963A7" w14:textId="0C54C04C" w:rsidR="00EC0B2D" w:rsidRPr="00886EFD" w:rsidRDefault="00EC0B2D" w:rsidP="00EC0B2D">
            <w:pPr>
              <w:spacing w:before="120"/>
              <w:jc w:val="center"/>
              <w:rPr>
                <w:rFonts w:cs="Arial"/>
                <w:sz w:val="18"/>
                <w:szCs w:val="18"/>
              </w:rPr>
            </w:pPr>
            <w:r w:rsidRPr="00886EFD">
              <w:rPr>
                <w:rFonts w:cs="Arial"/>
                <w:sz w:val="18"/>
                <w:szCs w:val="18"/>
              </w:rPr>
              <w:t>16</w:t>
            </w:r>
          </w:p>
        </w:tc>
        <w:tc>
          <w:tcPr>
            <w:tcW w:w="704" w:type="dxa"/>
            <w:vAlign w:val="center"/>
          </w:tcPr>
          <w:p w14:paraId="76A0E90A" w14:textId="387F7268" w:rsidR="00EC0B2D" w:rsidRPr="00886EFD" w:rsidRDefault="00EC0B2D" w:rsidP="00EC0B2D">
            <w:pPr>
              <w:spacing w:before="120"/>
              <w:jc w:val="center"/>
              <w:rPr>
                <w:rFonts w:cs="Arial"/>
                <w:sz w:val="18"/>
                <w:szCs w:val="18"/>
              </w:rPr>
            </w:pPr>
            <w:r w:rsidRPr="00886EFD">
              <w:rPr>
                <w:rFonts w:cs="Arial"/>
                <w:sz w:val="18"/>
                <w:szCs w:val="18"/>
              </w:rPr>
              <w:t>16</w:t>
            </w:r>
          </w:p>
        </w:tc>
        <w:tc>
          <w:tcPr>
            <w:tcW w:w="677" w:type="dxa"/>
            <w:vAlign w:val="center"/>
          </w:tcPr>
          <w:p w14:paraId="161909A4" w14:textId="2A61E626" w:rsidR="00EC0B2D" w:rsidRPr="00886EFD" w:rsidRDefault="00EC0B2D" w:rsidP="00EC0B2D">
            <w:pPr>
              <w:spacing w:before="120"/>
              <w:jc w:val="center"/>
              <w:rPr>
                <w:rFonts w:cs="Arial"/>
                <w:sz w:val="18"/>
                <w:szCs w:val="18"/>
              </w:rPr>
            </w:pPr>
            <w:r w:rsidRPr="00886EFD">
              <w:rPr>
                <w:rFonts w:cs="Arial"/>
                <w:sz w:val="18"/>
                <w:szCs w:val="18"/>
              </w:rPr>
              <w:t>13</w:t>
            </w:r>
          </w:p>
        </w:tc>
        <w:tc>
          <w:tcPr>
            <w:tcW w:w="692" w:type="dxa"/>
            <w:vAlign w:val="center"/>
          </w:tcPr>
          <w:p w14:paraId="5993865C" w14:textId="08C6FEAC" w:rsidR="00EC0B2D" w:rsidRPr="00886EFD" w:rsidRDefault="00EC0B2D" w:rsidP="00EC0B2D">
            <w:pPr>
              <w:spacing w:before="120"/>
              <w:jc w:val="center"/>
              <w:rPr>
                <w:rFonts w:cs="Arial"/>
                <w:sz w:val="18"/>
                <w:szCs w:val="18"/>
              </w:rPr>
            </w:pPr>
            <w:r w:rsidRPr="00886EFD">
              <w:rPr>
                <w:rFonts w:cs="Arial"/>
                <w:sz w:val="18"/>
                <w:szCs w:val="18"/>
              </w:rPr>
              <w:t>13</w:t>
            </w:r>
          </w:p>
        </w:tc>
        <w:tc>
          <w:tcPr>
            <w:tcW w:w="1164" w:type="dxa"/>
            <w:vAlign w:val="center"/>
          </w:tcPr>
          <w:p w14:paraId="0B965097" w14:textId="7D83F3D0" w:rsidR="00EC0B2D" w:rsidRPr="00886EFD" w:rsidRDefault="00EC0B2D" w:rsidP="00EC0B2D">
            <w:pPr>
              <w:spacing w:before="120"/>
              <w:jc w:val="center"/>
              <w:rPr>
                <w:rFonts w:cs="Arial"/>
                <w:sz w:val="18"/>
                <w:szCs w:val="18"/>
              </w:rPr>
            </w:pPr>
            <w:r w:rsidRPr="00886EFD">
              <w:rPr>
                <w:rFonts w:cs="Arial"/>
                <w:sz w:val="18"/>
                <w:szCs w:val="18"/>
              </w:rPr>
              <w:t>113</w:t>
            </w:r>
          </w:p>
        </w:tc>
        <w:tc>
          <w:tcPr>
            <w:tcW w:w="747" w:type="dxa"/>
            <w:vAlign w:val="center"/>
          </w:tcPr>
          <w:p w14:paraId="209E6A2E" w14:textId="2EB9C45B" w:rsidR="00EC0B2D" w:rsidRPr="00886EFD" w:rsidRDefault="00CF380C" w:rsidP="00EC0B2D">
            <w:pPr>
              <w:spacing w:before="120"/>
              <w:jc w:val="center"/>
              <w:rPr>
                <w:rFonts w:cs="Arial"/>
                <w:sz w:val="18"/>
                <w:szCs w:val="18"/>
              </w:rPr>
            </w:pPr>
            <w:r>
              <w:rPr>
                <w:rFonts w:cs="Arial"/>
                <w:sz w:val="18"/>
                <w:szCs w:val="18"/>
              </w:rPr>
              <w:t>43</w:t>
            </w:r>
          </w:p>
        </w:tc>
        <w:tc>
          <w:tcPr>
            <w:tcW w:w="747" w:type="dxa"/>
            <w:vAlign w:val="center"/>
          </w:tcPr>
          <w:p w14:paraId="785C1876" w14:textId="1BDB8D79" w:rsidR="00EC0B2D" w:rsidRPr="00886EFD" w:rsidRDefault="00CF380C" w:rsidP="00EC0B2D">
            <w:pPr>
              <w:spacing w:before="120"/>
              <w:jc w:val="center"/>
              <w:rPr>
                <w:rFonts w:cs="Arial"/>
                <w:sz w:val="18"/>
                <w:szCs w:val="18"/>
              </w:rPr>
            </w:pPr>
            <w:r>
              <w:rPr>
                <w:rFonts w:cs="Arial"/>
                <w:sz w:val="18"/>
                <w:szCs w:val="18"/>
              </w:rPr>
              <w:t>24</w:t>
            </w:r>
          </w:p>
        </w:tc>
        <w:tc>
          <w:tcPr>
            <w:tcW w:w="747" w:type="dxa"/>
            <w:vAlign w:val="center"/>
          </w:tcPr>
          <w:p w14:paraId="00235817" w14:textId="35B9196F" w:rsidR="00EC0B2D" w:rsidRPr="00886EFD" w:rsidRDefault="00EC0B2D" w:rsidP="00EC0B2D">
            <w:pPr>
              <w:spacing w:before="120"/>
              <w:jc w:val="center"/>
              <w:rPr>
                <w:rFonts w:cs="Arial"/>
                <w:sz w:val="18"/>
                <w:szCs w:val="18"/>
              </w:rPr>
            </w:pPr>
            <w:r w:rsidRPr="00886EFD">
              <w:rPr>
                <w:rFonts w:cs="Arial"/>
                <w:sz w:val="18"/>
                <w:szCs w:val="18"/>
              </w:rPr>
              <w:t>17</w:t>
            </w:r>
          </w:p>
        </w:tc>
        <w:tc>
          <w:tcPr>
            <w:tcW w:w="747" w:type="dxa"/>
            <w:vAlign w:val="center"/>
          </w:tcPr>
          <w:p w14:paraId="66F70926" w14:textId="19117A63" w:rsidR="00EC0B2D" w:rsidRPr="00886EFD" w:rsidRDefault="00EC0B2D" w:rsidP="00EC0B2D">
            <w:pPr>
              <w:spacing w:before="120"/>
              <w:jc w:val="center"/>
              <w:rPr>
                <w:rFonts w:cs="Arial"/>
                <w:sz w:val="18"/>
                <w:szCs w:val="18"/>
              </w:rPr>
            </w:pPr>
            <w:r w:rsidRPr="00886EFD">
              <w:rPr>
                <w:rFonts w:cs="Arial"/>
                <w:sz w:val="18"/>
                <w:szCs w:val="18"/>
              </w:rPr>
              <w:t>22</w:t>
            </w:r>
          </w:p>
        </w:tc>
        <w:tc>
          <w:tcPr>
            <w:tcW w:w="748" w:type="dxa"/>
            <w:vAlign w:val="center"/>
          </w:tcPr>
          <w:p w14:paraId="2E26E9BF" w14:textId="2983CA17" w:rsidR="00EC0B2D" w:rsidRPr="00886EFD" w:rsidRDefault="00EC0B2D" w:rsidP="00EC0B2D">
            <w:pPr>
              <w:spacing w:before="120"/>
              <w:jc w:val="center"/>
              <w:rPr>
                <w:rFonts w:cs="Arial"/>
                <w:sz w:val="18"/>
                <w:szCs w:val="18"/>
              </w:rPr>
            </w:pPr>
            <w:r w:rsidRPr="00886EFD">
              <w:rPr>
                <w:rFonts w:cs="Arial"/>
                <w:sz w:val="18"/>
                <w:szCs w:val="18"/>
              </w:rPr>
              <w:t>3</w:t>
            </w:r>
          </w:p>
        </w:tc>
      </w:tr>
    </w:tbl>
    <w:p w14:paraId="745370D7" w14:textId="5C6FE2DB" w:rsidR="00C73724" w:rsidRPr="004A3D38" w:rsidRDefault="00C73724" w:rsidP="00C73724">
      <w:pPr>
        <w:spacing w:after="0"/>
        <w:rPr>
          <w:rFonts w:cs="Arial"/>
          <w:sz w:val="18"/>
          <w:szCs w:val="18"/>
        </w:rPr>
      </w:pPr>
      <w:r w:rsidRPr="004A3D38">
        <w:rPr>
          <w:rFonts w:cs="Arial"/>
          <w:sz w:val="18"/>
          <w:szCs w:val="18"/>
        </w:rPr>
        <w:t>*Opomba: PV – predšolska vzgoja, OŠ – osnovnošolsko izobraževanje, SŠ – srednješolsko izobraževanje, VŠ – visoko</w:t>
      </w:r>
      <w:r w:rsidR="00F94D84">
        <w:rPr>
          <w:rFonts w:cs="Arial"/>
          <w:sz w:val="18"/>
          <w:szCs w:val="18"/>
        </w:rPr>
        <w:t>-</w:t>
      </w:r>
      <w:r w:rsidRPr="004A3D38">
        <w:rPr>
          <w:rFonts w:cs="Arial"/>
          <w:sz w:val="18"/>
          <w:szCs w:val="18"/>
        </w:rPr>
        <w:t xml:space="preserve"> in višješolsko izobraževanje, GŠ – glasbene šole</w:t>
      </w:r>
    </w:p>
    <w:p w14:paraId="7BBA7369" w14:textId="77777777" w:rsidR="00C73724" w:rsidRDefault="00C73724" w:rsidP="00C73724">
      <w:pPr>
        <w:spacing w:after="0"/>
        <w:rPr>
          <w:rFonts w:cs="Arial"/>
        </w:rPr>
      </w:pPr>
    </w:p>
    <w:p w14:paraId="55C8121C" w14:textId="3A532A6E" w:rsidR="00426573" w:rsidRPr="00654703" w:rsidRDefault="00426573" w:rsidP="001C31DB">
      <w:pPr>
        <w:spacing w:before="120"/>
        <w:rPr>
          <w:rFonts w:cs="Arial"/>
        </w:rPr>
      </w:pPr>
      <w:r>
        <w:rPr>
          <w:rFonts w:cs="Arial"/>
        </w:rPr>
        <w:t>Analiza obremenjenosti stavb z varovanimi prostori je pokazala</w:t>
      </w:r>
      <w:r w:rsidRPr="00654703">
        <w:rPr>
          <w:rFonts w:cs="Arial"/>
        </w:rPr>
        <w:t xml:space="preserve">, da je obremenitev s hrupom na območju </w:t>
      </w:r>
      <w:r>
        <w:rPr>
          <w:rFonts w:cs="Arial"/>
        </w:rPr>
        <w:t>Maribora</w:t>
      </w:r>
      <w:r w:rsidRPr="00654703">
        <w:rPr>
          <w:rFonts w:cs="Arial"/>
        </w:rPr>
        <w:t xml:space="preserve"> pretežno posledica cestnega prometa</w:t>
      </w:r>
      <w:r>
        <w:rPr>
          <w:rFonts w:cs="Arial"/>
        </w:rPr>
        <w:t>. Iz podatkov za obremenjenost st</w:t>
      </w:r>
      <w:r w:rsidR="003C38AC">
        <w:rPr>
          <w:rFonts w:cs="Arial"/>
        </w:rPr>
        <w:t xml:space="preserve">avb </w:t>
      </w:r>
      <w:r w:rsidR="00AA26BB">
        <w:rPr>
          <w:rFonts w:cs="Arial"/>
        </w:rPr>
        <w:t xml:space="preserve">z varovanimi prostori </w:t>
      </w:r>
      <w:r w:rsidR="003C38AC">
        <w:rPr>
          <w:rFonts w:cs="Arial"/>
        </w:rPr>
        <w:t>zaradi prometa po cestah (</w:t>
      </w:r>
      <w:r w:rsidR="00AA26BB">
        <w:rPr>
          <w:rFonts w:cs="Arial"/>
        </w:rPr>
        <w:fldChar w:fldCharType="begin"/>
      </w:r>
      <w:r w:rsidR="00AA26BB">
        <w:rPr>
          <w:rFonts w:cs="Arial"/>
        </w:rPr>
        <w:instrText xml:space="preserve"> REF _Ref498310844 \h </w:instrText>
      </w:r>
      <w:r w:rsidR="00AA26BB">
        <w:rPr>
          <w:rFonts w:cs="Arial"/>
        </w:rPr>
      </w:r>
      <w:r w:rsidR="00AA26BB">
        <w:rPr>
          <w:rFonts w:cs="Arial"/>
        </w:rPr>
        <w:fldChar w:fldCharType="separate"/>
      </w:r>
      <w:r w:rsidR="0042543D">
        <w:t xml:space="preserve">Tabela </w:t>
      </w:r>
      <w:r w:rsidR="0042543D">
        <w:rPr>
          <w:noProof/>
        </w:rPr>
        <w:t>45</w:t>
      </w:r>
      <w:r w:rsidR="00AA26BB">
        <w:rPr>
          <w:rFonts w:cs="Arial"/>
        </w:rPr>
        <w:fldChar w:fldCharType="end"/>
      </w:r>
      <w:r w:rsidR="003C38AC">
        <w:rPr>
          <w:rFonts w:cs="Arial"/>
        </w:rPr>
        <w:t>)</w:t>
      </w:r>
      <w:r w:rsidR="004A3D38">
        <w:rPr>
          <w:rFonts w:cs="Arial"/>
        </w:rPr>
        <w:t xml:space="preserve"> </w:t>
      </w:r>
      <w:r>
        <w:rPr>
          <w:rFonts w:cs="Arial"/>
        </w:rPr>
        <w:t>je razvidno, da</w:t>
      </w:r>
      <w:r w:rsidRPr="00654703">
        <w:rPr>
          <w:rFonts w:cs="Arial"/>
        </w:rPr>
        <w:t xml:space="preserve">: </w:t>
      </w:r>
    </w:p>
    <w:p w14:paraId="776B8F90" w14:textId="32EA65F6" w:rsidR="00426573" w:rsidRPr="00DC0825" w:rsidRDefault="004A3D38" w:rsidP="00186591">
      <w:pPr>
        <w:pStyle w:val="Alineja"/>
        <w:spacing w:before="60"/>
      </w:pPr>
      <w:r>
        <w:t xml:space="preserve">je </w:t>
      </w:r>
      <w:r w:rsidR="00426573" w:rsidRPr="00DC0825">
        <w:t xml:space="preserve">večji del stavb za </w:t>
      </w:r>
      <w:r w:rsidR="00426573" w:rsidRPr="00DC0825">
        <w:rPr>
          <w:b/>
        </w:rPr>
        <w:t>zdravstveno dejavnost</w:t>
      </w:r>
      <w:r w:rsidR="00426573" w:rsidRPr="00DC0825">
        <w:t xml:space="preserve"> v celodnevnem obdobju obremenjenih s hrupom pod 60</w:t>
      </w:r>
      <w:r w:rsidR="00186591">
        <w:t> </w:t>
      </w:r>
      <w:proofErr w:type="spellStart"/>
      <w:r w:rsidR="00426573" w:rsidRPr="00DC0825">
        <w:t>dB</w:t>
      </w:r>
      <w:proofErr w:type="spellEnd"/>
      <w:r w:rsidR="00426573" w:rsidRPr="00DC0825">
        <w:t>(A); v nočnem času je obremenitev s hrupom L</w:t>
      </w:r>
      <w:r w:rsidR="00426573" w:rsidRPr="00DC0825">
        <w:rPr>
          <w:vertAlign w:val="subscript"/>
        </w:rPr>
        <w:t>noč</w:t>
      </w:r>
      <w:r w:rsidR="00426573" w:rsidRPr="00DC0825">
        <w:t xml:space="preserve"> pri veliki večini stavb pod 55</w:t>
      </w:r>
      <w:r w:rsidR="00186591">
        <w:t> </w:t>
      </w:r>
      <w:proofErr w:type="spellStart"/>
      <w:r w:rsidR="00426573" w:rsidRPr="00DC0825">
        <w:t>dB</w:t>
      </w:r>
      <w:proofErr w:type="spellEnd"/>
      <w:r w:rsidR="00426573" w:rsidRPr="00DC0825">
        <w:t>(A);</w:t>
      </w:r>
    </w:p>
    <w:p w14:paraId="746F8DE1" w14:textId="53E77DD4" w:rsidR="00426573" w:rsidRDefault="004A3D38" w:rsidP="00186591">
      <w:pPr>
        <w:pStyle w:val="Alineja"/>
        <w:spacing w:before="60"/>
      </w:pPr>
      <w:r>
        <w:t xml:space="preserve">so </w:t>
      </w:r>
      <w:r w:rsidR="00426573" w:rsidRPr="00DC0825">
        <w:t xml:space="preserve">stavbe za </w:t>
      </w:r>
      <w:r w:rsidR="00426573" w:rsidRPr="00DC0825">
        <w:rPr>
          <w:b/>
        </w:rPr>
        <w:t>vzgojno in izobraževalno dejavnost</w:t>
      </w:r>
      <w:r w:rsidR="00426573" w:rsidRPr="00DC0825">
        <w:t xml:space="preserve"> večinoma izpostavljene celodnevni obremenitvi pod 65</w:t>
      </w:r>
      <w:r w:rsidR="00186591">
        <w:t> </w:t>
      </w:r>
      <w:proofErr w:type="spellStart"/>
      <w:r w:rsidR="00426573" w:rsidRPr="00DC0825">
        <w:t>dB</w:t>
      </w:r>
      <w:proofErr w:type="spellEnd"/>
      <w:r w:rsidR="00426573" w:rsidRPr="00DC0825">
        <w:t>(A), nekaj teh stavb pa leži na območjih, kjer vrednost L</w:t>
      </w:r>
      <w:r w:rsidR="00426573" w:rsidRPr="00DC0825">
        <w:rPr>
          <w:vertAlign w:val="subscript"/>
        </w:rPr>
        <w:t>dvn</w:t>
      </w:r>
      <w:r w:rsidR="00426573" w:rsidRPr="00DC0825">
        <w:t xml:space="preserve"> presega </w:t>
      </w:r>
      <w:r w:rsidR="00426573">
        <w:t>65</w:t>
      </w:r>
      <w:r w:rsidR="00186591">
        <w:t> </w:t>
      </w:r>
      <w:proofErr w:type="spellStart"/>
      <w:r w:rsidR="00426573" w:rsidRPr="00DC0825">
        <w:t>dB</w:t>
      </w:r>
      <w:proofErr w:type="spellEnd"/>
      <w:r w:rsidR="00426573" w:rsidRPr="00DC0825">
        <w:t>(A) in so v dnevnem času preobremenjene.</w:t>
      </w:r>
    </w:p>
    <w:p w14:paraId="6CFAA5B3" w14:textId="753367E5" w:rsidR="00AE5651" w:rsidRPr="004D24E0" w:rsidRDefault="00AE5651" w:rsidP="009A7785">
      <w:pPr>
        <w:pStyle w:val="Naslov3"/>
      </w:pPr>
      <w:bookmarkStart w:id="636" w:name="_Toc497724292"/>
      <w:bookmarkStart w:id="637" w:name="_Toc506367219"/>
      <w:bookmarkStart w:id="638" w:name="_Toc506384000"/>
      <w:r w:rsidRPr="004D24E0">
        <w:t>Obremen</w:t>
      </w:r>
      <w:r w:rsidR="0033427D">
        <w:t xml:space="preserve">jenost </w:t>
      </w:r>
      <w:r w:rsidRPr="004D24E0">
        <w:t>površin</w:t>
      </w:r>
      <w:bookmarkEnd w:id="633"/>
      <w:bookmarkEnd w:id="636"/>
      <w:bookmarkEnd w:id="637"/>
      <w:bookmarkEnd w:id="638"/>
    </w:p>
    <w:p w14:paraId="29A6D861" w14:textId="71CD9C5F" w:rsidR="00173542" w:rsidRDefault="00173542" w:rsidP="005643AF">
      <w:pPr>
        <w:spacing w:before="120"/>
      </w:pPr>
      <w:r w:rsidRPr="004D24E0">
        <w:rPr>
          <w:rFonts w:cs="Arial"/>
        </w:rPr>
        <w:t>Za oceno splošne obremenitve nekega območja s hrupom je pomemben podatek o površini območij v razredih obremenitve s hrupom</w:t>
      </w:r>
      <w:r w:rsidR="00B44F77">
        <w:rPr>
          <w:rFonts w:cs="Arial"/>
        </w:rPr>
        <w:t>.</w:t>
      </w:r>
      <w:r w:rsidRPr="004D24E0">
        <w:rPr>
          <w:rFonts w:cs="Arial"/>
        </w:rPr>
        <w:t xml:space="preserve"> </w:t>
      </w:r>
      <w:r>
        <w:t>Oceno obremenjenosti površin, števila stanovanj</w:t>
      </w:r>
      <w:r w:rsidR="00B44F77">
        <w:t>skih stavb, števila stanovanj</w:t>
      </w:r>
      <w:r>
        <w:t xml:space="preserve"> in prebivalcev zaradi hrupa nad 55</w:t>
      </w:r>
      <w:r w:rsidR="005643AF">
        <w:t> </w:t>
      </w:r>
      <w:proofErr w:type="spellStart"/>
      <w:r>
        <w:t>dB</w:t>
      </w:r>
      <w:proofErr w:type="spellEnd"/>
      <w:r>
        <w:t>(A), 65</w:t>
      </w:r>
      <w:r w:rsidR="005643AF">
        <w:t> </w:t>
      </w:r>
      <w:proofErr w:type="spellStart"/>
      <w:r>
        <w:t>dB</w:t>
      </w:r>
      <w:proofErr w:type="spellEnd"/>
      <w:r>
        <w:t>(A) in nad 75</w:t>
      </w:r>
      <w:r w:rsidR="005643AF">
        <w:t> </w:t>
      </w:r>
      <w:proofErr w:type="spellStart"/>
      <w:r>
        <w:t>dB</w:t>
      </w:r>
      <w:proofErr w:type="spellEnd"/>
      <w:r>
        <w:t xml:space="preserve">(A), ki ga povzroča </w:t>
      </w:r>
      <w:r w:rsidRPr="00173542">
        <w:t>promet</w:t>
      </w:r>
      <w:r>
        <w:t xml:space="preserve">, prikazuje </w:t>
      </w:r>
      <w:r w:rsidR="003D79D5">
        <w:fldChar w:fldCharType="begin"/>
      </w:r>
      <w:r w:rsidR="003D79D5">
        <w:instrText xml:space="preserve"> REF  _Ref498271653 \* FirstCap \h  \* MERGEFORMAT </w:instrText>
      </w:r>
      <w:r w:rsidR="003D79D5">
        <w:fldChar w:fldCharType="separate"/>
      </w:r>
      <w:r w:rsidR="0042543D" w:rsidRPr="004D24E0">
        <w:t xml:space="preserve">Tabela </w:t>
      </w:r>
      <w:r w:rsidR="0042543D">
        <w:rPr>
          <w:noProof/>
        </w:rPr>
        <w:t>46</w:t>
      </w:r>
      <w:r w:rsidR="003D79D5">
        <w:fldChar w:fldCharType="end"/>
      </w:r>
      <w:r>
        <w:t>.</w:t>
      </w:r>
    </w:p>
    <w:p w14:paraId="697C5172" w14:textId="77777777" w:rsidR="00A51F4A" w:rsidRPr="004D24E0" w:rsidRDefault="00A51F4A" w:rsidP="005643AF">
      <w:pPr>
        <w:spacing w:before="120"/>
        <w:rPr>
          <w:rFonts w:cs="Arial"/>
        </w:rPr>
      </w:pPr>
    </w:p>
    <w:p w14:paraId="1A05D6FA" w14:textId="55D3465D" w:rsidR="00AE5651" w:rsidRPr="004D24E0" w:rsidRDefault="00AE5651" w:rsidP="00571101">
      <w:pPr>
        <w:pStyle w:val="Napis"/>
        <w:ind w:hanging="993"/>
      </w:pPr>
      <w:bookmarkStart w:id="639" w:name="_Ref491773027"/>
      <w:bookmarkStart w:id="640" w:name="_Ref498271653"/>
      <w:bookmarkStart w:id="641" w:name="_Toc506367433"/>
      <w:r w:rsidRPr="004D24E0">
        <w:lastRenderedPageBreak/>
        <w:t xml:space="preserve">Tabela </w:t>
      </w:r>
      <w:r w:rsidR="003A3640">
        <w:fldChar w:fldCharType="begin"/>
      </w:r>
      <w:r w:rsidR="003A3640">
        <w:instrText xml:space="preserve"> SEQ Tabela \* ARABIC </w:instrText>
      </w:r>
      <w:r w:rsidR="003A3640">
        <w:fldChar w:fldCharType="separate"/>
      </w:r>
      <w:r w:rsidR="0042543D">
        <w:rPr>
          <w:noProof/>
        </w:rPr>
        <w:t>46</w:t>
      </w:r>
      <w:r w:rsidR="003A3640">
        <w:rPr>
          <w:noProof/>
        </w:rPr>
        <w:fldChar w:fldCharType="end"/>
      </w:r>
      <w:bookmarkEnd w:id="639"/>
      <w:bookmarkEnd w:id="640"/>
      <w:r w:rsidRPr="004D24E0">
        <w:t xml:space="preserve">: </w:t>
      </w:r>
      <w:r w:rsidR="00173542">
        <w:t xml:space="preserve">Mesto Maribor – </w:t>
      </w:r>
      <w:r w:rsidR="001C31DB">
        <w:t>Skupna obremenitev p</w:t>
      </w:r>
      <w:r w:rsidRPr="004D24E0">
        <w:t xml:space="preserve">ovršin, </w:t>
      </w:r>
      <w:r w:rsidR="001C31DB">
        <w:t xml:space="preserve">stanovanjskih </w:t>
      </w:r>
      <w:r w:rsidRPr="004D24E0">
        <w:t>stavb</w:t>
      </w:r>
      <w:r w:rsidR="00B44F77">
        <w:t>, stanovanj</w:t>
      </w:r>
      <w:r w:rsidRPr="004D24E0">
        <w:t xml:space="preserve"> in prebivalcev </w:t>
      </w:r>
      <w:r w:rsidR="00230046">
        <w:t>v</w:t>
      </w:r>
      <w:r w:rsidRPr="004D24E0">
        <w:t xml:space="preserve"> razredih obremenitve </w:t>
      </w:r>
      <w:r w:rsidR="00173542">
        <w:t xml:space="preserve">s hrupom </w:t>
      </w:r>
      <w:r w:rsidRPr="004D24E0">
        <w:t>zaradi prometa po cestah in železnicah</w:t>
      </w:r>
      <w:bookmarkEnd w:id="641"/>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843"/>
        <w:gridCol w:w="2126"/>
        <w:gridCol w:w="1559"/>
        <w:gridCol w:w="1559"/>
      </w:tblGrid>
      <w:tr w:rsidR="001C31DB" w:rsidRPr="00886EFD" w14:paraId="11558942" w14:textId="77777777" w:rsidTr="00EB5BCB">
        <w:trPr>
          <w:trHeight w:val="20"/>
          <w:tblHeader/>
        </w:trPr>
        <w:tc>
          <w:tcPr>
            <w:tcW w:w="1985" w:type="dxa"/>
            <w:shd w:val="clear" w:color="auto" w:fill="D9D9D9" w:themeFill="background1" w:themeFillShade="D9"/>
            <w:noWrap/>
            <w:tcMar>
              <w:left w:w="57" w:type="dxa"/>
              <w:right w:w="57" w:type="dxa"/>
            </w:tcMar>
            <w:vAlign w:val="center"/>
          </w:tcPr>
          <w:p w14:paraId="52D91D3E" w14:textId="77777777" w:rsidR="001C31DB" w:rsidRPr="00886EFD" w:rsidRDefault="001C31DB" w:rsidP="00706065">
            <w:pPr>
              <w:spacing w:before="20"/>
              <w:jc w:val="center"/>
              <w:rPr>
                <w:rFonts w:cs="Arial"/>
                <w:sz w:val="18"/>
                <w:szCs w:val="18"/>
              </w:rPr>
            </w:pPr>
            <w:r w:rsidRPr="00886EFD">
              <w:rPr>
                <w:rFonts w:cs="Arial"/>
                <w:sz w:val="18"/>
                <w:szCs w:val="18"/>
              </w:rPr>
              <w:t xml:space="preserve">Razred obremenitve v </w:t>
            </w:r>
            <w:proofErr w:type="spellStart"/>
            <w:r w:rsidRPr="00886EFD">
              <w:rPr>
                <w:rFonts w:cs="Arial"/>
                <w:sz w:val="18"/>
                <w:szCs w:val="18"/>
              </w:rPr>
              <w:t>dB</w:t>
            </w:r>
            <w:proofErr w:type="spellEnd"/>
            <w:r w:rsidRPr="00886EFD">
              <w:rPr>
                <w:rFonts w:cs="Arial"/>
                <w:sz w:val="18"/>
                <w:szCs w:val="18"/>
              </w:rPr>
              <w:t>(A)</w:t>
            </w:r>
          </w:p>
        </w:tc>
        <w:tc>
          <w:tcPr>
            <w:tcW w:w="1843" w:type="dxa"/>
            <w:shd w:val="clear" w:color="auto" w:fill="D9D9D9" w:themeFill="background1" w:themeFillShade="D9"/>
            <w:noWrap/>
            <w:tcMar>
              <w:left w:w="57" w:type="dxa"/>
              <w:right w:w="57" w:type="dxa"/>
            </w:tcMar>
            <w:vAlign w:val="center"/>
          </w:tcPr>
          <w:p w14:paraId="6E43C39D" w14:textId="03C83480" w:rsidR="001C31DB" w:rsidRPr="00886EFD" w:rsidRDefault="001C31DB" w:rsidP="00AD2532">
            <w:pPr>
              <w:spacing w:before="20"/>
              <w:jc w:val="center"/>
              <w:rPr>
                <w:rFonts w:cs="Arial"/>
                <w:sz w:val="18"/>
                <w:szCs w:val="18"/>
              </w:rPr>
            </w:pPr>
            <w:r w:rsidRPr="00886EFD">
              <w:rPr>
                <w:rFonts w:cs="Arial"/>
                <w:sz w:val="18"/>
                <w:szCs w:val="18"/>
              </w:rPr>
              <w:t xml:space="preserve">Obremenjene površine </w:t>
            </w:r>
            <w:r w:rsidR="00AD2532">
              <w:rPr>
                <w:rFonts w:cs="Arial"/>
                <w:sz w:val="18"/>
                <w:szCs w:val="18"/>
              </w:rPr>
              <w:t xml:space="preserve">(v </w:t>
            </w:r>
            <w:r w:rsidRPr="00886EFD">
              <w:rPr>
                <w:rFonts w:cs="Arial"/>
                <w:sz w:val="18"/>
                <w:szCs w:val="18"/>
              </w:rPr>
              <w:t>km</w:t>
            </w:r>
            <w:r w:rsidRPr="00886EFD">
              <w:rPr>
                <w:rFonts w:cs="Arial"/>
                <w:sz w:val="18"/>
                <w:szCs w:val="18"/>
                <w:vertAlign w:val="superscript"/>
              </w:rPr>
              <w:t>2</w:t>
            </w:r>
            <w:r w:rsidR="00AD2532">
              <w:rPr>
                <w:rFonts w:cs="Arial"/>
                <w:sz w:val="18"/>
                <w:szCs w:val="18"/>
              </w:rPr>
              <w:t>)</w:t>
            </w:r>
          </w:p>
        </w:tc>
        <w:tc>
          <w:tcPr>
            <w:tcW w:w="2126" w:type="dxa"/>
            <w:shd w:val="clear" w:color="auto" w:fill="D9D9D9" w:themeFill="background1" w:themeFillShade="D9"/>
            <w:vAlign w:val="center"/>
          </w:tcPr>
          <w:p w14:paraId="38B4540C" w14:textId="77777777" w:rsidR="001C31DB" w:rsidRPr="00886EFD" w:rsidRDefault="001C31DB" w:rsidP="00706065">
            <w:pPr>
              <w:spacing w:before="20"/>
              <w:jc w:val="center"/>
              <w:rPr>
                <w:rFonts w:cs="Arial"/>
                <w:sz w:val="18"/>
                <w:szCs w:val="18"/>
              </w:rPr>
            </w:pPr>
            <w:r w:rsidRPr="00886EFD">
              <w:rPr>
                <w:rFonts w:cs="Arial"/>
                <w:sz w:val="18"/>
                <w:szCs w:val="18"/>
              </w:rPr>
              <w:t>Število stanovanjskih stavb</w:t>
            </w:r>
          </w:p>
        </w:tc>
        <w:tc>
          <w:tcPr>
            <w:tcW w:w="1559" w:type="dxa"/>
            <w:shd w:val="clear" w:color="auto" w:fill="D9D9D9" w:themeFill="background1" w:themeFillShade="D9"/>
            <w:vAlign w:val="center"/>
          </w:tcPr>
          <w:p w14:paraId="79092D7E" w14:textId="77777777" w:rsidR="001C31DB" w:rsidRPr="00886EFD" w:rsidRDefault="001C31DB" w:rsidP="00706065">
            <w:pPr>
              <w:spacing w:before="20"/>
              <w:jc w:val="center"/>
              <w:rPr>
                <w:rFonts w:cs="Arial"/>
                <w:sz w:val="18"/>
                <w:szCs w:val="18"/>
              </w:rPr>
            </w:pPr>
            <w:r w:rsidRPr="00886EFD">
              <w:rPr>
                <w:rFonts w:cs="Arial"/>
                <w:sz w:val="18"/>
                <w:szCs w:val="18"/>
              </w:rPr>
              <w:t>Število stanovanj</w:t>
            </w:r>
          </w:p>
        </w:tc>
        <w:tc>
          <w:tcPr>
            <w:tcW w:w="1559" w:type="dxa"/>
            <w:shd w:val="clear" w:color="auto" w:fill="D9D9D9" w:themeFill="background1" w:themeFillShade="D9"/>
            <w:vAlign w:val="center"/>
          </w:tcPr>
          <w:p w14:paraId="70233282" w14:textId="77777777" w:rsidR="001C31DB" w:rsidRPr="00886EFD" w:rsidRDefault="001C31DB" w:rsidP="00706065">
            <w:pPr>
              <w:spacing w:before="20"/>
              <w:jc w:val="center"/>
              <w:rPr>
                <w:rFonts w:cs="Arial"/>
                <w:sz w:val="18"/>
                <w:szCs w:val="18"/>
              </w:rPr>
            </w:pPr>
            <w:r w:rsidRPr="00886EFD">
              <w:rPr>
                <w:rFonts w:cs="Arial"/>
                <w:sz w:val="18"/>
                <w:szCs w:val="18"/>
              </w:rPr>
              <w:t xml:space="preserve">Število prebivalcev </w:t>
            </w:r>
          </w:p>
        </w:tc>
      </w:tr>
      <w:tr w:rsidR="001C31DB" w:rsidRPr="00886EFD" w14:paraId="0FAB98D2" w14:textId="77777777" w:rsidTr="00EB5BCB">
        <w:trPr>
          <w:trHeight w:val="20"/>
          <w:tblHeader/>
        </w:trPr>
        <w:tc>
          <w:tcPr>
            <w:tcW w:w="1985" w:type="dxa"/>
            <w:shd w:val="clear" w:color="auto" w:fill="auto"/>
            <w:noWrap/>
            <w:tcMar>
              <w:left w:w="57" w:type="dxa"/>
              <w:right w:w="57" w:type="dxa"/>
            </w:tcMar>
            <w:vAlign w:val="center"/>
          </w:tcPr>
          <w:p w14:paraId="197F6F56" w14:textId="77777777" w:rsidR="001C31DB" w:rsidRPr="00886EFD" w:rsidRDefault="001C31DB" w:rsidP="00706065">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 55</w:t>
            </w:r>
          </w:p>
        </w:tc>
        <w:tc>
          <w:tcPr>
            <w:tcW w:w="1843" w:type="dxa"/>
            <w:shd w:val="clear" w:color="auto" w:fill="auto"/>
            <w:noWrap/>
            <w:tcMar>
              <w:left w:w="57" w:type="dxa"/>
              <w:right w:w="57" w:type="dxa"/>
            </w:tcMar>
            <w:vAlign w:val="bottom"/>
          </w:tcPr>
          <w:p w14:paraId="48DEFF39" w14:textId="77777777" w:rsidR="001C31DB" w:rsidRPr="00886EFD" w:rsidRDefault="001C31DB" w:rsidP="00706065">
            <w:pPr>
              <w:tabs>
                <w:tab w:val="left" w:pos="3828"/>
              </w:tabs>
              <w:spacing w:before="20"/>
              <w:jc w:val="center"/>
              <w:rPr>
                <w:rFonts w:cs="Arial"/>
                <w:sz w:val="18"/>
                <w:szCs w:val="18"/>
              </w:rPr>
            </w:pPr>
            <w:r w:rsidRPr="00886EFD">
              <w:rPr>
                <w:rFonts w:cs="Arial"/>
                <w:sz w:val="18"/>
                <w:szCs w:val="18"/>
              </w:rPr>
              <w:t>20,27</w:t>
            </w:r>
          </w:p>
        </w:tc>
        <w:tc>
          <w:tcPr>
            <w:tcW w:w="2126" w:type="dxa"/>
            <w:shd w:val="clear" w:color="auto" w:fill="auto"/>
            <w:vAlign w:val="bottom"/>
          </w:tcPr>
          <w:p w14:paraId="2DF20467" w14:textId="77777777" w:rsidR="001C31DB" w:rsidRPr="00886EFD" w:rsidRDefault="001C31DB" w:rsidP="00706065">
            <w:pPr>
              <w:spacing w:before="20"/>
              <w:jc w:val="center"/>
              <w:rPr>
                <w:rFonts w:cs="Arial"/>
                <w:sz w:val="18"/>
                <w:szCs w:val="18"/>
              </w:rPr>
            </w:pPr>
            <w:r w:rsidRPr="00886EFD">
              <w:rPr>
                <w:rFonts w:cs="Arial"/>
                <w:sz w:val="18"/>
                <w:szCs w:val="18"/>
              </w:rPr>
              <w:t>5.797</w:t>
            </w:r>
          </w:p>
        </w:tc>
        <w:tc>
          <w:tcPr>
            <w:tcW w:w="1559" w:type="dxa"/>
            <w:vAlign w:val="center"/>
          </w:tcPr>
          <w:p w14:paraId="389F9CF7" w14:textId="77777777" w:rsidR="001C31DB" w:rsidRPr="00886EFD" w:rsidRDefault="001C31DB" w:rsidP="00706065">
            <w:pPr>
              <w:spacing w:before="20"/>
              <w:jc w:val="center"/>
              <w:rPr>
                <w:rFonts w:cs="Arial"/>
                <w:sz w:val="18"/>
                <w:szCs w:val="18"/>
              </w:rPr>
            </w:pPr>
            <w:r w:rsidRPr="00886EFD">
              <w:rPr>
                <w:rFonts w:cs="Arial"/>
                <w:sz w:val="18"/>
                <w:szCs w:val="18"/>
              </w:rPr>
              <w:t>36.629</w:t>
            </w:r>
          </w:p>
        </w:tc>
        <w:tc>
          <w:tcPr>
            <w:tcW w:w="1559" w:type="dxa"/>
            <w:shd w:val="clear" w:color="auto" w:fill="auto"/>
            <w:vAlign w:val="center"/>
          </w:tcPr>
          <w:p w14:paraId="5E557663" w14:textId="77777777" w:rsidR="001C31DB" w:rsidRPr="00886EFD" w:rsidRDefault="001C31DB" w:rsidP="00706065">
            <w:pPr>
              <w:spacing w:before="20"/>
              <w:jc w:val="center"/>
              <w:rPr>
                <w:rFonts w:cs="Arial"/>
                <w:sz w:val="18"/>
                <w:szCs w:val="18"/>
              </w:rPr>
            </w:pPr>
            <w:r w:rsidRPr="00886EFD">
              <w:rPr>
                <w:rFonts w:cs="Arial"/>
                <w:sz w:val="18"/>
                <w:szCs w:val="18"/>
              </w:rPr>
              <w:t>60.391</w:t>
            </w:r>
          </w:p>
        </w:tc>
      </w:tr>
      <w:tr w:rsidR="001C31DB" w:rsidRPr="00886EFD" w14:paraId="060201F6" w14:textId="77777777" w:rsidTr="00EB5BCB">
        <w:trPr>
          <w:trHeight w:val="20"/>
          <w:tblHeader/>
        </w:trPr>
        <w:tc>
          <w:tcPr>
            <w:tcW w:w="1985" w:type="dxa"/>
            <w:shd w:val="clear" w:color="auto" w:fill="auto"/>
            <w:noWrap/>
            <w:tcMar>
              <w:left w:w="57" w:type="dxa"/>
              <w:right w:w="57" w:type="dxa"/>
            </w:tcMar>
            <w:vAlign w:val="center"/>
          </w:tcPr>
          <w:p w14:paraId="4512767F" w14:textId="77777777" w:rsidR="001C31DB" w:rsidRPr="00886EFD" w:rsidRDefault="001C31DB" w:rsidP="00706065">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 65</w:t>
            </w:r>
          </w:p>
        </w:tc>
        <w:tc>
          <w:tcPr>
            <w:tcW w:w="1843" w:type="dxa"/>
            <w:shd w:val="clear" w:color="auto" w:fill="auto"/>
            <w:noWrap/>
            <w:tcMar>
              <w:left w:w="57" w:type="dxa"/>
              <w:right w:w="57" w:type="dxa"/>
            </w:tcMar>
            <w:vAlign w:val="bottom"/>
          </w:tcPr>
          <w:p w14:paraId="7058C78A" w14:textId="77777777" w:rsidR="001C31DB" w:rsidRPr="00886EFD" w:rsidRDefault="001C31DB" w:rsidP="00706065">
            <w:pPr>
              <w:tabs>
                <w:tab w:val="left" w:pos="3828"/>
              </w:tabs>
              <w:spacing w:before="20"/>
              <w:jc w:val="center"/>
              <w:rPr>
                <w:rFonts w:cs="Arial"/>
                <w:sz w:val="18"/>
                <w:szCs w:val="18"/>
              </w:rPr>
            </w:pPr>
            <w:r w:rsidRPr="00886EFD">
              <w:rPr>
                <w:rFonts w:cs="Arial"/>
                <w:sz w:val="18"/>
                <w:szCs w:val="18"/>
              </w:rPr>
              <w:t>5,81</w:t>
            </w:r>
          </w:p>
        </w:tc>
        <w:tc>
          <w:tcPr>
            <w:tcW w:w="2126" w:type="dxa"/>
            <w:shd w:val="clear" w:color="auto" w:fill="auto"/>
            <w:vAlign w:val="bottom"/>
          </w:tcPr>
          <w:p w14:paraId="18EBFE6F" w14:textId="77777777" w:rsidR="001C31DB" w:rsidRPr="00886EFD" w:rsidRDefault="001C31DB" w:rsidP="00706065">
            <w:pPr>
              <w:spacing w:before="20"/>
              <w:jc w:val="center"/>
              <w:rPr>
                <w:rFonts w:cs="Arial"/>
                <w:sz w:val="18"/>
                <w:szCs w:val="18"/>
              </w:rPr>
            </w:pPr>
            <w:r w:rsidRPr="00886EFD">
              <w:rPr>
                <w:rFonts w:cs="Arial"/>
                <w:sz w:val="18"/>
                <w:szCs w:val="18"/>
              </w:rPr>
              <w:t>1.585</w:t>
            </w:r>
          </w:p>
        </w:tc>
        <w:tc>
          <w:tcPr>
            <w:tcW w:w="1559" w:type="dxa"/>
            <w:vAlign w:val="center"/>
          </w:tcPr>
          <w:p w14:paraId="308CA132" w14:textId="77777777" w:rsidR="001C31DB" w:rsidRPr="00886EFD" w:rsidRDefault="001C31DB" w:rsidP="00706065">
            <w:pPr>
              <w:spacing w:before="20"/>
              <w:jc w:val="center"/>
              <w:rPr>
                <w:rFonts w:cs="Arial"/>
                <w:sz w:val="18"/>
                <w:szCs w:val="18"/>
              </w:rPr>
            </w:pPr>
            <w:r w:rsidRPr="00886EFD">
              <w:rPr>
                <w:rFonts w:cs="Arial"/>
                <w:sz w:val="18"/>
                <w:szCs w:val="18"/>
              </w:rPr>
              <w:t>13.045</w:t>
            </w:r>
          </w:p>
        </w:tc>
        <w:tc>
          <w:tcPr>
            <w:tcW w:w="1559" w:type="dxa"/>
            <w:shd w:val="clear" w:color="auto" w:fill="auto"/>
            <w:vAlign w:val="center"/>
          </w:tcPr>
          <w:p w14:paraId="1E10CFD6" w14:textId="77777777" w:rsidR="001C31DB" w:rsidRPr="00886EFD" w:rsidRDefault="001C31DB" w:rsidP="00706065">
            <w:pPr>
              <w:spacing w:before="20"/>
              <w:jc w:val="center"/>
              <w:rPr>
                <w:rFonts w:cs="Arial"/>
                <w:sz w:val="18"/>
                <w:szCs w:val="18"/>
              </w:rPr>
            </w:pPr>
            <w:r w:rsidRPr="00886EFD">
              <w:rPr>
                <w:rFonts w:cs="Arial"/>
                <w:sz w:val="18"/>
                <w:szCs w:val="18"/>
              </w:rPr>
              <w:t>22.745</w:t>
            </w:r>
          </w:p>
        </w:tc>
      </w:tr>
      <w:tr w:rsidR="001C31DB" w:rsidRPr="00886EFD" w14:paraId="715359CB" w14:textId="77777777" w:rsidTr="00EB5BCB">
        <w:trPr>
          <w:trHeight w:val="20"/>
          <w:tblHeader/>
        </w:trPr>
        <w:tc>
          <w:tcPr>
            <w:tcW w:w="1985" w:type="dxa"/>
            <w:shd w:val="clear" w:color="auto" w:fill="auto"/>
            <w:noWrap/>
            <w:tcMar>
              <w:left w:w="57" w:type="dxa"/>
              <w:right w:w="57" w:type="dxa"/>
            </w:tcMar>
            <w:vAlign w:val="center"/>
          </w:tcPr>
          <w:p w14:paraId="1611FD35" w14:textId="77777777" w:rsidR="001C31DB" w:rsidRPr="00886EFD" w:rsidRDefault="001C31DB" w:rsidP="00706065">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 75</w:t>
            </w:r>
          </w:p>
        </w:tc>
        <w:tc>
          <w:tcPr>
            <w:tcW w:w="1843" w:type="dxa"/>
            <w:shd w:val="clear" w:color="auto" w:fill="auto"/>
            <w:noWrap/>
            <w:tcMar>
              <w:left w:w="57" w:type="dxa"/>
              <w:right w:w="57" w:type="dxa"/>
            </w:tcMar>
            <w:vAlign w:val="bottom"/>
          </w:tcPr>
          <w:p w14:paraId="4B2B8EA1" w14:textId="77777777" w:rsidR="001C31DB" w:rsidRPr="00886EFD" w:rsidRDefault="001C31DB" w:rsidP="00706065">
            <w:pPr>
              <w:tabs>
                <w:tab w:val="left" w:pos="3828"/>
              </w:tabs>
              <w:spacing w:before="20"/>
              <w:jc w:val="center"/>
              <w:rPr>
                <w:rFonts w:cs="Arial"/>
                <w:sz w:val="18"/>
                <w:szCs w:val="18"/>
              </w:rPr>
            </w:pPr>
            <w:r w:rsidRPr="00886EFD">
              <w:rPr>
                <w:rFonts w:cs="Arial"/>
                <w:sz w:val="18"/>
                <w:szCs w:val="18"/>
              </w:rPr>
              <w:t>0,66</w:t>
            </w:r>
          </w:p>
        </w:tc>
        <w:tc>
          <w:tcPr>
            <w:tcW w:w="2126" w:type="dxa"/>
            <w:shd w:val="clear" w:color="auto" w:fill="auto"/>
            <w:vAlign w:val="bottom"/>
          </w:tcPr>
          <w:p w14:paraId="610B8F0D" w14:textId="77777777" w:rsidR="001C31DB" w:rsidRPr="00886EFD" w:rsidRDefault="001C31DB" w:rsidP="00706065">
            <w:pPr>
              <w:spacing w:before="20"/>
              <w:jc w:val="center"/>
              <w:rPr>
                <w:rFonts w:cs="Arial"/>
                <w:sz w:val="18"/>
                <w:szCs w:val="18"/>
                <w:highlight w:val="yellow"/>
              </w:rPr>
            </w:pPr>
            <w:r w:rsidRPr="00886EFD">
              <w:rPr>
                <w:rFonts w:cs="Arial"/>
                <w:sz w:val="18"/>
                <w:szCs w:val="18"/>
              </w:rPr>
              <w:t>4</w:t>
            </w:r>
          </w:p>
        </w:tc>
        <w:tc>
          <w:tcPr>
            <w:tcW w:w="1559" w:type="dxa"/>
            <w:vAlign w:val="center"/>
          </w:tcPr>
          <w:p w14:paraId="137BDA64" w14:textId="77777777" w:rsidR="001C31DB" w:rsidRPr="00886EFD" w:rsidRDefault="001C31DB" w:rsidP="00706065">
            <w:pPr>
              <w:spacing w:before="20"/>
              <w:jc w:val="center"/>
              <w:rPr>
                <w:rFonts w:cs="Arial"/>
                <w:sz w:val="18"/>
                <w:szCs w:val="18"/>
              </w:rPr>
            </w:pPr>
            <w:r w:rsidRPr="00886EFD">
              <w:rPr>
                <w:rFonts w:cs="Arial"/>
                <w:sz w:val="18"/>
                <w:szCs w:val="18"/>
              </w:rPr>
              <w:t>4</w:t>
            </w:r>
          </w:p>
        </w:tc>
        <w:tc>
          <w:tcPr>
            <w:tcW w:w="1559" w:type="dxa"/>
            <w:shd w:val="clear" w:color="auto" w:fill="auto"/>
            <w:vAlign w:val="center"/>
          </w:tcPr>
          <w:p w14:paraId="1175DAB0" w14:textId="77777777" w:rsidR="001C31DB" w:rsidRPr="00886EFD" w:rsidRDefault="001C31DB" w:rsidP="00706065">
            <w:pPr>
              <w:spacing w:before="20"/>
              <w:jc w:val="center"/>
              <w:rPr>
                <w:rFonts w:cs="Arial"/>
                <w:sz w:val="18"/>
                <w:szCs w:val="18"/>
              </w:rPr>
            </w:pPr>
            <w:r w:rsidRPr="00886EFD">
              <w:rPr>
                <w:rFonts w:cs="Arial"/>
                <w:sz w:val="18"/>
                <w:szCs w:val="18"/>
              </w:rPr>
              <w:t>9</w:t>
            </w:r>
          </w:p>
        </w:tc>
      </w:tr>
    </w:tbl>
    <w:p w14:paraId="23679A12" w14:textId="734AC1CC" w:rsidR="009B0BCA" w:rsidRDefault="009B0BCA" w:rsidP="00AE5651">
      <w:pPr>
        <w:rPr>
          <w:rFonts w:cs="Arial"/>
        </w:rPr>
      </w:pPr>
    </w:p>
    <w:p w14:paraId="76EAD705" w14:textId="163DCC44" w:rsidR="001C31DB" w:rsidRDefault="001C31DB" w:rsidP="005643AF">
      <w:pPr>
        <w:spacing w:before="120"/>
      </w:pPr>
      <w:r w:rsidRPr="001B4080">
        <w:t xml:space="preserve">Na območju mesta </w:t>
      </w:r>
      <w:r>
        <w:t>Maribor</w:t>
      </w:r>
      <w:r w:rsidRPr="001B4080">
        <w:t xml:space="preserve"> je v vplivnem območju obravnavanih cest</w:t>
      </w:r>
      <w:r>
        <w:t xml:space="preserve"> in železnic</w:t>
      </w:r>
      <w:r w:rsidRPr="001B4080">
        <w:t xml:space="preserve"> v celodnevnem obdobju s </w:t>
      </w:r>
      <w:r>
        <w:t xml:space="preserve">skupnim </w:t>
      </w:r>
      <w:r w:rsidRPr="001B4080">
        <w:t>hrupom prometa nad 55</w:t>
      </w:r>
      <w:r w:rsidR="005643AF">
        <w:t> </w:t>
      </w:r>
      <w:proofErr w:type="spellStart"/>
      <w:r w:rsidRPr="001B4080">
        <w:t>dB</w:t>
      </w:r>
      <w:proofErr w:type="spellEnd"/>
      <w:r w:rsidRPr="001B4080">
        <w:t xml:space="preserve">(A) izpostavljenih skoraj </w:t>
      </w:r>
      <w:r>
        <w:t>21</w:t>
      </w:r>
      <w:r w:rsidRPr="001B4080">
        <w:t xml:space="preserve"> km</w:t>
      </w:r>
      <w:r w:rsidRPr="001B4080">
        <w:rPr>
          <w:vertAlign w:val="superscript"/>
        </w:rPr>
        <w:t>2</w:t>
      </w:r>
      <w:r w:rsidRPr="001B4080">
        <w:t xml:space="preserve"> površin. Skupno število prebivalcev</w:t>
      </w:r>
      <w:r w:rsidR="005643AF" w:rsidRPr="001B4080">
        <w:t>, ki</w:t>
      </w:r>
      <w:r w:rsidRPr="001B4080">
        <w:t xml:space="preserve"> imajo stalno prebivališče</w:t>
      </w:r>
      <w:r w:rsidR="005643AF" w:rsidRPr="001B4080">
        <w:t xml:space="preserve"> znotraj</w:t>
      </w:r>
      <w:r w:rsidRPr="001B4080">
        <w:t xml:space="preserve"> teh območij</w:t>
      </w:r>
      <w:r w:rsidR="000E04C5">
        <w:t>,</w:t>
      </w:r>
      <w:r w:rsidRPr="001B4080">
        <w:t xml:space="preserve"> je približno </w:t>
      </w:r>
      <w:r>
        <w:t>60</w:t>
      </w:r>
      <w:r w:rsidR="000E04C5">
        <w:t xml:space="preserve"> </w:t>
      </w:r>
      <w:r>
        <w:t>4</w:t>
      </w:r>
      <w:r w:rsidRPr="001B4080">
        <w:t>00. Hrupu nad mejno vrednostjo (L</w:t>
      </w:r>
      <w:r w:rsidRPr="001B4080">
        <w:rPr>
          <w:vertAlign w:val="subscript"/>
        </w:rPr>
        <w:t>dvn</w:t>
      </w:r>
      <w:r w:rsidRPr="001B4080">
        <w:t xml:space="preserve"> </w:t>
      </w:r>
      <w:r w:rsidRPr="001B4080">
        <w:rPr>
          <w:rFonts w:eastAsia="Times New Roman" w:cs="Arial"/>
          <w:szCs w:val="20"/>
        </w:rPr>
        <w:t>≥</w:t>
      </w:r>
      <w:r w:rsidRPr="001B4080">
        <w:t xml:space="preserve"> 65 dB(A)) je izpostavljenih </w:t>
      </w:r>
      <w:r>
        <w:t>6</w:t>
      </w:r>
      <w:r w:rsidRPr="001B4080">
        <w:t> km</w:t>
      </w:r>
      <w:r w:rsidRPr="001B4080">
        <w:rPr>
          <w:vertAlign w:val="superscript"/>
        </w:rPr>
        <w:t xml:space="preserve">2 </w:t>
      </w:r>
      <w:r w:rsidRPr="001B4080">
        <w:t xml:space="preserve">površin. Na teh območjih je približno </w:t>
      </w:r>
      <w:r>
        <w:t>16</w:t>
      </w:r>
      <w:r w:rsidRPr="001B4080">
        <w:t xml:space="preserve">00 </w:t>
      </w:r>
      <w:r w:rsidR="00523696">
        <w:t>stavb z okoli 13</w:t>
      </w:r>
      <w:r w:rsidR="00AF046A">
        <w:t> </w:t>
      </w:r>
      <w:r w:rsidR="00523696">
        <w:t xml:space="preserve">000 </w:t>
      </w:r>
      <w:r w:rsidRPr="001B4080">
        <w:t>stanovanj</w:t>
      </w:r>
      <w:r w:rsidR="00523696">
        <w:t>i</w:t>
      </w:r>
      <w:r w:rsidR="005643AF" w:rsidRPr="001B4080">
        <w:t>, v</w:t>
      </w:r>
      <w:r w:rsidRPr="001B4080">
        <w:t xml:space="preserve"> katerih živi </w:t>
      </w:r>
      <w:r>
        <w:t>22</w:t>
      </w:r>
      <w:r w:rsidR="000E04C5">
        <w:t xml:space="preserve"> </w:t>
      </w:r>
      <w:r>
        <w:t>800</w:t>
      </w:r>
      <w:r w:rsidRPr="001B4080">
        <w:t xml:space="preserve"> prebivalcev s stalnim prebivališčem. S celodnevnim </w:t>
      </w:r>
      <w:r>
        <w:t xml:space="preserve">skupnim </w:t>
      </w:r>
      <w:r w:rsidRPr="001B4080">
        <w:t>hrupom prometa</w:t>
      </w:r>
      <w:r w:rsidR="00C76A4B">
        <w:t>,</w:t>
      </w:r>
      <w:r w:rsidRPr="001B4080">
        <w:t xml:space="preserve"> višjim od 75</w:t>
      </w:r>
      <w:r w:rsidR="005643AF">
        <w:t> </w:t>
      </w:r>
      <w:proofErr w:type="spellStart"/>
      <w:r w:rsidRPr="001B4080">
        <w:t>dB</w:t>
      </w:r>
      <w:proofErr w:type="spellEnd"/>
      <w:r w:rsidRPr="001B4080">
        <w:t>(A)</w:t>
      </w:r>
      <w:r w:rsidR="00C76A4B">
        <w:t>,</w:t>
      </w:r>
      <w:r w:rsidRPr="001B4080">
        <w:t xml:space="preserve"> je na območju mesta </w:t>
      </w:r>
      <w:r>
        <w:t>Maribor</w:t>
      </w:r>
      <w:r w:rsidRPr="001B4080">
        <w:t xml:space="preserve"> </w:t>
      </w:r>
      <w:r>
        <w:t>obremenjenih</w:t>
      </w:r>
      <w:r w:rsidRPr="001B4080">
        <w:t xml:space="preserve"> </w:t>
      </w:r>
      <w:r>
        <w:t>manj kot 1</w:t>
      </w:r>
      <w:r w:rsidRPr="001B4080">
        <w:t> km</w:t>
      </w:r>
      <w:r w:rsidRPr="001B4080">
        <w:rPr>
          <w:vertAlign w:val="superscript"/>
        </w:rPr>
        <w:t>2</w:t>
      </w:r>
      <w:r w:rsidRPr="001B4080">
        <w:t xml:space="preserve"> površin. V območjih, ki so izpostavljena hrupu nad 75</w:t>
      </w:r>
      <w:r w:rsidR="005643AF">
        <w:t> </w:t>
      </w:r>
      <w:proofErr w:type="spellStart"/>
      <w:r w:rsidRPr="001B4080">
        <w:t>dB</w:t>
      </w:r>
      <w:proofErr w:type="spellEnd"/>
      <w:r w:rsidRPr="001B4080">
        <w:t>(A)</w:t>
      </w:r>
      <w:r w:rsidR="00C76A4B">
        <w:t>,</w:t>
      </w:r>
      <w:r w:rsidRPr="001B4080">
        <w:t xml:space="preserve"> s</w:t>
      </w:r>
      <w:r w:rsidR="005643AF">
        <w:t>o</w:t>
      </w:r>
      <w:r w:rsidRPr="001B4080">
        <w:t xml:space="preserve"> </w:t>
      </w:r>
      <w:r>
        <w:t>4</w:t>
      </w:r>
      <w:r w:rsidRPr="001B4080">
        <w:t xml:space="preserve"> stanovanj</w:t>
      </w:r>
      <w:r>
        <w:t>a</w:t>
      </w:r>
      <w:r w:rsidRPr="001B4080">
        <w:t xml:space="preserve">, </w:t>
      </w:r>
      <w:r>
        <w:t>v katerih ima</w:t>
      </w:r>
      <w:r w:rsidRPr="001B4080">
        <w:t xml:space="preserve"> stalno prebivališče </w:t>
      </w:r>
      <w:r>
        <w:t>9</w:t>
      </w:r>
      <w:r w:rsidRPr="001B4080">
        <w:t xml:space="preserve"> prebivalcev</w:t>
      </w:r>
      <w:r>
        <w:t>.</w:t>
      </w:r>
    </w:p>
    <w:p w14:paraId="03BD5551" w14:textId="77777777" w:rsidR="00AE5651" w:rsidRPr="004D24E0" w:rsidRDefault="00AE5651" w:rsidP="009A7785">
      <w:pPr>
        <w:pStyle w:val="Naslov2"/>
      </w:pPr>
      <w:bookmarkStart w:id="642" w:name="_Toc491864394"/>
      <w:bookmarkStart w:id="643" w:name="_Toc497724293"/>
      <w:bookmarkStart w:id="644" w:name="_Toc506367220"/>
      <w:bookmarkStart w:id="645" w:name="_Toc506384001"/>
      <w:r w:rsidRPr="004D24E0">
        <w:t>Izvedeni ukrepi varstva pred hrupom</w:t>
      </w:r>
      <w:bookmarkEnd w:id="642"/>
      <w:bookmarkEnd w:id="643"/>
      <w:bookmarkEnd w:id="644"/>
      <w:bookmarkEnd w:id="645"/>
    </w:p>
    <w:p w14:paraId="117EB821" w14:textId="77777777" w:rsidR="00AE5651" w:rsidRPr="007171CE" w:rsidRDefault="00AE5651" w:rsidP="005643AF">
      <w:pPr>
        <w:spacing w:before="120"/>
        <w:rPr>
          <w:rFonts w:cs="Arial"/>
        </w:rPr>
      </w:pPr>
      <w:r w:rsidRPr="004D24E0">
        <w:rPr>
          <w:rFonts w:cs="Arial"/>
        </w:rPr>
        <w:t xml:space="preserve">Celovitega in izključno v varstvo pred hrupom usmerjenega programa ukrepov na območju mesta Maribor v preteklosti ni bilo. Ne glede na to so posamezni upravljavci virov hrupa na območju mesta Maribor izvedli več ukrepov, ki so neposredno ali posredno vplivali na obremenitev s hrupom. V </w:t>
      </w:r>
      <w:r w:rsidRPr="007171CE">
        <w:rPr>
          <w:rFonts w:cs="Arial"/>
        </w:rPr>
        <w:t>nadaljevanju so navedeni ukrepi, ki so jih v okviru svoje pristojnosti izvedli posamezni upravljavci.</w:t>
      </w:r>
    </w:p>
    <w:p w14:paraId="2344B9EB" w14:textId="6C8DAD10" w:rsidR="00AE5651" w:rsidRPr="007171CE" w:rsidRDefault="00AE5651" w:rsidP="005643AF">
      <w:pPr>
        <w:spacing w:before="120"/>
        <w:rPr>
          <w:rFonts w:cs="Arial"/>
        </w:rPr>
      </w:pPr>
      <w:r w:rsidRPr="007171CE">
        <w:rPr>
          <w:rFonts w:cs="Arial"/>
        </w:rPr>
        <w:t xml:space="preserve">Upravljavec </w:t>
      </w:r>
      <w:r w:rsidR="0068793A" w:rsidRPr="007171CE">
        <w:rPr>
          <w:rFonts w:cs="Arial"/>
        </w:rPr>
        <w:t>avtocest in hit</w:t>
      </w:r>
      <w:r w:rsidR="00F1168D">
        <w:rPr>
          <w:rFonts w:cs="Arial"/>
        </w:rPr>
        <w:t>r</w:t>
      </w:r>
      <w:r w:rsidR="0068793A" w:rsidRPr="007171CE">
        <w:rPr>
          <w:rFonts w:cs="Arial"/>
        </w:rPr>
        <w:t>ih cest</w:t>
      </w:r>
      <w:r w:rsidRPr="007171CE">
        <w:rPr>
          <w:rFonts w:cs="Arial"/>
        </w:rPr>
        <w:t xml:space="preserve"> (DARS</w:t>
      </w:r>
      <w:r w:rsidR="00C76A4B">
        <w:rPr>
          <w:rFonts w:cs="Arial"/>
        </w:rPr>
        <w:t>,</w:t>
      </w:r>
      <w:r w:rsidRPr="007171CE">
        <w:rPr>
          <w:rFonts w:cs="Arial"/>
        </w:rPr>
        <w:t xml:space="preserve"> d.</w:t>
      </w:r>
      <w:r w:rsidR="005643AF">
        <w:rPr>
          <w:rFonts w:cs="Arial"/>
        </w:rPr>
        <w:t> </w:t>
      </w:r>
      <w:r w:rsidRPr="007171CE">
        <w:rPr>
          <w:rFonts w:cs="Arial"/>
        </w:rPr>
        <w:t xml:space="preserve">d.) je </w:t>
      </w:r>
      <w:r w:rsidR="00C76A4B">
        <w:rPr>
          <w:rFonts w:cs="Arial"/>
        </w:rPr>
        <w:t xml:space="preserve">med </w:t>
      </w:r>
      <w:r w:rsidRPr="007171CE">
        <w:rPr>
          <w:rFonts w:cs="Arial"/>
        </w:rPr>
        <w:t>let</w:t>
      </w:r>
      <w:r w:rsidR="00C76A4B">
        <w:rPr>
          <w:rFonts w:cs="Arial"/>
        </w:rPr>
        <w:t>oma</w:t>
      </w:r>
      <w:r w:rsidRPr="007171CE">
        <w:rPr>
          <w:rFonts w:cs="Arial"/>
        </w:rPr>
        <w:t xml:space="preserve"> 2007 </w:t>
      </w:r>
      <w:r w:rsidR="00C76A4B">
        <w:rPr>
          <w:rFonts w:cs="Arial"/>
        </w:rPr>
        <w:t>in</w:t>
      </w:r>
      <w:r w:rsidRPr="007171CE">
        <w:rPr>
          <w:rFonts w:cs="Arial"/>
        </w:rPr>
        <w:t xml:space="preserve"> 2008 hkrati z rekonstrukcijo hitre ceste Pesnica</w:t>
      </w:r>
      <w:r w:rsidR="00C76A4B">
        <w:t>–</w:t>
      </w:r>
      <w:r w:rsidRPr="007171CE">
        <w:rPr>
          <w:rFonts w:cs="Arial"/>
        </w:rPr>
        <w:t xml:space="preserve">Maribor izvedel obsežne ukrepe za zmanjšanje emisije hrupa (preplastitev vozišča z absorpcijsko prevleko) in ukrepe za preprečevanje širjenja hrupa v okolje (protihrupne ograje). Protihrupne ograje so bile postavljene tudi ob </w:t>
      </w:r>
      <w:r w:rsidR="0068793A" w:rsidRPr="007171CE">
        <w:rPr>
          <w:rFonts w:cs="Arial"/>
        </w:rPr>
        <w:t>n</w:t>
      </w:r>
      <w:r w:rsidRPr="007171CE">
        <w:rPr>
          <w:rFonts w:cs="Arial"/>
        </w:rPr>
        <w:t>ovi Zrkovski cesti ter ob zahodni obvoznici Maribora (Dravograjska cesta). Tako DARS</w:t>
      </w:r>
      <w:r w:rsidR="00C76A4B">
        <w:rPr>
          <w:rFonts w:cs="Arial"/>
        </w:rPr>
        <w:t>,</w:t>
      </w:r>
      <w:r w:rsidRPr="007171CE">
        <w:rPr>
          <w:rFonts w:cs="Arial"/>
        </w:rPr>
        <w:t xml:space="preserve"> d.</w:t>
      </w:r>
      <w:r w:rsidR="005643AF">
        <w:rPr>
          <w:rFonts w:cs="Arial"/>
        </w:rPr>
        <w:t> </w:t>
      </w:r>
      <w:r w:rsidRPr="007171CE">
        <w:rPr>
          <w:rFonts w:cs="Arial"/>
        </w:rPr>
        <w:t>d.</w:t>
      </w:r>
      <w:r w:rsidR="00C76A4B">
        <w:rPr>
          <w:rFonts w:cs="Arial"/>
        </w:rPr>
        <w:t>,</w:t>
      </w:r>
      <w:r w:rsidRPr="007171CE">
        <w:rPr>
          <w:rFonts w:cs="Arial"/>
        </w:rPr>
        <w:t xml:space="preserve"> kot Direkcija RS za ceste sta izvedla tudi obsežne ukrepe za izboljšanje bivalnih razmer v stavbah z varovanimi prostori ob hitri cesti, ob Ptujski in Dravograjski cesti in na nekaterih drugih območjih. </w:t>
      </w:r>
    </w:p>
    <w:p w14:paraId="1E9D3BB9" w14:textId="05995069" w:rsidR="00AE5651" w:rsidRPr="007171CE" w:rsidRDefault="00C76A4B" w:rsidP="005643AF">
      <w:pPr>
        <w:spacing w:before="120"/>
        <w:rPr>
          <w:rFonts w:cs="Arial"/>
        </w:rPr>
      </w:pPr>
      <w:r>
        <w:rPr>
          <w:rFonts w:cs="Arial"/>
        </w:rPr>
        <w:t>Med</w:t>
      </w:r>
      <w:r w:rsidR="00AE5651" w:rsidRPr="007171CE">
        <w:rPr>
          <w:rFonts w:cs="Arial"/>
        </w:rPr>
        <w:t xml:space="preserve"> let</w:t>
      </w:r>
      <w:r>
        <w:rPr>
          <w:rFonts w:cs="Arial"/>
        </w:rPr>
        <w:t>oma</w:t>
      </w:r>
      <w:r w:rsidR="00AE5651" w:rsidRPr="007171CE">
        <w:rPr>
          <w:rFonts w:cs="Arial"/>
        </w:rPr>
        <w:t xml:space="preserve"> 2007</w:t>
      </w:r>
      <w:r>
        <w:rPr>
          <w:rFonts w:cs="Arial"/>
        </w:rPr>
        <w:t xml:space="preserve"> in</w:t>
      </w:r>
      <w:r w:rsidR="00AE5651" w:rsidRPr="007171CE">
        <w:rPr>
          <w:rFonts w:cs="Arial"/>
        </w:rPr>
        <w:t xml:space="preserve"> 2009 </w:t>
      </w:r>
      <w:r w:rsidR="0068793A" w:rsidRPr="007171CE">
        <w:rPr>
          <w:rFonts w:cs="Arial"/>
        </w:rPr>
        <w:t xml:space="preserve">je bilo prav tako </w:t>
      </w:r>
      <w:r w:rsidR="00AE5651" w:rsidRPr="007171CE">
        <w:rPr>
          <w:rFonts w:cs="Arial"/>
        </w:rPr>
        <w:t>sanirano večje število stavb z varovanimi prostori na območju ob železniški progi Zidani Most</w:t>
      </w:r>
      <w:r>
        <w:t>–</w:t>
      </w:r>
      <w:r w:rsidR="00AE5651" w:rsidRPr="007171CE">
        <w:rPr>
          <w:rFonts w:cs="Arial"/>
        </w:rPr>
        <w:t>Šentilj in ob regionalni železniški progi Maribor–Prevalje na ob</w:t>
      </w:r>
      <w:r w:rsidR="007171CE" w:rsidRPr="007171CE">
        <w:rPr>
          <w:rFonts w:cs="Arial"/>
        </w:rPr>
        <w:t>močju železniške postaje Tabor.</w:t>
      </w:r>
    </w:p>
    <w:p w14:paraId="1108E966" w14:textId="4021AEE0" w:rsidR="00AE5651" w:rsidRPr="004D24E0" w:rsidRDefault="00AE5651" w:rsidP="009A7785">
      <w:pPr>
        <w:pStyle w:val="Naslov3"/>
      </w:pPr>
      <w:bookmarkStart w:id="646" w:name="_Toc491864395"/>
      <w:bookmarkStart w:id="647" w:name="_Toc497724294"/>
      <w:bookmarkStart w:id="648" w:name="_Toc506367221"/>
      <w:bookmarkStart w:id="649" w:name="_Toc506384002"/>
      <w:r w:rsidRPr="004D24E0">
        <w:t>Ukrepi</w:t>
      </w:r>
      <w:r w:rsidR="007B7458">
        <w:t xml:space="preserve"> </w:t>
      </w:r>
      <w:r w:rsidR="007B7458" w:rsidRPr="004D24E0">
        <w:t xml:space="preserve">na </w:t>
      </w:r>
      <w:r w:rsidR="00324777">
        <w:t xml:space="preserve">omrežju </w:t>
      </w:r>
      <w:bookmarkEnd w:id="646"/>
      <w:bookmarkEnd w:id="647"/>
      <w:r w:rsidR="00DB5FD4">
        <w:t>avtocest in hitrih cest</w:t>
      </w:r>
      <w:bookmarkEnd w:id="648"/>
      <w:bookmarkEnd w:id="649"/>
    </w:p>
    <w:p w14:paraId="418C82BB" w14:textId="0EBC14A6" w:rsidR="00DB5FD4" w:rsidRPr="004D24E0" w:rsidRDefault="00DB5FD4" w:rsidP="001C31DB">
      <w:pPr>
        <w:spacing w:before="120"/>
        <w:rPr>
          <w:rFonts w:cs="Arial"/>
        </w:rPr>
      </w:pPr>
      <w:r>
        <w:rPr>
          <w:rFonts w:cs="Arial"/>
        </w:rPr>
        <w:t xml:space="preserve">Na obremenitev s hrupom zaradi prometa po hitri cesti H2 </w:t>
      </w:r>
      <w:r w:rsidRPr="001C31DB">
        <w:rPr>
          <w:rFonts w:cs="Arial"/>
        </w:rPr>
        <w:t>Pesnica–Maribor</w:t>
      </w:r>
      <w:r>
        <w:rPr>
          <w:rFonts w:cs="Arial"/>
        </w:rPr>
        <w:t xml:space="preserve"> so pomembno vplivali naslednji ukrepi:</w:t>
      </w:r>
    </w:p>
    <w:p w14:paraId="66DFEE44" w14:textId="6AB2E03B" w:rsidR="00AE5651" w:rsidRPr="004D24E0" w:rsidRDefault="00AE5651" w:rsidP="00250BA4">
      <w:pPr>
        <w:pStyle w:val="Odstavekseznama"/>
        <w:numPr>
          <w:ilvl w:val="0"/>
          <w:numId w:val="91"/>
        </w:numPr>
        <w:contextualSpacing w:val="0"/>
        <w:rPr>
          <w:rFonts w:cs="Arial"/>
        </w:rPr>
      </w:pPr>
      <w:r w:rsidRPr="004D24E0">
        <w:rPr>
          <w:rFonts w:cs="Arial"/>
        </w:rPr>
        <w:t>Izgradnja avtoceste A1 na odseku 0066 Pesnica–Maribor vzhod. AC</w:t>
      </w:r>
      <w:r w:rsidR="00C76A4B">
        <w:rPr>
          <w:rFonts w:cs="Arial"/>
        </w:rPr>
        <w:t>-</w:t>
      </w:r>
      <w:r w:rsidRPr="004D24E0">
        <w:rPr>
          <w:rFonts w:cs="Arial"/>
        </w:rPr>
        <w:t>odsek je bil predan prometu v letu 2009 in je v celoti preusmeril tranzitni tovorni promet iz smeri Avstrije in SV Slovenije proti osrednji Sloveniji in Hrvaški. Ta je prej potekal po območju mesta po hitri cesti H2, glavni cesti G1 (Ptujska cesta) in po regionalni cesti R2-430 (Tezno–Hoče). Na območju mesta Maribor so bili ob AC A1 izvedeni naslednji protihrupni ukrepi:</w:t>
      </w:r>
    </w:p>
    <w:p w14:paraId="37C49320" w14:textId="77777777" w:rsidR="00AE5651" w:rsidRPr="004D24E0" w:rsidRDefault="00AE5651" w:rsidP="00250BA4">
      <w:pPr>
        <w:pStyle w:val="Odstavekseznama"/>
        <w:numPr>
          <w:ilvl w:val="1"/>
          <w:numId w:val="92"/>
        </w:numPr>
        <w:contextualSpacing w:val="0"/>
        <w:rPr>
          <w:rFonts w:cs="Arial"/>
        </w:rPr>
      </w:pPr>
      <w:r w:rsidRPr="004D24E0">
        <w:rPr>
          <w:rFonts w:cs="Arial"/>
        </w:rPr>
        <w:t>vgradnja delno absorpcijske obrabne prevleke cestišča,</w:t>
      </w:r>
    </w:p>
    <w:p w14:paraId="0B4D0619" w14:textId="376DC08E" w:rsidR="00AE5651" w:rsidRPr="004D24E0" w:rsidRDefault="00AE5651" w:rsidP="00250BA4">
      <w:pPr>
        <w:pStyle w:val="Odstavekseznama"/>
        <w:numPr>
          <w:ilvl w:val="1"/>
          <w:numId w:val="92"/>
        </w:numPr>
        <w:contextualSpacing w:val="0"/>
        <w:rPr>
          <w:rFonts w:cs="Arial"/>
        </w:rPr>
      </w:pPr>
      <w:r w:rsidRPr="004D24E0">
        <w:rPr>
          <w:rFonts w:cs="Arial"/>
        </w:rPr>
        <w:t xml:space="preserve">postavitev 817 m protihrupnih ograj višine </w:t>
      </w:r>
      <w:r w:rsidR="00C76A4B">
        <w:rPr>
          <w:rFonts w:cs="Arial"/>
        </w:rPr>
        <w:t>od</w:t>
      </w:r>
      <w:r w:rsidR="00C76A4B" w:rsidRPr="004D24E0">
        <w:rPr>
          <w:rFonts w:cs="Arial"/>
        </w:rPr>
        <w:t xml:space="preserve"> </w:t>
      </w:r>
      <w:r w:rsidRPr="004D24E0">
        <w:rPr>
          <w:rFonts w:cs="Arial"/>
        </w:rPr>
        <w:t xml:space="preserve">1,5 </w:t>
      </w:r>
      <w:r w:rsidR="00C76A4B">
        <w:rPr>
          <w:rFonts w:cs="Arial"/>
        </w:rPr>
        <w:t>do</w:t>
      </w:r>
      <w:r w:rsidRPr="004D24E0">
        <w:rPr>
          <w:rFonts w:cs="Arial"/>
        </w:rPr>
        <w:t xml:space="preserve"> 4,0 m,</w:t>
      </w:r>
    </w:p>
    <w:p w14:paraId="24EFADE6" w14:textId="77777777" w:rsidR="00AE5651" w:rsidRPr="004D24E0" w:rsidRDefault="00AE5651" w:rsidP="00250BA4">
      <w:pPr>
        <w:pStyle w:val="Odstavekseznama"/>
        <w:numPr>
          <w:ilvl w:val="1"/>
          <w:numId w:val="93"/>
        </w:numPr>
        <w:contextualSpacing w:val="0"/>
        <w:rPr>
          <w:rFonts w:cs="Arial"/>
        </w:rPr>
      </w:pPr>
      <w:r w:rsidRPr="004D24E0">
        <w:rPr>
          <w:rFonts w:cs="Arial"/>
        </w:rPr>
        <w:t>izvedba pasivne protihrupne zaščite na 2 stavbah;</w:t>
      </w:r>
    </w:p>
    <w:p w14:paraId="19EF089B" w14:textId="16229DBE" w:rsidR="00AE5651" w:rsidRPr="004D24E0" w:rsidRDefault="00AE5651" w:rsidP="00250BA4">
      <w:pPr>
        <w:pStyle w:val="Odstavekseznama"/>
        <w:numPr>
          <w:ilvl w:val="0"/>
          <w:numId w:val="3"/>
        </w:numPr>
        <w:ind w:hanging="357"/>
        <w:contextualSpacing w:val="0"/>
        <w:rPr>
          <w:rFonts w:cs="Arial"/>
        </w:rPr>
      </w:pPr>
      <w:r w:rsidRPr="004D24E0">
        <w:rPr>
          <w:rFonts w:cs="Arial"/>
        </w:rPr>
        <w:t>Protihrupna sanacija hitre ceste H2 Pesnica–Maribor (izvedena v letih 2007 in 2008) obsega:</w:t>
      </w:r>
    </w:p>
    <w:p w14:paraId="0229D0B1" w14:textId="77777777" w:rsidR="00AE5651" w:rsidRPr="004D24E0" w:rsidRDefault="00AE5651" w:rsidP="00250BA4">
      <w:pPr>
        <w:pStyle w:val="Odstavekseznama"/>
        <w:numPr>
          <w:ilvl w:val="1"/>
          <w:numId w:val="94"/>
        </w:numPr>
        <w:contextualSpacing w:val="0"/>
        <w:rPr>
          <w:rFonts w:cs="Arial"/>
        </w:rPr>
      </w:pPr>
      <w:r w:rsidRPr="004D24E0">
        <w:rPr>
          <w:rFonts w:cs="Arial"/>
        </w:rPr>
        <w:t>vgradnjo delno absorpcijske obrabne prevleke cestišča,</w:t>
      </w:r>
    </w:p>
    <w:p w14:paraId="1937DA7D" w14:textId="1DCAD695" w:rsidR="00AE5651" w:rsidRPr="004D24E0" w:rsidRDefault="00AE5651" w:rsidP="00250BA4">
      <w:pPr>
        <w:pStyle w:val="Odstavekseznama"/>
        <w:numPr>
          <w:ilvl w:val="1"/>
          <w:numId w:val="94"/>
        </w:numPr>
        <w:contextualSpacing w:val="0"/>
        <w:rPr>
          <w:rFonts w:cs="Arial"/>
        </w:rPr>
      </w:pPr>
      <w:r w:rsidRPr="004D24E0">
        <w:rPr>
          <w:rFonts w:cs="Arial"/>
        </w:rPr>
        <w:t xml:space="preserve">postavitev 5022 m protihrupnih ograj višine </w:t>
      </w:r>
      <w:r w:rsidR="00C76A4B">
        <w:rPr>
          <w:rFonts w:cs="Arial"/>
        </w:rPr>
        <w:t>od</w:t>
      </w:r>
      <w:r w:rsidRPr="004D24E0">
        <w:rPr>
          <w:rFonts w:cs="Arial"/>
        </w:rPr>
        <w:t xml:space="preserve"> 3,0 </w:t>
      </w:r>
      <w:r w:rsidR="00C76A4B">
        <w:rPr>
          <w:rFonts w:cs="Arial"/>
        </w:rPr>
        <w:t>do</w:t>
      </w:r>
      <w:r w:rsidRPr="004D24E0">
        <w:rPr>
          <w:rFonts w:cs="Arial"/>
        </w:rPr>
        <w:t xml:space="preserve"> 5,0 m in 898 m protihrupnih nasipov višine </w:t>
      </w:r>
      <w:r w:rsidR="00C76A4B">
        <w:rPr>
          <w:rFonts w:cs="Arial"/>
        </w:rPr>
        <w:t>od</w:t>
      </w:r>
      <w:r w:rsidRPr="004D24E0">
        <w:rPr>
          <w:rFonts w:cs="Arial"/>
        </w:rPr>
        <w:t xml:space="preserve"> 1,0 </w:t>
      </w:r>
      <w:r w:rsidR="00C76A4B">
        <w:rPr>
          <w:rFonts w:cs="Arial"/>
        </w:rPr>
        <w:t>do</w:t>
      </w:r>
      <w:r w:rsidRPr="004D24E0">
        <w:rPr>
          <w:rFonts w:cs="Arial"/>
        </w:rPr>
        <w:t xml:space="preserve"> 4,</w:t>
      </w:r>
      <w:r w:rsidRPr="004D24E0">
        <w:t>0 m</w:t>
      </w:r>
      <w:r w:rsidRPr="004D24E0">
        <w:rPr>
          <w:rFonts w:cs="Arial"/>
        </w:rPr>
        <w:t>,</w:t>
      </w:r>
    </w:p>
    <w:p w14:paraId="0EC5AC21" w14:textId="77777777" w:rsidR="00AE5651" w:rsidRPr="004D24E0" w:rsidRDefault="00AE5651" w:rsidP="00250BA4">
      <w:pPr>
        <w:pStyle w:val="Odstavekseznama"/>
        <w:numPr>
          <w:ilvl w:val="1"/>
          <w:numId w:val="94"/>
        </w:numPr>
        <w:contextualSpacing w:val="0"/>
        <w:rPr>
          <w:rFonts w:cs="Arial"/>
        </w:rPr>
      </w:pPr>
      <w:r w:rsidRPr="004D24E0">
        <w:rPr>
          <w:rFonts w:cs="Arial"/>
        </w:rPr>
        <w:lastRenderedPageBreak/>
        <w:t>izvedbo pasivne protihrupne zaščite na 7 stavbah in izdelavo dokumentacije za sanacijo 23 stavb.</w:t>
      </w:r>
    </w:p>
    <w:p w14:paraId="73FC1236" w14:textId="06E46503" w:rsidR="00AA0DA7" w:rsidRPr="00AA0DA7" w:rsidRDefault="00AA0DA7" w:rsidP="005643AF">
      <w:pPr>
        <w:spacing w:before="120"/>
        <w:rPr>
          <w:rFonts w:cs="Arial"/>
        </w:rPr>
      </w:pPr>
      <w:r w:rsidRPr="001C31DB">
        <w:rPr>
          <w:rFonts w:cs="Arial"/>
        </w:rPr>
        <w:t xml:space="preserve">Značilnosti ukrepov po posameznih odsekih cest, </w:t>
      </w:r>
      <w:r w:rsidRPr="001C31DB">
        <w:t>ki so bili izvedeni pred izdelavo strateške karte hrupa,</w:t>
      </w:r>
      <w:r w:rsidRPr="001C31DB">
        <w:rPr>
          <w:rFonts w:cs="Arial"/>
        </w:rPr>
        <w:t xml:space="preserve"> kar</w:t>
      </w:r>
      <w:r w:rsidRPr="001C31DB">
        <w:t xml:space="preserve"> pomeni, da so bili njihovi učinki vključeni v model računanja in so vplivali na oceno obremenjenosti s hrupom,</w:t>
      </w:r>
      <w:r w:rsidRPr="001C31DB">
        <w:rPr>
          <w:rFonts w:cs="Arial"/>
        </w:rPr>
        <w:t xml:space="preserve"> prikazuje </w:t>
      </w:r>
      <w:r w:rsidR="003D79D5">
        <w:rPr>
          <w:rFonts w:cs="Arial"/>
        </w:rPr>
        <w:fldChar w:fldCharType="begin"/>
      </w:r>
      <w:r w:rsidR="003D79D5">
        <w:rPr>
          <w:rFonts w:cs="Arial"/>
        </w:rPr>
        <w:instrText xml:space="preserve"> REF  _Ref498273306 \* FirstCap \h  \* MERGEFORMAT </w:instrText>
      </w:r>
      <w:r w:rsidR="003D79D5">
        <w:rPr>
          <w:rFonts w:cs="Arial"/>
        </w:rPr>
      </w:r>
      <w:r w:rsidR="003D79D5">
        <w:rPr>
          <w:rFonts w:cs="Arial"/>
        </w:rPr>
        <w:fldChar w:fldCharType="separate"/>
      </w:r>
      <w:r w:rsidR="0042543D" w:rsidRPr="001C31DB">
        <w:t xml:space="preserve">Tabela </w:t>
      </w:r>
      <w:r w:rsidR="0042543D">
        <w:rPr>
          <w:noProof/>
        </w:rPr>
        <w:t>47</w:t>
      </w:r>
      <w:r w:rsidR="003D79D5">
        <w:rPr>
          <w:rFonts w:cs="Arial"/>
        </w:rPr>
        <w:fldChar w:fldCharType="end"/>
      </w:r>
      <w:r w:rsidRPr="001C31DB">
        <w:rPr>
          <w:rFonts w:cs="Arial"/>
        </w:rPr>
        <w:t>. Na vseh odsekih skupaj je bilo postavljenih 30 protihrupnih ograj v dolžini 19 km, 5 zemeljskih nasipov v dolžini 1,2 km in približno 5,7 km betonskih varnostnih ograj. Na 235 stanovanjskih objektih ob navedenem cestnem omrežju pa je bila izvedena tudi pasivna zaščita; v največjem obsegu na odseku Dragučova–Maribor (Ptujska).</w:t>
      </w:r>
    </w:p>
    <w:p w14:paraId="6FD8FA00" w14:textId="6378C252" w:rsidR="00AE5651" w:rsidRPr="004D24E0" w:rsidRDefault="00AE5651" w:rsidP="005643AF">
      <w:pPr>
        <w:spacing w:before="240"/>
        <w:jc w:val="left"/>
        <w:rPr>
          <w:rFonts w:cs="Arial"/>
        </w:rPr>
      </w:pPr>
      <w:bookmarkStart w:id="650" w:name="_Ref498273306"/>
      <w:bookmarkStart w:id="651" w:name="_Toc506367434"/>
      <w:r w:rsidRPr="001C31DB">
        <w:t xml:space="preserve">Tabela </w:t>
      </w:r>
      <w:r w:rsidR="003A3640">
        <w:fldChar w:fldCharType="begin"/>
      </w:r>
      <w:r w:rsidR="003A3640">
        <w:instrText xml:space="preserve"> SEQ Tabela \* ARABIC </w:instrText>
      </w:r>
      <w:r w:rsidR="003A3640">
        <w:fldChar w:fldCharType="separate"/>
      </w:r>
      <w:r w:rsidR="0042543D">
        <w:rPr>
          <w:noProof/>
        </w:rPr>
        <w:t>47</w:t>
      </w:r>
      <w:r w:rsidR="003A3640">
        <w:rPr>
          <w:noProof/>
        </w:rPr>
        <w:fldChar w:fldCharType="end"/>
      </w:r>
      <w:bookmarkEnd w:id="650"/>
      <w:r w:rsidRPr="001C31DB">
        <w:t xml:space="preserve">: </w:t>
      </w:r>
      <w:r w:rsidR="00AA0DA7" w:rsidRPr="001C31DB">
        <w:t xml:space="preserve">Mesto Maribor – </w:t>
      </w:r>
      <w:r w:rsidRPr="001C31DB">
        <w:t xml:space="preserve">Izvedeni ukrepi na </w:t>
      </w:r>
      <w:r w:rsidR="00B62685">
        <w:t>omrežju avtocest in hitrih cest pred izdelavo SKH</w:t>
      </w:r>
      <w:bookmarkEnd w:id="651"/>
    </w:p>
    <w:tbl>
      <w:tblPr>
        <w:tblW w:w="4932"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82"/>
        <w:gridCol w:w="851"/>
        <w:gridCol w:w="992"/>
        <w:gridCol w:w="709"/>
        <w:gridCol w:w="851"/>
        <w:gridCol w:w="851"/>
        <w:gridCol w:w="990"/>
        <w:gridCol w:w="709"/>
        <w:gridCol w:w="852"/>
      </w:tblGrid>
      <w:tr w:rsidR="00880B79" w:rsidRPr="00886EFD" w14:paraId="3827A7D3" w14:textId="77777777" w:rsidTr="00EB5BCB">
        <w:trPr>
          <w:trHeight w:val="20"/>
        </w:trPr>
        <w:tc>
          <w:tcPr>
            <w:tcW w:w="1256" w:type="pct"/>
            <w:vMerge w:val="restart"/>
            <w:shd w:val="clear" w:color="auto" w:fill="D9D9D9" w:themeFill="background1" w:themeFillShade="D9"/>
            <w:noWrap/>
            <w:vAlign w:val="center"/>
            <w:hideMark/>
          </w:tcPr>
          <w:p w14:paraId="71FBB2E1" w14:textId="77777777" w:rsidR="00880B79" w:rsidRPr="00886EFD" w:rsidRDefault="00880B79" w:rsidP="000B79A8">
            <w:pPr>
              <w:spacing w:after="0"/>
              <w:jc w:val="center"/>
              <w:rPr>
                <w:rFonts w:cs="Arial"/>
                <w:bCs/>
                <w:sz w:val="18"/>
                <w:szCs w:val="18"/>
                <w:lang w:eastAsia="sl-SI"/>
              </w:rPr>
            </w:pPr>
            <w:r w:rsidRPr="00886EFD">
              <w:rPr>
                <w:rFonts w:cs="Arial"/>
                <w:bCs/>
                <w:sz w:val="18"/>
                <w:szCs w:val="18"/>
                <w:lang w:eastAsia="sl-SI"/>
              </w:rPr>
              <w:t>Ime odseka</w:t>
            </w:r>
          </w:p>
        </w:tc>
        <w:tc>
          <w:tcPr>
            <w:tcW w:w="1014" w:type="pct"/>
            <w:gridSpan w:val="2"/>
            <w:shd w:val="clear" w:color="auto" w:fill="D9D9D9" w:themeFill="background1" w:themeFillShade="D9"/>
            <w:noWrap/>
            <w:vAlign w:val="center"/>
            <w:hideMark/>
          </w:tcPr>
          <w:p w14:paraId="600A5CB2" w14:textId="77777777" w:rsidR="00880B79" w:rsidRPr="00886EFD" w:rsidRDefault="00880B79" w:rsidP="000B79A8">
            <w:pPr>
              <w:spacing w:after="0"/>
              <w:jc w:val="center"/>
              <w:rPr>
                <w:rFonts w:cs="Arial"/>
                <w:bCs/>
                <w:sz w:val="18"/>
                <w:szCs w:val="18"/>
                <w:lang w:eastAsia="sl-SI"/>
              </w:rPr>
            </w:pPr>
            <w:r w:rsidRPr="00886EFD">
              <w:rPr>
                <w:rFonts w:cs="Arial"/>
                <w:bCs/>
                <w:sz w:val="18"/>
                <w:szCs w:val="18"/>
                <w:lang w:eastAsia="sl-SI"/>
              </w:rPr>
              <w:t>Protihrupne ograje</w:t>
            </w:r>
          </w:p>
        </w:tc>
        <w:tc>
          <w:tcPr>
            <w:tcW w:w="858" w:type="pct"/>
            <w:gridSpan w:val="2"/>
            <w:shd w:val="clear" w:color="auto" w:fill="D9D9D9" w:themeFill="background1" w:themeFillShade="D9"/>
            <w:vAlign w:val="center"/>
          </w:tcPr>
          <w:p w14:paraId="0892F55B" w14:textId="77777777" w:rsidR="00880B79" w:rsidRPr="00886EFD" w:rsidRDefault="00880B79" w:rsidP="000B79A8">
            <w:pPr>
              <w:spacing w:after="0"/>
              <w:jc w:val="center"/>
              <w:rPr>
                <w:rFonts w:cs="Arial"/>
                <w:bCs/>
                <w:sz w:val="18"/>
                <w:szCs w:val="18"/>
                <w:lang w:eastAsia="sl-SI"/>
              </w:rPr>
            </w:pPr>
            <w:r w:rsidRPr="00886EFD">
              <w:rPr>
                <w:rFonts w:cs="Arial"/>
                <w:bCs/>
                <w:sz w:val="18"/>
                <w:szCs w:val="18"/>
                <w:lang w:eastAsia="sl-SI"/>
              </w:rPr>
              <w:t>Zemeljski nasip</w:t>
            </w:r>
          </w:p>
        </w:tc>
        <w:tc>
          <w:tcPr>
            <w:tcW w:w="1013" w:type="pct"/>
            <w:gridSpan w:val="2"/>
            <w:shd w:val="clear" w:color="auto" w:fill="D9D9D9" w:themeFill="background1" w:themeFillShade="D9"/>
            <w:vAlign w:val="center"/>
          </w:tcPr>
          <w:p w14:paraId="08DB4BA0" w14:textId="77777777" w:rsidR="00880B79" w:rsidRPr="00886EFD" w:rsidRDefault="00880B79" w:rsidP="000B79A8">
            <w:pPr>
              <w:spacing w:after="0"/>
              <w:jc w:val="center"/>
              <w:rPr>
                <w:rFonts w:cs="Arial"/>
                <w:bCs/>
                <w:sz w:val="18"/>
                <w:szCs w:val="18"/>
                <w:lang w:eastAsia="sl-SI"/>
              </w:rPr>
            </w:pPr>
            <w:r w:rsidRPr="00886EFD">
              <w:rPr>
                <w:rFonts w:cs="Arial"/>
                <w:bCs/>
                <w:sz w:val="18"/>
                <w:szCs w:val="18"/>
                <w:lang w:eastAsia="sl-SI"/>
              </w:rPr>
              <w:t>Betonske varnostne ograje</w:t>
            </w:r>
          </w:p>
        </w:tc>
        <w:tc>
          <w:tcPr>
            <w:tcW w:w="859" w:type="pct"/>
            <w:gridSpan w:val="2"/>
            <w:shd w:val="clear" w:color="auto" w:fill="D9D9D9" w:themeFill="background1" w:themeFillShade="D9"/>
            <w:vAlign w:val="center"/>
          </w:tcPr>
          <w:p w14:paraId="5FF0E901" w14:textId="5FF7F977" w:rsidR="00880B79" w:rsidRPr="00886EFD" w:rsidRDefault="00880B79" w:rsidP="00C76A4B">
            <w:pPr>
              <w:spacing w:after="0"/>
              <w:jc w:val="center"/>
              <w:rPr>
                <w:rFonts w:cs="Arial"/>
                <w:bCs/>
                <w:sz w:val="18"/>
                <w:szCs w:val="18"/>
                <w:lang w:eastAsia="sl-SI"/>
              </w:rPr>
            </w:pPr>
            <w:r w:rsidRPr="00886EFD">
              <w:rPr>
                <w:rFonts w:cs="Arial"/>
                <w:bCs/>
                <w:sz w:val="18"/>
                <w:szCs w:val="18"/>
                <w:lang w:eastAsia="sl-SI"/>
              </w:rPr>
              <w:t>Pasivna (vsa)</w:t>
            </w:r>
            <w:r>
              <w:rPr>
                <w:rFonts w:cs="Arial"/>
                <w:bCs/>
                <w:sz w:val="18"/>
                <w:szCs w:val="18"/>
                <w:lang w:eastAsia="sl-SI"/>
              </w:rPr>
              <w:t xml:space="preserve"> – </w:t>
            </w:r>
            <w:r w:rsidRPr="00886EFD">
              <w:rPr>
                <w:rFonts w:cs="Arial"/>
                <w:bCs/>
                <w:sz w:val="18"/>
                <w:szCs w:val="18"/>
                <w:lang w:eastAsia="sl-SI"/>
              </w:rPr>
              <w:t>izvedena</w:t>
            </w:r>
          </w:p>
        </w:tc>
      </w:tr>
      <w:tr w:rsidR="00880B79" w:rsidRPr="00886EFD" w14:paraId="1995C558" w14:textId="77777777" w:rsidTr="00EB5BCB">
        <w:trPr>
          <w:trHeight w:val="20"/>
        </w:trPr>
        <w:tc>
          <w:tcPr>
            <w:tcW w:w="1256" w:type="pct"/>
            <w:vMerge/>
            <w:shd w:val="clear" w:color="auto" w:fill="D9D9D9" w:themeFill="background1" w:themeFillShade="D9"/>
            <w:noWrap/>
            <w:vAlign w:val="center"/>
            <w:hideMark/>
          </w:tcPr>
          <w:p w14:paraId="645E2909" w14:textId="77777777" w:rsidR="00880B79" w:rsidRPr="00886EFD" w:rsidRDefault="00880B79" w:rsidP="00880B79">
            <w:pPr>
              <w:spacing w:after="0"/>
              <w:rPr>
                <w:rFonts w:cs="Arial"/>
                <w:bCs/>
                <w:sz w:val="18"/>
                <w:szCs w:val="18"/>
                <w:lang w:eastAsia="sl-SI"/>
              </w:rPr>
            </w:pPr>
          </w:p>
        </w:tc>
        <w:tc>
          <w:tcPr>
            <w:tcW w:w="468" w:type="pct"/>
            <w:shd w:val="clear" w:color="auto" w:fill="D9D9D9" w:themeFill="background1" w:themeFillShade="D9"/>
            <w:noWrap/>
            <w:vAlign w:val="center"/>
            <w:hideMark/>
          </w:tcPr>
          <w:p w14:paraId="0B5920E1" w14:textId="2B4F949C" w:rsidR="00880B79" w:rsidRPr="00886EFD" w:rsidRDefault="00880B79" w:rsidP="000B79A8">
            <w:pPr>
              <w:spacing w:after="0"/>
              <w:jc w:val="center"/>
              <w:rPr>
                <w:rFonts w:cs="Arial"/>
                <w:bCs/>
                <w:sz w:val="18"/>
                <w:szCs w:val="18"/>
                <w:lang w:eastAsia="sl-SI"/>
              </w:rPr>
            </w:pPr>
            <w:r>
              <w:rPr>
                <w:rFonts w:cs="Arial"/>
                <w:bCs/>
                <w:sz w:val="18"/>
                <w:szCs w:val="18"/>
                <w:lang w:eastAsia="sl-SI"/>
              </w:rPr>
              <w:t>š</w:t>
            </w:r>
            <w:r w:rsidRPr="00886EFD">
              <w:rPr>
                <w:rFonts w:cs="Arial"/>
                <w:bCs/>
                <w:sz w:val="18"/>
                <w:szCs w:val="18"/>
                <w:lang w:eastAsia="sl-SI"/>
              </w:rPr>
              <w:t>tev.</w:t>
            </w:r>
          </w:p>
        </w:tc>
        <w:tc>
          <w:tcPr>
            <w:tcW w:w="546" w:type="pct"/>
            <w:shd w:val="clear" w:color="auto" w:fill="D9D9D9" w:themeFill="background1" w:themeFillShade="D9"/>
            <w:noWrap/>
            <w:vAlign w:val="center"/>
            <w:hideMark/>
          </w:tcPr>
          <w:p w14:paraId="754F0CB6" w14:textId="0115ADC6" w:rsidR="00880B79" w:rsidRPr="00886EFD" w:rsidRDefault="00880B79" w:rsidP="00AD2532">
            <w:pPr>
              <w:spacing w:after="0"/>
              <w:jc w:val="center"/>
              <w:rPr>
                <w:rFonts w:cs="Arial"/>
                <w:bCs/>
                <w:sz w:val="18"/>
                <w:szCs w:val="18"/>
                <w:lang w:eastAsia="sl-SI"/>
              </w:rPr>
            </w:pPr>
            <w:r>
              <w:rPr>
                <w:rFonts w:cs="Arial"/>
                <w:bCs/>
                <w:sz w:val="18"/>
                <w:szCs w:val="18"/>
                <w:lang w:eastAsia="sl-SI"/>
              </w:rPr>
              <w:t>d</w:t>
            </w:r>
            <w:r w:rsidRPr="00886EFD">
              <w:rPr>
                <w:rFonts w:cs="Arial"/>
                <w:bCs/>
                <w:sz w:val="18"/>
                <w:szCs w:val="18"/>
                <w:lang w:eastAsia="sl-SI"/>
              </w:rPr>
              <w:t xml:space="preserve">olžina </w:t>
            </w:r>
            <w:r>
              <w:rPr>
                <w:rFonts w:cs="Arial"/>
                <w:bCs/>
                <w:sz w:val="18"/>
                <w:szCs w:val="18"/>
                <w:lang w:eastAsia="sl-SI"/>
              </w:rPr>
              <w:t>(</w:t>
            </w:r>
            <w:r w:rsidRPr="00886EFD">
              <w:rPr>
                <w:rFonts w:cs="Arial"/>
                <w:bCs/>
                <w:sz w:val="18"/>
                <w:szCs w:val="18"/>
                <w:lang w:eastAsia="sl-SI"/>
              </w:rPr>
              <w:t>m</w:t>
            </w:r>
            <w:r>
              <w:rPr>
                <w:rFonts w:cs="Arial"/>
                <w:bCs/>
                <w:sz w:val="18"/>
                <w:szCs w:val="18"/>
                <w:lang w:eastAsia="sl-SI"/>
              </w:rPr>
              <w:t>)</w:t>
            </w:r>
          </w:p>
        </w:tc>
        <w:tc>
          <w:tcPr>
            <w:tcW w:w="390" w:type="pct"/>
            <w:shd w:val="clear" w:color="auto" w:fill="D9D9D9" w:themeFill="background1" w:themeFillShade="D9"/>
            <w:noWrap/>
            <w:vAlign w:val="center"/>
            <w:hideMark/>
          </w:tcPr>
          <w:p w14:paraId="74A78C10" w14:textId="2F0E59D7" w:rsidR="00880B79" w:rsidRPr="00886EFD" w:rsidRDefault="00880B79" w:rsidP="000B79A8">
            <w:pPr>
              <w:spacing w:after="0"/>
              <w:jc w:val="center"/>
              <w:rPr>
                <w:rFonts w:cs="Arial"/>
                <w:bCs/>
                <w:sz w:val="18"/>
                <w:szCs w:val="18"/>
                <w:lang w:eastAsia="sl-SI"/>
              </w:rPr>
            </w:pPr>
            <w:r>
              <w:rPr>
                <w:rFonts w:cs="Arial"/>
                <w:bCs/>
                <w:sz w:val="18"/>
                <w:szCs w:val="18"/>
                <w:lang w:eastAsia="sl-SI"/>
              </w:rPr>
              <w:t>š</w:t>
            </w:r>
            <w:r w:rsidRPr="00886EFD">
              <w:rPr>
                <w:rFonts w:cs="Arial"/>
                <w:bCs/>
                <w:sz w:val="18"/>
                <w:szCs w:val="18"/>
                <w:lang w:eastAsia="sl-SI"/>
              </w:rPr>
              <w:t>tev.</w:t>
            </w:r>
          </w:p>
        </w:tc>
        <w:tc>
          <w:tcPr>
            <w:tcW w:w="468" w:type="pct"/>
            <w:shd w:val="clear" w:color="auto" w:fill="D9D9D9" w:themeFill="background1" w:themeFillShade="D9"/>
            <w:noWrap/>
            <w:vAlign w:val="center"/>
            <w:hideMark/>
          </w:tcPr>
          <w:p w14:paraId="5AB53C05" w14:textId="1777787C" w:rsidR="00880B79" w:rsidRPr="00886EFD" w:rsidRDefault="00880B79" w:rsidP="00053C66">
            <w:pPr>
              <w:spacing w:after="0"/>
              <w:jc w:val="center"/>
              <w:rPr>
                <w:rFonts w:cs="Arial"/>
                <w:bCs/>
                <w:sz w:val="18"/>
                <w:szCs w:val="18"/>
                <w:lang w:eastAsia="sl-SI"/>
              </w:rPr>
            </w:pPr>
            <w:r>
              <w:rPr>
                <w:rFonts w:cs="Arial"/>
                <w:bCs/>
                <w:sz w:val="18"/>
                <w:szCs w:val="18"/>
                <w:lang w:eastAsia="sl-SI"/>
              </w:rPr>
              <w:t>d</w:t>
            </w:r>
            <w:r w:rsidRPr="00886EFD">
              <w:rPr>
                <w:rFonts w:cs="Arial"/>
                <w:bCs/>
                <w:sz w:val="18"/>
                <w:szCs w:val="18"/>
                <w:lang w:eastAsia="sl-SI"/>
              </w:rPr>
              <w:t xml:space="preserve">olžina </w:t>
            </w:r>
            <w:r>
              <w:rPr>
                <w:rFonts w:cs="Arial"/>
                <w:bCs/>
                <w:sz w:val="18"/>
                <w:szCs w:val="18"/>
                <w:lang w:eastAsia="sl-SI"/>
              </w:rPr>
              <w:t>(</w:t>
            </w:r>
            <w:r w:rsidRPr="00886EFD">
              <w:rPr>
                <w:rFonts w:cs="Arial"/>
                <w:bCs/>
                <w:sz w:val="18"/>
                <w:szCs w:val="18"/>
                <w:lang w:eastAsia="sl-SI"/>
              </w:rPr>
              <w:t>m</w:t>
            </w:r>
            <w:r>
              <w:rPr>
                <w:rFonts w:cs="Arial"/>
                <w:bCs/>
                <w:sz w:val="18"/>
                <w:szCs w:val="18"/>
                <w:lang w:eastAsia="sl-SI"/>
              </w:rPr>
              <w:t>)</w:t>
            </w:r>
          </w:p>
        </w:tc>
        <w:tc>
          <w:tcPr>
            <w:tcW w:w="468" w:type="pct"/>
            <w:shd w:val="clear" w:color="auto" w:fill="D9D9D9" w:themeFill="background1" w:themeFillShade="D9"/>
            <w:noWrap/>
            <w:vAlign w:val="center"/>
            <w:hideMark/>
          </w:tcPr>
          <w:p w14:paraId="75CC6F8B" w14:textId="42232B65" w:rsidR="00880B79" w:rsidRPr="00886EFD" w:rsidRDefault="00880B79" w:rsidP="000B79A8">
            <w:pPr>
              <w:spacing w:after="0"/>
              <w:jc w:val="center"/>
              <w:rPr>
                <w:rFonts w:cs="Arial"/>
                <w:bCs/>
                <w:sz w:val="18"/>
                <w:szCs w:val="18"/>
                <w:lang w:eastAsia="sl-SI"/>
              </w:rPr>
            </w:pPr>
            <w:r>
              <w:rPr>
                <w:rFonts w:cs="Arial"/>
                <w:bCs/>
                <w:sz w:val="18"/>
                <w:szCs w:val="18"/>
                <w:lang w:eastAsia="sl-SI"/>
              </w:rPr>
              <w:t>š</w:t>
            </w:r>
            <w:r w:rsidRPr="00886EFD">
              <w:rPr>
                <w:rFonts w:cs="Arial"/>
                <w:bCs/>
                <w:sz w:val="18"/>
                <w:szCs w:val="18"/>
                <w:lang w:eastAsia="sl-SI"/>
              </w:rPr>
              <w:t>tev.</w:t>
            </w:r>
          </w:p>
        </w:tc>
        <w:tc>
          <w:tcPr>
            <w:tcW w:w="545" w:type="pct"/>
            <w:shd w:val="clear" w:color="auto" w:fill="D9D9D9" w:themeFill="background1" w:themeFillShade="D9"/>
            <w:noWrap/>
            <w:vAlign w:val="center"/>
            <w:hideMark/>
          </w:tcPr>
          <w:p w14:paraId="3EE01EA2" w14:textId="16151650" w:rsidR="00880B79" w:rsidRPr="00886EFD" w:rsidRDefault="00880B79" w:rsidP="00AD2532">
            <w:pPr>
              <w:spacing w:after="0"/>
              <w:jc w:val="center"/>
              <w:rPr>
                <w:rFonts w:cs="Arial"/>
                <w:bCs/>
                <w:sz w:val="18"/>
                <w:szCs w:val="18"/>
                <w:lang w:eastAsia="sl-SI"/>
              </w:rPr>
            </w:pPr>
            <w:r>
              <w:rPr>
                <w:rFonts w:cs="Arial"/>
                <w:bCs/>
                <w:sz w:val="18"/>
                <w:szCs w:val="18"/>
                <w:lang w:eastAsia="sl-SI"/>
              </w:rPr>
              <w:t>d</w:t>
            </w:r>
            <w:r w:rsidRPr="00886EFD">
              <w:rPr>
                <w:rFonts w:cs="Arial"/>
                <w:bCs/>
                <w:sz w:val="18"/>
                <w:szCs w:val="18"/>
                <w:lang w:eastAsia="sl-SI"/>
              </w:rPr>
              <w:t xml:space="preserve">olžina </w:t>
            </w:r>
            <w:r>
              <w:rPr>
                <w:rFonts w:cs="Arial"/>
                <w:bCs/>
                <w:sz w:val="18"/>
                <w:szCs w:val="18"/>
                <w:lang w:eastAsia="sl-SI"/>
              </w:rPr>
              <w:t>(</w:t>
            </w:r>
            <w:r w:rsidRPr="00886EFD">
              <w:rPr>
                <w:rFonts w:cs="Arial"/>
                <w:bCs/>
                <w:sz w:val="18"/>
                <w:szCs w:val="18"/>
                <w:lang w:eastAsia="sl-SI"/>
              </w:rPr>
              <w:t>m</w:t>
            </w:r>
            <w:r>
              <w:rPr>
                <w:rFonts w:cs="Arial"/>
                <w:bCs/>
                <w:sz w:val="18"/>
                <w:szCs w:val="18"/>
                <w:lang w:eastAsia="sl-SI"/>
              </w:rPr>
              <w:t>)</w:t>
            </w:r>
            <w:r w:rsidRPr="00886EFD">
              <w:rPr>
                <w:rFonts w:cs="Arial"/>
                <w:bCs/>
                <w:sz w:val="18"/>
                <w:szCs w:val="18"/>
                <w:lang w:eastAsia="sl-SI"/>
              </w:rPr>
              <w:t xml:space="preserve"> </w:t>
            </w:r>
          </w:p>
        </w:tc>
        <w:tc>
          <w:tcPr>
            <w:tcW w:w="390" w:type="pct"/>
            <w:shd w:val="clear" w:color="auto" w:fill="D9D9D9" w:themeFill="background1" w:themeFillShade="D9"/>
            <w:noWrap/>
            <w:vAlign w:val="center"/>
            <w:hideMark/>
          </w:tcPr>
          <w:p w14:paraId="3703FF80" w14:textId="703F07B5" w:rsidR="00880B79" w:rsidRPr="00886EFD" w:rsidRDefault="00880B79" w:rsidP="000B79A8">
            <w:pPr>
              <w:spacing w:after="0"/>
              <w:jc w:val="center"/>
              <w:rPr>
                <w:rFonts w:cs="Arial"/>
                <w:bCs/>
                <w:sz w:val="18"/>
                <w:szCs w:val="18"/>
                <w:lang w:eastAsia="sl-SI"/>
              </w:rPr>
            </w:pPr>
            <w:r>
              <w:rPr>
                <w:rFonts w:cs="Arial"/>
                <w:bCs/>
                <w:sz w:val="18"/>
                <w:szCs w:val="18"/>
                <w:lang w:eastAsia="sl-SI"/>
              </w:rPr>
              <w:t>š</w:t>
            </w:r>
            <w:r w:rsidRPr="00886EFD">
              <w:rPr>
                <w:rFonts w:cs="Arial"/>
                <w:bCs/>
                <w:sz w:val="18"/>
                <w:szCs w:val="18"/>
                <w:lang w:eastAsia="sl-SI"/>
              </w:rPr>
              <w:t>t. stavb</w:t>
            </w:r>
          </w:p>
        </w:tc>
        <w:tc>
          <w:tcPr>
            <w:tcW w:w="469" w:type="pct"/>
            <w:shd w:val="clear" w:color="auto" w:fill="D9D9D9" w:themeFill="background1" w:themeFillShade="D9"/>
            <w:noWrap/>
            <w:vAlign w:val="center"/>
            <w:hideMark/>
          </w:tcPr>
          <w:p w14:paraId="2F6D9264" w14:textId="4BE19A66" w:rsidR="00880B79" w:rsidRPr="00886EFD" w:rsidRDefault="00880B79" w:rsidP="000B79A8">
            <w:pPr>
              <w:spacing w:after="0"/>
              <w:jc w:val="center"/>
              <w:rPr>
                <w:rFonts w:cs="Arial"/>
                <w:bCs/>
                <w:sz w:val="18"/>
                <w:szCs w:val="18"/>
                <w:lang w:eastAsia="sl-SI"/>
              </w:rPr>
            </w:pPr>
            <w:r>
              <w:rPr>
                <w:rFonts w:cs="Arial"/>
                <w:bCs/>
                <w:sz w:val="18"/>
                <w:szCs w:val="18"/>
                <w:lang w:eastAsia="sl-SI"/>
              </w:rPr>
              <w:t>p</w:t>
            </w:r>
            <w:r w:rsidRPr="00886EFD">
              <w:rPr>
                <w:rFonts w:cs="Arial"/>
                <w:bCs/>
                <w:sz w:val="18"/>
                <w:szCs w:val="18"/>
                <w:lang w:eastAsia="sl-SI"/>
              </w:rPr>
              <w:t>reb.</w:t>
            </w:r>
          </w:p>
        </w:tc>
      </w:tr>
      <w:tr w:rsidR="001C31DB" w:rsidRPr="00886EFD" w14:paraId="739E38C6" w14:textId="52717679" w:rsidTr="00EB5BCB">
        <w:trPr>
          <w:trHeight w:val="20"/>
        </w:trPr>
        <w:tc>
          <w:tcPr>
            <w:tcW w:w="5000" w:type="pct"/>
            <w:gridSpan w:val="9"/>
            <w:shd w:val="clear" w:color="auto" w:fill="auto"/>
            <w:noWrap/>
            <w:vAlign w:val="center"/>
          </w:tcPr>
          <w:p w14:paraId="65DAD06E" w14:textId="01B6C2F2" w:rsidR="001C31DB" w:rsidRPr="00886EFD" w:rsidRDefault="001C31DB" w:rsidP="001C31DB">
            <w:pPr>
              <w:jc w:val="center"/>
              <w:rPr>
                <w:rFonts w:cs="Arial"/>
                <w:sz w:val="18"/>
                <w:szCs w:val="18"/>
                <w:lang w:eastAsia="sl-SI"/>
              </w:rPr>
            </w:pPr>
            <w:r w:rsidRPr="00886EFD">
              <w:rPr>
                <w:rFonts w:cs="Arial"/>
                <w:sz w:val="18"/>
                <w:szCs w:val="18"/>
                <w:lang w:eastAsia="sl-SI"/>
              </w:rPr>
              <w:t>Avtocesta A1, odseki 65, 71, 66</w:t>
            </w:r>
          </w:p>
        </w:tc>
      </w:tr>
      <w:tr w:rsidR="001C31DB" w:rsidRPr="00886EFD" w14:paraId="525499D7" w14:textId="77777777" w:rsidTr="00EB5BCB">
        <w:trPr>
          <w:trHeight w:val="20"/>
        </w:trPr>
        <w:tc>
          <w:tcPr>
            <w:tcW w:w="1256" w:type="pct"/>
            <w:shd w:val="clear" w:color="auto" w:fill="auto"/>
            <w:noWrap/>
            <w:vAlign w:val="center"/>
            <w:hideMark/>
          </w:tcPr>
          <w:p w14:paraId="17F50BDA" w14:textId="2BD67395" w:rsidR="00AE5651" w:rsidRPr="00886EFD" w:rsidRDefault="00AE5651" w:rsidP="00C76A4B">
            <w:pPr>
              <w:ind w:right="23"/>
              <w:jc w:val="center"/>
              <w:rPr>
                <w:rFonts w:cs="Arial"/>
                <w:sz w:val="18"/>
                <w:szCs w:val="18"/>
                <w:lang w:eastAsia="sl-SI"/>
              </w:rPr>
            </w:pPr>
            <w:r w:rsidRPr="00886EFD">
              <w:rPr>
                <w:rFonts w:cs="Arial"/>
                <w:color w:val="000000"/>
                <w:sz w:val="18"/>
                <w:szCs w:val="18"/>
              </w:rPr>
              <w:t>Pesnica</w:t>
            </w:r>
            <w:r w:rsidR="001C31DB" w:rsidRPr="00886EFD">
              <w:rPr>
                <w:rFonts w:cs="Arial"/>
                <w:color w:val="000000"/>
                <w:sz w:val="18"/>
                <w:szCs w:val="18"/>
              </w:rPr>
              <w:t>–</w:t>
            </w:r>
            <w:r w:rsidRPr="00886EFD">
              <w:rPr>
                <w:rFonts w:cs="Arial"/>
                <w:color w:val="000000"/>
                <w:sz w:val="18"/>
                <w:szCs w:val="18"/>
              </w:rPr>
              <w:t>Dragučova</w:t>
            </w:r>
            <w:r w:rsidR="001C31DB" w:rsidRPr="00886EFD">
              <w:rPr>
                <w:rFonts w:cs="Arial"/>
                <w:color w:val="000000"/>
                <w:sz w:val="18"/>
                <w:szCs w:val="18"/>
              </w:rPr>
              <w:t xml:space="preserve"> </w:t>
            </w:r>
          </w:p>
        </w:tc>
        <w:tc>
          <w:tcPr>
            <w:tcW w:w="468" w:type="pct"/>
            <w:shd w:val="clear" w:color="auto" w:fill="auto"/>
            <w:noWrap/>
            <w:vAlign w:val="center"/>
            <w:hideMark/>
          </w:tcPr>
          <w:p w14:paraId="2ED470DB" w14:textId="77777777" w:rsidR="00AE5651" w:rsidRPr="00886EFD" w:rsidRDefault="00AE5651" w:rsidP="000B79A8">
            <w:pPr>
              <w:jc w:val="center"/>
              <w:rPr>
                <w:rFonts w:cs="Arial"/>
                <w:sz w:val="18"/>
                <w:szCs w:val="18"/>
                <w:lang w:eastAsia="sl-SI"/>
              </w:rPr>
            </w:pPr>
            <w:r w:rsidRPr="00886EFD">
              <w:rPr>
                <w:rFonts w:cs="Arial"/>
                <w:sz w:val="18"/>
                <w:szCs w:val="18"/>
              </w:rPr>
              <w:t>3</w:t>
            </w:r>
          </w:p>
        </w:tc>
        <w:tc>
          <w:tcPr>
            <w:tcW w:w="546" w:type="pct"/>
            <w:shd w:val="clear" w:color="auto" w:fill="auto"/>
            <w:noWrap/>
            <w:vAlign w:val="center"/>
            <w:hideMark/>
          </w:tcPr>
          <w:p w14:paraId="26FA400D" w14:textId="77777777" w:rsidR="00AE5651" w:rsidRPr="00886EFD" w:rsidRDefault="00AE5651" w:rsidP="000B79A8">
            <w:pPr>
              <w:jc w:val="center"/>
              <w:rPr>
                <w:rFonts w:cs="Arial"/>
                <w:sz w:val="18"/>
                <w:szCs w:val="18"/>
                <w:lang w:eastAsia="sl-SI"/>
              </w:rPr>
            </w:pPr>
            <w:r w:rsidRPr="00886EFD">
              <w:rPr>
                <w:rFonts w:cs="Arial"/>
                <w:sz w:val="18"/>
                <w:szCs w:val="18"/>
              </w:rPr>
              <w:t>879</w:t>
            </w:r>
          </w:p>
        </w:tc>
        <w:tc>
          <w:tcPr>
            <w:tcW w:w="390" w:type="pct"/>
            <w:shd w:val="clear" w:color="auto" w:fill="auto"/>
            <w:noWrap/>
            <w:vAlign w:val="center"/>
            <w:hideMark/>
          </w:tcPr>
          <w:p w14:paraId="6977F8EE" w14:textId="77777777" w:rsidR="00AE5651" w:rsidRPr="00886EFD" w:rsidRDefault="00AE5651" w:rsidP="000B79A8">
            <w:pPr>
              <w:jc w:val="center"/>
              <w:rPr>
                <w:rFonts w:cs="Arial"/>
                <w:sz w:val="18"/>
                <w:szCs w:val="18"/>
                <w:lang w:eastAsia="sl-SI"/>
              </w:rPr>
            </w:pPr>
            <w:r w:rsidRPr="00886EFD">
              <w:rPr>
                <w:rFonts w:cs="Arial"/>
                <w:sz w:val="18"/>
                <w:szCs w:val="18"/>
              </w:rPr>
              <w:t>0</w:t>
            </w:r>
          </w:p>
        </w:tc>
        <w:tc>
          <w:tcPr>
            <w:tcW w:w="468" w:type="pct"/>
            <w:shd w:val="clear" w:color="auto" w:fill="auto"/>
            <w:noWrap/>
            <w:vAlign w:val="center"/>
            <w:hideMark/>
          </w:tcPr>
          <w:p w14:paraId="3A95A3DE" w14:textId="77777777" w:rsidR="00AE5651" w:rsidRPr="00886EFD" w:rsidRDefault="00AE5651" w:rsidP="000B79A8">
            <w:pPr>
              <w:jc w:val="center"/>
              <w:rPr>
                <w:rFonts w:cs="Arial"/>
                <w:sz w:val="18"/>
                <w:szCs w:val="18"/>
                <w:lang w:eastAsia="sl-SI"/>
              </w:rPr>
            </w:pPr>
            <w:r w:rsidRPr="00886EFD">
              <w:rPr>
                <w:rFonts w:cs="Arial"/>
                <w:sz w:val="18"/>
                <w:szCs w:val="18"/>
                <w:lang w:eastAsia="sl-SI"/>
              </w:rPr>
              <w:t>0</w:t>
            </w:r>
          </w:p>
        </w:tc>
        <w:tc>
          <w:tcPr>
            <w:tcW w:w="468" w:type="pct"/>
            <w:shd w:val="clear" w:color="auto" w:fill="auto"/>
            <w:noWrap/>
            <w:vAlign w:val="center"/>
            <w:hideMark/>
          </w:tcPr>
          <w:p w14:paraId="19BC5A96" w14:textId="77777777" w:rsidR="00AE5651" w:rsidRPr="00886EFD" w:rsidRDefault="00AE5651" w:rsidP="000B79A8">
            <w:pPr>
              <w:jc w:val="center"/>
              <w:rPr>
                <w:rFonts w:cs="Arial"/>
                <w:sz w:val="18"/>
                <w:szCs w:val="18"/>
                <w:lang w:eastAsia="sl-SI"/>
              </w:rPr>
            </w:pPr>
            <w:r w:rsidRPr="00886EFD">
              <w:rPr>
                <w:rFonts w:cs="Arial"/>
                <w:sz w:val="18"/>
                <w:szCs w:val="18"/>
              </w:rPr>
              <w:t>2</w:t>
            </w:r>
          </w:p>
        </w:tc>
        <w:tc>
          <w:tcPr>
            <w:tcW w:w="545" w:type="pct"/>
            <w:shd w:val="clear" w:color="auto" w:fill="auto"/>
            <w:noWrap/>
            <w:vAlign w:val="center"/>
            <w:hideMark/>
          </w:tcPr>
          <w:p w14:paraId="69EBE549" w14:textId="77777777" w:rsidR="00AE5651" w:rsidRPr="00886EFD" w:rsidRDefault="00AE5651" w:rsidP="000B79A8">
            <w:pPr>
              <w:jc w:val="center"/>
              <w:rPr>
                <w:rFonts w:cs="Arial"/>
                <w:sz w:val="18"/>
                <w:szCs w:val="18"/>
                <w:lang w:eastAsia="sl-SI"/>
              </w:rPr>
            </w:pPr>
            <w:r w:rsidRPr="00886EFD">
              <w:rPr>
                <w:rFonts w:cs="Arial"/>
                <w:sz w:val="18"/>
                <w:szCs w:val="18"/>
              </w:rPr>
              <w:t>96</w:t>
            </w:r>
          </w:p>
        </w:tc>
        <w:tc>
          <w:tcPr>
            <w:tcW w:w="390" w:type="pct"/>
            <w:shd w:val="clear" w:color="auto" w:fill="auto"/>
            <w:noWrap/>
            <w:vAlign w:val="center"/>
            <w:hideMark/>
          </w:tcPr>
          <w:p w14:paraId="19C81596" w14:textId="77777777" w:rsidR="00AE5651" w:rsidRPr="00886EFD" w:rsidRDefault="00AE5651" w:rsidP="000B79A8">
            <w:pPr>
              <w:jc w:val="center"/>
              <w:rPr>
                <w:rFonts w:cs="Arial"/>
                <w:sz w:val="18"/>
                <w:szCs w:val="18"/>
                <w:lang w:eastAsia="sl-SI"/>
              </w:rPr>
            </w:pPr>
            <w:r w:rsidRPr="00886EFD">
              <w:rPr>
                <w:rFonts w:cs="Arial"/>
                <w:sz w:val="18"/>
                <w:szCs w:val="18"/>
              </w:rPr>
              <w:t>4</w:t>
            </w:r>
          </w:p>
        </w:tc>
        <w:tc>
          <w:tcPr>
            <w:tcW w:w="469" w:type="pct"/>
            <w:shd w:val="clear" w:color="auto" w:fill="auto"/>
            <w:noWrap/>
            <w:vAlign w:val="center"/>
            <w:hideMark/>
          </w:tcPr>
          <w:p w14:paraId="2BF0DCD5" w14:textId="77777777" w:rsidR="00AE5651" w:rsidRPr="00886EFD" w:rsidRDefault="00AE5651" w:rsidP="000B79A8">
            <w:pPr>
              <w:jc w:val="center"/>
              <w:rPr>
                <w:rFonts w:cs="Arial"/>
                <w:sz w:val="18"/>
                <w:szCs w:val="18"/>
                <w:lang w:eastAsia="sl-SI"/>
              </w:rPr>
            </w:pPr>
            <w:r w:rsidRPr="00886EFD">
              <w:rPr>
                <w:rFonts w:cs="Arial"/>
                <w:sz w:val="18"/>
                <w:szCs w:val="18"/>
              </w:rPr>
              <w:t>9</w:t>
            </w:r>
          </w:p>
        </w:tc>
      </w:tr>
      <w:tr w:rsidR="001C31DB" w:rsidRPr="00886EFD" w14:paraId="0043A8E5" w14:textId="77777777" w:rsidTr="00EB5BCB">
        <w:trPr>
          <w:trHeight w:val="20"/>
        </w:trPr>
        <w:tc>
          <w:tcPr>
            <w:tcW w:w="1256" w:type="pct"/>
            <w:shd w:val="clear" w:color="auto" w:fill="auto"/>
            <w:noWrap/>
            <w:vAlign w:val="center"/>
            <w:hideMark/>
          </w:tcPr>
          <w:p w14:paraId="129EAB5E" w14:textId="182C1C3C" w:rsidR="00AE5651" w:rsidRPr="00886EFD" w:rsidRDefault="00AE5651" w:rsidP="00C76A4B">
            <w:pPr>
              <w:jc w:val="center"/>
              <w:rPr>
                <w:rFonts w:cs="Arial"/>
                <w:sz w:val="18"/>
                <w:szCs w:val="18"/>
                <w:lang w:eastAsia="sl-SI"/>
              </w:rPr>
            </w:pPr>
            <w:r w:rsidRPr="00886EFD">
              <w:rPr>
                <w:rFonts w:cs="Arial"/>
                <w:sz w:val="18"/>
                <w:szCs w:val="18"/>
              </w:rPr>
              <w:t>Dragučova</w:t>
            </w:r>
            <w:r w:rsidR="00C76A4B">
              <w:rPr>
                <w:rFonts w:cs="Arial"/>
                <w:sz w:val="18"/>
                <w:szCs w:val="18"/>
              </w:rPr>
              <w:t>–</w:t>
            </w:r>
            <w:r w:rsidRPr="00886EFD">
              <w:rPr>
                <w:rFonts w:cs="Arial"/>
                <w:sz w:val="18"/>
                <w:szCs w:val="18"/>
              </w:rPr>
              <w:t>Maribor (Ptujska)</w:t>
            </w:r>
          </w:p>
        </w:tc>
        <w:tc>
          <w:tcPr>
            <w:tcW w:w="468" w:type="pct"/>
            <w:shd w:val="clear" w:color="auto" w:fill="auto"/>
            <w:noWrap/>
            <w:vAlign w:val="center"/>
            <w:hideMark/>
          </w:tcPr>
          <w:p w14:paraId="6C20FBF4" w14:textId="77777777" w:rsidR="00AE5651" w:rsidRPr="00886EFD" w:rsidRDefault="00AE5651" w:rsidP="000B79A8">
            <w:pPr>
              <w:jc w:val="center"/>
              <w:rPr>
                <w:rFonts w:cs="Arial"/>
                <w:sz w:val="18"/>
                <w:szCs w:val="18"/>
                <w:lang w:eastAsia="sl-SI"/>
              </w:rPr>
            </w:pPr>
            <w:r w:rsidRPr="00886EFD">
              <w:rPr>
                <w:rFonts w:cs="Arial"/>
                <w:sz w:val="18"/>
                <w:szCs w:val="18"/>
              </w:rPr>
              <w:t>12</w:t>
            </w:r>
          </w:p>
        </w:tc>
        <w:tc>
          <w:tcPr>
            <w:tcW w:w="546" w:type="pct"/>
            <w:shd w:val="clear" w:color="auto" w:fill="auto"/>
            <w:noWrap/>
            <w:vAlign w:val="center"/>
            <w:hideMark/>
          </w:tcPr>
          <w:p w14:paraId="486EB26E" w14:textId="77777777" w:rsidR="00AE5651" w:rsidRPr="00886EFD" w:rsidRDefault="00AE5651" w:rsidP="000B79A8">
            <w:pPr>
              <w:jc w:val="center"/>
              <w:rPr>
                <w:rFonts w:cs="Arial"/>
                <w:sz w:val="18"/>
                <w:szCs w:val="18"/>
                <w:lang w:eastAsia="sl-SI"/>
              </w:rPr>
            </w:pPr>
            <w:r w:rsidRPr="00886EFD">
              <w:rPr>
                <w:rFonts w:cs="Arial"/>
                <w:sz w:val="18"/>
                <w:szCs w:val="18"/>
              </w:rPr>
              <w:t>3031</w:t>
            </w:r>
          </w:p>
        </w:tc>
        <w:tc>
          <w:tcPr>
            <w:tcW w:w="390" w:type="pct"/>
            <w:shd w:val="clear" w:color="auto" w:fill="auto"/>
            <w:noWrap/>
            <w:vAlign w:val="center"/>
            <w:hideMark/>
          </w:tcPr>
          <w:p w14:paraId="59C00A4A" w14:textId="77777777" w:rsidR="00AE5651" w:rsidRPr="00886EFD" w:rsidRDefault="00AE5651" w:rsidP="000B79A8">
            <w:pPr>
              <w:jc w:val="center"/>
              <w:rPr>
                <w:rFonts w:cs="Arial"/>
                <w:sz w:val="18"/>
                <w:szCs w:val="18"/>
                <w:lang w:eastAsia="sl-SI"/>
              </w:rPr>
            </w:pPr>
            <w:r w:rsidRPr="00886EFD">
              <w:rPr>
                <w:rFonts w:cs="Arial"/>
                <w:sz w:val="18"/>
                <w:szCs w:val="18"/>
                <w:lang w:eastAsia="sl-SI"/>
              </w:rPr>
              <w:t>0</w:t>
            </w:r>
          </w:p>
        </w:tc>
        <w:tc>
          <w:tcPr>
            <w:tcW w:w="468" w:type="pct"/>
            <w:shd w:val="clear" w:color="auto" w:fill="auto"/>
            <w:noWrap/>
            <w:vAlign w:val="center"/>
            <w:hideMark/>
          </w:tcPr>
          <w:p w14:paraId="37579B0A" w14:textId="77777777" w:rsidR="00AE5651" w:rsidRPr="00886EFD" w:rsidRDefault="00AE5651" w:rsidP="000B79A8">
            <w:pPr>
              <w:jc w:val="center"/>
              <w:rPr>
                <w:rFonts w:cs="Arial"/>
                <w:sz w:val="18"/>
                <w:szCs w:val="18"/>
                <w:lang w:eastAsia="sl-SI"/>
              </w:rPr>
            </w:pPr>
            <w:r w:rsidRPr="00886EFD">
              <w:rPr>
                <w:rFonts w:cs="Arial"/>
                <w:sz w:val="18"/>
                <w:szCs w:val="18"/>
                <w:lang w:eastAsia="sl-SI"/>
              </w:rPr>
              <w:t>0</w:t>
            </w:r>
          </w:p>
        </w:tc>
        <w:tc>
          <w:tcPr>
            <w:tcW w:w="468" w:type="pct"/>
            <w:shd w:val="clear" w:color="auto" w:fill="auto"/>
            <w:noWrap/>
            <w:vAlign w:val="center"/>
            <w:hideMark/>
          </w:tcPr>
          <w:p w14:paraId="36E3A686" w14:textId="77777777" w:rsidR="00AE5651" w:rsidRPr="00886EFD" w:rsidRDefault="00AE5651" w:rsidP="000B79A8">
            <w:pPr>
              <w:jc w:val="center"/>
              <w:rPr>
                <w:rFonts w:cs="Arial"/>
                <w:sz w:val="18"/>
                <w:szCs w:val="18"/>
                <w:lang w:eastAsia="sl-SI"/>
              </w:rPr>
            </w:pPr>
            <w:r w:rsidRPr="00886EFD">
              <w:rPr>
                <w:rFonts w:cs="Arial"/>
                <w:sz w:val="18"/>
                <w:szCs w:val="18"/>
              </w:rPr>
              <w:t>5</w:t>
            </w:r>
          </w:p>
        </w:tc>
        <w:tc>
          <w:tcPr>
            <w:tcW w:w="545" w:type="pct"/>
            <w:shd w:val="clear" w:color="auto" w:fill="auto"/>
            <w:noWrap/>
            <w:vAlign w:val="center"/>
            <w:hideMark/>
          </w:tcPr>
          <w:p w14:paraId="56783EFE" w14:textId="77777777" w:rsidR="00AE5651" w:rsidRPr="00886EFD" w:rsidRDefault="00AE5651" w:rsidP="000B79A8">
            <w:pPr>
              <w:jc w:val="center"/>
              <w:rPr>
                <w:rFonts w:cs="Arial"/>
                <w:sz w:val="18"/>
                <w:szCs w:val="18"/>
                <w:lang w:eastAsia="sl-SI"/>
              </w:rPr>
            </w:pPr>
            <w:r w:rsidRPr="00886EFD">
              <w:rPr>
                <w:rFonts w:cs="Arial"/>
                <w:sz w:val="18"/>
                <w:szCs w:val="18"/>
              </w:rPr>
              <w:t>267</w:t>
            </w:r>
          </w:p>
        </w:tc>
        <w:tc>
          <w:tcPr>
            <w:tcW w:w="390" w:type="pct"/>
            <w:shd w:val="clear" w:color="auto" w:fill="auto"/>
            <w:noWrap/>
            <w:vAlign w:val="center"/>
            <w:hideMark/>
          </w:tcPr>
          <w:p w14:paraId="5E1567B8" w14:textId="77777777" w:rsidR="00AE5651" w:rsidRPr="00886EFD" w:rsidRDefault="00AE5651" w:rsidP="000B79A8">
            <w:pPr>
              <w:jc w:val="center"/>
              <w:rPr>
                <w:rFonts w:cs="Arial"/>
                <w:sz w:val="18"/>
                <w:szCs w:val="18"/>
                <w:lang w:eastAsia="sl-SI"/>
              </w:rPr>
            </w:pPr>
            <w:r w:rsidRPr="00886EFD">
              <w:rPr>
                <w:rFonts w:cs="Arial"/>
                <w:sz w:val="18"/>
                <w:szCs w:val="18"/>
              </w:rPr>
              <w:t>145</w:t>
            </w:r>
          </w:p>
        </w:tc>
        <w:tc>
          <w:tcPr>
            <w:tcW w:w="469" w:type="pct"/>
            <w:shd w:val="clear" w:color="auto" w:fill="auto"/>
            <w:noWrap/>
            <w:vAlign w:val="center"/>
            <w:hideMark/>
          </w:tcPr>
          <w:p w14:paraId="7638E8B0" w14:textId="77777777" w:rsidR="00AE5651" w:rsidRPr="00886EFD" w:rsidRDefault="00AE5651" w:rsidP="000B79A8">
            <w:pPr>
              <w:jc w:val="center"/>
              <w:rPr>
                <w:rFonts w:cs="Arial"/>
                <w:sz w:val="18"/>
                <w:szCs w:val="18"/>
                <w:lang w:eastAsia="sl-SI"/>
              </w:rPr>
            </w:pPr>
            <w:r w:rsidRPr="00886EFD">
              <w:rPr>
                <w:rFonts w:cs="Arial"/>
                <w:sz w:val="18"/>
                <w:szCs w:val="18"/>
              </w:rPr>
              <w:t>446</w:t>
            </w:r>
          </w:p>
        </w:tc>
      </w:tr>
      <w:tr w:rsidR="001C31DB" w:rsidRPr="00886EFD" w14:paraId="35140567" w14:textId="77777777" w:rsidTr="00EB5BCB">
        <w:trPr>
          <w:trHeight w:val="20"/>
        </w:trPr>
        <w:tc>
          <w:tcPr>
            <w:tcW w:w="1256" w:type="pct"/>
            <w:shd w:val="clear" w:color="auto" w:fill="auto"/>
            <w:noWrap/>
            <w:vAlign w:val="center"/>
            <w:hideMark/>
          </w:tcPr>
          <w:p w14:paraId="3EB2FD88" w14:textId="0BCC9C2C" w:rsidR="00AE5651" w:rsidRPr="00886EFD" w:rsidRDefault="00AE5651" w:rsidP="00C76A4B">
            <w:pPr>
              <w:jc w:val="center"/>
              <w:rPr>
                <w:rFonts w:cs="Arial"/>
                <w:sz w:val="18"/>
                <w:szCs w:val="18"/>
                <w:lang w:eastAsia="sl-SI"/>
              </w:rPr>
            </w:pPr>
            <w:r w:rsidRPr="00886EFD">
              <w:rPr>
                <w:rFonts w:cs="Arial"/>
                <w:sz w:val="18"/>
                <w:szCs w:val="18"/>
              </w:rPr>
              <w:t>Maribor</w:t>
            </w:r>
            <w:r w:rsidR="00053C66" w:rsidRPr="00886EFD">
              <w:rPr>
                <w:rFonts w:cs="Arial"/>
                <w:sz w:val="18"/>
                <w:szCs w:val="18"/>
              </w:rPr>
              <w:t xml:space="preserve"> </w:t>
            </w:r>
            <w:r w:rsidRPr="00886EFD">
              <w:rPr>
                <w:rFonts w:cs="Arial"/>
                <w:sz w:val="18"/>
                <w:szCs w:val="18"/>
              </w:rPr>
              <w:t>(Ptujska)</w:t>
            </w:r>
            <w:r w:rsidR="001C31DB" w:rsidRPr="00886EFD">
              <w:rPr>
                <w:rFonts w:cs="Arial"/>
                <w:sz w:val="18"/>
                <w:szCs w:val="18"/>
              </w:rPr>
              <w:t>–</w:t>
            </w:r>
            <w:r w:rsidRPr="00886EFD">
              <w:rPr>
                <w:rFonts w:cs="Arial"/>
                <w:sz w:val="18"/>
                <w:szCs w:val="18"/>
              </w:rPr>
              <w:t>Slivnica</w:t>
            </w:r>
            <w:r w:rsidR="001C31DB" w:rsidRPr="00886EFD">
              <w:rPr>
                <w:rFonts w:cs="Arial"/>
                <w:sz w:val="18"/>
                <w:szCs w:val="18"/>
              </w:rPr>
              <w:t xml:space="preserve"> </w:t>
            </w:r>
          </w:p>
        </w:tc>
        <w:tc>
          <w:tcPr>
            <w:tcW w:w="468" w:type="pct"/>
            <w:shd w:val="clear" w:color="auto" w:fill="auto"/>
            <w:noWrap/>
            <w:vAlign w:val="center"/>
            <w:hideMark/>
          </w:tcPr>
          <w:p w14:paraId="73B527EA" w14:textId="77777777" w:rsidR="00AE5651" w:rsidRPr="00886EFD" w:rsidRDefault="00AE5651" w:rsidP="000B79A8">
            <w:pPr>
              <w:jc w:val="center"/>
              <w:rPr>
                <w:rFonts w:cs="Arial"/>
                <w:sz w:val="18"/>
                <w:szCs w:val="18"/>
                <w:lang w:eastAsia="sl-SI"/>
              </w:rPr>
            </w:pPr>
            <w:r w:rsidRPr="00886EFD">
              <w:rPr>
                <w:rFonts w:cs="Arial"/>
                <w:sz w:val="18"/>
                <w:szCs w:val="18"/>
              </w:rPr>
              <w:t>1</w:t>
            </w:r>
          </w:p>
        </w:tc>
        <w:tc>
          <w:tcPr>
            <w:tcW w:w="546" w:type="pct"/>
            <w:shd w:val="clear" w:color="auto" w:fill="auto"/>
            <w:noWrap/>
            <w:vAlign w:val="center"/>
            <w:hideMark/>
          </w:tcPr>
          <w:p w14:paraId="07C93E9D" w14:textId="77777777" w:rsidR="00AE5651" w:rsidRPr="00886EFD" w:rsidRDefault="00AE5651" w:rsidP="000B79A8">
            <w:pPr>
              <w:jc w:val="center"/>
              <w:rPr>
                <w:rFonts w:cs="Arial"/>
                <w:sz w:val="18"/>
                <w:szCs w:val="18"/>
                <w:lang w:eastAsia="sl-SI"/>
              </w:rPr>
            </w:pPr>
            <w:r w:rsidRPr="00886EFD">
              <w:rPr>
                <w:rFonts w:cs="Arial"/>
                <w:sz w:val="18"/>
                <w:szCs w:val="18"/>
              </w:rPr>
              <w:t>120</w:t>
            </w:r>
          </w:p>
        </w:tc>
        <w:tc>
          <w:tcPr>
            <w:tcW w:w="390" w:type="pct"/>
            <w:shd w:val="clear" w:color="auto" w:fill="auto"/>
            <w:noWrap/>
            <w:vAlign w:val="center"/>
            <w:hideMark/>
          </w:tcPr>
          <w:p w14:paraId="4E73B13A" w14:textId="77777777" w:rsidR="00AE5651" w:rsidRPr="00886EFD" w:rsidRDefault="00AE5651" w:rsidP="000B79A8">
            <w:pPr>
              <w:jc w:val="center"/>
              <w:rPr>
                <w:rFonts w:cs="Arial"/>
                <w:sz w:val="18"/>
                <w:szCs w:val="18"/>
                <w:lang w:eastAsia="sl-SI"/>
              </w:rPr>
            </w:pPr>
            <w:r w:rsidRPr="00886EFD">
              <w:rPr>
                <w:rFonts w:cs="Arial"/>
                <w:sz w:val="18"/>
                <w:szCs w:val="18"/>
              </w:rPr>
              <w:t>1</w:t>
            </w:r>
          </w:p>
        </w:tc>
        <w:tc>
          <w:tcPr>
            <w:tcW w:w="468" w:type="pct"/>
            <w:shd w:val="clear" w:color="auto" w:fill="auto"/>
            <w:noWrap/>
            <w:vAlign w:val="center"/>
            <w:hideMark/>
          </w:tcPr>
          <w:p w14:paraId="4762CDA5" w14:textId="77777777" w:rsidR="00AE5651" w:rsidRPr="00886EFD" w:rsidRDefault="00AE5651" w:rsidP="000B79A8">
            <w:pPr>
              <w:jc w:val="center"/>
              <w:rPr>
                <w:rFonts w:cs="Arial"/>
                <w:sz w:val="18"/>
                <w:szCs w:val="18"/>
                <w:lang w:eastAsia="sl-SI"/>
              </w:rPr>
            </w:pPr>
            <w:r w:rsidRPr="00886EFD">
              <w:rPr>
                <w:rFonts w:cs="Arial"/>
                <w:sz w:val="18"/>
                <w:szCs w:val="18"/>
              </w:rPr>
              <w:t>289</w:t>
            </w:r>
          </w:p>
        </w:tc>
        <w:tc>
          <w:tcPr>
            <w:tcW w:w="468" w:type="pct"/>
            <w:shd w:val="clear" w:color="auto" w:fill="auto"/>
            <w:noWrap/>
            <w:vAlign w:val="center"/>
            <w:hideMark/>
          </w:tcPr>
          <w:p w14:paraId="34780909" w14:textId="77777777" w:rsidR="00AE5651" w:rsidRPr="00886EFD" w:rsidRDefault="00AE5651" w:rsidP="000B79A8">
            <w:pPr>
              <w:jc w:val="center"/>
              <w:rPr>
                <w:rFonts w:cs="Arial"/>
                <w:sz w:val="18"/>
                <w:szCs w:val="18"/>
                <w:lang w:eastAsia="sl-SI"/>
              </w:rPr>
            </w:pPr>
            <w:r w:rsidRPr="00886EFD">
              <w:rPr>
                <w:rFonts w:cs="Arial"/>
                <w:sz w:val="18"/>
                <w:szCs w:val="18"/>
              </w:rPr>
              <w:t>9</w:t>
            </w:r>
          </w:p>
        </w:tc>
        <w:tc>
          <w:tcPr>
            <w:tcW w:w="545" w:type="pct"/>
            <w:shd w:val="clear" w:color="auto" w:fill="auto"/>
            <w:noWrap/>
            <w:vAlign w:val="center"/>
            <w:hideMark/>
          </w:tcPr>
          <w:p w14:paraId="7BFF6CCB" w14:textId="77777777" w:rsidR="00AE5651" w:rsidRPr="00886EFD" w:rsidRDefault="00AE5651" w:rsidP="000B79A8">
            <w:pPr>
              <w:jc w:val="center"/>
              <w:rPr>
                <w:rFonts w:cs="Arial"/>
                <w:sz w:val="18"/>
                <w:szCs w:val="18"/>
                <w:lang w:eastAsia="sl-SI"/>
              </w:rPr>
            </w:pPr>
            <w:r w:rsidRPr="00886EFD">
              <w:rPr>
                <w:rFonts w:cs="Arial"/>
                <w:sz w:val="18"/>
                <w:szCs w:val="18"/>
              </w:rPr>
              <w:t>3027</w:t>
            </w:r>
          </w:p>
        </w:tc>
        <w:tc>
          <w:tcPr>
            <w:tcW w:w="390" w:type="pct"/>
            <w:shd w:val="clear" w:color="auto" w:fill="auto"/>
            <w:noWrap/>
            <w:vAlign w:val="center"/>
            <w:hideMark/>
          </w:tcPr>
          <w:p w14:paraId="10FD8F60" w14:textId="77777777" w:rsidR="00AE5651" w:rsidRPr="00886EFD" w:rsidRDefault="00AE5651" w:rsidP="000B79A8">
            <w:pPr>
              <w:jc w:val="center"/>
              <w:rPr>
                <w:rFonts w:cs="Arial"/>
                <w:sz w:val="18"/>
                <w:szCs w:val="18"/>
                <w:lang w:eastAsia="sl-SI"/>
              </w:rPr>
            </w:pPr>
            <w:r w:rsidRPr="00886EFD">
              <w:rPr>
                <w:rFonts w:cs="Arial"/>
                <w:sz w:val="18"/>
                <w:szCs w:val="18"/>
              </w:rPr>
              <w:t>9</w:t>
            </w:r>
          </w:p>
        </w:tc>
        <w:tc>
          <w:tcPr>
            <w:tcW w:w="469" w:type="pct"/>
            <w:shd w:val="clear" w:color="auto" w:fill="auto"/>
            <w:noWrap/>
            <w:vAlign w:val="center"/>
            <w:hideMark/>
          </w:tcPr>
          <w:p w14:paraId="6A721171" w14:textId="77777777" w:rsidR="00AE5651" w:rsidRPr="00886EFD" w:rsidRDefault="00AE5651" w:rsidP="000B79A8">
            <w:pPr>
              <w:jc w:val="center"/>
              <w:rPr>
                <w:rFonts w:cs="Arial"/>
                <w:sz w:val="18"/>
                <w:szCs w:val="18"/>
                <w:lang w:eastAsia="sl-SI"/>
              </w:rPr>
            </w:pPr>
            <w:r w:rsidRPr="00886EFD">
              <w:rPr>
                <w:rFonts w:cs="Arial"/>
                <w:sz w:val="18"/>
                <w:szCs w:val="18"/>
              </w:rPr>
              <w:t>36</w:t>
            </w:r>
          </w:p>
        </w:tc>
      </w:tr>
      <w:tr w:rsidR="001C31DB" w:rsidRPr="00886EFD" w14:paraId="53159042" w14:textId="016E919A" w:rsidTr="00EB5BCB">
        <w:trPr>
          <w:trHeight w:val="20"/>
        </w:trPr>
        <w:tc>
          <w:tcPr>
            <w:tcW w:w="5000" w:type="pct"/>
            <w:gridSpan w:val="9"/>
            <w:shd w:val="clear" w:color="auto" w:fill="auto"/>
            <w:noWrap/>
            <w:vAlign w:val="center"/>
          </w:tcPr>
          <w:p w14:paraId="09D478F5" w14:textId="05F63180" w:rsidR="001C31DB" w:rsidRPr="00886EFD" w:rsidRDefault="001C31DB" w:rsidP="001C31DB">
            <w:pPr>
              <w:jc w:val="center"/>
              <w:rPr>
                <w:rFonts w:cs="Arial"/>
                <w:sz w:val="18"/>
                <w:szCs w:val="18"/>
                <w:lang w:eastAsia="sl-SI"/>
              </w:rPr>
            </w:pPr>
            <w:r w:rsidRPr="00886EFD">
              <w:rPr>
                <w:rFonts w:cs="Arial"/>
                <w:sz w:val="18"/>
                <w:szCs w:val="18"/>
                <w:lang w:eastAsia="sl-SI"/>
              </w:rPr>
              <w:t>Hitra cesta H2, odseki 32, 33</w:t>
            </w:r>
          </w:p>
        </w:tc>
      </w:tr>
      <w:tr w:rsidR="001C31DB" w:rsidRPr="00886EFD" w14:paraId="5AF2EB01" w14:textId="77777777" w:rsidTr="00EB5BCB">
        <w:trPr>
          <w:trHeight w:val="20"/>
        </w:trPr>
        <w:tc>
          <w:tcPr>
            <w:tcW w:w="1256" w:type="pct"/>
            <w:shd w:val="clear" w:color="auto" w:fill="auto"/>
            <w:noWrap/>
            <w:vAlign w:val="center"/>
            <w:hideMark/>
          </w:tcPr>
          <w:p w14:paraId="7D4C0306" w14:textId="6EF6DEA0" w:rsidR="00AE5651" w:rsidRPr="00886EFD" w:rsidRDefault="00AE5651" w:rsidP="00C76A4B">
            <w:pPr>
              <w:jc w:val="center"/>
              <w:rPr>
                <w:rFonts w:cs="Arial"/>
                <w:sz w:val="18"/>
                <w:szCs w:val="18"/>
                <w:lang w:eastAsia="sl-SI"/>
              </w:rPr>
            </w:pPr>
            <w:r w:rsidRPr="00886EFD">
              <w:rPr>
                <w:rFonts w:cs="Arial"/>
                <w:sz w:val="18"/>
                <w:szCs w:val="18"/>
              </w:rPr>
              <w:t>Pesnica</w:t>
            </w:r>
            <w:r w:rsidR="00C76A4B">
              <w:rPr>
                <w:rFonts w:cs="Arial"/>
                <w:sz w:val="18"/>
                <w:szCs w:val="18"/>
              </w:rPr>
              <w:t>–</w:t>
            </w:r>
            <w:r w:rsidRPr="00886EFD">
              <w:rPr>
                <w:rFonts w:cs="Arial"/>
                <w:sz w:val="18"/>
                <w:szCs w:val="18"/>
              </w:rPr>
              <w:t>Maribor</w:t>
            </w:r>
          </w:p>
        </w:tc>
        <w:tc>
          <w:tcPr>
            <w:tcW w:w="468" w:type="pct"/>
            <w:shd w:val="clear" w:color="auto" w:fill="auto"/>
            <w:noWrap/>
            <w:vAlign w:val="center"/>
          </w:tcPr>
          <w:p w14:paraId="681CEF38" w14:textId="77777777" w:rsidR="00AE5651" w:rsidRPr="00886EFD" w:rsidRDefault="00AE5651" w:rsidP="000B79A8">
            <w:pPr>
              <w:jc w:val="center"/>
              <w:rPr>
                <w:rFonts w:cs="Arial"/>
                <w:sz w:val="18"/>
                <w:szCs w:val="18"/>
                <w:lang w:eastAsia="sl-SI"/>
              </w:rPr>
            </w:pPr>
            <w:r w:rsidRPr="00886EFD">
              <w:rPr>
                <w:rFonts w:cs="Arial"/>
                <w:sz w:val="18"/>
                <w:szCs w:val="18"/>
              </w:rPr>
              <w:t>7</w:t>
            </w:r>
          </w:p>
        </w:tc>
        <w:tc>
          <w:tcPr>
            <w:tcW w:w="546" w:type="pct"/>
            <w:shd w:val="clear" w:color="auto" w:fill="auto"/>
            <w:noWrap/>
            <w:vAlign w:val="center"/>
          </w:tcPr>
          <w:p w14:paraId="391222DE" w14:textId="77777777" w:rsidR="00AE5651" w:rsidRPr="00886EFD" w:rsidRDefault="00AE5651" w:rsidP="000B79A8">
            <w:pPr>
              <w:jc w:val="center"/>
              <w:rPr>
                <w:rFonts w:cs="Arial"/>
                <w:sz w:val="18"/>
                <w:szCs w:val="18"/>
                <w:lang w:eastAsia="sl-SI"/>
              </w:rPr>
            </w:pPr>
            <w:r w:rsidRPr="00886EFD">
              <w:rPr>
                <w:rFonts w:cs="Arial"/>
                <w:sz w:val="18"/>
                <w:szCs w:val="18"/>
              </w:rPr>
              <w:t>3665</w:t>
            </w:r>
          </w:p>
        </w:tc>
        <w:tc>
          <w:tcPr>
            <w:tcW w:w="390" w:type="pct"/>
            <w:shd w:val="clear" w:color="auto" w:fill="auto"/>
            <w:noWrap/>
            <w:vAlign w:val="center"/>
          </w:tcPr>
          <w:p w14:paraId="07D06B3B" w14:textId="77777777" w:rsidR="00AE5651" w:rsidRPr="00886EFD" w:rsidRDefault="00AE5651" w:rsidP="000B79A8">
            <w:pPr>
              <w:jc w:val="center"/>
              <w:rPr>
                <w:rFonts w:cs="Arial"/>
                <w:sz w:val="18"/>
                <w:szCs w:val="18"/>
                <w:lang w:eastAsia="sl-SI"/>
              </w:rPr>
            </w:pPr>
            <w:r w:rsidRPr="00886EFD">
              <w:rPr>
                <w:rFonts w:cs="Arial"/>
                <w:sz w:val="18"/>
                <w:szCs w:val="18"/>
              </w:rPr>
              <w:t> </w:t>
            </w:r>
          </w:p>
        </w:tc>
        <w:tc>
          <w:tcPr>
            <w:tcW w:w="468" w:type="pct"/>
            <w:shd w:val="clear" w:color="auto" w:fill="auto"/>
            <w:noWrap/>
            <w:vAlign w:val="center"/>
          </w:tcPr>
          <w:p w14:paraId="61AE5BF9" w14:textId="77777777" w:rsidR="00AE5651" w:rsidRPr="00886EFD" w:rsidRDefault="00AE5651" w:rsidP="000B79A8">
            <w:pPr>
              <w:jc w:val="center"/>
              <w:rPr>
                <w:rFonts w:cs="Arial"/>
                <w:sz w:val="18"/>
                <w:szCs w:val="18"/>
                <w:lang w:eastAsia="sl-SI"/>
              </w:rPr>
            </w:pPr>
            <w:r w:rsidRPr="00886EFD">
              <w:rPr>
                <w:rFonts w:cs="Arial"/>
                <w:sz w:val="18"/>
                <w:szCs w:val="18"/>
              </w:rPr>
              <w:t> </w:t>
            </w:r>
          </w:p>
        </w:tc>
        <w:tc>
          <w:tcPr>
            <w:tcW w:w="468" w:type="pct"/>
            <w:shd w:val="clear" w:color="auto" w:fill="auto"/>
            <w:noWrap/>
            <w:vAlign w:val="center"/>
          </w:tcPr>
          <w:p w14:paraId="790B395E" w14:textId="77777777" w:rsidR="00AE5651" w:rsidRPr="00886EFD" w:rsidRDefault="00AE5651" w:rsidP="000B79A8">
            <w:pPr>
              <w:jc w:val="center"/>
              <w:rPr>
                <w:rFonts w:cs="Arial"/>
                <w:sz w:val="18"/>
                <w:szCs w:val="18"/>
                <w:lang w:eastAsia="sl-SI"/>
              </w:rPr>
            </w:pPr>
            <w:r w:rsidRPr="00886EFD">
              <w:rPr>
                <w:rFonts w:cs="Arial"/>
                <w:sz w:val="18"/>
                <w:szCs w:val="18"/>
              </w:rPr>
              <w:t>6</w:t>
            </w:r>
          </w:p>
        </w:tc>
        <w:tc>
          <w:tcPr>
            <w:tcW w:w="545" w:type="pct"/>
            <w:shd w:val="clear" w:color="auto" w:fill="auto"/>
            <w:noWrap/>
            <w:vAlign w:val="center"/>
          </w:tcPr>
          <w:p w14:paraId="3EA4CA27" w14:textId="77777777" w:rsidR="00AE5651" w:rsidRPr="00886EFD" w:rsidRDefault="00AE5651" w:rsidP="000B79A8">
            <w:pPr>
              <w:jc w:val="center"/>
              <w:rPr>
                <w:rFonts w:cs="Arial"/>
                <w:sz w:val="18"/>
                <w:szCs w:val="18"/>
                <w:lang w:eastAsia="sl-SI"/>
              </w:rPr>
            </w:pPr>
            <w:r w:rsidRPr="00886EFD">
              <w:rPr>
                <w:rFonts w:cs="Arial"/>
                <w:sz w:val="18"/>
                <w:szCs w:val="18"/>
              </w:rPr>
              <w:t>1216</w:t>
            </w:r>
          </w:p>
        </w:tc>
        <w:tc>
          <w:tcPr>
            <w:tcW w:w="390" w:type="pct"/>
            <w:shd w:val="clear" w:color="auto" w:fill="auto"/>
            <w:noWrap/>
            <w:vAlign w:val="center"/>
          </w:tcPr>
          <w:p w14:paraId="52EC0F83" w14:textId="77777777" w:rsidR="00AE5651" w:rsidRPr="00886EFD" w:rsidRDefault="00AE5651" w:rsidP="000B79A8">
            <w:pPr>
              <w:jc w:val="center"/>
              <w:rPr>
                <w:rFonts w:cs="Arial"/>
                <w:sz w:val="18"/>
                <w:szCs w:val="18"/>
                <w:lang w:eastAsia="sl-SI"/>
              </w:rPr>
            </w:pPr>
            <w:r w:rsidRPr="00886EFD">
              <w:rPr>
                <w:rFonts w:cs="Arial"/>
                <w:sz w:val="18"/>
                <w:szCs w:val="18"/>
              </w:rPr>
              <w:t>13</w:t>
            </w:r>
          </w:p>
        </w:tc>
        <w:tc>
          <w:tcPr>
            <w:tcW w:w="469" w:type="pct"/>
            <w:shd w:val="clear" w:color="auto" w:fill="auto"/>
            <w:noWrap/>
            <w:vAlign w:val="center"/>
          </w:tcPr>
          <w:p w14:paraId="451BEA28" w14:textId="77777777" w:rsidR="00AE5651" w:rsidRPr="00886EFD" w:rsidRDefault="00AE5651" w:rsidP="000B79A8">
            <w:pPr>
              <w:jc w:val="center"/>
              <w:rPr>
                <w:rFonts w:cs="Arial"/>
                <w:sz w:val="18"/>
                <w:szCs w:val="18"/>
                <w:lang w:eastAsia="sl-SI"/>
              </w:rPr>
            </w:pPr>
            <w:r w:rsidRPr="00886EFD">
              <w:rPr>
                <w:rFonts w:cs="Arial"/>
                <w:sz w:val="18"/>
                <w:szCs w:val="18"/>
              </w:rPr>
              <w:t>55</w:t>
            </w:r>
          </w:p>
        </w:tc>
      </w:tr>
      <w:tr w:rsidR="001C31DB" w:rsidRPr="00886EFD" w14:paraId="359FB87A" w14:textId="77777777" w:rsidTr="00EB5BCB">
        <w:trPr>
          <w:trHeight w:val="20"/>
        </w:trPr>
        <w:tc>
          <w:tcPr>
            <w:tcW w:w="1256" w:type="pct"/>
            <w:shd w:val="clear" w:color="auto" w:fill="auto"/>
            <w:noWrap/>
            <w:vAlign w:val="center"/>
            <w:hideMark/>
          </w:tcPr>
          <w:p w14:paraId="342E6379" w14:textId="04A7AA40" w:rsidR="00AE5651" w:rsidRPr="00886EFD" w:rsidRDefault="00AE5651" w:rsidP="00C76A4B">
            <w:pPr>
              <w:jc w:val="center"/>
              <w:rPr>
                <w:rFonts w:cs="Arial"/>
                <w:sz w:val="18"/>
                <w:szCs w:val="18"/>
                <w:lang w:eastAsia="sl-SI"/>
              </w:rPr>
            </w:pPr>
            <w:r w:rsidRPr="00886EFD">
              <w:rPr>
                <w:rFonts w:cs="Arial"/>
                <w:sz w:val="18"/>
                <w:szCs w:val="18"/>
              </w:rPr>
              <w:t>Maribor</w:t>
            </w:r>
            <w:r w:rsidR="00C76A4B">
              <w:rPr>
                <w:rFonts w:cs="Arial"/>
                <w:sz w:val="18"/>
                <w:szCs w:val="18"/>
              </w:rPr>
              <w:t>–</w:t>
            </w:r>
            <w:r w:rsidRPr="00886EFD">
              <w:rPr>
                <w:rFonts w:cs="Arial"/>
                <w:sz w:val="18"/>
                <w:szCs w:val="18"/>
              </w:rPr>
              <w:t>Tezno</w:t>
            </w:r>
          </w:p>
        </w:tc>
        <w:tc>
          <w:tcPr>
            <w:tcW w:w="468" w:type="pct"/>
            <w:shd w:val="clear" w:color="auto" w:fill="auto"/>
            <w:noWrap/>
            <w:vAlign w:val="center"/>
          </w:tcPr>
          <w:p w14:paraId="72AAF830" w14:textId="77777777" w:rsidR="00AE5651" w:rsidRPr="00886EFD" w:rsidRDefault="00AE5651" w:rsidP="000B79A8">
            <w:pPr>
              <w:jc w:val="center"/>
              <w:rPr>
                <w:rFonts w:cs="Arial"/>
                <w:sz w:val="18"/>
                <w:szCs w:val="18"/>
                <w:lang w:eastAsia="sl-SI"/>
              </w:rPr>
            </w:pPr>
            <w:r w:rsidRPr="00886EFD">
              <w:rPr>
                <w:rFonts w:cs="Arial"/>
                <w:sz w:val="18"/>
                <w:szCs w:val="18"/>
              </w:rPr>
              <w:t>7</w:t>
            </w:r>
          </w:p>
        </w:tc>
        <w:tc>
          <w:tcPr>
            <w:tcW w:w="546" w:type="pct"/>
            <w:shd w:val="clear" w:color="auto" w:fill="auto"/>
            <w:noWrap/>
            <w:vAlign w:val="center"/>
          </w:tcPr>
          <w:p w14:paraId="24004479" w14:textId="77777777" w:rsidR="00AE5651" w:rsidRPr="00886EFD" w:rsidRDefault="00AE5651" w:rsidP="000B79A8">
            <w:pPr>
              <w:jc w:val="center"/>
              <w:rPr>
                <w:rFonts w:cs="Arial"/>
                <w:sz w:val="18"/>
                <w:szCs w:val="18"/>
                <w:lang w:eastAsia="sl-SI"/>
              </w:rPr>
            </w:pPr>
            <w:r w:rsidRPr="00886EFD">
              <w:rPr>
                <w:rFonts w:cs="Arial"/>
                <w:sz w:val="18"/>
                <w:szCs w:val="18"/>
              </w:rPr>
              <w:t>1281</w:t>
            </w:r>
          </w:p>
        </w:tc>
        <w:tc>
          <w:tcPr>
            <w:tcW w:w="390" w:type="pct"/>
            <w:shd w:val="clear" w:color="auto" w:fill="auto"/>
            <w:noWrap/>
            <w:vAlign w:val="center"/>
          </w:tcPr>
          <w:p w14:paraId="394F9353" w14:textId="77777777" w:rsidR="00AE5651" w:rsidRPr="00886EFD" w:rsidRDefault="00AE5651" w:rsidP="000B79A8">
            <w:pPr>
              <w:jc w:val="center"/>
              <w:rPr>
                <w:rFonts w:cs="Arial"/>
                <w:sz w:val="18"/>
                <w:szCs w:val="18"/>
                <w:lang w:eastAsia="sl-SI"/>
              </w:rPr>
            </w:pPr>
            <w:r w:rsidRPr="00886EFD">
              <w:rPr>
                <w:rFonts w:cs="Arial"/>
                <w:sz w:val="18"/>
                <w:szCs w:val="18"/>
              </w:rPr>
              <w:t>4</w:t>
            </w:r>
          </w:p>
        </w:tc>
        <w:tc>
          <w:tcPr>
            <w:tcW w:w="468" w:type="pct"/>
            <w:shd w:val="clear" w:color="auto" w:fill="auto"/>
            <w:noWrap/>
            <w:vAlign w:val="center"/>
          </w:tcPr>
          <w:p w14:paraId="3CD3A7ED" w14:textId="77777777" w:rsidR="00AE5651" w:rsidRPr="00886EFD" w:rsidRDefault="00AE5651" w:rsidP="000B79A8">
            <w:pPr>
              <w:jc w:val="center"/>
              <w:rPr>
                <w:rFonts w:cs="Arial"/>
                <w:sz w:val="18"/>
                <w:szCs w:val="18"/>
                <w:lang w:eastAsia="sl-SI"/>
              </w:rPr>
            </w:pPr>
            <w:r w:rsidRPr="00886EFD">
              <w:rPr>
                <w:rFonts w:cs="Arial"/>
                <w:sz w:val="18"/>
                <w:szCs w:val="18"/>
              </w:rPr>
              <w:t>898</w:t>
            </w:r>
          </w:p>
        </w:tc>
        <w:tc>
          <w:tcPr>
            <w:tcW w:w="468" w:type="pct"/>
            <w:shd w:val="clear" w:color="auto" w:fill="auto"/>
            <w:noWrap/>
            <w:vAlign w:val="center"/>
          </w:tcPr>
          <w:p w14:paraId="1EDE0199" w14:textId="77777777" w:rsidR="00AE5651" w:rsidRPr="00886EFD" w:rsidRDefault="00AE5651" w:rsidP="000B79A8">
            <w:pPr>
              <w:jc w:val="center"/>
              <w:rPr>
                <w:rFonts w:cs="Arial"/>
                <w:sz w:val="18"/>
                <w:szCs w:val="18"/>
                <w:lang w:eastAsia="sl-SI"/>
              </w:rPr>
            </w:pPr>
            <w:r w:rsidRPr="00886EFD">
              <w:rPr>
                <w:rFonts w:cs="Arial"/>
                <w:sz w:val="18"/>
                <w:szCs w:val="18"/>
              </w:rPr>
              <w:t>4</w:t>
            </w:r>
          </w:p>
        </w:tc>
        <w:tc>
          <w:tcPr>
            <w:tcW w:w="545" w:type="pct"/>
            <w:shd w:val="clear" w:color="auto" w:fill="auto"/>
            <w:noWrap/>
            <w:vAlign w:val="center"/>
          </w:tcPr>
          <w:p w14:paraId="45EFFD89" w14:textId="77777777" w:rsidR="00AE5651" w:rsidRPr="00886EFD" w:rsidRDefault="00AE5651" w:rsidP="000B79A8">
            <w:pPr>
              <w:jc w:val="center"/>
              <w:rPr>
                <w:rFonts w:cs="Arial"/>
                <w:sz w:val="18"/>
                <w:szCs w:val="18"/>
                <w:lang w:eastAsia="sl-SI"/>
              </w:rPr>
            </w:pPr>
            <w:r w:rsidRPr="00886EFD">
              <w:rPr>
                <w:rFonts w:cs="Arial"/>
                <w:sz w:val="18"/>
                <w:szCs w:val="18"/>
              </w:rPr>
              <w:t>1090</w:t>
            </w:r>
          </w:p>
        </w:tc>
        <w:tc>
          <w:tcPr>
            <w:tcW w:w="390" w:type="pct"/>
            <w:shd w:val="clear" w:color="auto" w:fill="auto"/>
            <w:noWrap/>
            <w:vAlign w:val="center"/>
          </w:tcPr>
          <w:p w14:paraId="22DE3807" w14:textId="77777777" w:rsidR="00AE5651" w:rsidRPr="00886EFD" w:rsidRDefault="00AE5651" w:rsidP="000B79A8">
            <w:pPr>
              <w:jc w:val="center"/>
              <w:rPr>
                <w:rFonts w:cs="Arial"/>
                <w:sz w:val="18"/>
                <w:szCs w:val="18"/>
                <w:lang w:eastAsia="sl-SI"/>
              </w:rPr>
            </w:pPr>
            <w:r w:rsidRPr="00886EFD">
              <w:rPr>
                <w:rFonts w:cs="Arial"/>
                <w:sz w:val="18"/>
                <w:szCs w:val="18"/>
              </w:rPr>
              <w:t>64</w:t>
            </w:r>
          </w:p>
        </w:tc>
        <w:tc>
          <w:tcPr>
            <w:tcW w:w="469" w:type="pct"/>
            <w:shd w:val="clear" w:color="auto" w:fill="auto"/>
            <w:noWrap/>
            <w:vAlign w:val="center"/>
          </w:tcPr>
          <w:p w14:paraId="4218346B" w14:textId="77777777" w:rsidR="00AE5651" w:rsidRPr="00886EFD" w:rsidRDefault="00AE5651" w:rsidP="000B79A8">
            <w:pPr>
              <w:jc w:val="center"/>
              <w:rPr>
                <w:rFonts w:cs="Arial"/>
                <w:sz w:val="18"/>
                <w:szCs w:val="18"/>
                <w:lang w:eastAsia="sl-SI"/>
              </w:rPr>
            </w:pPr>
            <w:r w:rsidRPr="00886EFD">
              <w:rPr>
                <w:rFonts w:cs="Arial"/>
                <w:sz w:val="18"/>
                <w:szCs w:val="18"/>
              </w:rPr>
              <w:t>649</w:t>
            </w:r>
          </w:p>
        </w:tc>
      </w:tr>
      <w:tr w:rsidR="001C31DB" w:rsidRPr="00886EFD" w14:paraId="02BE7E53" w14:textId="77777777" w:rsidTr="00EB5BCB">
        <w:trPr>
          <w:trHeight w:val="20"/>
        </w:trPr>
        <w:tc>
          <w:tcPr>
            <w:tcW w:w="1256" w:type="pct"/>
            <w:shd w:val="clear" w:color="auto" w:fill="auto"/>
            <w:noWrap/>
            <w:vAlign w:val="center"/>
            <w:hideMark/>
          </w:tcPr>
          <w:p w14:paraId="4B74DE5C" w14:textId="77777777" w:rsidR="00AE5651" w:rsidRPr="00886EFD" w:rsidRDefault="00AE5651" w:rsidP="00153822">
            <w:pPr>
              <w:jc w:val="center"/>
              <w:rPr>
                <w:rFonts w:cs="Arial"/>
                <w:bCs/>
                <w:iCs/>
                <w:sz w:val="18"/>
                <w:szCs w:val="18"/>
                <w:lang w:eastAsia="sl-SI"/>
              </w:rPr>
            </w:pPr>
            <w:r w:rsidRPr="00886EFD">
              <w:rPr>
                <w:rFonts w:cs="Arial"/>
                <w:bCs/>
                <w:i/>
                <w:iCs/>
                <w:sz w:val="18"/>
                <w:szCs w:val="18"/>
                <w:lang w:eastAsia="sl-SI"/>
              </w:rPr>
              <w:t>SKUPAJ</w:t>
            </w:r>
          </w:p>
        </w:tc>
        <w:tc>
          <w:tcPr>
            <w:tcW w:w="468" w:type="pct"/>
            <w:shd w:val="clear" w:color="auto" w:fill="auto"/>
            <w:noWrap/>
            <w:vAlign w:val="center"/>
            <w:hideMark/>
          </w:tcPr>
          <w:p w14:paraId="5D83588B" w14:textId="77777777" w:rsidR="00AE5651" w:rsidRPr="00886EFD" w:rsidRDefault="00AE5651" w:rsidP="000B79A8">
            <w:pPr>
              <w:jc w:val="center"/>
              <w:rPr>
                <w:rFonts w:cs="Arial"/>
                <w:bCs/>
                <w:iCs/>
                <w:sz w:val="18"/>
                <w:szCs w:val="18"/>
                <w:lang w:eastAsia="sl-SI"/>
              </w:rPr>
            </w:pPr>
            <w:r w:rsidRPr="00886EFD">
              <w:rPr>
                <w:rFonts w:cs="Arial"/>
                <w:bCs/>
                <w:iCs/>
                <w:sz w:val="18"/>
                <w:szCs w:val="18"/>
              </w:rPr>
              <w:t>30</w:t>
            </w:r>
          </w:p>
        </w:tc>
        <w:tc>
          <w:tcPr>
            <w:tcW w:w="546" w:type="pct"/>
            <w:shd w:val="clear" w:color="auto" w:fill="auto"/>
            <w:noWrap/>
            <w:vAlign w:val="center"/>
            <w:hideMark/>
          </w:tcPr>
          <w:p w14:paraId="12E8C6A2" w14:textId="77777777" w:rsidR="00AE5651" w:rsidRPr="00886EFD" w:rsidRDefault="00AE5651" w:rsidP="000B79A8">
            <w:pPr>
              <w:jc w:val="center"/>
              <w:rPr>
                <w:rFonts w:cs="Arial"/>
                <w:bCs/>
                <w:iCs/>
                <w:sz w:val="18"/>
                <w:szCs w:val="18"/>
                <w:lang w:eastAsia="sl-SI"/>
              </w:rPr>
            </w:pPr>
            <w:r w:rsidRPr="00886EFD">
              <w:rPr>
                <w:rFonts w:cs="Arial"/>
                <w:bCs/>
                <w:iCs/>
                <w:sz w:val="18"/>
                <w:szCs w:val="18"/>
              </w:rPr>
              <w:t>8976</w:t>
            </w:r>
          </w:p>
        </w:tc>
        <w:tc>
          <w:tcPr>
            <w:tcW w:w="390" w:type="pct"/>
            <w:shd w:val="clear" w:color="auto" w:fill="auto"/>
            <w:noWrap/>
            <w:vAlign w:val="center"/>
            <w:hideMark/>
          </w:tcPr>
          <w:p w14:paraId="0718EB2E" w14:textId="77777777" w:rsidR="00AE5651" w:rsidRPr="00886EFD" w:rsidRDefault="00AE5651" w:rsidP="000B79A8">
            <w:pPr>
              <w:jc w:val="center"/>
              <w:rPr>
                <w:rFonts w:cs="Arial"/>
                <w:bCs/>
                <w:iCs/>
                <w:sz w:val="18"/>
                <w:szCs w:val="18"/>
                <w:lang w:eastAsia="sl-SI"/>
              </w:rPr>
            </w:pPr>
            <w:r w:rsidRPr="00886EFD">
              <w:rPr>
                <w:rFonts w:cs="Arial"/>
                <w:bCs/>
                <w:iCs/>
                <w:sz w:val="18"/>
                <w:szCs w:val="18"/>
              </w:rPr>
              <w:t>5</w:t>
            </w:r>
          </w:p>
        </w:tc>
        <w:tc>
          <w:tcPr>
            <w:tcW w:w="468" w:type="pct"/>
            <w:shd w:val="clear" w:color="auto" w:fill="auto"/>
            <w:noWrap/>
            <w:vAlign w:val="center"/>
            <w:hideMark/>
          </w:tcPr>
          <w:p w14:paraId="6202EB45" w14:textId="77777777" w:rsidR="00AE5651" w:rsidRPr="00886EFD" w:rsidRDefault="00AE5651" w:rsidP="000B79A8">
            <w:pPr>
              <w:jc w:val="center"/>
              <w:rPr>
                <w:rFonts w:cs="Arial"/>
                <w:bCs/>
                <w:iCs/>
                <w:sz w:val="18"/>
                <w:szCs w:val="18"/>
                <w:lang w:eastAsia="sl-SI"/>
              </w:rPr>
            </w:pPr>
            <w:r w:rsidRPr="00886EFD">
              <w:rPr>
                <w:rFonts w:cs="Arial"/>
                <w:bCs/>
                <w:iCs/>
                <w:sz w:val="18"/>
                <w:szCs w:val="18"/>
              </w:rPr>
              <w:t>1187</w:t>
            </w:r>
          </w:p>
        </w:tc>
        <w:tc>
          <w:tcPr>
            <w:tcW w:w="468" w:type="pct"/>
            <w:shd w:val="clear" w:color="auto" w:fill="auto"/>
            <w:noWrap/>
            <w:vAlign w:val="center"/>
            <w:hideMark/>
          </w:tcPr>
          <w:p w14:paraId="2508B2AD" w14:textId="77777777" w:rsidR="00AE5651" w:rsidRPr="00886EFD" w:rsidRDefault="00AE5651" w:rsidP="000B79A8">
            <w:pPr>
              <w:jc w:val="center"/>
              <w:rPr>
                <w:rFonts w:cs="Arial"/>
                <w:bCs/>
                <w:iCs/>
                <w:sz w:val="18"/>
                <w:szCs w:val="18"/>
                <w:lang w:eastAsia="sl-SI"/>
              </w:rPr>
            </w:pPr>
            <w:r w:rsidRPr="00886EFD">
              <w:rPr>
                <w:rFonts w:cs="Arial"/>
                <w:bCs/>
                <w:iCs/>
                <w:sz w:val="18"/>
                <w:szCs w:val="18"/>
              </w:rPr>
              <w:t>26</w:t>
            </w:r>
          </w:p>
        </w:tc>
        <w:tc>
          <w:tcPr>
            <w:tcW w:w="545" w:type="pct"/>
            <w:shd w:val="clear" w:color="auto" w:fill="auto"/>
            <w:noWrap/>
            <w:vAlign w:val="center"/>
            <w:hideMark/>
          </w:tcPr>
          <w:p w14:paraId="59BB4CF2" w14:textId="77777777" w:rsidR="00AE5651" w:rsidRPr="00886EFD" w:rsidRDefault="00AE5651" w:rsidP="000B79A8">
            <w:pPr>
              <w:jc w:val="center"/>
              <w:rPr>
                <w:rFonts w:cs="Arial"/>
                <w:bCs/>
                <w:iCs/>
                <w:sz w:val="18"/>
                <w:szCs w:val="18"/>
                <w:lang w:eastAsia="sl-SI"/>
              </w:rPr>
            </w:pPr>
            <w:r w:rsidRPr="00886EFD">
              <w:rPr>
                <w:rFonts w:cs="Arial"/>
                <w:bCs/>
                <w:iCs/>
                <w:sz w:val="18"/>
                <w:szCs w:val="18"/>
              </w:rPr>
              <w:t>5696</w:t>
            </w:r>
          </w:p>
        </w:tc>
        <w:tc>
          <w:tcPr>
            <w:tcW w:w="390" w:type="pct"/>
            <w:shd w:val="clear" w:color="auto" w:fill="auto"/>
            <w:noWrap/>
            <w:vAlign w:val="center"/>
            <w:hideMark/>
          </w:tcPr>
          <w:p w14:paraId="0183BF4D" w14:textId="77777777" w:rsidR="00AE5651" w:rsidRPr="00886EFD" w:rsidRDefault="00AE5651" w:rsidP="000B79A8">
            <w:pPr>
              <w:jc w:val="center"/>
              <w:rPr>
                <w:rFonts w:cs="Arial"/>
                <w:bCs/>
                <w:iCs/>
                <w:sz w:val="18"/>
                <w:szCs w:val="18"/>
                <w:lang w:eastAsia="sl-SI"/>
              </w:rPr>
            </w:pPr>
            <w:r w:rsidRPr="00886EFD">
              <w:rPr>
                <w:rFonts w:cs="Arial"/>
                <w:bCs/>
                <w:iCs/>
                <w:sz w:val="18"/>
                <w:szCs w:val="18"/>
              </w:rPr>
              <w:t>235</w:t>
            </w:r>
          </w:p>
        </w:tc>
        <w:tc>
          <w:tcPr>
            <w:tcW w:w="469" w:type="pct"/>
            <w:shd w:val="clear" w:color="auto" w:fill="auto"/>
            <w:noWrap/>
            <w:vAlign w:val="center"/>
            <w:hideMark/>
          </w:tcPr>
          <w:p w14:paraId="364EA937" w14:textId="77777777" w:rsidR="00AE5651" w:rsidRPr="00886EFD" w:rsidRDefault="00AE5651" w:rsidP="000B79A8">
            <w:pPr>
              <w:jc w:val="center"/>
              <w:rPr>
                <w:rFonts w:cs="Arial"/>
                <w:bCs/>
                <w:iCs/>
                <w:sz w:val="18"/>
                <w:szCs w:val="18"/>
                <w:lang w:eastAsia="sl-SI"/>
              </w:rPr>
            </w:pPr>
            <w:r w:rsidRPr="00886EFD">
              <w:rPr>
                <w:rFonts w:cs="Arial"/>
                <w:bCs/>
                <w:iCs/>
                <w:sz w:val="18"/>
                <w:szCs w:val="18"/>
                <w:lang w:eastAsia="sl-SI"/>
              </w:rPr>
              <w:t>173</w:t>
            </w:r>
          </w:p>
        </w:tc>
      </w:tr>
    </w:tbl>
    <w:p w14:paraId="5E318494" w14:textId="77777777" w:rsidR="00AA0DA7" w:rsidRPr="001C31DB" w:rsidRDefault="00AA0DA7" w:rsidP="00AA0DA7">
      <w:bookmarkStart w:id="652" w:name="_Toc491864396"/>
      <w:bookmarkStart w:id="653" w:name="_Toc497724295"/>
    </w:p>
    <w:p w14:paraId="33D9EAF9" w14:textId="35D47E8D" w:rsidR="00AA0DA7" w:rsidRPr="00C63875" w:rsidRDefault="004F1AA6" w:rsidP="00C63875">
      <w:pPr>
        <w:spacing w:before="120"/>
      </w:pPr>
      <w:r w:rsidRPr="00C63875">
        <w:t xml:space="preserve">Za potrebe dodatne zaščite stavb je bila v obdobju po izdelavi SKH na območju mesta Maribor izvedena tudi pasivna zaščita za </w:t>
      </w:r>
      <w:r w:rsidR="00156F78" w:rsidRPr="00C63875">
        <w:t>n</w:t>
      </w:r>
      <w:r w:rsidRPr="00C63875">
        <w:t>ovo Zrkovsko cesto. Zaščita je obsegala 19 objektov.</w:t>
      </w:r>
    </w:p>
    <w:p w14:paraId="6100DED6" w14:textId="6C6A7EA1" w:rsidR="00AE5651" w:rsidRPr="004D24E0" w:rsidRDefault="00AE5651" w:rsidP="009A7785">
      <w:pPr>
        <w:pStyle w:val="Naslov3"/>
      </w:pPr>
      <w:bookmarkStart w:id="654" w:name="_Toc506367222"/>
      <w:bookmarkStart w:id="655" w:name="_Toc506384003"/>
      <w:r w:rsidRPr="004D24E0">
        <w:t xml:space="preserve">Ukrepi na </w:t>
      </w:r>
      <w:bookmarkEnd w:id="652"/>
      <w:bookmarkEnd w:id="653"/>
      <w:r w:rsidR="00DB5FD4">
        <w:t>glavnih in regionalnih cestah</w:t>
      </w:r>
      <w:bookmarkEnd w:id="654"/>
      <w:bookmarkEnd w:id="655"/>
    </w:p>
    <w:p w14:paraId="7971A9C8" w14:textId="7CBC1046" w:rsidR="00AE5651" w:rsidRPr="004D24E0" w:rsidRDefault="00CD4FEB" w:rsidP="00C63875">
      <w:pPr>
        <w:spacing w:before="120"/>
        <w:rPr>
          <w:rFonts w:cs="Arial"/>
        </w:rPr>
      </w:pPr>
      <w:r>
        <w:rPr>
          <w:rFonts w:cs="Arial"/>
        </w:rPr>
        <w:t>DRSI</w:t>
      </w:r>
      <w:r w:rsidR="00AE5651" w:rsidRPr="004D24E0">
        <w:rPr>
          <w:rFonts w:cs="Arial"/>
        </w:rPr>
        <w:t xml:space="preserve"> je na območju mesta Maribor upravljavec šestih državnih cest v skupni dolžini 18,7 km, od katerih je ena glavna, ostale regionalne. Ceste v veliki meri potekajo po gosto poseljenih območjih in predstavljajo pomembne vire hrupa.</w:t>
      </w:r>
    </w:p>
    <w:p w14:paraId="188B6009" w14:textId="442B5DE7" w:rsidR="00AE5651" w:rsidRPr="004D24E0" w:rsidRDefault="00AE5651" w:rsidP="00C63875">
      <w:pPr>
        <w:spacing w:before="120"/>
        <w:rPr>
          <w:rFonts w:cs="Arial"/>
        </w:rPr>
      </w:pPr>
      <w:r w:rsidRPr="004D24E0">
        <w:rPr>
          <w:rFonts w:cs="Arial"/>
        </w:rPr>
        <w:t>Ukrepi za zmanjšane obremenjenosti s hrupom so bili v preteklosti izvedeni na naslednjih odsekih:</w:t>
      </w:r>
    </w:p>
    <w:p w14:paraId="35EFEED8" w14:textId="4B9C7746" w:rsidR="00AE5651" w:rsidRPr="004D24E0" w:rsidRDefault="00AE5651" w:rsidP="00250BA4">
      <w:pPr>
        <w:pStyle w:val="Odstavekseznama"/>
        <w:numPr>
          <w:ilvl w:val="0"/>
          <w:numId w:val="15"/>
        </w:numPr>
        <w:ind w:hanging="357"/>
        <w:contextualSpacing w:val="0"/>
        <w:rPr>
          <w:rFonts w:cs="Arial"/>
        </w:rPr>
      </w:pPr>
      <w:r w:rsidRPr="004D24E0">
        <w:rPr>
          <w:rFonts w:cs="Arial"/>
        </w:rPr>
        <w:t>G1-1 odsek 0326 Koroški most–Cesta proletarskih brigad:</w:t>
      </w:r>
    </w:p>
    <w:p w14:paraId="50AAA970" w14:textId="4837E96B" w:rsidR="00AE5651" w:rsidRPr="004D24E0" w:rsidRDefault="00AE5651" w:rsidP="00250BA4">
      <w:pPr>
        <w:pStyle w:val="Odstavekseznama"/>
        <w:numPr>
          <w:ilvl w:val="1"/>
          <w:numId w:val="95"/>
        </w:numPr>
        <w:contextualSpacing w:val="0"/>
        <w:rPr>
          <w:rFonts w:cs="Arial"/>
        </w:rPr>
      </w:pPr>
      <w:r w:rsidRPr="004D24E0">
        <w:rPr>
          <w:rFonts w:cs="Arial"/>
        </w:rPr>
        <w:t>postavitev protihrupnih ograj v skupni dolžini 1</w:t>
      </w:r>
      <w:r w:rsidRPr="004D24E0">
        <w:t>035 m</w:t>
      </w:r>
      <w:r w:rsidRPr="004D24E0">
        <w:rPr>
          <w:rFonts w:cs="Arial"/>
        </w:rPr>
        <w:t xml:space="preserve"> višine 2,5 m,</w:t>
      </w:r>
    </w:p>
    <w:p w14:paraId="3E3306C7" w14:textId="11BA141F" w:rsidR="00AE5651" w:rsidRPr="004D24E0" w:rsidRDefault="00AE5651" w:rsidP="00250BA4">
      <w:pPr>
        <w:pStyle w:val="Odstavekseznama"/>
        <w:numPr>
          <w:ilvl w:val="1"/>
          <w:numId w:val="95"/>
        </w:numPr>
        <w:contextualSpacing w:val="0"/>
        <w:rPr>
          <w:rFonts w:cs="Arial"/>
        </w:rPr>
      </w:pPr>
      <w:r w:rsidRPr="004D24E0">
        <w:rPr>
          <w:rFonts w:cs="Arial"/>
        </w:rPr>
        <w:t>pasivna zaščita 17 stavb z varovanimi prostori</w:t>
      </w:r>
      <w:r w:rsidR="00C63875">
        <w:rPr>
          <w:rFonts w:cs="Arial"/>
        </w:rPr>
        <w:t>,</w:t>
      </w:r>
    </w:p>
    <w:p w14:paraId="4697D902" w14:textId="0B6C87DC" w:rsidR="00AE5651" w:rsidRPr="004D24E0" w:rsidRDefault="00AE5651" w:rsidP="00250BA4">
      <w:pPr>
        <w:pStyle w:val="Odstavekseznama"/>
        <w:numPr>
          <w:ilvl w:val="0"/>
          <w:numId w:val="15"/>
        </w:numPr>
        <w:ind w:hanging="357"/>
        <w:contextualSpacing w:val="0"/>
        <w:rPr>
          <w:rFonts w:cs="Arial"/>
        </w:rPr>
      </w:pPr>
      <w:r w:rsidRPr="004D24E0">
        <w:rPr>
          <w:rFonts w:cs="Arial"/>
        </w:rPr>
        <w:t xml:space="preserve">G1-1 odsek 0246 Maribor (Tržaška cesta)–Miklavž: </w:t>
      </w:r>
    </w:p>
    <w:p w14:paraId="4A6CFDF7" w14:textId="77777777" w:rsidR="00AE5651" w:rsidRPr="004D24E0" w:rsidRDefault="00AE5651" w:rsidP="00250BA4">
      <w:pPr>
        <w:pStyle w:val="Odstavekseznama"/>
        <w:numPr>
          <w:ilvl w:val="1"/>
          <w:numId w:val="96"/>
        </w:numPr>
        <w:contextualSpacing w:val="0"/>
        <w:rPr>
          <w:rFonts w:cs="Arial"/>
        </w:rPr>
      </w:pPr>
      <w:r w:rsidRPr="004D24E0">
        <w:rPr>
          <w:rFonts w:cs="Arial"/>
        </w:rPr>
        <w:t>postavitev protihrupnih ograj v skupni dolžini 70 m višine 2,6 m,</w:t>
      </w:r>
    </w:p>
    <w:p w14:paraId="5257B735" w14:textId="77777777" w:rsidR="00AE5651" w:rsidRPr="004D24E0" w:rsidRDefault="00AE5651" w:rsidP="00250BA4">
      <w:pPr>
        <w:pStyle w:val="Odstavekseznama"/>
        <w:numPr>
          <w:ilvl w:val="1"/>
          <w:numId w:val="96"/>
        </w:numPr>
        <w:contextualSpacing w:val="0"/>
        <w:rPr>
          <w:rFonts w:cs="Arial"/>
        </w:rPr>
      </w:pPr>
      <w:r w:rsidRPr="004D24E0">
        <w:rPr>
          <w:rFonts w:cs="Arial"/>
        </w:rPr>
        <w:t>izvedba pasivne protihrupne zaščite na 26 stavbah,</w:t>
      </w:r>
    </w:p>
    <w:p w14:paraId="0A1C5B3A" w14:textId="77777777" w:rsidR="00AE5651" w:rsidRDefault="00AE5651" w:rsidP="00250BA4">
      <w:pPr>
        <w:pStyle w:val="Odstavekseznama"/>
        <w:numPr>
          <w:ilvl w:val="1"/>
          <w:numId w:val="96"/>
        </w:numPr>
        <w:contextualSpacing w:val="0"/>
        <w:rPr>
          <w:rFonts w:cs="Arial"/>
        </w:rPr>
      </w:pPr>
      <w:r w:rsidRPr="004D24E0">
        <w:rPr>
          <w:rFonts w:cs="Arial"/>
        </w:rPr>
        <w:t>izdelava elaboratov pasivne protihrupne zaščite za 34 stavb z varovanimi prostori.</w:t>
      </w:r>
    </w:p>
    <w:p w14:paraId="2A803524" w14:textId="43F078AD" w:rsidR="004F1AA6" w:rsidRDefault="004F1AA6" w:rsidP="00C63875">
      <w:pPr>
        <w:spacing w:before="120"/>
        <w:rPr>
          <w:rFonts w:cs="Arial"/>
        </w:rPr>
      </w:pPr>
      <w:r w:rsidRPr="00C63875">
        <w:rPr>
          <w:rFonts w:cs="Arial"/>
        </w:rPr>
        <w:t xml:space="preserve">Značilnosti ukrepov po posameznih odsekih cest, ki so bili izvedeni </w:t>
      </w:r>
      <w:r w:rsidRPr="00C63875">
        <w:t>pred izdelavo strateške karte hrupa,</w:t>
      </w:r>
      <w:r w:rsidRPr="00C63875">
        <w:rPr>
          <w:rFonts w:cs="Arial"/>
        </w:rPr>
        <w:t xml:space="preserve"> kar</w:t>
      </w:r>
      <w:r w:rsidRPr="00C63875">
        <w:t xml:space="preserve"> pomeni, da so bili njihovi učinki vključeni </w:t>
      </w:r>
      <w:r w:rsidRPr="00C63875">
        <w:rPr>
          <w:rFonts w:cs="Arial"/>
        </w:rPr>
        <w:t xml:space="preserve">v </w:t>
      </w:r>
      <w:r w:rsidRPr="00C63875">
        <w:t>model računanja in so vplivali na oceno obremenjenosti s hrupom,</w:t>
      </w:r>
      <w:r w:rsidRPr="00C63875">
        <w:rPr>
          <w:rFonts w:cs="Arial"/>
        </w:rPr>
        <w:t xml:space="preserve"> prikazuje</w:t>
      </w:r>
      <w:r w:rsidR="00142393" w:rsidRPr="00C63875">
        <w:rPr>
          <w:rFonts w:cs="Arial"/>
        </w:rPr>
        <w:t xml:space="preserve"> </w:t>
      </w:r>
      <w:r w:rsidR="003D79D5">
        <w:rPr>
          <w:rFonts w:cs="Arial"/>
        </w:rPr>
        <w:fldChar w:fldCharType="begin"/>
      </w:r>
      <w:r w:rsidR="003D79D5">
        <w:rPr>
          <w:rFonts w:cs="Arial"/>
        </w:rPr>
        <w:instrText xml:space="preserve"> REF  _Ref498274277 \* FirstCap \h  \* MERGEFORMAT </w:instrText>
      </w:r>
      <w:r w:rsidR="003D79D5">
        <w:rPr>
          <w:rFonts w:cs="Arial"/>
        </w:rPr>
      </w:r>
      <w:r w:rsidR="003D79D5">
        <w:rPr>
          <w:rFonts w:cs="Arial"/>
        </w:rPr>
        <w:fldChar w:fldCharType="separate"/>
      </w:r>
      <w:r w:rsidR="0042543D" w:rsidRPr="00C63875">
        <w:t xml:space="preserve">Tabela </w:t>
      </w:r>
      <w:r w:rsidR="0042543D">
        <w:rPr>
          <w:noProof/>
        </w:rPr>
        <w:t>48</w:t>
      </w:r>
      <w:r w:rsidR="003D79D5">
        <w:rPr>
          <w:rFonts w:cs="Arial"/>
        </w:rPr>
        <w:fldChar w:fldCharType="end"/>
      </w:r>
      <w:r w:rsidRPr="00C63875">
        <w:rPr>
          <w:rFonts w:cs="Arial"/>
        </w:rPr>
        <w:t>. Na obravnavanem cestnem omrežju v upravljanju DRSI je bilo postavljenih 1,</w:t>
      </w:r>
      <w:r w:rsidR="00142393" w:rsidRPr="00C63875">
        <w:rPr>
          <w:rFonts w:cs="Arial"/>
        </w:rPr>
        <w:t>9 km protihrupnih ograj, 24</w:t>
      </w:r>
      <w:r w:rsidRPr="00C63875">
        <w:rPr>
          <w:rFonts w:cs="Arial"/>
        </w:rPr>
        <w:t xml:space="preserve"> parcelnih ograj v skupni dolžini </w:t>
      </w:r>
      <w:r w:rsidR="00142393" w:rsidRPr="00C63875">
        <w:rPr>
          <w:rFonts w:cs="Arial"/>
        </w:rPr>
        <w:t>747</w:t>
      </w:r>
      <w:r w:rsidRPr="00C63875">
        <w:rPr>
          <w:rFonts w:cs="Arial"/>
        </w:rPr>
        <w:t> </w:t>
      </w:r>
      <w:r w:rsidR="00142393" w:rsidRPr="00C63875">
        <w:rPr>
          <w:rFonts w:cs="Arial"/>
        </w:rPr>
        <w:t>m ter</w:t>
      </w:r>
      <w:r w:rsidRPr="00C63875">
        <w:rPr>
          <w:rFonts w:cs="Arial"/>
        </w:rPr>
        <w:t xml:space="preserve"> pasivna zaščita </w:t>
      </w:r>
      <w:r w:rsidR="00142393" w:rsidRPr="00C63875">
        <w:rPr>
          <w:rFonts w:cs="Arial"/>
        </w:rPr>
        <w:t>na 164 objektih.</w:t>
      </w:r>
    </w:p>
    <w:p w14:paraId="614D78E0" w14:textId="77777777" w:rsidR="00A51F4A" w:rsidRPr="00C63875" w:rsidRDefault="00A51F4A" w:rsidP="00C63875">
      <w:pPr>
        <w:spacing w:before="120"/>
        <w:rPr>
          <w:rFonts w:cs="Arial"/>
        </w:rPr>
      </w:pPr>
    </w:p>
    <w:p w14:paraId="7CE473EB" w14:textId="47FD5DB2" w:rsidR="00AE5651" w:rsidRPr="004D24E0" w:rsidRDefault="00AE5651" w:rsidP="00571101">
      <w:pPr>
        <w:pStyle w:val="Napis"/>
        <w:ind w:left="709"/>
      </w:pPr>
      <w:bookmarkStart w:id="656" w:name="_Ref498274277"/>
      <w:bookmarkStart w:id="657" w:name="_Toc506367435"/>
      <w:r w:rsidRPr="00C63875">
        <w:lastRenderedPageBreak/>
        <w:t xml:space="preserve">Tabela </w:t>
      </w:r>
      <w:r w:rsidR="003A3640">
        <w:fldChar w:fldCharType="begin"/>
      </w:r>
      <w:r w:rsidR="003A3640">
        <w:instrText xml:space="preserve"> S</w:instrText>
      </w:r>
      <w:r w:rsidR="003A3640">
        <w:instrText xml:space="preserve">EQ Tabela \* ARABIC </w:instrText>
      </w:r>
      <w:r w:rsidR="003A3640">
        <w:fldChar w:fldCharType="separate"/>
      </w:r>
      <w:r w:rsidR="0042543D">
        <w:rPr>
          <w:noProof/>
        </w:rPr>
        <w:t>48</w:t>
      </w:r>
      <w:r w:rsidR="003A3640">
        <w:rPr>
          <w:noProof/>
        </w:rPr>
        <w:fldChar w:fldCharType="end"/>
      </w:r>
      <w:bookmarkEnd w:id="656"/>
      <w:r w:rsidRPr="00C63875">
        <w:t xml:space="preserve">: </w:t>
      </w:r>
      <w:r w:rsidR="00156F78" w:rsidRPr="00C63875">
        <w:t xml:space="preserve">Mesto Maribor – </w:t>
      </w:r>
      <w:r w:rsidRPr="00C63875">
        <w:t xml:space="preserve">Izvedeni ukrepi </w:t>
      </w:r>
      <w:r w:rsidR="00B62685">
        <w:t>na omrežju glavnih in regionalnih cest pred izdelavo SKH</w:t>
      </w:r>
      <w:bookmarkEnd w:id="657"/>
    </w:p>
    <w:tbl>
      <w:tblPr>
        <w:tblW w:w="49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44"/>
        <w:gridCol w:w="782"/>
        <w:gridCol w:w="782"/>
        <w:gridCol w:w="937"/>
        <w:gridCol w:w="938"/>
        <w:gridCol w:w="782"/>
        <w:gridCol w:w="782"/>
        <w:gridCol w:w="897"/>
        <w:gridCol w:w="898"/>
      </w:tblGrid>
      <w:tr w:rsidR="004F1AA6" w:rsidRPr="00886EFD" w14:paraId="0A0A7F6A" w14:textId="77777777" w:rsidTr="00EB5BCB">
        <w:trPr>
          <w:trHeight w:val="20"/>
        </w:trPr>
        <w:tc>
          <w:tcPr>
            <w:tcW w:w="2344" w:type="dxa"/>
            <w:vMerge w:val="restart"/>
            <w:shd w:val="clear" w:color="auto" w:fill="D9D9D9" w:themeFill="background1" w:themeFillShade="D9"/>
            <w:noWrap/>
            <w:vAlign w:val="center"/>
            <w:hideMark/>
          </w:tcPr>
          <w:p w14:paraId="633FF2E2" w14:textId="77777777" w:rsidR="004F1AA6" w:rsidRPr="00886EFD" w:rsidRDefault="004F1AA6" w:rsidP="000B79A8">
            <w:pPr>
              <w:spacing w:after="0"/>
              <w:jc w:val="center"/>
              <w:rPr>
                <w:rFonts w:cs="Arial"/>
                <w:bCs/>
                <w:sz w:val="18"/>
                <w:szCs w:val="18"/>
                <w:lang w:eastAsia="sl-SI"/>
              </w:rPr>
            </w:pPr>
            <w:r w:rsidRPr="00886EFD">
              <w:rPr>
                <w:rFonts w:cs="Arial"/>
                <w:bCs/>
                <w:sz w:val="18"/>
                <w:szCs w:val="18"/>
                <w:lang w:eastAsia="sl-SI"/>
              </w:rPr>
              <w:t>Ime odseka</w:t>
            </w:r>
          </w:p>
        </w:tc>
        <w:tc>
          <w:tcPr>
            <w:tcW w:w="1564" w:type="dxa"/>
            <w:gridSpan w:val="2"/>
            <w:shd w:val="clear" w:color="auto" w:fill="D9D9D9" w:themeFill="background1" w:themeFillShade="D9"/>
            <w:noWrap/>
            <w:vAlign w:val="center"/>
            <w:hideMark/>
          </w:tcPr>
          <w:p w14:paraId="1DCD4E39" w14:textId="77777777" w:rsidR="004F1AA6" w:rsidRPr="00886EFD" w:rsidRDefault="004F1AA6" w:rsidP="000B79A8">
            <w:pPr>
              <w:spacing w:after="0"/>
              <w:jc w:val="center"/>
              <w:rPr>
                <w:rFonts w:cs="Arial"/>
                <w:bCs/>
                <w:sz w:val="18"/>
                <w:szCs w:val="18"/>
                <w:lang w:eastAsia="sl-SI"/>
              </w:rPr>
            </w:pPr>
            <w:r w:rsidRPr="00886EFD">
              <w:rPr>
                <w:rFonts w:cs="Arial"/>
                <w:bCs/>
                <w:sz w:val="18"/>
                <w:szCs w:val="18"/>
                <w:lang w:eastAsia="sl-SI"/>
              </w:rPr>
              <w:t>Protihrupne ograje</w:t>
            </w:r>
          </w:p>
        </w:tc>
        <w:tc>
          <w:tcPr>
            <w:tcW w:w="1875" w:type="dxa"/>
            <w:gridSpan w:val="2"/>
            <w:shd w:val="clear" w:color="auto" w:fill="D9D9D9" w:themeFill="background1" w:themeFillShade="D9"/>
            <w:noWrap/>
            <w:vAlign w:val="center"/>
            <w:hideMark/>
          </w:tcPr>
          <w:p w14:paraId="683E96BA" w14:textId="77777777" w:rsidR="004F1AA6" w:rsidRPr="00886EFD" w:rsidRDefault="004F1AA6" w:rsidP="000B79A8">
            <w:pPr>
              <w:spacing w:after="0"/>
              <w:jc w:val="center"/>
              <w:rPr>
                <w:rFonts w:cs="Arial"/>
                <w:bCs/>
                <w:sz w:val="18"/>
                <w:szCs w:val="18"/>
                <w:lang w:eastAsia="sl-SI"/>
              </w:rPr>
            </w:pPr>
            <w:r w:rsidRPr="00886EFD">
              <w:rPr>
                <w:rFonts w:cs="Arial"/>
                <w:bCs/>
                <w:sz w:val="18"/>
                <w:szCs w:val="18"/>
                <w:lang w:eastAsia="sl-SI"/>
              </w:rPr>
              <w:t>Zemljina (visok nasip)</w:t>
            </w:r>
          </w:p>
        </w:tc>
        <w:tc>
          <w:tcPr>
            <w:tcW w:w="1564" w:type="dxa"/>
            <w:gridSpan w:val="2"/>
            <w:shd w:val="clear" w:color="auto" w:fill="D9D9D9" w:themeFill="background1" w:themeFillShade="D9"/>
            <w:noWrap/>
            <w:vAlign w:val="center"/>
            <w:hideMark/>
          </w:tcPr>
          <w:p w14:paraId="44295C59" w14:textId="77777777" w:rsidR="004F1AA6" w:rsidRPr="00886EFD" w:rsidRDefault="004F1AA6" w:rsidP="000B79A8">
            <w:pPr>
              <w:spacing w:after="0"/>
              <w:jc w:val="center"/>
              <w:rPr>
                <w:rFonts w:cs="Arial"/>
                <w:bCs/>
                <w:sz w:val="18"/>
                <w:szCs w:val="18"/>
                <w:lang w:eastAsia="sl-SI"/>
              </w:rPr>
            </w:pPr>
            <w:r w:rsidRPr="00886EFD">
              <w:rPr>
                <w:rFonts w:cs="Arial"/>
                <w:bCs/>
                <w:sz w:val="18"/>
                <w:szCs w:val="18"/>
                <w:lang w:eastAsia="sl-SI"/>
              </w:rPr>
              <w:t>Parcelne ograje</w:t>
            </w:r>
          </w:p>
        </w:tc>
        <w:tc>
          <w:tcPr>
            <w:tcW w:w="1795" w:type="dxa"/>
            <w:gridSpan w:val="2"/>
            <w:shd w:val="clear" w:color="auto" w:fill="D9D9D9" w:themeFill="background1" w:themeFillShade="D9"/>
            <w:noWrap/>
            <w:vAlign w:val="center"/>
            <w:hideMark/>
          </w:tcPr>
          <w:p w14:paraId="01C8A910" w14:textId="60FEC423" w:rsidR="004F1AA6" w:rsidRPr="00886EFD" w:rsidRDefault="004F1AA6" w:rsidP="00C76A4B">
            <w:pPr>
              <w:spacing w:after="0"/>
              <w:jc w:val="center"/>
              <w:rPr>
                <w:rFonts w:cs="Arial"/>
                <w:bCs/>
                <w:sz w:val="18"/>
                <w:szCs w:val="18"/>
                <w:lang w:eastAsia="sl-SI"/>
              </w:rPr>
            </w:pPr>
            <w:r w:rsidRPr="00886EFD">
              <w:rPr>
                <w:rFonts w:cs="Arial"/>
                <w:bCs/>
                <w:sz w:val="18"/>
                <w:szCs w:val="18"/>
                <w:lang w:eastAsia="sl-SI"/>
              </w:rPr>
              <w:t xml:space="preserve">Pas. </w:t>
            </w:r>
            <w:r w:rsidR="00C76A4B">
              <w:rPr>
                <w:rFonts w:cs="Arial"/>
                <w:bCs/>
                <w:sz w:val="18"/>
                <w:szCs w:val="18"/>
                <w:lang w:eastAsia="sl-SI"/>
              </w:rPr>
              <w:t>z</w:t>
            </w:r>
            <w:r w:rsidRPr="00886EFD">
              <w:rPr>
                <w:rFonts w:cs="Arial"/>
                <w:bCs/>
                <w:sz w:val="18"/>
                <w:szCs w:val="18"/>
                <w:lang w:eastAsia="sl-SI"/>
              </w:rPr>
              <w:t>aščita</w:t>
            </w:r>
            <w:r w:rsidR="00C76A4B">
              <w:rPr>
                <w:rFonts w:cs="Arial"/>
                <w:bCs/>
                <w:sz w:val="18"/>
                <w:szCs w:val="18"/>
                <w:lang w:eastAsia="sl-SI"/>
              </w:rPr>
              <w:t xml:space="preserve"> – </w:t>
            </w:r>
            <w:r w:rsidRPr="00886EFD">
              <w:rPr>
                <w:rFonts w:cs="Arial"/>
                <w:bCs/>
                <w:sz w:val="18"/>
                <w:szCs w:val="18"/>
                <w:lang w:eastAsia="sl-SI"/>
              </w:rPr>
              <w:t xml:space="preserve"> izvedena</w:t>
            </w:r>
          </w:p>
        </w:tc>
      </w:tr>
      <w:tr w:rsidR="004F1AA6" w:rsidRPr="00886EFD" w14:paraId="355C5F16" w14:textId="77777777" w:rsidTr="00EB5BCB">
        <w:trPr>
          <w:trHeight w:val="20"/>
        </w:trPr>
        <w:tc>
          <w:tcPr>
            <w:tcW w:w="2344" w:type="dxa"/>
            <w:vMerge/>
            <w:shd w:val="clear" w:color="auto" w:fill="D9D9D9" w:themeFill="background1" w:themeFillShade="D9"/>
            <w:vAlign w:val="center"/>
            <w:hideMark/>
          </w:tcPr>
          <w:p w14:paraId="4FC6CC9E" w14:textId="77777777" w:rsidR="004F1AA6" w:rsidRPr="00886EFD" w:rsidRDefault="004F1AA6" w:rsidP="000B79A8">
            <w:pPr>
              <w:spacing w:after="0"/>
              <w:jc w:val="center"/>
              <w:rPr>
                <w:rFonts w:cs="Arial"/>
                <w:bCs/>
                <w:sz w:val="18"/>
                <w:szCs w:val="18"/>
                <w:lang w:eastAsia="sl-SI"/>
              </w:rPr>
            </w:pPr>
          </w:p>
        </w:tc>
        <w:tc>
          <w:tcPr>
            <w:tcW w:w="782" w:type="dxa"/>
            <w:shd w:val="clear" w:color="auto" w:fill="D9D9D9" w:themeFill="background1" w:themeFillShade="D9"/>
            <w:noWrap/>
            <w:vAlign w:val="center"/>
            <w:hideMark/>
          </w:tcPr>
          <w:p w14:paraId="7EF4525E" w14:textId="308A8DE1" w:rsidR="004F1AA6" w:rsidRPr="00886EFD" w:rsidRDefault="00880B79" w:rsidP="000B79A8">
            <w:pPr>
              <w:spacing w:after="0"/>
              <w:jc w:val="center"/>
              <w:rPr>
                <w:rFonts w:cs="Arial"/>
                <w:bCs/>
                <w:sz w:val="18"/>
                <w:szCs w:val="18"/>
                <w:lang w:eastAsia="sl-SI"/>
              </w:rPr>
            </w:pPr>
            <w:r>
              <w:rPr>
                <w:rFonts w:cs="Arial"/>
                <w:bCs/>
                <w:sz w:val="18"/>
                <w:szCs w:val="18"/>
                <w:lang w:eastAsia="sl-SI"/>
              </w:rPr>
              <w:t>š</w:t>
            </w:r>
            <w:r w:rsidR="004F1AA6" w:rsidRPr="00886EFD">
              <w:rPr>
                <w:rFonts w:cs="Arial"/>
                <w:bCs/>
                <w:sz w:val="18"/>
                <w:szCs w:val="18"/>
                <w:lang w:eastAsia="sl-SI"/>
              </w:rPr>
              <w:t>tev.</w:t>
            </w:r>
          </w:p>
        </w:tc>
        <w:tc>
          <w:tcPr>
            <w:tcW w:w="782" w:type="dxa"/>
            <w:shd w:val="clear" w:color="auto" w:fill="D9D9D9" w:themeFill="background1" w:themeFillShade="D9"/>
            <w:noWrap/>
            <w:vAlign w:val="center"/>
            <w:hideMark/>
          </w:tcPr>
          <w:p w14:paraId="7E08E8E4" w14:textId="7DA3A1E1" w:rsidR="004F1AA6" w:rsidRPr="00886EFD" w:rsidRDefault="00880B79" w:rsidP="00AD2532">
            <w:pPr>
              <w:spacing w:after="0"/>
              <w:jc w:val="center"/>
              <w:rPr>
                <w:rFonts w:cs="Arial"/>
                <w:bCs/>
                <w:sz w:val="18"/>
                <w:szCs w:val="18"/>
                <w:lang w:eastAsia="sl-SI"/>
              </w:rPr>
            </w:pPr>
            <w:proofErr w:type="spellStart"/>
            <w:r>
              <w:rPr>
                <w:rFonts w:cs="Arial"/>
                <w:bCs/>
                <w:sz w:val="18"/>
                <w:szCs w:val="18"/>
                <w:lang w:eastAsia="sl-SI"/>
              </w:rPr>
              <w:t>d</w:t>
            </w:r>
            <w:r w:rsidR="004F1AA6" w:rsidRPr="00886EFD">
              <w:rPr>
                <w:rFonts w:cs="Arial"/>
                <w:bCs/>
                <w:sz w:val="18"/>
                <w:szCs w:val="18"/>
                <w:lang w:eastAsia="sl-SI"/>
              </w:rPr>
              <w:t>olž</w:t>
            </w:r>
            <w:proofErr w:type="spellEnd"/>
            <w:r w:rsidR="004F1AA6" w:rsidRPr="00886EFD">
              <w:rPr>
                <w:rFonts w:cs="Arial"/>
                <w:bCs/>
                <w:sz w:val="18"/>
                <w:szCs w:val="18"/>
                <w:lang w:eastAsia="sl-SI"/>
              </w:rPr>
              <w:t xml:space="preserve">. </w:t>
            </w:r>
            <w:r w:rsidR="00AD2532">
              <w:rPr>
                <w:rFonts w:cs="Arial"/>
                <w:bCs/>
                <w:sz w:val="18"/>
                <w:szCs w:val="18"/>
                <w:lang w:eastAsia="sl-SI"/>
              </w:rPr>
              <w:t>(</w:t>
            </w:r>
            <w:r w:rsidR="00AD2532" w:rsidRPr="00886EFD">
              <w:rPr>
                <w:rFonts w:cs="Arial"/>
                <w:bCs/>
                <w:sz w:val="18"/>
                <w:szCs w:val="18"/>
                <w:lang w:eastAsia="sl-SI"/>
              </w:rPr>
              <w:t>m</w:t>
            </w:r>
            <w:r w:rsidR="00AD2532">
              <w:rPr>
                <w:rFonts w:cs="Arial"/>
                <w:bCs/>
                <w:sz w:val="18"/>
                <w:szCs w:val="18"/>
                <w:lang w:eastAsia="sl-SI"/>
              </w:rPr>
              <w:t>)</w:t>
            </w:r>
            <w:r w:rsidR="00AD2532" w:rsidRPr="00886EFD">
              <w:rPr>
                <w:rFonts w:cs="Arial"/>
                <w:bCs/>
                <w:sz w:val="18"/>
                <w:szCs w:val="18"/>
                <w:lang w:eastAsia="sl-SI"/>
              </w:rPr>
              <w:t xml:space="preserve"> </w:t>
            </w:r>
          </w:p>
        </w:tc>
        <w:tc>
          <w:tcPr>
            <w:tcW w:w="937" w:type="dxa"/>
            <w:shd w:val="clear" w:color="auto" w:fill="D9D9D9" w:themeFill="background1" w:themeFillShade="D9"/>
            <w:noWrap/>
            <w:vAlign w:val="center"/>
            <w:hideMark/>
          </w:tcPr>
          <w:p w14:paraId="36DB5FB3" w14:textId="7A53EE32" w:rsidR="004F1AA6" w:rsidRPr="00886EFD" w:rsidRDefault="00880B79" w:rsidP="000B79A8">
            <w:pPr>
              <w:spacing w:after="0"/>
              <w:jc w:val="center"/>
              <w:rPr>
                <w:rFonts w:cs="Arial"/>
                <w:bCs/>
                <w:sz w:val="18"/>
                <w:szCs w:val="18"/>
                <w:lang w:eastAsia="sl-SI"/>
              </w:rPr>
            </w:pPr>
            <w:r>
              <w:rPr>
                <w:rFonts w:cs="Arial"/>
                <w:bCs/>
                <w:sz w:val="18"/>
                <w:szCs w:val="18"/>
                <w:lang w:eastAsia="sl-SI"/>
              </w:rPr>
              <w:t>š</w:t>
            </w:r>
            <w:r w:rsidR="004F1AA6" w:rsidRPr="00886EFD">
              <w:rPr>
                <w:rFonts w:cs="Arial"/>
                <w:bCs/>
                <w:sz w:val="18"/>
                <w:szCs w:val="18"/>
                <w:lang w:eastAsia="sl-SI"/>
              </w:rPr>
              <w:t>tev.</w:t>
            </w:r>
          </w:p>
        </w:tc>
        <w:tc>
          <w:tcPr>
            <w:tcW w:w="938" w:type="dxa"/>
            <w:shd w:val="clear" w:color="auto" w:fill="D9D9D9" w:themeFill="background1" w:themeFillShade="D9"/>
            <w:noWrap/>
            <w:vAlign w:val="center"/>
            <w:hideMark/>
          </w:tcPr>
          <w:p w14:paraId="18F32D06" w14:textId="0E10CC07" w:rsidR="004F1AA6" w:rsidRPr="00886EFD" w:rsidRDefault="00880B79" w:rsidP="000B79A8">
            <w:pPr>
              <w:spacing w:after="0"/>
              <w:jc w:val="center"/>
              <w:rPr>
                <w:rFonts w:cs="Arial"/>
                <w:bCs/>
                <w:sz w:val="18"/>
                <w:szCs w:val="18"/>
                <w:lang w:eastAsia="sl-SI"/>
              </w:rPr>
            </w:pPr>
            <w:proofErr w:type="spellStart"/>
            <w:r>
              <w:rPr>
                <w:rFonts w:cs="Arial"/>
                <w:bCs/>
                <w:sz w:val="18"/>
                <w:szCs w:val="18"/>
                <w:lang w:eastAsia="sl-SI"/>
              </w:rPr>
              <w:t>d</w:t>
            </w:r>
            <w:r w:rsidR="004F1AA6" w:rsidRPr="00886EFD">
              <w:rPr>
                <w:rFonts w:cs="Arial"/>
                <w:bCs/>
                <w:sz w:val="18"/>
                <w:szCs w:val="18"/>
                <w:lang w:eastAsia="sl-SI"/>
              </w:rPr>
              <w:t>olž</w:t>
            </w:r>
            <w:proofErr w:type="spellEnd"/>
            <w:r w:rsidR="004F1AA6" w:rsidRPr="00886EFD">
              <w:rPr>
                <w:rFonts w:cs="Arial"/>
                <w:bCs/>
                <w:sz w:val="18"/>
                <w:szCs w:val="18"/>
                <w:lang w:eastAsia="sl-SI"/>
              </w:rPr>
              <w:t xml:space="preserve">. </w:t>
            </w:r>
            <w:r w:rsidR="00AD2532">
              <w:rPr>
                <w:rFonts w:cs="Arial"/>
                <w:bCs/>
                <w:sz w:val="18"/>
                <w:szCs w:val="18"/>
                <w:lang w:eastAsia="sl-SI"/>
              </w:rPr>
              <w:t>(</w:t>
            </w:r>
            <w:r w:rsidR="00AD2532" w:rsidRPr="00886EFD">
              <w:rPr>
                <w:rFonts w:cs="Arial"/>
                <w:bCs/>
                <w:sz w:val="18"/>
                <w:szCs w:val="18"/>
                <w:lang w:eastAsia="sl-SI"/>
              </w:rPr>
              <w:t>m</w:t>
            </w:r>
            <w:r w:rsidR="00AD2532">
              <w:rPr>
                <w:rFonts w:cs="Arial"/>
                <w:bCs/>
                <w:sz w:val="18"/>
                <w:szCs w:val="18"/>
                <w:lang w:eastAsia="sl-SI"/>
              </w:rPr>
              <w:t>)</w:t>
            </w:r>
          </w:p>
        </w:tc>
        <w:tc>
          <w:tcPr>
            <w:tcW w:w="782" w:type="dxa"/>
            <w:shd w:val="clear" w:color="auto" w:fill="D9D9D9" w:themeFill="background1" w:themeFillShade="D9"/>
            <w:noWrap/>
            <w:vAlign w:val="center"/>
            <w:hideMark/>
          </w:tcPr>
          <w:p w14:paraId="4412EE3C" w14:textId="1DD47A73" w:rsidR="004F1AA6" w:rsidRPr="00886EFD" w:rsidRDefault="00880B79" w:rsidP="000B79A8">
            <w:pPr>
              <w:spacing w:after="0"/>
              <w:jc w:val="center"/>
              <w:rPr>
                <w:rFonts w:cs="Arial"/>
                <w:bCs/>
                <w:sz w:val="18"/>
                <w:szCs w:val="18"/>
                <w:lang w:eastAsia="sl-SI"/>
              </w:rPr>
            </w:pPr>
            <w:r>
              <w:rPr>
                <w:rFonts w:cs="Arial"/>
                <w:bCs/>
                <w:sz w:val="18"/>
                <w:szCs w:val="18"/>
                <w:lang w:eastAsia="sl-SI"/>
              </w:rPr>
              <w:t>š</w:t>
            </w:r>
            <w:r w:rsidR="004F1AA6" w:rsidRPr="00886EFD">
              <w:rPr>
                <w:rFonts w:cs="Arial"/>
                <w:bCs/>
                <w:sz w:val="18"/>
                <w:szCs w:val="18"/>
                <w:lang w:eastAsia="sl-SI"/>
              </w:rPr>
              <w:t>tev.</w:t>
            </w:r>
          </w:p>
        </w:tc>
        <w:tc>
          <w:tcPr>
            <w:tcW w:w="782" w:type="dxa"/>
            <w:shd w:val="clear" w:color="auto" w:fill="D9D9D9" w:themeFill="background1" w:themeFillShade="D9"/>
            <w:noWrap/>
            <w:vAlign w:val="center"/>
            <w:hideMark/>
          </w:tcPr>
          <w:p w14:paraId="254A5056" w14:textId="3B5B127A" w:rsidR="004F1AA6" w:rsidRPr="00886EFD" w:rsidRDefault="00880B79" w:rsidP="000B79A8">
            <w:pPr>
              <w:spacing w:after="0"/>
              <w:jc w:val="center"/>
              <w:rPr>
                <w:rFonts w:cs="Arial"/>
                <w:bCs/>
                <w:sz w:val="18"/>
                <w:szCs w:val="18"/>
                <w:lang w:eastAsia="sl-SI"/>
              </w:rPr>
            </w:pPr>
            <w:proofErr w:type="spellStart"/>
            <w:r>
              <w:rPr>
                <w:rFonts w:cs="Arial"/>
                <w:bCs/>
                <w:sz w:val="18"/>
                <w:szCs w:val="18"/>
                <w:lang w:eastAsia="sl-SI"/>
              </w:rPr>
              <w:t>d</w:t>
            </w:r>
            <w:r w:rsidR="004F1AA6" w:rsidRPr="00886EFD">
              <w:rPr>
                <w:rFonts w:cs="Arial"/>
                <w:bCs/>
                <w:sz w:val="18"/>
                <w:szCs w:val="18"/>
                <w:lang w:eastAsia="sl-SI"/>
              </w:rPr>
              <w:t>olž</w:t>
            </w:r>
            <w:proofErr w:type="spellEnd"/>
            <w:r w:rsidR="004F1AA6" w:rsidRPr="00886EFD">
              <w:rPr>
                <w:rFonts w:cs="Arial"/>
                <w:bCs/>
                <w:sz w:val="18"/>
                <w:szCs w:val="18"/>
                <w:lang w:eastAsia="sl-SI"/>
              </w:rPr>
              <w:t xml:space="preserve">. </w:t>
            </w:r>
            <w:r w:rsidR="00AD2532">
              <w:rPr>
                <w:rFonts w:cs="Arial"/>
                <w:bCs/>
                <w:sz w:val="18"/>
                <w:szCs w:val="18"/>
                <w:lang w:eastAsia="sl-SI"/>
              </w:rPr>
              <w:t>(</w:t>
            </w:r>
            <w:r w:rsidR="00AD2532" w:rsidRPr="00886EFD">
              <w:rPr>
                <w:rFonts w:cs="Arial"/>
                <w:bCs/>
                <w:sz w:val="18"/>
                <w:szCs w:val="18"/>
                <w:lang w:eastAsia="sl-SI"/>
              </w:rPr>
              <w:t>m</w:t>
            </w:r>
            <w:r w:rsidR="00AD2532">
              <w:rPr>
                <w:rFonts w:cs="Arial"/>
                <w:bCs/>
                <w:sz w:val="18"/>
                <w:szCs w:val="18"/>
                <w:lang w:eastAsia="sl-SI"/>
              </w:rPr>
              <w:t>)</w:t>
            </w:r>
          </w:p>
        </w:tc>
        <w:tc>
          <w:tcPr>
            <w:tcW w:w="897" w:type="dxa"/>
            <w:shd w:val="clear" w:color="auto" w:fill="D9D9D9" w:themeFill="background1" w:themeFillShade="D9"/>
            <w:noWrap/>
            <w:vAlign w:val="center"/>
            <w:hideMark/>
          </w:tcPr>
          <w:p w14:paraId="2EF8B33B" w14:textId="59113460" w:rsidR="004F1AA6" w:rsidRPr="00886EFD" w:rsidRDefault="00880B79" w:rsidP="000B79A8">
            <w:pPr>
              <w:spacing w:after="0"/>
              <w:jc w:val="center"/>
              <w:rPr>
                <w:rFonts w:cs="Arial"/>
                <w:bCs/>
                <w:sz w:val="18"/>
                <w:szCs w:val="18"/>
                <w:lang w:eastAsia="sl-SI"/>
              </w:rPr>
            </w:pPr>
            <w:r>
              <w:rPr>
                <w:rFonts w:cs="Arial"/>
                <w:bCs/>
                <w:sz w:val="18"/>
                <w:szCs w:val="18"/>
                <w:lang w:eastAsia="sl-SI"/>
              </w:rPr>
              <w:t>š</w:t>
            </w:r>
            <w:r w:rsidR="004F1AA6" w:rsidRPr="00886EFD">
              <w:rPr>
                <w:rFonts w:cs="Arial"/>
                <w:bCs/>
                <w:sz w:val="18"/>
                <w:szCs w:val="18"/>
                <w:lang w:eastAsia="sl-SI"/>
              </w:rPr>
              <w:t>t. stavb</w:t>
            </w:r>
          </w:p>
        </w:tc>
        <w:tc>
          <w:tcPr>
            <w:tcW w:w="898" w:type="dxa"/>
            <w:shd w:val="clear" w:color="auto" w:fill="D9D9D9" w:themeFill="background1" w:themeFillShade="D9"/>
            <w:noWrap/>
            <w:vAlign w:val="center"/>
            <w:hideMark/>
          </w:tcPr>
          <w:p w14:paraId="1600BCEC" w14:textId="6FAF3D8F" w:rsidR="004F1AA6" w:rsidRPr="00886EFD" w:rsidRDefault="00880B79" w:rsidP="000B79A8">
            <w:pPr>
              <w:spacing w:after="0"/>
              <w:jc w:val="center"/>
              <w:rPr>
                <w:rFonts w:cs="Arial"/>
                <w:bCs/>
                <w:sz w:val="18"/>
                <w:szCs w:val="18"/>
                <w:lang w:eastAsia="sl-SI"/>
              </w:rPr>
            </w:pPr>
            <w:r>
              <w:rPr>
                <w:rFonts w:cs="Arial"/>
                <w:bCs/>
                <w:sz w:val="18"/>
                <w:szCs w:val="18"/>
                <w:lang w:eastAsia="sl-SI"/>
              </w:rPr>
              <w:t>š</w:t>
            </w:r>
            <w:r w:rsidR="004F1AA6" w:rsidRPr="00886EFD">
              <w:rPr>
                <w:rFonts w:cs="Arial"/>
                <w:bCs/>
                <w:sz w:val="18"/>
                <w:szCs w:val="18"/>
                <w:lang w:eastAsia="sl-SI"/>
              </w:rPr>
              <w:t>t. preb.</w:t>
            </w:r>
          </w:p>
        </w:tc>
      </w:tr>
      <w:tr w:rsidR="004F1AA6" w:rsidRPr="00886EFD" w14:paraId="301B1F17" w14:textId="77777777" w:rsidTr="00EB5BCB">
        <w:trPr>
          <w:trHeight w:val="20"/>
        </w:trPr>
        <w:tc>
          <w:tcPr>
            <w:tcW w:w="2344" w:type="dxa"/>
            <w:shd w:val="clear" w:color="auto" w:fill="auto"/>
            <w:noWrap/>
            <w:vAlign w:val="center"/>
            <w:hideMark/>
          </w:tcPr>
          <w:p w14:paraId="33B88F0F" w14:textId="7DAF1B06" w:rsidR="004F1AA6" w:rsidRPr="00886EFD" w:rsidRDefault="004F1AA6" w:rsidP="00C76A4B">
            <w:pPr>
              <w:jc w:val="center"/>
              <w:rPr>
                <w:rFonts w:cs="Arial"/>
                <w:sz w:val="18"/>
                <w:szCs w:val="18"/>
                <w:lang w:eastAsia="sl-SI"/>
              </w:rPr>
            </w:pPr>
            <w:r w:rsidRPr="00886EFD">
              <w:rPr>
                <w:rFonts w:cs="Arial"/>
                <w:sz w:val="18"/>
                <w:szCs w:val="18"/>
              </w:rPr>
              <w:t>Ruta</w:t>
            </w:r>
            <w:r w:rsidR="00C76A4B">
              <w:rPr>
                <w:rFonts w:cs="Arial"/>
                <w:sz w:val="18"/>
                <w:szCs w:val="18"/>
              </w:rPr>
              <w:t>–</w:t>
            </w:r>
            <w:r w:rsidRPr="00886EFD">
              <w:rPr>
                <w:rFonts w:cs="Arial"/>
                <w:sz w:val="18"/>
                <w:szCs w:val="18"/>
              </w:rPr>
              <w:t>Maribor</w:t>
            </w:r>
            <w:r w:rsidR="00C76A4B">
              <w:rPr>
                <w:rFonts w:cs="Arial"/>
                <w:sz w:val="18"/>
                <w:szCs w:val="18"/>
              </w:rPr>
              <w:t xml:space="preserve"> </w:t>
            </w:r>
            <w:r w:rsidRPr="00886EFD">
              <w:rPr>
                <w:rFonts w:cs="Arial"/>
                <w:sz w:val="18"/>
                <w:szCs w:val="18"/>
              </w:rPr>
              <w:t xml:space="preserve">(Kor. </w:t>
            </w:r>
            <w:r w:rsidR="00C76A4B">
              <w:rPr>
                <w:rFonts w:cs="Arial"/>
                <w:sz w:val="18"/>
                <w:szCs w:val="18"/>
              </w:rPr>
              <w:t>m</w:t>
            </w:r>
            <w:r w:rsidRPr="00886EFD">
              <w:rPr>
                <w:rFonts w:cs="Arial"/>
                <w:sz w:val="18"/>
                <w:szCs w:val="18"/>
              </w:rPr>
              <w:t>ost)</w:t>
            </w:r>
          </w:p>
        </w:tc>
        <w:tc>
          <w:tcPr>
            <w:tcW w:w="782" w:type="dxa"/>
            <w:shd w:val="clear" w:color="auto" w:fill="auto"/>
            <w:noWrap/>
            <w:vAlign w:val="center"/>
            <w:hideMark/>
          </w:tcPr>
          <w:p w14:paraId="37C312BA"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782" w:type="dxa"/>
            <w:shd w:val="clear" w:color="auto" w:fill="auto"/>
            <w:noWrap/>
            <w:vAlign w:val="center"/>
            <w:hideMark/>
          </w:tcPr>
          <w:p w14:paraId="51B22A02"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937" w:type="dxa"/>
            <w:shd w:val="clear" w:color="auto" w:fill="auto"/>
            <w:noWrap/>
            <w:vAlign w:val="center"/>
            <w:hideMark/>
          </w:tcPr>
          <w:p w14:paraId="3B0270A9"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938" w:type="dxa"/>
            <w:shd w:val="clear" w:color="auto" w:fill="auto"/>
            <w:noWrap/>
            <w:vAlign w:val="center"/>
            <w:hideMark/>
          </w:tcPr>
          <w:p w14:paraId="67A8C661"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782" w:type="dxa"/>
            <w:shd w:val="clear" w:color="auto" w:fill="auto"/>
            <w:noWrap/>
            <w:vAlign w:val="center"/>
            <w:hideMark/>
          </w:tcPr>
          <w:p w14:paraId="50CF5FEA"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782" w:type="dxa"/>
            <w:shd w:val="clear" w:color="auto" w:fill="auto"/>
            <w:noWrap/>
            <w:vAlign w:val="center"/>
            <w:hideMark/>
          </w:tcPr>
          <w:p w14:paraId="3E9F6455"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897" w:type="dxa"/>
            <w:shd w:val="clear" w:color="auto" w:fill="auto"/>
            <w:noWrap/>
            <w:vAlign w:val="center"/>
            <w:hideMark/>
          </w:tcPr>
          <w:p w14:paraId="03D8DFEF" w14:textId="77777777" w:rsidR="004F1AA6" w:rsidRPr="00886EFD" w:rsidRDefault="004F1AA6" w:rsidP="000B79A8">
            <w:pPr>
              <w:jc w:val="center"/>
              <w:rPr>
                <w:rFonts w:cs="Arial"/>
                <w:sz w:val="18"/>
                <w:szCs w:val="18"/>
                <w:lang w:eastAsia="sl-SI"/>
              </w:rPr>
            </w:pPr>
            <w:r w:rsidRPr="00886EFD">
              <w:rPr>
                <w:rFonts w:cs="Arial"/>
                <w:sz w:val="18"/>
                <w:szCs w:val="18"/>
              </w:rPr>
              <w:t>2</w:t>
            </w:r>
          </w:p>
        </w:tc>
        <w:tc>
          <w:tcPr>
            <w:tcW w:w="898" w:type="dxa"/>
            <w:shd w:val="clear" w:color="auto" w:fill="auto"/>
            <w:noWrap/>
            <w:vAlign w:val="center"/>
            <w:hideMark/>
          </w:tcPr>
          <w:p w14:paraId="32137924" w14:textId="77777777" w:rsidR="004F1AA6" w:rsidRPr="00886EFD" w:rsidRDefault="004F1AA6" w:rsidP="000B79A8">
            <w:pPr>
              <w:jc w:val="center"/>
              <w:rPr>
                <w:rFonts w:cs="Arial"/>
                <w:sz w:val="18"/>
                <w:szCs w:val="18"/>
                <w:lang w:eastAsia="sl-SI"/>
              </w:rPr>
            </w:pPr>
            <w:r w:rsidRPr="00886EFD">
              <w:rPr>
                <w:rFonts w:cs="Arial"/>
                <w:sz w:val="18"/>
                <w:szCs w:val="18"/>
              </w:rPr>
              <w:t>0</w:t>
            </w:r>
          </w:p>
        </w:tc>
      </w:tr>
      <w:tr w:rsidR="004F1AA6" w:rsidRPr="00886EFD" w14:paraId="27CF471E" w14:textId="77777777" w:rsidTr="00EB5BCB">
        <w:trPr>
          <w:trHeight w:val="20"/>
        </w:trPr>
        <w:tc>
          <w:tcPr>
            <w:tcW w:w="2344" w:type="dxa"/>
            <w:shd w:val="clear" w:color="auto" w:fill="auto"/>
            <w:noWrap/>
            <w:vAlign w:val="center"/>
            <w:hideMark/>
          </w:tcPr>
          <w:p w14:paraId="1B847400" w14:textId="536D764D" w:rsidR="004F1AA6" w:rsidRPr="00886EFD" w:rsidRDefault="004F1AA6" w:rsidP="00C76A4B">
            <w:pPr>
              <w:jc w:val="center"/>
              <w:rPr>
                <w:rFonts w:cs="Arial"/>
                <w:sz w:val="18"/>
                <w:szCs w:val="18"/>
                <w:lang w:eastAsia="sl-SI"/>
              </w:rPr>
            </w:pPr>
            <w:r w:rsidRPr="00886EFD">
              <w:rPr>
                <w:rFonts w:cs="Arial"/>
                <w:sz w:val="18"/>
                <w:szCs w:val="18"/>
              </w:rPr>
              <w:t xml:space="preserve">Maribor (Kor. </w:t>
            </w:r>
            <w:r w:rsidR="00C76A4B">
              <w:rPr>
                <w:rFonts w:cs="Arial"/>
                <w:sz w:val="18"/>
                <w:szCs w:val="18"/>
              </w:rPr>
              <w:t>m</w:t>
            </w:r>
            <w:r w:rsidRPr="00886EFD">
              <w:rPr>
                <w:rFonts w:cs="Arial"/>
                <w:sz w:val="18"/>
                <w:szCs w:val="18"/>
              </w:rPr>
              <w:t>ost</w:t>
            </w:r>
            <w:r w:rsidR="00C76A4B">
              <w:rPr>
                <w:rFonts w:cs="Arial"/>
                <w:sz w:val="18"/>
                <w:szCs w:val="18"/>
              </w:rPr>
              <w:t>–</w:t>
            </w:r>
            <w:r w:rsidRPr="00886EFD">
              <w:rPr>
                <w:rFonts w:cs="Arial"/>
                <w:sz w:val="18"/>
                <w:szCs w:val="18"/>
              </w:rPr>
              <w:t xml:space="preserve">C. proletarskih </w:t>
            </w:r>
            <w:r w:rsidR="00C76A4B">
              <w:rPr>
                <w:rFonts w:cs="Arial"/>
                <w:sz w:val="18"/>
                <w:szCs w:val="18"/>
              </w:rPr>
              <w:t>b</w:t>
            </w:r>
            <w:r w:rsidRPr="00886EFD">
              <w:rPr>
                <w:rFonts w:cs="Arial"/>
                <w:sz w:val="18"/>
                <w:szCs w:val="18"/>
              </w:rPr>
              <w:t>rigad)</w:t>
            </w:r>
          </w:p>
        </w:tc>
        <w:tc>
          <w:tcPr>
            <w:tcW w:w="782" w:type="dxa"/>
            <w:shd w:val="clear" w:color="auto" w:fill="auto"/>
            <w:noWrap/>
            <w:vAlign w:val="center"/>
            <w:hideMark/>
          </w:tcPr>
          <w:p w14:paraId="4116BED2" w14:textId="77777777" w:rsidR="004F1AA6" w:rsidRPr="00886EFD" w:rsidRDefault="004F1AA6" w:rsidP="000B79A8">
            <w:pPr>
              <w:jc w:val="center"/>
              <w:rPr>
                <w:rFonts w:cs="Arial"/>
                <w:sz w:val="18"/>
                <w:szCs w:val="18"/>
                <w:lang w:eastAsia="sl-SI"/>
              </w:rPr>
            </w:pPr>
            <w:r w:rsidRPr="00886EFD">
              <w:rPr>
                <w:rFonts w:cs="Arial"/>
                <w:sz w:val="18"/>
                <w:szCs w:val="18"/>
              </w:rPr>
              <w:t>13</w:t>
            </w:r>
          </w:p>
        </w:tc>
        <w:tc>
          <w:tcPr>
            <w:tcW w:w="782" w:type="dxa"/>
            <w:shd w:val="clear" w:color="auto" w:fill="auto"/>
            <w:noWrap/>
            <w:vAlign w:val="center"/>
            <w:hideMark/>
          </w:tcPr>
          <w:p w14:paraId="20A35DFA" w14:textId="77777777" w:rsidR="004F1AA6" w:rsidRPr="00886EFD" w:rsidRDefault="004F1AA6" w:rsidP="000B79A8">
            <w:pPr>
              <w:jc w:val="center"/>
              <w:rPr>
                <w:rFonts w:cs="Arial"/>
                <w:sz w:val="18"/>
                <w:szCs w:val="18"/>
                <w:lang w:eastAsia="sl-SI"/>
              </w:rPr>
            </w:pPr>
            <w:r w:rsidRPr="00886EFD">
              <w:rPr>
                <w:rFonts w:cs="Arial"/>
                <w:sz w:val="18"/>
                <w:szCs w:val="18"/>
              </w:rPr>
              <w:t>1305</w:t>
            </w:r>
          </w:p>
        </w:tc>
        <w:tc>
          <w:tcPr>
            <w:tcW w:w="937" w:type="dxa"/>
            <w:shd w:val="clear" w:color="auto" w:fill="auto"/>
            <w:noWrap/>
            <w:vAlign w:val="center"/>
            <w:hideMark/>
          </w:tcPr>
          <w:p w14:paraId="3658F193"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938" w:type="dxa"/>
            <w:shd w:val="clear" w:color="auto" w:fill="auto"/>
            <w:noWrap/>
            <w:vAlign w:val="center"/>
            <w:hideMark/>
          </w:tcPr>
          <w:p w14:paraId="0D385F42"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782" w:type="dxa"/>
            <w:shd w:val="clear" w:color="auto" w:fill="auto"/>
            <w:noWrap/>
            <w:vAlign w:val="center"/>
            <w:hideMark/>
          </w:tcPr>
          <w:p w14:paraId="46AB2C0F"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782" w:type="dxa"/>
            <w:shd w:val="clear" w:color="auto" w:fill="auto"/>
            <w:noWrap/>
            <w:vAlign w:val="center"/>
            <w:hideMark/>
          </w:tcPr>
          <w:p w14:paraId="2FC6276C"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897" w:type="dxa"/>
            <w:shd w:val="clear" w:color="auto" w:fill="auto"/>
            <w:noWrap/>
            <w:vAlign w:val="center"/>
            <w:hideMark/>
          </w:tcPr>
          <w:p w14:paraId="5FE32A42" w14:textId="77777777" w:rsidR="004F1AA6" w:rsidRPr="00886EFD" w:rsidRDefault="004F1AA6" w:rsidP="000B79A8">
            <w:pPr>
              <w:jc w:val="center"/>
              <w:rPr>
                <w:rFonts w:cs="Arial"/>
                <w:sz w:val="18"/>
                <w:szCs w:val="18"/>
                <w:lang w:eastAsia="sl-SI"/>
              </w:rPr>
            </w:pPr>
            <w:r w:rsidRPr="00886EFD">
              <w:rPr>
                <w:rFonts w:cs="Arial"/>
                <w:sz w:val="18"/>
                <w:szCs w:val="18"/>
              </w:rPr>
              <w:t>15</w:t>
            </w:r>
          </w:p>
        </w:tc>
        <w:tc>
          <w:tcPr>
            <w:tcW w:w="898" w:type="dxa"/>
            <w:shd w:val="clear" w:color="auto" w:fill="auto"/>
            <w:noWrap/>
            <w:vAlign w:val="center"/>
            <w:hideMark/>
          </w:tcPr>
          <w:p w14:paraId="28D8FF85" w14:textId="77777777" w:rsidR="004F1AA6" w:rsidRPr="00886EFD" w:rsidRDefault="004F1AA6" w:rsidP="000B79A8">
            <w:pPr>
              <w:jc w:val="center"/>
              <w:rPr>
                <w:rFonts w:cs="Arial"/>
                <w:sz w:val="18"/>
                <w:szCs w:val="18"/>
                <w:lang w:eastAsia="sl-SI"/>
              </w:rPr>
            </w:pPr>
            <w:r w:rsidRPr="00886EFD">
              <w:rPr>
                <w:rFonts w:cs="Arial"/>
                <w:sz w:val="18"/>
                <w:szCs w:val="18"/>
              </w:rPr>
              <w:t>132</w:t>
            </w:r>
          </w:p>
        </w:tc>
      </w:tr>
      <w:tr w:rsidR="004F1AA6" w:rsidRPr="00886EFD" w14:paraId="1D74E576" w14:textId="77777777" w:rsidTr="00EB5BCB">
        <w:trPr>
          <w:trHeight w:val="20"/>
        </w:trPr>
        <w:tc>
          <w:tcPr>
            <w:tcW w:w="2344" w:type="dxa"/>
            <w:shd w:val="clear" w:color="auto" w:fill="auto"/>
            <w:noWrap/>
            <w:vAlign w:val="center"/>
            <w:hideMark/>
          </w:tcPr>
          <w:p w14:paraId="55E80D68" w14:textId="52FA1087" w:rsidR="004F1AA6" w:rsidRPr="00886EFD" w:rsidRDefault="004F1AA6" w:rsidP="00C76A4B">
            <w:pPr>
              <w:jc w:val="center"/>
              <w:rPr>
                <w:rFonts w:cs="Arial"/>
                <w:sz w:val="18"/>
                <w:szCs w:val="18"/>
                <w:lang w:eastAsia="sl-SI"/>
              </w:rPr>
            </w:pPr>
            <w:r w:rsidRPr="00886EFD">
              <w:rPr>
                <w:rFonts w:cs="Arial"/>
                <w:sz w:val="18"/>
                <w:szCs w:val="18"/>
              </w:rPr>
              <w:t xml:space="preserve">Maribor (Tržaška </w:t>
            </w:r>
            <w:r w:rsidR="00C76A4B">
              <w:rPr>
                <w:rFonts w:cs="Arial"/>
                <w:sz w:val="18"/>
                <w:szCs w:val="18"/>
              </w:rPr>
              <w:t>c</w:t>
            </w:r>
            <w:r w:rsidRPr="00886EFD">
              <w:rPr>
                <w:rFonts w:cs="Arial"/>
                <w:sz w:val="18"/>
                <w:szCs w:val="18"/>
              </w:rPr>
              <w:t>.)</w:t>
            </w:r>
            <w:r w:rsidR="00C76A4B">
              <w:rPr>
                <w:rFonts w:cs="Arial"/>
                <w:sz w:val="18"/>
                <w:szCs w:val="18"/>
              </w:rPr>
              <w:t>–</w:t>
            </w:r>
            <w:r w:rsidRPr="00886EFD">
              <w:rPr>
                <w:rFonts w:cs="Arial"/>
                <w:sz w:val="18"/>
                <w:szCs w:val="18"/>
              </w:rPr>
              <w:t>Miklavž</w:t>
            </w:r>
          </w:p>
        </w:tc>
        <w:tc>
          <w:tcPr>
            <w:tcW w:w="782" w:type="dxa"/>
            <w:shd w:val="clear" w:color="auto" w:fill="auto"/>
            <w:noWrap/>
            <w:vAlign w:val="center"/>
            <w:hideMark/>
          </w:tcPr>
          <w:p w14:paraId="2886E1DA" w14:textId="77777777" w:rsidR="004F1AA6" w:rsidRPr="00886EFD" w:rsidRDefault="004F1AA6" w:rsidP="000B79A8">
            <w:pPr>
              <w:jc w:val="center"/>
              <w:rPr>
                <w:rFonts w:cs="Arial"/>
                <w:sz w:val="18"/>
                <w:szCs w:val="18"/>
                <w:lang w:eastAsia="sl-SI"/>
              </w:rPr>
            </w:pPr>
            <w:r w:rsidRPr="00886EFD">
              <w:rPr>
                <w:rFonts w:cs="Arial"/>
                <w:sz w:val="18"/>
                <w:szCs w:val="18"/>
              </w:rPr>
              <w:t>1</w:t>
            </w:r>
          </w:p>
        </w:tc>
        <w:tc>
          <w:tcPr>
            <w:tcW w:w="782" w:type="dxa"/>
            <w:shd w:val="clear" w:color="auto" w:fill="auto"/>
            <w:noWrap/>
            <w:vAlign w:val="center"/>
            <w:hideMark/>
          </w:tcPr>
          <w:p w14:paraId="599339DE" w14:textId="77777777" w:rsidR="004F1AA6" w:rsidRPr="00886EFD" w:rsidRDefault="004F1AA6" w:rsidP="000B79A8">
            <w:pPr>
              <w:jc w:val="center"/>
              <w:rPr>
                <w:rFonts w:cs="Arial"/>
                <w:sz w:val="18"/>
                <w:szCs w:val="18"/>
                <w:lang w:eastAsia="sl-SI"/>
              </w:rPr>
            </w:pPr>
            <w:r w:rsidRPr="00886EFD">
              <w:rPr>
                <w:rFonts w:cs="Arial"/>
                <w:sz w:val="18"/>
                <w:szCs w:val="18"/>
              </w:rPr>
              <w:t>70</w:t>
            </w:r>
          </w:p>
        </w:tc>
        <w:tc>
          <w:tcPr>
            <w:tcW w:w="937" w:type="dxa"/>
            <w:shd w:val="clear" w:color="auto" w:fill="auto"/>
            <w:noWrap/>
            <w:vAlign w:val="center"/>
            <w:hideMark/>
          </w:tcPr>
          <w:p w14:paraId="001FD30B"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938" w:type="dxa"/>
            <w:shd w:val="clear" w:color="auto" w:fill="auto"/>
            <w:noWrap/>
            <w:vAlign w:val="center"/>
            <w:hideMark/>
          </w:tcPr>
          <w:p w14:paraId="5FEFF4DB"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782" w:type="dxa"/>
            <w:shd w:val="clear" w:color="auto" w:fill="auto"/>
            <w:noWrap/>
            <w:vAlign w:val="center"/>
            <w:hideMark/>
          </w:tcPr>
          <w:p w14:paraId="139167AE"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782" w:type="dxa"/>
            <w:shd w:val="clear" w:color="auto" w:fill="auto"/>
            <w:noWrap/>
            <w:vAlign w:val="center"/>
            <w:hideMark/>
          </w:tcPr>
          <w:p w14:paraId="4C433236"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897" w:type="dxa"/>
            <w:shd w:val="clear" w:color="auto" w:fill="auto"/>
            <w:noWrap/>
            <w:vAlign w:val="center"/>
            <w:hideMark/>
          </w:tcPr>
          <w:p w14:paraId="48EA1DB4" w14:textId="77777777" w:rsidR="004F1AA6" w:rsidRPr="00886EFD" w:rsidRDefault="004F1AA6" w:rsidP="000B79A8">
            <w:pPr>
              <w:jc w:val="center"/>
              <w:rPr>
                <w:rFonts w:cs="Arial"/>
                <w:sz w:val="18"/>
                <w:szCs w:val="18"/>
                <w:lang w:eastAsia="sl-SI"/>
              </w:rPr>
            </w:pPr>
            <w:r w:rsidRPr="00886EFD">
              <w:rPr>
                <w:rFonts w:cs="Arial"/>
                <w:sz w:val="18"/>
                <w:szCs w:val="18"/>
              </w:rPr>
              <w:t>26</w:t>
            </w:r>
          </w:p>
        </w:tc>
        <w:tc>
          <w:tcPr>
            <w:tcW w:w="898" w:type="dxa"/>
            <w:shd w:val="clear" w:color="auto" w:fill="auto"/>
            <w:noWrap/>
            <w:vAlign w:val="center"/>
            <w:hideMark/>
          </w:tcPr>
          <w:p w14:paraId="5882654B" w14:textId="77777777" w:rsidR="004F1AA6" w:rsidRPr="00886EFD" w:rsidRDefault="004F1AA6" w:rsidP="000B79A8">
            <w:pPr>
              <w:jc w:val="center"/>
              <w:rPr>
                <w:rFonts w:cs="Arial"/>
                <w:sz w:val="18"/>
                <w:szCs w:val="18"/>
                <w:lang w:eastAsia="sl-SI"/>
              </w:rPr>
            </w:pPr>
            <w:r w:rsidRPr="00886EFD">
              <w:rPr>
                <w:rFonts w:cs="Arial"/>
                <w:sz w:val="18"/>
                <w:szCs w:val="18"/>
              </w:rPr>
              <w:t>392</w:t>
            </w:r>
          </w:p>
        </w:tc>
      </w:tr>
      <w:tr w:rsidR="004F1AA6" w:rsidRPr="00886EFD" w14:paraId="47130AB6" w14:textId="77777777" w:rsidTr="00EB5BCB">
        <w:trPr>
          <w:trHeight w:val="20"/>
        </w:trPr>
        <w:tc>
          <w:tcPr>
            <w:tcW w:w="2344" w:type="dxa"/>
            <w:shd w:val="clear" w:color="auto" w:fill="auto"/>
            <w:noWrap/>
            <w:vAlign w:val="center"/>
            <w:hideMark/>
          </w:tcPr>
          <w:p w14:paraId="289392F8" w14:textId="36FCC5FB" w:rsidR="004F1AA6" w:rsidRPr="00886EFD" w:rsidRDefault="004F1AA6" w:rsidP="00C76A4B">
            <w:pPr>
              <w:jc w:val="center"/>
              <w:rPr>
                <w:rFonts w:cs="Arial"/>
                <w:sz w:val="18"/>
                <w:szCs w:val="18"/>
                <w:lang w:eastAsia="sl-SI"/>
              </w:rPr>
            </w:pPr>
            <w:r w:rsidRPr="00886EFD">
              <w:rPr>
                <w:rFonts w:cs="Arial"/>
                <w:sz w:val="18"/>
                <w:szCs w:val="18"/>
              </w:rPr>
              <w:t>Maribor (Ptujska)</w:t>
            </w:r>
            <w:r w:rsidR="00C76A4B">
              <w:rPr>
                <w:rFonts w:cs="Arial"/>
                <w:sz w:val="18"/>
                <w:szCs w:val="18"/>
              </w:rPr>
              <w:t>–</w:t>
            </w:r>
            <w:r w:rsidRPr="00886EFD">
              <w:rPr>
                <w:rFonts w:cs="Arial"/>
                <w:sz w:val="18"/>
                <w:szCs w:val="18"/>
              </w:rPr>
              <w:t>Hoče</w:t>
            </w:r>
          </w:p>
        </w:tc>
        <w:tc>
          <w:tcPr>
            <w:tcW w:w="782" w:type="dxa"/>
            <w:shd w:val="clear" w:color="auto" w:fill="auto"/>
            <w:noWrap/>
            <w:vAlign w:val="center"/>
            <w:hideMark/>
          </w:tcPr>
          <w:p w14:paraId="24C32384" w14:textId="77777777" w:rsidR="004F1AA6" w:rsidRPr="00886EFD" w:rsidRDefault="004F1AA6" w:rsidP="000B79A8">
            <w:pPr>
              <w:jc w:val="center"/>
              <w:rPr>
                <w:rFonts w:cs="Arial"/>
                <w:sz w:val="18"/>
                <w:szCs w:val="18"/>
                <w:lang w:eastAsia="sl-SI"/>
              </w:rPr>
            </w:pPr>
            <w:r w:rsidRPr="00886EFD">
              <w:rPr>
                <w:rFonts w:cs="Arial"/>
                <w:sz w:val="18"/>
                <w:szCs w:val="18"/>
              </w:rPr>
              <w:t>6</w:t>
            </w:r>
          </w:p>
        </w:tc>
        <w:tc>
          <w:tcPr>
            <w:tcW w:w="782" w:type="dxa"/>
            <w:shd w:val="clear" w:color="auto" w:fill="auto"/>
            <w:noWrap/>
            <w:vAlign w:val="center"/>
            <w:hideMark/>
          </w:tcPr>
          <w:p w14:paraId="6D364B4D" w14:textId="77777777" w:rsidR="004F1AA6" w:rsidRPr="00886EFD" w:rsidRDefault="004F1AA6" w:rsidP="000B79A8">
            <w:pPr>
              <w:jc w:val="center"/>
              <w:rPr>
                <w:rFonts w:cs="Arial"/>
                <w:sz w:val="18"/>
                <w:szCs w:val="18"/>
                <w:lang w:eastAsia="sl-SI"/>
              </w:rPr>
            </w:pPr>
            <w:r w:rsidRPr="00886EFD">
              <w:rPr>
                <w:rFonts w:cs="Arial"/>
                <w:sz w:val="18"/>
                <w:szCs w:val="18"/>
              </w:rPr>
              <w:t>421</w:t>
            </w:r>
          </w:p>
        </w:tc>
        <w:tc>
          <w:tcPr>
            <w:tcW w:w="937" w:type="dxa"/>
            <w:shd w:val="clear" w:color="auto" w:fill="auto"/>
            <w:noWrap/>
            <w:vAlign w:val="center"/>
            <w:hideMark/>
          </w:tcPr>
          <w:p w14:paraId="56F3CCB2"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938" w:type="dxa"/>
            <w:shd w:val="clear" w:color="auto" w:fill="auto"/>
            <w:noWrap/>
            <w:vAlign w:val="center"/>
            <w:hideMark/>
          </w:tcPr>
          <w:p w14:paraId="6200AF17"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782" w:type="dxa"/>
            <w:shd w:val="clear" w:color="auto" w:fill="auto"/>
            <w:noWrap/>
            <w:vAlign w:val="center"/>
            <w:hideMark/>
          </w:tcPr>
          <w:p w14:paraId="4F49EACF"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782" w:type="dxa"/>
            <w:shd w:val="clear" w:color="auto" w:fill="auto"/>
            <w:noWrap/>
            <w:vAlign w:val="center"/>
            <w:hideMark/>
          </w:tcPr>
          <w:p w14:paraId="61C1DECA"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897" w:type="dxa"/>
            <w:shd w:val="clear" w:color="auto" w:fill="auto"/>
            <w:noWrap/>
            <w:vAlign w:val="center"/>
            <w:hideMark/>
          </w:tcPr>
          <w:p w14:paraId="658CD22F" w14:textId="77777777" w:rsidR="004F1AA6" w:rsidRPr="00886EFD" w:rsidRDefault="004F1AA6" w:rsidP="000B79A8">
            <w:pPr>
              <w:jc w:val="center"/>
              <w:rPr>
                <w:rFonts w:cs="Arial"/>
                <w:sz w:val="18"/>
                <w:szCs w:val="18"/>
                <w:lang w:eastAsia="sl-SI"/>
              </w:rPr>
            </w:pPr>
            <w:r w:rsidRPr="00886EFD">
              <w:rPr>
                <w:rFonts w:cs="Arial"/>
                <w:sz w:val="18"/>
                <w:szCs w:val="18"/>
              </w:rPr>
              <w:t>3</w:t>
            </w:r>
          </w:p>
        </w:tc>
        <w:tc>
          <w:tcPr>
            <w:tcW w:w="898" w:type="dxa"/>
            <w:shd w:val="clear" w:color="auto" w:fill="auto"/>
            <w:noWrap/>
            <w:vAlign w:val="center"/>
            <w:hideMark/>
          </w:tcPr>
          <w:p w14:paraId="66683701" w14:textId="77777777" w:rsidR="004F1AA6" w:rsidRPr="00886EFD" w:rsidRDefault="004F1AA6" w:rsidP="000B79A8">
            <w:pPr>
              <w:jc w:val="center"/>
              <w:rPr>
                <w:rFonts w:cs="Arial"/>
                <w:sz w:val="18"/>
                <w:szCs w:val="18"/>
                <w:lang w:eastAsia="sl-SI"/>
              </w:rPr>
            </w:pPr>
            <w:r w:rsidRPr="00886EFD">
              <w:rPr>
                <w:rFonts w:cs="Arial"/>
                <w:sz w:val="18"/>
                <w:szCs w:val="18"/>
              </w:rPr>
              <w:t>7</w:t>
            </w:r>
          </w:p>
        </w:tc>
      </w:tr>
      <w:tr w:rsidR="004F1AA6" w:rsidRPr="00886EFD" w14:paraId="16B80CA4" w14:textId="77777777" w:rsidTr="00EB5BCB">
        <w:trPr>
          <w:trHeight w:val="20"/>
        </w:trPr>
        <w:tc>
          <w:tcPr>
            <w:tcW w:w="2344" w:type="dxa"/>
            <w:shd w:val="clear" w:color="auto" w:fill="auto"/>
            <w:noWrap/>
            <w:vAlign w:val="center"/>
            <w:hideMark/>
          </w:tcPr>
          <w:p w14:paraId="408ED0CB" w14:textId="1859D421" w:rsidR="004F1AA6" w:rsidRPr="00886EFD" w:rsidRDefault="004F1AA6" w:rsidP="00C76A4B">
            <w:pPr>
              <w:jc w:val="center"/>
              <w:rPr>
                <w:rFonts w:cs="Arial"/>
                <w:sz w:val="18"/>
                <w:szCs w:val="18"/>
                <w:lang w:eastAsia="sl-SI"/>
              </w:rPr>
            </w:pPr>
            <w:r w:rsidRPr="00886EFD">
              <w:rPr>
                <w:rFonts w:cs="Arial"/>
                <w:sz w:val="18"/>
                <w:szCs w:val="18"/>
              </w:rPr>
              <w:t>Maribor</w:t>
            </w:r>
            <w:r w:rsidR="00C76A4B">
              <w:rPr>
                <w:rFonts w:cs="Arial"/>
                <w:sz w:val="18"/>
                <w:szCs w:val="18"/>
              </w:rPr>
              <w:t>–</w:t>
            </w:r>
            <w:r w:rsidRPr="00886EFD">
              <w:rPr>
                <w:rFonts w:cs="Arial"/>
                <w:sz w:val="18"/>
                <w:szCs w:val="18"/>
              </w:rPr>
              <w:t>Ruše</w:t>
            </w:r>
          </w:p>
        </w:tc>
        <w:tc>
          <w:tcPr>
            <w:tcW w:w="782" w:type="dxa"/>
            <w:shd w:val="clear" w:color="auto" w:fill="auto"/>
            <w:noWrap/>
            <w:vAlign w:val="center"/>
            <w:hideMark/>
          </w:tcPr>
          <w:p w14:paraId="345D9D97" w14:textId="77777777" w:rsidR="004F1AA6" w:rsidRPr="00886EFD" w:rsidRDefault="004F1AA6" w:rsidP="000B79A8">
            <w:pPr>
              <w:jc w:val="center"/>
              <w:rPr>
                <w:rFonts w:cs="Arial"/>
                <w:sz w:val="18"/>
                <w:szCs w:val="18"/>
                <w:lang w:eastAsia="sl-SI"/>
              </w:rPr>
            </w:pPr>
            <w:r w:rsidRPr="00886EFD">
              <w:rPr>
                <w:rFonts w:cs="Arial"/>
                <w:sz w:val="18"/>
                <w:szCs w:val="18"/>
              </w:rPr>
              <w:t>5</w:t>
            </w:r>
          </w:p>
        </w:tc>
        <w:tc>
          <w:tcPr>
            <w:tcW w:w="782" w:type="dxa"/>
            <w:shd w:val="clear" w:color="auto" w:fill="auto"/>
            <w:noWrap/>
            <w:vAlign w:val="center"/>
            <w:hideMark/>
          </w:tcPr>
          <w:p w14:paraId="06737589" w14:textId="77777777" w:rsidR="004F1AA6" w:rsidRPr="00886EFD" w:rsidRDefault="004F1AA6" w:rsidP="000B79A8">
            <w:pPr>
              <w:jc w:val="center"/>
              <w:rPr>
                <w:rFonts w:cs="Arial"/>
                <w:sz w:val="18"/>
                <w:szCs w:val="18"/>
                <w:lang w:eastAsia="sl-SI"/>
              </w:rPr>
            </w:pPr>
            <w:r w:rsidRPr="00886EFD">
              <w:rPr>
                <w:rFonts w:cs="Arial"/>
                <w:sz w:val="18"/>
                <w:szCs w:val="18"/>
              </w:rPr>
              <w:t>165</w:t>
            </w:r>
          </w:p>
        </w:tc>
        <w:tc>
          <w:tcPr>
            <w:tcW w:w="937" w:type="dxa"/>
            <w:shd w:val="clear" w:color="auto" w:fill="auto"/>
            <w:noWrap/>
            <w:vAlign w:val="center"/>
            <w:hideMark/>
          </w:tcPr>
          <w:p w14:paraId="1670CDC8"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938" w:type="dxa"/>
            <w:shd w:val="clear" w:color="auto" w:fill="auto"/>
            <w:noWrap/>
            <w:vAlign w:val="center"/>
            <w:hideMark/>
          </w:tcPr>
          <w:p w14:paraId="0093304D"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782" w:type="dxa"/>
            <w:shd w:val="clear" w:color="auto" w:fill="auto"/>
            <w:noWrap/>
            <w:vAlign w:val="center"/>
            <w:hideMark/>
          </w:tcPr>
          <w:p w14:paraId="29B0A7C1" w14:textId="77777777" w:rsidR="004F1AA6" w:rsidRPr="00886EFD" w:rsidRDefault="004F1AA6" w:rsidP="000B79A8">
            <w:pPr>
              <w:jc w:val="center"/>
              <w:rPr>
                <w:rFonts w:cs="Arial"/>
                <w:sz w:val="18"/>
                <w:szCs w:val="18"/>
                <w:lang w:eastAsia="sl-SI"/>
              </w:rPr>
            </w:pPr>
            <w:r w:rsidRPr="00886EFD">
              <w:rPr>
                <w:rFonts w:cs="Arial"/>
                <w:sz w:val="18"/>
                <w:szCs w:val="18"/>
              </w:rPr>
              <w:t>4</w:t>
            </w:r>
          </w:p>
        </w:tc>
        <w:tc>
          <w:tcPr>
            <w:tcW w:w="782" w:type="dxa"/>
            <w:shd w:val="clear" w:color="auto" w:fill="auto"/>
            <w:noWrap/>
            <w:vAlign w:val="center"/>
            <w:hideMark/>
          </w:tcPr>
          <w:p w14:paraId="79207047" w14:textId="77777777" w:rsidR="004F1AA6" w:rsidRPr="00886EFD" w:rsidRDefault="004F1AA6" w:rsidP="000B79A8">
            <w:pPr>
              <w:jc w:val="center"/>
              <w:rPr>
                <w:rFonts w:cs="Arial"/>
                <w:sz w:val="18"/>
                <w:szCs w:val="18"/>
                <w:lang w:eastAsia="sl-SI"/>
              </w:rPr>
            </w:pPr>
            <w:r w:rsidRPr="00886EFD">
              <w:rPr>
                <w:rFonts w:cs="Arial"/>
                <w:sz w:val="18"/>
                <w:szCs w:val="18"/>
              </w:rPr>
              <w:t>77</w:t>
            </w:r>
          </w:p>
        </w:tc>
        <w:tc>
          <w:tcPr>
            <w:tcW w:w="897" w:type="dxa"/>
            <w:shd w:val="clear" w:color="auto" w:fill="auto"/>
            <w:noWrap/>
            <w:vAlign w:val="center"/>
            <w:hideMark/>
          </w:tcPr>
          <w:p w14:paraId="6C803EFA"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898" w:type="dxa"/>
            <w:shd w:val="clear" w:color="auto" w:fill="auto"/>
            <w:noWrap/>
            <w:vAlign w:val="center"/>
            <w:hideMark/>
          </w:tcPr>
          <w:p w14:paraId="0EFCE3B3" w14:textId="77777777" w:rsidR="004F1AA6" w:rsidRPr="00886EFD" w:rsidRDefault="004F1AA6" w:rsidP="000B79A8">
            <w:pPr>
              <w:jc w:val="center"/>
              <w:rPr>
                <w:rFonts w:cs="Arial"/>
                <w:sz w:val="18"/>
                <w:szCs w:val="18"/>
                <w:lang w:eastAsia="sl-SI"/>
              </w:rPr>
            </w:pPr>
            <w:r w:rsidRPr="00886EFD">
              <w:rPr>
                <w:rFonts w:cs="Arial"/>
                <w:sz w:val="18"/>
                <w:szCs w:val="18"/>
              </w:rPr>
              <w:t>0</w:t>
            </w:r>
          </w:p>
        </w:tc>
      </w:tr>
      <w:tr w:rsidR="004F1AA6" w:rsidRPr="00886EFD" w14:paraId="15610F18" w14:textId="77777777" w:rsidTr="00EB5BCB">
        <w:trPr>
          <w:trHeight w:val="20"/>
        </w:trPr>
        <w:tc>
          <w:tcPr>
            <w:tcW w:w="2344" w:type="dxa"/>
            <w:shd w:val="clear" w:color="auto" w:fill="auto"/>
            <w:noWrap/>
            <w:vAlign w:val="center"/>
          </w:tcPr>
          <w:p w14:paraId="2DC9B56A" w14:textId="7670BE3F" w:rsidR="004F1AA6" w:rsidRPr="00886EFD" w:rsidRDefault="004F1AA6" w:rsidP="00C76A4B">
            <w:pPr>
              <w:jc w:val="center"/>
              <w:rPr>
                <w:rFonts w:cs="Arial"/>
                <w:sz w:val="18"/>
                <w:szCs w:val="18"/>
                <w:lang w:eastAsia="sl-SI"/>
              </w:rPr>
            </w:pPr>
            <w:r w:rsidRPr="00886EFD">
              <w:rPr>
                <w:rFonts w:cs="Arial"/>
                <w:sz w:val="18"/>
                <w:szCs w:val="18"/>
              </w:rPr>
              <w:t>Miklavž</w:t>
            </w:r>
            <w:r w:rsidR="00C76A4B">
              <w:rPr>
                <w:rFonts w:cs="Arial"/>
                <w:sz w:val="18"/>
                <w:szCs w:val="18"/>
              </w:rPr>
              <w:t>–</w:t>
            </w:r>
            <w:r w:rsidRPr="00886EFD">
              <w:rPr>
                <w:rFonts w:cs="Arial"/>
                <w:sz w:val="18"/>
                <w:szCs w:val="18"/>
              </w:rPr>
              <w:t>Hajdina</w:t>
            </w:r>
          </w:p>
        </w:tc>
        <w:tc>
          <w:tcPr>
            <w:tcW w:w="782" w:type="dxa"/>
            <w:shd w:val="clear" w:color="auto" w:fill="auto"/>
            <w:noWrap/>
            <w:vAlign w:val="center"/>
          </w:tcPr>
          <w:p w14:paraId="1D5C4015"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782" w:type="dxa"/>
            <w:shd w:val="clear" w:color="auto" w:fill="auto"/>
            <w:noWrap/>
            <w:vAlign w:val="center"/>
          </w:tcPr>
          <w:p w14:paraId="77131C8C"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937" w:type="dxa"/>
            <w:shd w:val="clear" w:color="auto" w:fill="auto"/>
            <w:noWrap/>
            <w:vAlign w:val="center"/>
          </w:tcPr>
          <w:p w14:paraId="333B2C88"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938" w:type="dxa"/>
            <w:shd w:val="clear" w:color="auto" w:fill="auto"/>
            <w:noWrap/>
            <w:vAlign w:val="center"/>
          </w:tcPr>
          <w:p w14:paraId="0028390C"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782" w:type="dxa"/>
            <w:shd w:val="clear" w:color="auto" w:fill="auto"/>
            <w:noWrap/>
            <w:vAlign w:val="center"/>
          </w:tcPr>
          <w:p w14:paraId="22213A75" w14:textId="77777777" w:rsidR="004F1AA6" w:rsidRPr="00886EFD" w:rsidRDefault="004F1AA6" w:rsidP="000B79A8">
            <w:pPr>
              <w:jc w:val="center"/>
              <w:rPr>
                <w:rFonts w:cs="Arial"/>
                <w:sz w:val="18"/>
                <w:szCs w:val="18"/>
                <w:lang w:eastAsia="sl-SI"/>
              </w:rPr>
            </w:pPr>
            <w:r w:rsidRPr="00886EFD">
              <w:rPr>
                <w:rFonts w:cs="Arial"/>
                <w:sz w:val="18"/>
                <w:szCs w:val="18"/>
              </w:rPr>
              <w:t>2</w:t>
            </w:r>
          </w:p>
        </w:tc>
        <w:tc>
          <w:tcPr>
            <w:tcW w:w="782" w:type="dxa"/>
            <w:shd w:val="clear" w:color="auto" w:fill="auto"/>
            <w:noWrap/>
            <w:vAlign w:val="center"/>
          </w:tcPr>
          <w:p w14:paraId="6FCC5DB7" w14:textId="77777777" w:rsidR="004F1AA6" w:rsidRPr="00886EFD" w:rsidRDefault="004F1AA6" w:rsidP="000B79A8">
            <w:pPr>
              <w:jc w:val="center"/>
              <w:rPr>
                <w:rFonts w:cs="Arial"/>
                <w:sz w:val="18"/>
                <w:szCs w:val="18"/>
                <w:lang w:eastAsia="sl-SI"/>
              </w:rPr>
            </w:pPr>
            <w:r w:rsidRPr="00886EFD">
              <w:rPr>
                <w:rFonts w:cs="Arial"/>
                <w:sz w:val="18"/>
                <w:szCs w:val="18"/>
              </w:rPr>
              <w:t>55</w:t>
            </w:r>
          </w:p>
        </w:tc>
        <w:tc>
          <w:tcPr>
            <w:tcW w:w="897" w:type="dxa"/>
            <w:shd w:val="clear" w:color="auto" w:fill="auto"/>
            <w:noWrap/>
            <w:vAlign w:val="center"/>
          </w:tcPr>
          <w:p w14:paraId="0E341B16" w14:textId="77777777" w:rsidR="004F1AA6" w:rsidRPr="00886EFD" w:rsidRDefault="004F1AA6" w:rsidP="000B79A8">
            <w:pPr>
              <w:jc w:val="center"/>
              <w:rPr>
                <w:rFonts w:cs="Arial"/>
                <w:sz w:val="18"/>
                <w:szCs w:val="18"/>
                <w:lang w:eastAsia="sl-SI"/>
              </w:rPr>
            </w:pPr>
            <w:r w:rsidRPr="00886EFD">
              <w:rPr>
                <w:rFonts w:cs="Arial"/>
                <w:sz w:val="18"/>
                <w:szCs w:val="18"/>
              </w:rPr>
              <w:t>118</w:t>
            </w:r>
          </w:p>
        </w:tc>
        <w:tc>
          <w:tcPr>
            <w:tcW w:w="898" w:type="dxa"/>
            <w:shd w:val="clear" w:color="auto" w:fill="auto"/>
            <w:noWrap/>
            <w:vAlign w:val="center"/>
          </w:tcPr>
          <w:p w14:paraId="7FFFDA27" w14:textId="77777777" w:rsidR="004F1AA6" w:rsidRPr="00886EFD" w:rsidRDefault="004F1AA6" w:rsidP="000B79A8">
            <w:pPr>
              <w:jc w:val="center"/>
              <w:rPr>
                <w:rFonts w:cs="Arial"/>
                <w:sz w:val="18"/>
                <w:szCs w:val="18"/>
                <w:lang w:eastAsia="sl-SI"/>
              </w:rPr>
            </w:pPr>
            <w:r w:rsidRPr="00886EFD">
              <w:rPr>
                <w:rFonts w:cs="Arial"/>
                <w:sz w:val="18"/>
                <w:szCs w:val="18"/>
              </w:rPr>
              <w:t>372</w:t>
            </w:r>
          </w:p>
        </w:tc>
      </w:tr>
      <w:tr w:rsidR="004F1AA6" w:rsidRPr="00886EFD" w14:paraId="479E7951" w14:textId="77777777" w:rsidTr="00EB5BCB">
        <w:trPr>
          <w:trHeight w:val="20"/>
        </w:trPr>
        <w:tc>
          <w:tcPr>
            <w:tcW w:w="2344" w:type="dxa"/>
            <w:shd w:val="clear" w:color="auto" w:fill="auto"/>
            <w:noWrap/>
            <w:vAlign w:val="center"/>
            <w:hideMark/>
          </w:tcPr>
          <w:p w14:paraId="478CC830" w14:textId="02AFC72B" w:rsidR="004F1AA6" w:rsidRPr="00886EFD" w:rsidRDefault="004F1AA6" w:rsidP="00C76A4B">
            <w:pPr>
              <w:jc w:val="center"/>
              <w:rPr>
                <w:rFonts w:cs="Arial"/>
                <w:sz w:val="18"/>
                <w:szCs w:val="18"/>
                <w:lang w:eastAsia="sl-SI"/>
              </w:rPr>
            </w:pPr>
            <w:r w:rsidRPr="00886EFD">
              <w:rPr>
                <w:rFonts w:cs="Arial"/>
                <w:sz w:val="18"/>
                <w:szCs w:val="18"/>
              </w:rPr>
              <w:t>Maribor (Malečnik)</w:t>
            </w:r>
            <w:r w:rsidR="00C76A4B">
              <w:rPr>
                <w:rFonts w:cs="Arial"/>
                <w:sz w:val="18"/>
                <w:szCs w:val="18"/>
              </w:rPr>
              <w:t>–</w:t>
            </w:r>
            <w:r w:rsidRPr="00886EFD">
              <w:rPr>
                <w:rFonts w:cs="Arial"/>
                <w:sz w:val="18"/>
                <w:szCs w:val="18"/>
              </w:rPr>
              <w:t>Pernica</w:t>
            </w:r>
          </w:p>
        </w:tc>
        <w:tc>
          <w:tcPr>
            <w:tcW w:w="782" w:type="dxa"/>
            <w:shd w:val="clear" w:color="auto" w:fill="auto"/>
            <w:noWrap/>
            <w:vAlign w:val="center"/>
            <w:hideMark/>
          </w:tcPr>
          <w:p w14:paraId="3DCE3803"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782" w:type="dxa"/>
            <w:shd w:val="clear" w:color="auto" w:fill="auto"/>
            <w:noWrap/>
            <w:vAlign w:val="center"/>
            <w:hideMark/>
          </w:tcPr>
          <w:p w14:paraId="2B479FFC"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937" w:type="dxa"/>
            <w:shd w:val="clear" w:color="auto" w:fill="auto"/>
            <w:noWrap/>
            <w:vAlign w:val="center"/>
            <w:hideMark/>
          </w:tcPr>
          <w:p w14:paraId="75D158AA"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938" w:type="dxa"/>
            <w:shd w:val="clear" w:color="auto" w:fill="auto"/>
            <w:noWrap/>
            <w:vAlign w:val="center"/>
            <w:hideMark/>
          </w:tcPr>
          <w:p w14:paraId="7B4374F4"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782" w:type="dxa"/>
            <w:shd w:val="clear" w:color="auto" w:fill="auto"/>
            <w:noWrap/>
            <w:vAlign w:val="center"/>
            <w:hideMark/>
          </w:tcPr>
          <w:p w14:paraId="65EAB6F0" w14:textId="77777777" w:rsidR="004F1AA6" w:rsidRPr="00886EFD" w:rsidRDefault="004F1AA6" w:rsidP="000B79A8">
            <w:pPr>
              <w:jc w:val="center"/>
              <w:rPr>
                <w:rFonts w:cs="Arial"/>
                <w:sz w:val="18"/>
                <w:szCs w:val="18"/>
                <w:lang w:eastAsia="sl-SI"/>
              </w:rPr>
            </w:pPr>
            <w:r w:rsidRPr="00886EFD">
              <w:rPr>
                <w:rFonts w:cs="Arial"/>
                <w:sz w:val="18"/>
                <w:szCs w:val="18"/>
              </w:rPr>
              <w:t>2</w:t>
            </w:r>
          </w:p>
        </w:tc>
        <w:tc>
          <w:tcPr>
            <w:tcW w:w="782" w:type="dxa"/>
            <w:shd w:val="clear" w:color="auto" w:fill="auto"/>
            <w:noWrap/>
            <w:vAlign w:val="center"/>
            <w:hideMark/>
          </w:tcPr>
          <w:p w14:paraId="78791097" w14:textId="77777777" w:rsidR="004F1AA6" w:rsidRPr="00886EFD" w:rsidRDefault="004F1AA6" w:rsidP="000B79A8">
            <w:pPr>
              <w:jc w:val="center"/>
              <w:rPr>
                <w:rFonts w:cs="Arial"/>
                <w:sz w:val="18"/>
                <w:szCs w:val="18"/>
                <w:lang w:eastAsia="sl-SI"/>
              </w:rPr>
            </w:pPr>
            <w:r w:rsidRPr="00886EFD">
              <w:rPr>
                <w:rFonts w:cs="Arial"/>
                <w:sz w:val="18"/>
                <w:szCs w:val="18"/>
              </w:rPr>
              <w:t>79</w:t>
            </w:r>
          </w:p>
        </w:tc>
        <w:tc>
          <w:tcPr>
            <w:tcW w:w="897" w:type="dxa"/>
            <w:shd w:val="clear" w:color="auto" w:fill="auto"/>
            <w:noWrap/>
            <w:vAlign w:val="center"/>
            <w:hideMark/>
          </w:tcPr>
          <w:p w14:paraId="577E7747"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898" w:type="dxa"/>
            <w:shd w:val="clear" w:color="auto" w:fill="auto"/>
            <w:noWrap/>
            <w:vAlign w:val="center"/>
            <w:hideMark/>
          </w:tcPr>
          <w:p w14:paraId="29B2B38A" w14:textId="77777777" w:rsidR="004F1AA6" w:rsidRPr="00886EFD" w:rsidRDefault="004F1AA6" w:rsidP="000B79A8">
            <w:pPr>
              <w:jc w:val="center"/>
              <w:rPr>
                <w:rFonts w:cs="Arial"/>
                <w:sz w:val="18"/>
                <w:szCs w:val="18"/>
                <w:lang w:eastAsia="sl-SI"/>
              </w:rPr>
            </w:pPr>
            <w:r w:rsidRPr="00886EFD">
              <w:rPr>
                <w:rFonts w:cs="Arial"/>
                <w:sz w:val="18"/>
                <w:szCs w:val="18"/>
              </w:rPr>
              <w:t>0</w:t>
            </w:r>
          </w:p>
        </w:tc>
      </w:tr>
      <w:tr w:rsidR="004F1AA6" w:rsidRPr="00886EFD" w14:paraId="7E135BA5" w14:textId="77777777" w:rsidTr="00EB5BCB">
        <w:trPr>
          <w:trHeight w:val="20"/>
        </w:trPr>
        <w:tc>
          <w:tcPr>
            <w:tcW w:w="2344" w:type="dxa"/>
            <w:shd w:val="clear" w:color="auto" w:fill="auto"/>
            <w:noWrap/>
            <w:vAlign w:val="center"/>
            <w:hideMark/>
          </w:tcPr>
          <w:p w14:paraId="25A0FD82" w14:textId="5DD209B9" w:rsidR="004F1AA6" w:rsidRPr="00886EFD" w:rsidRDefault="004F1AA6" w:rsidP="00C76A4B">
            <w:pPr>
              <w:jc w:val="center"/>
              <w:rPr>
                <w:rFonts w:cs="Arial"/>
                <w:sz w:val="18"/>
                <w:szCs w:val="18"/>
                <w:lang w:eastAsia="sl-SI"/>
              </w:rPr>
            </w:pPr>
            <w:r w:rsidRPr="00886EFD">
              <w:rPr>
                <w:rFonts w:cs="Arial"/>
                <w:sz w:val="18"/>
                <w:szCs w:val="18"/>
              </w:rPr>
              <w:t>Maribor–Vurberk</w:t>
            </w:r>
            <w:r w:rsidR="00C76A4B">
              <w:rPr>
                <w:rFonts w:cs="Arial"/>
                <w:sz w:val="18"/>
                <w:szCs w:val="18"/>
              </w:rPr>
              <w:t>–</w:t>
            </w:r>
            <w:r w:rsidRPr="00886EFD">
              <w:rPr>
                <w:rFonts w:cs="Arial"/>
                <w:sz w:val="18"/>
                <w:szCs w:val="18"/>
              </w:rPr>
              <w:t>Ptuj</w:t>
            </w:r>
          </w:p>
        </w:tc>
        <w:tc>
          <w:tcPr>
            <w:tcW w:w="782" w:type="dxa"/>
            <w:shd w:val="clear" w:color="auto" w:fill="auto"/>
            <w:noWrap/>
            <w:vAlign w:val="center"/>
            <w:hideMark/>
          </w:tcPr>
          <w:p w14:paraId="660D03DD"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782" w:type="dxa"/>
            <w:shd w:val="clear" w:color="auto" w:fill="auto"/>
            <w:noWrap/>
            <w:vAlign w:val="center"/>
            <w:hideMark/>
          </w:tcPr>
          <w:p w14:paraId="1C5A1559"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937" w:type="dxa"/>
            <w:shd w:val="clear" w:color="auto" w:fill="auto"/>
            <w:noWrap/>
            <w:vAlign w:val="center"/>
            <w:hideMark/>
          </w:tcPr>
          <w:p w14:paraId="46F1A590"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938" w:type="dxa"/>
            <w:shd w:val="clear" w:color="auto" w:fill="auto"/>
            <w:noWrap/>
            <w:vAlign w:val="center"/>
            <w:hideMark/>
          </w:tcPr>
          <w:p w14:paraId="3F6961ED"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782" w:type="dxa"/>
            <w:shd w:val="clear" w:color="auto" w:fill="auto"/>
            <w:noWrap/>
            <w:vAlign w:val="center"/>
            <w:hideMark/>
          </w:tcPr>
          <w:p w14:paraId="48DE880E" w14:textId="77777777" w:rsidR="004F1AA6" w:rsidRPr="00886EFD" w:rsidRDefault="004F1AA6" w:rsidP="000B79A8">
            <w:pPr>
              <w:jc w:val="center"/>
              <w:rPr>
                <w:rFonts w:cs="Arial"/>
                <w:sz w:val="18"/>
                <w:szCs w:val="18"/>
                <w:lang w:eastAsia="sl-SI"/>
              </w:rPr>
            </w:pPr>
            <w:r w:rsidRPr="00886EFD">
              <w:rPr>
                <w:rFonts w:cs="Arial"/>
                <w:sz w:val="18"/>
                <w:szCs w:val="18"/>
              </w:rPr>
              <w:t>16</w:t>
            </w:r>
          </w:p>
        </w:tc>
        <w:tc>
          <w:tcPr>
            <w:tcW w:w="782" w:type="dxa"/>
            <w:shd w:val="clear" w:color="auto" w:fill="auto"/>
            <w:noWrap/>
            <w:vAlign w:val="center"/>
            <w:hideMark/>
          </w:tcPr>
          <w:p w14:paraId="1C165B74" w14:textId="77777777" w:rsidR="004F1AA6" w:rsidRPr="00886EFD" w:rsidRDefault="004F1AA6" w:rsidP="000B79A8">
            <w:pPr>
              <w:jc w:val="center"/>
              <w:rPr>
                <w:rFonts w:cs="Arial"/>
                <w:sz w:val="18"/>
                <w:szCs w:val="18"/>
                <w:lang w:eastAsia="sl-SI"/>
              </w:rPr>
            </w:pPr>
            <w:r w:rsidRPr="00886EFD">
              <w:rPr>
                <w:rFonts w:cs="Arial"/>
                <w:sz w:val="18"/>
                <w:szCs w:val="18"/>
              </w:rPr>
              <w:t>536</w:t>
            </w:r>
          </w:p>
        </w:tc>
        <w:tc>
          <w:tcPr>
            <w:tcW w:w="897" w:type="dxa"/>
            <w:shd w:val="clear" w:color="auto" w:fill="auto"/>
            <w:noWrap/>
            <w:vAlign w:val="center"/>
            <w:hideMark/>
          </w:tcPr>
          <w:p w14:paraId="20BF26DE"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898" w:type="dxa"/>
            <w:shd w:val="clear" w:color="auto" w:fill="auto"/>
            <w:noWrap/>
            <w:vAlign w:val="center"/>
            <w:hideMark/>
          </w:tcPr>
          <w:p w14:paraId="6042CF30" w14:textId="77777777" w:rsidR="004F1AA6" w:rsidRPr="00886EFD" w:rsidRDefault="004F1AA6" w:rsidP="000B79A8">
            <w:pPr>
              <w:jc w:val="center"/>
              <w:rPr>
                <w:rFonts w:cs="Arial"/>
                <w:sz w:val="18"/>
                <w:szCs w:val="18"/>
                <w:lang w:eastAsia="sl-SI"/>
              </w:rPr>
            </w:pPr>
            <w:r w:rsidRPr="00886EFD">
              <w:rPr>
                <w:rFonts w:cs="Arial"/>
                <w:sz w:val="18"/>
                <w:szCs w:val="18"/>
              </w:rPr>
              <w:t>0</w:t>
            </w:r>
          </w:p>
        </w:tc>
      </w:tr>
      <w:tr w:rsidR="004F1AA6" w:rsidRPr="00886EFD" w14:paraId="0AFD7D2D" w14:textId="77777777" w:rsidTr="00EB5BCB">
        <w:trPr>
          <w:trHeight w:val="20"/>
        </w:trPr>
        <w:tc>
          <w:tcPr>
            <w:tcW w:w="2344" w:type="dxa"/>
            <w:shd w:val="clear" w:color="auto" w:fill="auto"/>
            <w:noWrap/>
            <w:vAlign w:val="center"/>
            <w:hideMark/>
          </w:tcPr>
          <w:p w14:paraId="47AFC8C5" w14:textId="77777777" w:rsidR="004F1AA6" w:rsidRPr="00886EFD" w:rsidRDefault="004F1AA6" w:rsidP="00153822">
            <w:pPr>
              <w:jc w:val="center"/>
              <w:rPr>
                <w:rFonts w:cs="Arial"/>
                <w:bCs/>
                <w:iCs/>
                <w:sz w:val="18"/>
                <w:szCs w:val="18"/>
                <w:lang w:eastAsia="sl-SI"/>
              </w:rPr>
            </w:pPr>
            <w:r w:rsidRPr="00886EFD">
              <w:rPr>
                <w:rFonts w:cs="Arial"/>
                <w:bCs/>
                <w:i/>
                <w:iCs/>
                <w:sz w:val="18"/>
                <w:szCs w:val="18"/>
                <w:lang w:eastAsia="sl-SI"/>
              </w:rPr>
              <w:t>SKUPAJ</w:t>
            </w:r>
          </w:p>
        </w:tc>
        <w:tc>
          <w:tcPr>
            <w:tcW w:w="782" w:type="dxa"/>
            <w:shd w:val="clear" w:color="auto" w:fill="auto"/>
            <w:noWrap/>
            <w:vAlign w:val="center"/>
            <w:hideMark/>
          </w:tcPr>
          <w:p w14:paraId="0A9A7A37" w14:textId="77777777" w:rsidR="004F1AA6" w:rsidRPr="00886EFD" w:rsidRDefault="004F1AA6" w:rsidP="000B79A8">
            <w:pPr>
              <w:jc w:val="center"/>
              <w:rPr>
                <w:rFonts w:cs="Arial"/>
                <w:bCs/>
                <w:iCs/>
                <w:sz w:val="18"/>
                <w:szCs w:val="18"/>
                <w:lang w:eastAsia="sl-SI"/>
              </w:rPr>
            </w:pPr>
            <w:r w:rsidRPr="00886EFD">
              <w:rPr>
                <w:rFonts w:cs="Arial"/>
                <w:bCs/>
                <w:iCs/>
                <w:sz w:val="18"/>
                <w:szCs w:val="18"/>
              </w:rPr>
              <w:t>25</w:t>
            </w:r>
          </w:p>
        </w:tc>
        <w:tc>
          <w:tcPr>
            <w:tcW w:w="782" w:type="dxa"/>
            <w:shd w:val="clear" w:color="auto" w:fill="auto"/>
            <w:noWrap/>
            <w:vAlign w:val="center"/>
            <w:hideMark/>
          </w:tcPr>
          <w:p w14:paraId="634F5417" w14:textId="77777777" w:rsidR="004F1AA6" w:rsidRPr="00886EFD" w:rsidRDefault="004F1AA6" w:rsidP="000B79A8">
            <w:pPr>
              <w:jc w:val="center"/>
              <w:rPr>
                <w:rFonts w:cs="Arial"/>
                <w:bCs/>
                <w:iCs/>
                <w:sz w:val="18"/>
                <w:szCs w:val="18"/>
                <w:lang w:eastAsia="sl-SI"/>
              </w:rPr>
            </w:pPr>
            <w:r w:rsidRPr="00886EFD">
              <w:rPr>
                <w:rFonts w:cs="Arial"/>
                <w:bCs/>
                <w:iCs/>
                <w:sz w:val="18"/>
                <w:szCs w:val="18"/>
              </w:rPr>
              <w:t>1961</w:t>
            </w:r>
          </w:p>
        </w:tc>
        <w:tc>
          <w:tcPr>
            <w:tcW w:w="937" w:type="dxa"/>
            <w:shd w:val="clear" w:color="auto" w:fill="auto"/>
            <w:noWrap/>
            <w:vAlign w:val="center"/>
            <w:hideMark/>
          </w:tcPr>
          <w:p w14:paraId="7559D476" w14:textId="77777777" w:rsidR="004F1AA6" w:rsidRPr="00886EFD" w:rsidRDefault="004F1AA6" w:rsidP="000B79A8">
            <w:pPr>
              <w:jc w:val="center"/>
              <w:rPr>
                <w:rFonts w:cs="Arial"/>
                <w:bCs/>
                <w:iCs/>
                <w:sz w:val="18"/>
                <w:szCs w:val="18"/>
                <w:lang w:eastAsia="sl-SI"/>
              </w:rPr>
            </w:pPr>
            <w:r w:rsidRPr="00886EFD">
              <w:rPr>
                <w:rFonts w:cs="Arial"/>
                <w:bCs/>
                <w:iCs/>
                <w:sz w:val="18"/>
                <w:szCs w:val="18"/>
              </w:rPr>
              <w:t>0</w:t>
            </w:r>
          </w:p>
        </w:tc>
        <w:tc>
          <w:tcPr>
            <w:tcW w:w="938" w:type="dxa"/>
            <w:shd w:val="clear" w:color="auto" w:fill="auto"/>
            <w:noWrap/>
            <w:vAlign w:val="center"/>
            <w:hideMark/>
          </w:tcPr>
          <w:p w14:paraId="1238B878" w14:textId="77777777" w:rsidR="004F1AA6" w:rsidRPr="00886EFD" w:rsidRDefault="004F1AA6" w:rsidP="000B79A8">
            <w:pPr>
              <w:jc w:val="center"/>
              <w:rPr>
                <w:rFonts w:cs="Arial"/>
                <w:bCs/>
                <w:iCs/>
                <w:sz w:val="18"/>
                <w:szCs w:val="18"/>
                <w:lang w:eastAsia="sl-SI"/>
              </w:rPr>
            </w:pPr>
            <w:r w:rsidRPr="00886EFD">
              <w:rPr>
                <w:rFonts w:cs="Arial"/>
                <w:bCs/>
                <w:iCs/>
                <w:sz w:val="18"/>
                <w:szCs w:val="18"/>
              </w:rPr>
              <w:t>0</w:t>
            </w:r>
          </w:p>
        </w:tc>
        <w:tc>
          <w:tcPr>
            <w:tcW w:w="782" w:type="dxa"/>
            <w:shd w:val="clear" w:color="auto" w:fill="auto"/>
            <w:noWrap/>
            <w:vAlign w:val="center"/>
            <w:hideMark/>
          </w:tcPr>
          <w:p w14:paraId="250981FA" w14:textId="77777777" w:rsidR="004F1AA6" w:rsidRPr="00886EFD" w:rsidRDefault="004F1AA6" w:rsidP="000B79A8">
            <w:pPr>
              <w:jc w:val="center"/>
              <w:rPr>
                <w:rFonts w:cs="Arial"/>
                <w:bCs/>
                <w:iCs/>
                <w:sz w:val="18"/>
                <w:szCs w:val="18"/>
                <w:lang w:eastAsia="sl-SI"/>
              </w:rPr>
            </w:pPr>
            <w:r w:rsidRPr="00886EFD">
              <w:rPr>
                <w:rFonts w:cs="Arial"/>
                <w:bCs/>
                <w:iCs/>
                <w:sz w:val="18"/>
                <w:szCs w:val="18"/>
              </w:rPr>
              <w:t>24</w:t>
            </w:r>
          </w:p>
        </w:tc>
        <w:tc>
          <w:tcPr>
            <w:tcW w:w="782" w:type="dxa"/>
            <w:shd w:val="clear" w:color="auto" w:fill="auto"/>
            <w:noWrap/>
            <w:vAlign w:val="center"/>
            <w:hideMark/>
          </w:tcPr>
          <w:p w14:paraId="78CC1800" w14:textId="77777777" w:rsidR="004F1AA6" w:rsidRPr="00886EFD" w:rsidRDefault="004F1AA6" w:rsidP="000B79A8">
            <w:pPr>
              <w:jc w:val="center"/>
              <w:rPr>
                <w:rFonts w:cs="Arial"/>
                <w:bCs/>
                <w:iCs/>
                <w:sz w:val="18"/>
                <w:szCs w:val="18"/>
                <w:lang w:eastAsia="sl-SI"/>
              </w:rPr>
            </w:pPr>
            <w:r w:rsidRPr="00886EFD">
              <w:rPr>
                <w:rFonts w:cs="Arial"/>
                <w:bCs/>
                <w:iCs/>
                <w:sz w:val="18"/>
                <w:szCs w:val="18"/>
              </w:rPr>
              <w:t>747</w:t>
            </w:r>
          </w:p>
        </w:tc>
        <w:tc>
          <w:tcPr>
            <w:tcW w:w="897" w:type="dxa"/>
            <w:shd w:val="clear" w:color="auto" w:fill="auto"/>
            <w:noWrap/>
            <w:vAlign w:val="center"/>
            <w:hideMark/>
          </w:tcPr>
          <w:p w14:paraId="48C1C371" w14:textId="77777777" w:rsidR="004F1AA6" w:rsidRPr="00886EFD" w:rsidRDefault="004F1AA6" w:rsidP="000B79A8">
            <w:pPr>
              <w:jc w:val="center"/>
              <w:rPr>
                <w:rFonts w:cs="Arial"/>
                <w:bCs/>
                <w:iCs/>
                <w:sz w:val="18"/>
                <w:szCs w:val="18"/>
                <w:lang w:eastAsia="sl-SI"/>
              </w:rPr>
            </w:pPr>
            <w:r w:rsidRPr="00886EFD">
              <w:rPr>
                <w:rFonts w:cs="Arial"/>
                <w:bCs/>
                <w:iCs/>
                <w:sz w:val="18"/>
                <w:szCs w:val="18"/>
              </w:rPr>
              <w:t>164</w:t>
            </w:r>
          </w:p>
        </w:tc>
        <w:tc>
          <w:tcPr>
            <w:tcW w:w="898" w:type="dxa"/>
            <w:shd w:val="clear" w:color="auto" w:fill="auto"/>
            <w:noWrap/>
            <w:vAlign w:val="center"/>
            <w:hideMark/>
          </w:tcPr>
          <w:p w14:paraId="4C73A13D" w14:textId="77777777" w:rsidR="004F1AA6" w:rsidRPr="00886EFD" w:rsidRDefault="004F1AA6" w:rsidP="000B79A8">
            <w:pPr>
              <w:jc w:val="center"/>
              <w:rPr>
                <w:rFonts w:cs="Arial"/>
                <w:bCs/>
                <w:iCs/>
                <w:sz w:val="18"/>
                <w:szCs w:val="18"/>
                <w:lang w:eastAsia="sl-SI"/>
              </w:rPr>
            </w:pPr>
            <w:r w:rsidRPr="00886EFD">
              <w:rPr>
                <w:rFonts w:cs="Arial"/>
                <w:bCs/>
                <w:iCs/>
                <w:sz w:val="18"/>
                <w:szCs w:val="18"/>
              </w:rPr>
              <w:t>903</w:t>
            </w:r>
          </w:p>
        </w:tc>
      </w:tr>
    </w:tbl>
    <w:p w14:paraId="00D954C9" w14:textId="77777777" w:rsidR="00142393" w:rsidRPr="00C63875" w:rsidRDefault="00142393" w:rsidP="00142393">
      <w:bookmarkStart w:id="658" w:name="_Toc491864397"/>
      <w:bookmarkStart w:id="659" w:name="_Toc497724296"/>
    </w:p>
    <w:p w14:paraId="502E4BEA" w14:textId="06B7F177" w:rsidR="00142393" w:rsidRPr="00C63875" w:rsidRDefault="00142393" w:rsidP="00142393">
      <w:r w:rsidRPr="00C63875">
        <w:t xml:space="preserve">Na obravnavanem omrežju glavnih in regionalnih cest </w:t>
      </w:r>
      <w:r w:rsidR="00C63875" w:rsidRPr="00C63875">
        <w:t>v</w:t>
      </w:r>
      <w:r w:rsidRPr="00C63875">
        <w:t xml:space="preserve"> mest</w:t>
      </w:r>
      <w:r w:rsidR="00C63875" w:rsidRPr="00C63875">
        <w:t>u</w:t>
      </w:r>
      <w:r w:rsidRPr="00C63875">
        <w:t xml:space="preserve"> Maribor v obdobju po izdelavi SKH</w:t>
      </w:r>
      <w:r w:rsidR="004C06D7">
        <w:t xml:space="preserve"> (od 2013 do 2017)</w:t>
      </w:r>
      <w:r w:rsidRPr="00C63875">
        <w:t xml:space="preserve"> ni bilo izvedenih dodatnih protihrupnih ukrepov.</w:t>
      </w:r>
    </w:p>
    <w:p w14:paraId="5DA31EB4" w14:textId="7176D5FC" w:rsidR="00AE5651" w:rsidRPr="004D24E0" w:rsidRDefault="00AE5651" w:rsidP="009A7785">
      <w:pPr>
        <w:pStyle w:val="Naslov3"/>
      </w:pPr>
      <w:bookmarkStart w:id="660" w:name="_Toc506367223"/>
      <w:bookmarkStart w:id="661" w:name="_Toc506384004"/>
      <w:r w:rsidRPr="004D24E0">
        <w:t>Ukrepi na železniškem omrežju</w:t>
      </w:r>
      <w:bookmarkEnd w:id="658"/>
      <w:bookmarkEnd w:id="659"/>
      <w:bookmarkEnd w:id="660"/>
      <w:bookmarkEnd w:id="661"/>
    </w:p>
    <w:p w14:paraId="55DDB87B" w14:textId="4D3D9297" w:rsidR="00AE5651" w:rsidRPr="004D24E0" w:rsidRDefault="00CD4FEB" w:rsidP="00C63875">
      <w:pPr>
        <w:spacing w:before="120"/>
        <w:rPr>
          <w:rFonts w:cs="Arial"/>
        </w:rPr>
      </w:pPr>
      <w:r w:rsidRPr="00C63875">
        <w:rPr>
          <w:rFonts w:cs="Arial"/>
        </w:rPr>
        <w:t>DRSI,</w:t>
      </w:r>
      <w:r w:rsidR="00AE5651" w:rsidRPr="00C63875">
        <w:rPr>
          <w:rFonts w:cs="Arial"/>
        </w:rPr>
        <w:t xml:space="preserve"> </w:t>
      </w:r>
      <w:r w:rsidR="00441411">
        <w:rPr>
          <w:rFonts w:cs="Arial"/>
        </w:rPr>
        <w:t>sektor za železnice</w:t>
      </w:r>
      <w:r w:rsidR="00AE5651" w:rsidRPr="00C63875">
        <w:rPr>
          <w:rFonts w:cs="Arial"/>
        </w:rPr>
        <w:t>, je na območju mesta Maribor upravljavec 15,1 km železniških prog, protihrupni ukrepi pa so bili izvedeni v naslednjem obsegu:</w:t>
      </w:r>
    </w:p>
    <w:p w14:paraId="35FB1F66" w14:textId="606A53C5" w:rsidR="00AE5651" w:rsidRPr="004D24E0" w:rsidRDefault="00CD4FEB" w:rsidP="00250BA4">
      <w:pPr>
        <w:pStyle w:val="Odstavekseznama"/>
        <w:numPr>
          <w:ilvl w:val="0"/>
          <w:numId w:val="15"/>
        </w:numPr>
        <w:ind w:hanging="357"/>
        <w:contextualSpacing w:val="0"/>
        <w:rPr>
          <w:rFonts w:cs="Arial"/>
        </w:rPr>
      </w:pPr>
      <w:r>
        <w:rPr>
          <w:rFonts w:cs="Arial"/>
        </w:rPr>
        <w:t>glavna proga št. 30 Zidani Most–Š</w:t>
      </w:r>
      <w:r w:rsidR="00AE5651" w:rsidRPr="004D24E0">
        <w:rPr>
          <w:rFonts w:cs="Arial"/>
        </w:rPr>
        <w:t>entilj</w:t>
      </w:r>
      <w:r w:rsidR="00391590">
        <w:rPr>
          <w:rFonts w:cs="Arial"/>
        </w:rPr>
        <w:t>–d. m.</w:t>
      </w:r>
      <w:r w:rsidR="00AE5651" w:rsidRPr="004D24E0">
        <w:rPr>
          <w:rFonts w:cs="Arial"/>
        </w:rPr>
        <w:t>:</w:t>
      </w:r>
    </w:p>
    <w:p w14:paraId="7DF0684A" w14:textId="2B7CF679" w:rsidR="00AE5651" w:rsidRPr="004D24E0" w:rsidRDefault="00AE5651" w:rsidP="00250BA4">
      <w:pPr>
        <w:pStyle w:val="Odstavekseznama"/>
        <w:numPr>
          <w:ilvl w:val="1"/>
          <w:numId w:val="97"/>
        </w:numPr>
        <w:contextualSpacing w:val="0"/>
        <w:rPr>
          <w:rFonts w:cs="Arial"/>
        </w:rPr>
      </w:pPr>
      <w:r w:rsidRPr="004D24E0">
        <w:rPr>
          <w:rFonts w:cs="Arial"/>
        </w:rPr>
        <w:t>izvedena pasivna protihrupna zaščita 50 stavb</w:t>
      </w:r>
      <w:r w:rsidR="00CD4FEB">
        <w:rPr>
          <w:rFonts w:cs="Arial"/>
        </w:rPr>
        <w:t>.</w:t>
      </w:r>
    </w:p>
    <w:p w14:paraId="0ADDCFBA" w14:textId="5C26BBDD" w:rsidR="00AE5651" w:rsidRPr="004D24E0" w:rsidRDefault="00AE5651" w:rsidP="00250BA4">
      <w:pPr>
        <w:pStyle w:val="Odstavekseznama"/>
        <w:numPr>
          <w:ilvl w:val="0"/>
          <w:numId w:val="15"/>
        </w:numPr>
        <w:ind w:hanging="357"/>
        <w:contextualSpacing w:val="0"/>
        <w:rPr>
          <w:rFonts w:cs="Arial"/>
        </w:rPr>
      </w:pPr>
      <w:r w:rsidRPr="004D24E0">
        <w:rPr>
          <w:rFonts w:cs="Arial"/>
        </w:rPr>
        <w:t>regionalna proga št. 34 Maribor–Prevalje–</w:t>
      </w:r>
      <w:r w:rsidR="00391590">
        <w:rPr>
          <w:rFonts w:cs="Arial"/>
        </w:rPr>
        <w:t>d.</w:t>
      </w:r>
      <w:r w:rsidR="00C76A4B">
        <w:rPr>
          <w:rFonts w:cs="Arial"/>
        </w:rPr>
        <w:t xml:space="preserve"> </w:t>
      </w:r>
      <w:r w:rsidR="00391590">
        <w:t>m.</w:t>
      </w:r>
      <w:r w:rsidRPr="004D24E0">
        <w:rPr>
          <w:rFonts w:cs="Arial"/>
        </w:rPr>
        <w:t xml:space="preserve">: </w:t>
      </w:r>
    </w:p>
    <w:p w14:paraId="7A76DB53" w14:textId="62611B6A" w:rsidR="00AE5651" w:rsidRPr="004D24E0" w:rsidRDefault="00AE5651" w:rsidP="00250BA4">
      <w:pPr>
        <w:pStyle w:val="Odstavekseznama"/>
        <w:numPr>
          <w:ilvl w:val="1"/>
          <w:numId w:val="98"/>
        </w:numPr>
        <w:contextualSpacing w:val="0"/>
        <w:rPr>
          <w:rFonts w:cs="Arial"/>
        </w:rPr>
      </w:pPr>
      <w:r w:rsidRPr="004D24E0">
        <w:rPr>
          <w:rFonts w:cs="Arial"/>
        </w:rPr>
        <w:t>izvedena protihrupna ograja</w:t>
      </w:r>
      <w:r w:rsidR="007171CE">
        <w:rPr>
          <w:rFonts w:cs="Arial"/>
        </w:rPr>
        <w:t>:</w:t>
      </w:r>
      <w:r w:rsidRPr="004D24E0">
        <w:rPr>
          <w:rFonts w:cs="Arial"/>
        </w:rPr>
        <w:t xml:space="preserve"> dolžin</w:t>
      </w:r>
      <w:r w:rsidR="00C76A4B">
        <w:rPr>
          <w:rFonts w:cs="Arial"/>
        </w:rPr>
        <w:t>a</w:t>
      </w:r>
      <w:r w:rsidRPr="004D24E0">
        <w:rPr>
          <w:rFonts w:cs="Arial"/>
        </w:rPr>
        <w:t xml:space="preserve"> 491 m</w:t>
      </w:r>
      <w:r w:rsidR="007171CE">
        <w:rPr>
          <w:rFonts w:cs="Arial"/>
        </w:rPr>
        <w:t>,</w:t>
      </w:r>
      <w:r w:rsidRPr="004D24E0">
        <w:rPr>
          <w:rFonts w:cs="Arial"/>
        </w:rPr>
        <w:t xml:space="preserve"> višin</w:t>
      </w:r>
      <w:r w:rsidR="00C76A4B">
        <w:rPr>
          <w:rFonts w:cs="Arial"/>
        </w:rPr>
        <w:t>a</w:t>
      </w:r>
      <w:r w:rsidRPr="004D24E0">
        <w:rPr>
          <w:rFonts w:cs="Arial"/>
        </w:rPr>
        <w:t xml:space="preserve"> 2,5–3,0 m,</w:t>
      </w:r>
    </w:p>
    <w:p w14:paraId="3CC8E74E" w14:textId="7861A89D" w:rsidR="00AE5651" w:rsidRDefault="00AE5651" w:rsidP="00250BA4">
      <w:pPr>
        <w:pStyle w:val="Odstavekseznama"/>
        <w:numPr>
          <w:ilvl w:val="1"/>
          <w:numId w:val="98"/>
        </w:numPr>
        <w:contextualSpacing w:val="0"/>
        <w:rPr>
          <w:rFonts w:cs="Arial"/>
        </w:rPr>
      </w:pPr>
      <w:r w:rsidRPr="004D24E0">
        <w:rPr>
          <w:rFonts w:cs="Arial"/>
        </w:rPr>
        <w:t>izvedena pasivna protihrupna zaščita 12 stavb.</w:t>
      </w:r>
    </w:p>
    <w:p w14:paraId="4575F85C" w14:textId="77777777" w:rsidR="004C06D7" w:rsidRDefault="004C06D7" w:rsidP="004C06D7"/>
    <w:p w14:paraId="62859C1D" w14:textId="0AB93375" w:rsidR="004C06D7" w:rsidRPr="00C63875" w:rsidRDefault="004C06D7" w:rsidP="004C06D7">
      <w:r w:rsidRPr="00C63875">
        <w:t xml:space="preserve">Na obravnavanem </w:t>
      </w:r>
      <w:r>
        <w:t xml:space="preserve">železniškem </w:t>
      </w:r>
      <w:r w:rsidRPr="00C63875">
        <w:t xml:space="preserve">omrežju </w:t>
      </w:r>
      <w:r>
        <w:t>na območju</w:t>
      </w:r>
      <w:r w:rsidRPr="00C63875">
        <w:t xml:space="preserve"> mest</w:t>
      </w:r>
      <w:r>
        <w:t>a</w:t>
      </w:r>
      <w:r w:rsidRPr="00C63875">
        <w:t xml:space="preserve"> Maribor v obdobju po izdelavi SKH </w:t>
      </w:r>
      <w:r>
        <w:t xml:space="preserve">(od 2013 do 2017) </w:t>
      </w:r>
      <w:r w:rsidRPr="00C63875">
        <w:t>ni bilo izvedenih dodatnih protihrupnih ukrepov.</w:t>
      </w:r>
    </w:p>
    <w:p w14:paraId="75BE186F" w14:textId="72F92E87" w:rsidR="00AE5651" w:rsidRPr="004D24E0" w:rsidRDefault="00AE5651" w:rsidP="009A7785">
      <w:pPr>
        <w:pStyle w:val="Naslov3"/>
      </w:pPr>
      <w:bookmarkStart w:id="662" w:name="_Toc491864398"/>
      <w:bookmarkStart w:id="663" w:name="_Toc497724297"/>
      <w:bookmarkStart w:id="664" w:name="_Toc506367224"/>
      <w:bookmarkStart w:id="665" w:name="_Toc506384005"/>
      <w:r w:rsidRPr="004D24E0">
        <w:t xml:space="preserve">Ukrepi, ki jih je izvedla </w:t>
      </w:r>
      <w:r w:rsidR="00076036">
        <w:t>M</w:t>
      </w:r>
      <w:r w:rsidRPr="004D24E0">
        <w:t>estna</w:t>
      </w:r>
      <w:r w:rsidRPr="001C0E77">
        <w:t xml:space="preserve"> </w:t>
      </w:r>
      <w:r w:rsidR="00076036">
        <w:t>občina M</w:t>
      </w:r>
      <w:r w:rsidRPr="004D24E0">
        <w:t>aribor</w:t>
      </w:r>
      <w:bookmarkEnd w:id="662"/>
      <w:bookmarkEnd w:id="663"/>
      <w:bookmarkEnd w:id="664"/>
      <w:bookmarkEnd w:id="665"/>
    </w:p>
    <w:p w14:paraId="18BC5C54" w14:textId="77777777" w:rsidR="00AE5651" w:rsidRPr="004D24E0" w:rsidRDefault="00AE5651" w:rsidP="00C63875">
      <w:pPr>
        <w:spacing w:before="120"/>
        <w:rPr>
          <w:rFonts w:cs="Arial"/>
        </w:rPr>
      </w:pPr>
      <w:r w:rsidRPr="004D24E0">
        <w:rPr>
          <w:rFonts w:cs="Arial"/>
        </w:rPr>
        <w:t>Mestna občina Maribor v preteklosti ni imela izdelanega posebnega akcijskega načrta varstva pred hrupom. Ne glede na to je na številnih področjih izvedla ukrepe, ki so neposredno ali posredno zmanjšali obremenjenost okolja s hrupom. V nadaljevanju so navedeni nekateri izmed teh ukrepov.</w:t>
      </w:r>
    </w:p>
    <w:p w14:paraId="54E3191E" w14:textId="2CA2C48E" w:rsidR="00AE5651" w:rsidRPr="00B7026C" w:rsidRDefault="00C74C83" w:rsidP="00250BA4">
      <w:pPr>
        <w:pStyle w:val="OPHPodnaslov"/>
        <w:numPr>
          <w:ilvl w:val="0"/>
          <w:numId w:val="20"/>
        </w:numPr>
      </w:pPr>
      <w:r>
        <w:t>Ukrepi na področju prometnih ureditev</w:t>
      </w:r>
    </w:p>
    <w:p w14:paraId="274766FF" w14:textId="4F2F47F9" w:rsidR="00AE5651" w:rsidRPr="004D24E0" w:rsidRDefault="00AE5651" w:rsidP="00C63875">
      <w:pPr>
        <w:spacing w:before="120"/>
        <w:rPr>
          <w:rFonts w:cs="Arial"/>
          <w:lang w:eastAsia="x-none"/>
        </w:rPr>
      </w:pPr>
      <w:r w:rsidRPr="004D24E0">
        <w:rPr>
          <w:rFonts w:cs="Arial"/>
          <w:lang w:eastAsia="x-none"/>
        </w:rPr>
        <w:t xml:space="preserve">V </w:t>
      </w:r>
      <w:r w:rsidR="00C76A4B">
        <w:rPr>
          <w:rFonts w:cs="Arial"/>
          <w:lang w:eastAsia="x-none"/>
        </w:rPr>
        <w:t>minulem</w:t>
      </w:r>
      <w:r w:rsidR="00C76A4B" w:rsidRPr="004D24E0">
        <w:rPr>
          <w:rFonts w:cs="Arial"/>
          <w:lang w:eastAsia="x-none"/>
        </w:rPr>
        <w:t xml:space="preserve"> </w:t>
      </w:r>
      <w:r w:rsidRPr="004D24E0">
        <w:rPr>
          <w:rFonts w:cs="Arial"/>
          <w:lang w:eastAsia="x-none"/>
        </w:rPr>
        <w:t>obdobju so bili na področju urejanja prometa v pristojnosti MOM sprejeti naslednji ukrepi, ki vplivajo tudi na obremenitev s hrupom</w:t>
      </w:r>
      <w:r w:rsidR="00572D26">
        <w:rPr>
          <w:rFonts w:cs="Arial"/>
          <w:lang w:eastAsia="x-none"/>
        </w:rPr>
        <w:t>:</w:t>
      </w:r>
    </w:p>
    <w:p w14:paraId="794708F8" w14:textId="243AD544" w:rsidR="00AE5651" w:rsidRPr="004D24E0" w:rsidRDefault="00AE5651" w:rsidP="00250BA4">
      <w:pPr>
        <w:pStyle w:val="Odstavekseznama"/>
        <w:numPr>
          <w:ilvl w:val="0"/>
          <w:numId w:val="4"/>
        </w:numPr>
        <w:spacing w:line="240" w:lineRule="auto"/>
        <w:ind w:left="714" w:hanging="357"/>
        <w:contextualSpacing w:val="0"/>
        <w:rPr>
          <w:rFonts w:cs="Arial"/>
          <w:lang w:eastAsia="x-none"/>
        </w:rPr>
      </w:pPr>
      <w:r w:rsidRPr="00572D26">
        <w:rPr>
          <w:rFonts w:cs="Arial"/>
          <w:lang w:eastAsia="x-none"/>
        </w:rPr>
        <w:t>uvedba cone 30 v mestnem središču</w:t>
      </w:r>
      <w:r w:rsidR="00343084" w:rsidRPr="00572D26">
        <w:rPr>
          <w:rFonts w:cs="Arial"/>
          <w:lang w:eastAsia="x-none"/>
        </w:rPr>
        <w:t xml:space="preserve">. Cona 30 je bila uvedena </w:t>
      </w:r>
      <w:r w:rsidRPr="00572D26">
        <w:rPr>
          <w:rFonts w:cs="Arial"/>
          <w:lang w:eastAsia="x-none"/>
        </w:rPr>
        <w:t>v mestnem središču zaradi</w:t>
      </w:r>
      <w:r w:rsidRPr="004D24E0">
        <w:rPr>
          <w:rFonts w:cs="Arial"/>
          <w:lang w:eastAsia="x-none"/>
        </w:rPr>
        <w:t xml:space="preserve"> umirjanja prometa in zmanjšanja emisije onesnaževal, posledica zmanjšanja hitrosti je tudi zmanjšana emisija hrupa. </w:t>
      </w:r>
      <w:r w:rsidR="00C63875">
        <w:rPr>
          <w:rFonts w:cs="Arial"/>
          <w:lang w:eastAsia="x-none"/>
        </w:rPr>
        <w:fldChar w:fldCharType="begin"/>
      </w:r>
      <w:r w:rsidR="00C63875">
        <w:rPr>
          <w:rFonts w:cs="Arial"/>
          <w:lang w:eastAsia="x-none"/>
        </w:rPr>
        <w:instrText xml:space="preserve"> REF  _Ref491760735 \* FirstCap \h  \* MERGEFORMAT </w:instrText>
      </w:r>
      <w:r w:rsidR="00C63875">
        <w:rPr>
          <w:rFonts w:cs="Arial"/>
          <w:lang w:eastAsia="x-none"/>
        </w:rPr>
      </w:r>
      <w:r w:rsidR="00C63875">
        <w:rPr>
          <w:rFonts w:cs="Arial"/>
          <w:lang w:eastAsia="x-none"/>
        </w:rPr>
        <w:fldChar w:fldCharType="separate"/>
      </w:r>
      <w:r w:rsidR="0042543D" w:rsidRPr="004D24E0">
        <w:t xml:space="preserve">Slika </w:t>
      </w:r>
      <w:r w:rsidR="0042543D">
        <w:rPr>
          <w:noProof/>
        </w:rPr>
        <w:t>51</w:t>
      </w:r>
      <w:r w:rsidR="00C63875">
        <w:rPr>
          <w:rFonts w:cs="Arial"/>
          <w:lang w:eastAsia="x-none"/>
        </w:rPr>
        <w:fldChar w:fldCharType="end"/>
      </w:r>
      <w:r w:rsidR="00C63875">
        <w:rPr>
          <w:rFonts w:cs="Arial"/>
          <w:lang w:eastAsia="x-none"/>
        </w:rPr>
        <w:t xml:space="preserve"> prikazuje o</w:t>
      </w:r>
      <w:r w:rsidRPr="004D24E0">
        <w:rPr>
          <w:rFonts w:cs="Arial"/>
          <w:lang w:eastAsia="x-none"/>
        </w:rPr>
        <w:t>bmočje cone 30</w:t>
      </w:r>
      <w:r w:rsidR="00572D26">
        <w:rPr>
          <w:rFonts w:cs="Arial"/>
          <w:lang w:eastAsia="x-none"/>
        </w:rPr>
        <w:t>;</w:t>
      </w:r>
    </w:p>
    <w:p w14:paraId="3530051C" w14:textId="28B3D916" w:rsidR="00AE5651" w:rsidRDefault="00AE5651" w:rsidP="00250BA4">
      <w:pPr>
        <w:pStyle w:val="Odstavekseznama"/>
        <w:numPr>
          <w:ilvl w:val="0"/>
          <w:numId w:val="4"/>
        </w:numPr>
        <w:spacing w:line="240" w:lineRule="auto"/>
        <w:ind w:left="714" w:hanging="357"/>
        <w:contextualSpacing w:val="0"/>
        <w:rPr>
          <w:rFonts w:cs="Arial"/>
          <w:lang w:eastAsia="x-none"/>
        </w:rPr>
      </w:pPr>
      <w:r w:rsidRPr="004D24E0">
        <w:rPr>
          <w:rFonts w:cs="Arial"/>
          <w:lang w:eastAsia="x-none"/>
        </w:rPr>
        <w:t xml:space="preserve">uvedba kolesarskih poti v skupni dolžini 2500 m in izposoje koles. Povečanje dolžine in ureditev kolesarskih stez povečuje neuporabo motornih vozil v mestnem središču in s tem zmanjšanje emisije hrupa. </w:t>
      </w:r>
      <w:r w:rsidR="00C63875">
        <w:rPr>
          <w:rFonts w:cs="Arial"/>
          <w:lang w:eastAsia="x-none"/>
        </w:rPr>
        <w:fldChar w:fldCharType="begin"/>
      </w:r>
      <w:r w:rsidR="00C63875">
        <w:rPr>
          <w:rFonts w:cs="Arial"/>
          <w:lang w:eastAsia="x-none"/>
        </w:rPr>
        <w:instrText xml:space="preserve"> REF  _Ref491693987 \* FirstCap \h </w:instrText>
      </w:r>
      <w:r w:rsidR="00C63875">
        <w:rPr>
          <w:rFonts w:cs="Arial"/>
          <w:lang w:eastAsia="x-none"/>
        </w:rPr>
      </w:r>
      <w:r w:rsidR="00C63875">
        <w:rPr>
          <w:rFonts w:cs="Arial"/>
          <w:lang w:eastAsia="x-none"/>
        </w:rPr>
        <w:fldChar w:fldCharType="separate"/>
      </w:r>
      <w:r w:rsidR="0042543D" w:rsidRPr="004D24E0">
        <w:t xml:space="preserve">Slika </w:t>
      </w:r>
      <w:r w:rsidR="0042543D">
        <w:rPr>
          <w:noProof/>
        </w:rPr>
        <w:t>52</w:t>
      </w:r>
      <w:r w:rsidR="00C63875">
        <w:rPr>
          <w:rFonts w:cs="Arial"/>
          <w:lang w:eastAsia="x-none"/>
        </w:rPr>
        <w:fldChar w:fldCharType="end"/>
      </w:r>
      <w:r w:rsidR="00C63875">
        <w:rPr>
          <w:rFonts w:cs="Arial"/>
          <w:lang w:eastAsia="x-none"/>
        </w:rPr>
        <w:t xml:space="preserve"> prikazuje k</w:t>
      </w:r>
      <w:r w:rsidRPr="004D24E0">
        <w:rPr>
          <w:rFonts w:cs="Arial"/>
          <w:lang w:eastAsia="x-none"/>
        </w:rPr>
        <w:t>olesarske steze na območju mesta Maribora.</w:t>
      </w:r>
    </w:p>
    <w:p w14:paraId="0E40D61F" w14:textId="52D31C57" w:rsidR="00AE5651" w:rsidRPr="004D24E0" w:rsidRDefault="00AE5651" w:rsidP="00FF7C23">
      <w:pPr>
        <w:pStyle w:val="Napis"/>
      </w:pPr>
      <w:bookmarkStart w:id="666" w:name="_Ref491760735"/>
      <w:bookmarkStart w:id="667" w:name="_Ref491693958"/>
      <w:bookmarkStart w:id="668" w:name="_Toc506367494"/>
      <w:r w:rsidRPr="004D24E0">
        <w:lastRenderedPageBreak/>
        <w:t xml:space="preserve">Slika </w:t>
      </w:r>
      <w:r w:rsidR="003A3640">
        <w:fldChar w:fldCharType="begin"/>
      </w:r>
      <w:r w:rsidR="003A3640">
        <w:instrText xml:space="preserve"> SEQ Slika \* ARABIC </w:instrText>
      </w:r>
      <w:r w:rsidR="003A3640">
        <w:fldChar w:fldCharType="separate"/>
      </w:r>
      <w:r w:rsidR="0042543D">
        <w:rPr>
          <w:noProof/>
        </w:rPr>
        <w:t>51</w:t>
      </w:r>
      <w:r w:rsidR="003A3640">
        <w:rPr>
          <w:noProof/>
        </w:rPr>
        <w:fldChar w:fldCharType="end"/>
      </w:r>
      <w:bookmarkEnd w:id="666"/>
      <w:r w:rsidRPr="004D24E0">
        <w:t xml:space="preserve">: </w:t>
      </w:r>
      <w:r w:rsidR="00A616B7">
        <w:t xml:space="preserve">Mesto Maribor – </w:t>
      </w:r>
      <w:r w:rsidRPr="004D24E0">
        <w:t>Območje cone 30</w:t>
      </w:r>
      <w:bookmarkEnd w:id="667"/>
      <w:bookmarkEnd w:id="668"/>
    </w:p>
    <w:p w14:paraId="686319A8" w14:textId="5C7771E7" w:rsidR="00AE5651" w:rsidRDefault="00B52BE2" w:rsidP="00AE5651">
      <w:pPr>
        <w:jc w:val="center"/>
        <w:rPr>
          <w:rFonts w:cs="Arial"/>
        </w:rPr>
      </w:pPr>
      <w:r>
        <w:rPr>
          <w:rFonts w:cs="Arial"/>
          <w:noProof/>
          <w:lang w:eastAsia="sl-SI"/>
        </w:rPr>
        <w:drawing>
          <wp:inline distT="0" distB="0" distL="0" distR="0" wp14:anchorId="6AFD2A77" wp14:editId="73AEEBCF">
            <wp:extent cx="5349600" cy="3895200"/>
            <wp:effectExtent l="0" t="0" r="381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49600" cy="3895200"/>
                    </a:xfrm>
                    <a:prstGeom prst="rect">
                      <a:avLst/>
                    </a:prstGeom>
                    <a:noFill/>
                    <a:ln>
                      <a:noFill/>
                    </a:ln>
                  </pic:spPr>
                </pic:pic>
              </a:graphicData>
            </a:graphic>
          </wp:inline>
        </w:drawing>
      </w:r>
    </w:p>
    <w:p w14:paraId="13400A36" w14:textId="77777777" w:rsidR="00F76DA4" w:rsidRPr="004D24E0" w:rsidRDefault="00F76DA4" w:rsidP="00AE5651">
      <w:pPr>
        <w:jc w:val="center"/>
        <w:rPr>
          <w:rFonts w:cs="Arial"/>
        </w:rPr>
      </w:pPr>
    </w:p>
    <w:p w14:paraId="3CDC3D4A" w14:textId="58381CDB" w:rsidR="00AE5651" w:rsidRPr="004D24E0" w:rsidRDefault="00AE5651" w:rsidP="00FF7C23">
      <w:pPr>
        <w:pStyle w:val="Napis"/>
      </w:pPr>
      <w:bookmarkStart w:id="669" w:name="_Ref491693987"/>
      <w:bookmarkStart w:id="670" w:name="_Toc506367495"/>
      <w:r w:rsidRPr="004D24E0">
        <w:t xml:space="preserve">Slika </w:t>
      </w:r>
      <w:r w:rsidR="003A3640">
        <w:fldChar w:fldCharType="begin"/>
      </w:r>
      <w:r w:rsidR="003A3640">
        <w:instrText xml:space="preserve"> SEQ Slika \* ARABIC </w:instrText>
      </w:r>
      <w:r w:rsidR="003A3640">
        <w:fldChar w:fldCharType="separate"/>
      </w:r>
      <w:r w:rsidR="0042543D">
        <w:rPr>
          <w:noProof/>
        </w:rPr>
        <w:t>52</w:t>
      </w:r>
      <w:r w:rsidR="003A3640">
        <w:rPr>
          <w:noProof/>
        </w:rPr>
        <w:fldChar w:fldCharType="end"/>
      </w:r>
      <w:bookmarkEnd w:id="669"/>
      <w:r w:rsidRPr="004D24E0">
        <w:t xml:space="preserve">: </w:t>
      </w:r>
      <w:r w:rsidR="00A616B7">
        <w:t xml:space="preserve">Mesto Maribor – </w:t>
      </w:r>
      <w:r w:rsidRPr="004D24E0">
        <w:t>Kolesarske steze</w:t>
      </w:r>
      <w:bookmarkEnd w:id="670"/>
    </w:p>
    <w:p w14:paraId="68281201" w14:textId="68B637D3" w:rsidR="00AE5651" w:rsidRDefault="00B52BE2" w:rsidP="00AE5651">
      <w:pPr>
        <w:jc w:val="center"/>
        <w:rPr>
          <w:rFonts w:cs="Arial"/>
        </w:rPr>
      </w:pPr>
      <w:r>
        <w:rPr>
          <w:rFonts w:cs="Arial"/>
          <w:noProof/>
          <w:lang w:eastAsia="sl-SI"/>
        </w:rPr>
        <w:drawing>
          <wp:inline distT="0" distB="0" distL="0" distR="0" wp14:anchorId="37ABA704" wp14:editId="584D6755">
            <wp:extent cx="5608800" cy="3913200"/>
            <wp:effectExtent l="19050" t="19050" r="11430" b="1143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08800" cy="3913200"/>
                    </a:xfrm>
                    <a:prstGeom prst="rect">
                      <a:avLst/>
                    </a:prstGeom>
                    <a:noFill/>
                    <a:ln>
                      <a:solidFill>
                        <a:schemeClr val="bg1">
                          <a:lumMod val="75000"/>
                        </a:schemeClr>
                      </a:solidFill>
                    </a:ln>
                  </pic:spPr>
                </pic:pic>
              </a:graphicData>
            </a:graphic>
          </wp:inline>
        </w:drawing>
      </w:r>
    </w:p>
    <w:p w14:paraId="7F84F5B0" w14:textId="77777777" w:rsidR="005D6A37" w:rsidRDefault="005D6A37" w:rsidP="00AE5651">
      <w:pPr>
        <w:jc w:val="center"/>
        <w:rPr>
          <w:rFonts w:cs="Arial"/>
        </w:rPr>
      </w:pPr>
    </w:p>
    <w:p w14:paraId="64478D33" w14:textId="5B7520B0" w:rsidR="00AE5651" w:rsidRPr="00B7026C" w:rsidRDefault="00C74C83" w:rsidP="00250BA4">
      <w:pPr>
        <w:pStyle w:val="OPHPodnaslov"/>
        <w:numPr>
          <w:ilvl w:val="0"/>
          <w:numId w:val="20"/>
        </w:numPr>
      </w:pPr>
      <w:r>
        <w:lastRenderedPageBreak/>
        <w:t>Drugi ukrepi v pristojnosti MOM, ki vplivajo na zmanjšanje obremenitev s hrupom</w:t>
      </w:r>
    </w:p>
    <w:p w14:paraId="2800B964" w14:textId="02A8CA92" w:rsidR="00AE5651" w:rsidRPr="004D24E0" w:rsidRDefault="00AE5651" w:rsidP="00C63875">
      <w:pPr>
        <w:spacing w:before="120"/>
      </w:pPr>
      <w:r w:rsidRPr="004D24E0">
        <w:t>Med ukrepi, ki so pozitivno vplivali na zmanjšanje obremenitev s hrupom</w:t>
      </w:r>
      <w:r w:rsidR="00572D26">
        <w:t>,</w:t>
      </w:r>
      <w:r w:rsidRPr="004D24E0">
        <w:t xml:space="preserve"> so tudi:</w:t>
      </w:r>
    </w:p>
    <w:p w14:paraId="3ED4FF54" w14:textId="77777777" w:rsidR="00AE5651" w:rsidRPr="004D24E0" w:rsidRDefault="00AE5651" w:rsidP="00250BA4">
      <w:pPr>
        <w:pStyle w:val="Odstavekseznama"/>
        <w:numPr>
          <w:ilvl w:val="0"/>
          <w:numId w:val="7"/>
        </w:numPr>
        <w:ind w:left="714" w:hanging="357"/>
        <w:contextualSpacing w:val="0"/>
        <w:rPr>
          <w:rFonts w:cs="Arial"/>
          <w:lang w:eastAsia="x-none"/>
        </w:rPr>
      </w:pPr>
      <w:r w:rsidRPr="004D24E0">
        <w:rPr>
          <w:rFonts w:cs="Arial"/>
          <w:lang w:eastAsia="x-none"/>
        </w:rPr>
        <w:t>modernizacija voznega parka mestnega prometa: 17 novih avtobusov EURO z dizelskim motorjem, 5 novih avtobusov na CNG in 5 rabljenih avtobusov na CNG;</w:t>
      </w:r>
    </w:p>
    <w:p w14:paraId="0C5416BB" w14:textId="77777777" w:rsidR="00AE5651" w:rsidRPr="004D24E0" w:rsidRDefault="00AE5651" w:rsidP="00250BA4">
      <w:pPr>
        <w:pStyle w:val="Odstavekseznama"/>
        <w:numPr>
          <w:ilvl w:val="0"/>
          <w:numId w:val="7"/>
        </w:numPr>
        <w:ind w:left="714" w:hanging="357"/>
        <w:contextualSpacing w:val="0"/>
        <w:rPr>
          <w:rFonts w:cs="Arial"/>
          <w:lang w:eastAsia="x-none"/>
        </w:rPr>
      </w:pPr>
      <w:r w:rsidRPr="004D24E0">
        <w:rPr>
          <w:rFonts w:cs="Arial"/>
          <w:lang w:eastAsia="x-none"/>
        </w:rPr>
        <w:t>modernizacija voznega parka komunalnega podjetja za oskrbo odpadkov.</w:t>
      </w:r>
    </w:p>
    <w:p w14:paraId="30678B67" w14:textId="162DB6B8" w:rsidR="00AE5651" w:rsidRPr="00B7026C" w:rsidRDefault="00C74C83" w:rsidP="00250BA4">
      <w:pPr>
        <w:pStyle w:val="OPHPodnaslov"/>
        <w:numPr>
          <w:ilvl w:val="0"/>
          <w:numId w:val="20"/>
        </w:numPr>
      </w:pPr>
      <w:r>
        <w:t>Ukrepi na področju energetske sanacije stavb</w:t>
      </w:r>
    </w:p>
    <w:p w14:paraId="0F5BCD81" w14:textId="1A5E77BB" w:rsidR="00AE5651" w:rsidRPr="004D24E0" w:rsidRDefault="00AE5651" w:rsidP="00C63875">
      <w:pPr>
        <w:spacing w:before="120"/>
        <w:rPr>
          <w:rFonts w:cs="Arial"/>
          <w:lang w:eastAsia="x-none"/>
        </w:rPr>
      </w:pPr>
      <w:r w:rsidRPr="004D24E0">
        <w:rPr>
          <w:rFonts w:cs="Arial"/>
          <w:lang w:eastAsia="x-none"/>
        </w:rPr>
        <w:t xml:space="preserve">Energetska sanacija javnih stavb je </w:t>
      </w:r>
      <w:r w:rsidR="00B52BE2">
        <w:rPr>
          <w:rFonts w:cs="Arial"/>
          <w:lang w:eastAsia="x-none"/>
        </w:rPr>
        <w:t>predvsem</w:t>
      </w:r>
      <w:r w:rsidRPr="004D24E0">
        <w:rPr>
          <w:rFonts w:cs="Arial"/>
          <w:lang w:eastAsia="x-none"/>
        </w:rPr>
        <w:t xml:space="preserve"> namenjena zmanjšanju porabe ogrevalne energije z izboljšanjem toplotne </w:t>
      </w:r>
      <w:r w:rsidR="00B52BE2">
        <w:rPr>
          <w:rFonts w:cs="Arial"/>
          <w:lang w:eastAsia="x-none"/>
        </w:rPr>
        <w:t>izolacije</w:t>
      </w:r>
      <w:r w:rsidRPr="004D24E0">
        <w:rPr>
          <w:rFonts w:cs="Arial"/>
          <w:lang w:eastAsia="x-none"/>
        </w:rPr>
        <w:t xml:space="preserve"> zunanjih sten objektov. Izboljšanje praviloma vključuje tudi zamenjavo obstoječih oken z ustrezno toplotno izolirnimi, ki imajo praviloma tudi boljše zvočno izolirne lastnosti, kar je pomembno predvsem pri stavbah, ki ležijo na s hrupom obremenjenih območjih. Takšne energetsko sanirane stavbe v preteklosti so:</w:t>
      </w:r>
    </w:p>
    <w:p w14:paraId="4FE79498" w14:textId="57C623BD" w:rsidR="00AE5651" w:rsidRPr="004D24E0" w:rsidRDefault="00AE5651" w:rsidP="00250BA4">
      <w:pPr>
        <w:pStyle w:val="Odstavekseznama"/>
        <w:numPr>
          <w:ilvl w:val="0"/>
          <w:numId w:val="5"/>
        </w:numPr>
        <w:ind w:left="777" w:hanging="357"/>
        <w:contextualSpacing w:val="0"/>
        <w:rPr>
          <w:rFonts w:cs="Arial"/>
          <w:lang w:eastAsia="x-none"/>
        </w:rPr>
      </w:pPr>
      <w:r w:rsidRPr="004D24E0">
        <w:rPr>
          <w:rFonts w:cs="Arial"/>
          <w:lang w:eastAsia="x-none"/>
        </w:rPr>
        <w:t>22 stavb za vzgojo in izobraževanje</w:t>
      </w:r>
      <w:r w:rsidR="007B435D">
        <w:rPr>
          <w:rFonts w:cs="Arial"/>
          <w:lang w:eastAsia="x-none"/>
        </w:rPr>
        <w:t>,</w:t>
      </w:r>
    </w:p>
    <w:p w14:paraId="023C770B" w14:textId="6BCD8D42" w:rsidR="00AE5651" w:rsidRPr="004D24E0" w:rsidRDefault="00AE5651" w:rsidP="00250BA4">
      <w:pPr>
        <w:pStyle w:val="Odstavekseznama"/>
        <w:numPr>
          <w:ilvl w:val="0"/>
          <w:numId w:val="5"/>
        </w:numPr>
        <w:ind w:left="777" w:hanging="357"/>
        <w:contextualSpacing w:val="0"/>
        <w:rPr>
          <w:rFonts w:cs="Arial"/>
          <w:lang w:eastAsia="x-none"/>
        </w:rPr>
      </w:pPr>
      <w:r w:rsidRPr="004D24E0">
        <w:rPr>
          <w:rFonts w:cs="Arial"/>
          <w:lang w:eastAsia="x-none"/>
        </w:rPr>
        <w:t>2 stavbi za zdravstveno dejavnost (UKC – Urgenca, blok za fizioterapijo)</w:t>
      </w:r>
      <w:r w:rsidR="007B435D">
        <w:rPr>
          <w:rFonts w:cs="Arial"/>
          <w:lang w:eastAsia="x-none"/>
        </w:rPr>
        <w:t>,</w:t>
      </w:r>
    </w:p>
    <w:p w14:paraId="64AFA315" w14:textId="12DB4CD1" w:rsidR="00AE5651" w:rsidRPr="004D24E0" w:rsidRDefault="00AE5651" w:rsidP="00250BA4">
      <w:pPr>
        <w:pStyle w:val="Odstavekseznama"/>
        <w:numPr>
          <w:ilvl w:val="0"/>
          <w:numId w:val="5"/>
        </w:numPr>
        <w:ind w:left="777" w:hanging="357"/>
        <w:contextualSpacing w:val="0"/>
        <w:rPr>
          <w:rFonts w:cs="Arial"/>
          <w:lang w:eastAsia="x-none"/>
        </w:rPr>
      </w:pPr>
      <w:r w:rsidRPr="004D24E0">
        <w:rPr>
          <w:rFonts w:cs="Arial"/>
          <w:lang w:eastAsia="x-none"/>
        </w:rPr>
        <w:t xml:space="preserve">izboljšanje toplotne </w:t>
      </w:r>
      <w:r w:rsidR="00B52BE2">
        <w:rPr>
          <w:rFonts w:cs="Arial"/>
          <w:lang w:eastAsia="x-none"/>
        </w:rPr>
        <w:t>izolacije</w:t>
      </w:r>
      <w:r w:rsidRPr="004D24E0">
        <w:rPr>
          <w:rFonts w:cs="Arial"/>
          <w:lang w:eastAsia="x-none"/>
        </w:rPr>
        <w:t xml:space="preserve"> na 294 stanovanjskih stavbah, pri tem je bilo pri 91 stavbah zamenjano stavbno pohištvo, ki vedno pomeni tudi izboljšanje zvočne </w:t>
      </w:r>
      <w:r w:rsidR="00B52BE2">
        <w:rPr>
          <w:rFonts w:cs="Arial"/>
          <w:lang w:eastAsia="x-none"/>
        </w:rPr>
        <w:t>izolacije</w:t>
      </w:r>
      <w:r w:rsidRPr="004D24E0">
        <w:rPr>
          <w:rFonts w:cs="Arial"/>
          <w:lang w:eastAsia="x-none"/>
        </w:rPr>
        <w:t xml:space="preserve"> prostorov in s tem zmanjšano obremenitev s hrupom v bivalnih prostorih. </w:t>
      </w:r>
      <w:r w:rsidR="00572D26">
        <w:rPr>
          <w:rFonts w:cs="Arial"/>
          <w:lang w:eastAsia="x-none"/>
        </w:rPr>
        <w:t>Podrobnih</w:t>
      </w:r>
      <w:r w:rsidR="00572D26" w:rsidRPr="004D24E0">
        <w:rPr>
          <w:rFonts w:cs="Arial"/>
          <w:lang w:eastAsia="x-none"/>
        </w:rPr>
        <w:t xml:space="preserve"> </w:t>
      </w:r>
      <w:r w:rsidRPr="004D24E0">
        <w:rPr>
          <w:rFonts w:cs="Arial"/>
          <w:lang w:eastAsia="x-none"/>
        </w:rPr>
        <w:t>podatkov o obremenjenosti teh stavb s hrupom ni.</w:t>
      </w:r>
    </w:p>
    <w:p w14:paraId="27373490" w14:textId="3C62477C" w:rsidR="00AE5651" w:rsidRPr="00B7026C" w:rsidRDefault="00C74C83" w:rsidP="00250BA4">
      <w:pPr>
        <w:pStyle w:val="OPHPodnaslov"/>
        <w:numPr>
          <w:ilvl w:val="0"/>
          <w:numId w:val="20"/>
        </w:numPr>
      </w:pPr>
      <w:r>
        <w:t>Ukrepi na področju načrtovanja prostora</w:t>
      </w:r>
    </w:p>
    <w:p w14:paraId="0BE839CE" w14:textId="0062EA15" w:rsidR="00AE5651" w:rsidRPr="004D24E0" w:rsidRDefault="00AE5651" w:rsidP="00C63875">
      <w:pPr>
        <w:spacing w:before="120"/>
        <w:rPr>
          <w:rFonts w:cs="Arial"/>
          <w:lang w:eastAsia="x-none"/>
        </w:rPr>
      </w:pPr>
      <w:r w:rsidRPr="004D24E0">
        <w:rPr>
          <w:rFonts w:cs="Arial"/>
          <w:lang w:eastAsia="x-none"/>
        </w:rPr>
        <w:t xml:space="preserve">Načrtovanje prostora ob upoštevanju obstoječe obremenitve s hrupom in obremenitve kot posledice </w:t>
      </w:r>
      <w:r w:rsidR="00572D26">
        <w:rPr>
          <w:rFonts w:cs="Arial"/>
          <w:lang w:eastAsia="x-none"/>
        </w:rPr>
        <w:t>prihodnjega</w:t>
      </w:r>
      <w:r w:rsidR="00572D26" w:rsidRPr="004D24E0">
        <w:rPr>
          <w:rFonts w:cs="Arial"/>
          <w:lang w:eastAsia="x-none"/>
        </w:rPr>
        <w:t xml:space="preserve"> </w:t>
      </w:r>
      <w:r w:rsidRPr="004D24E0">
        <w:rPr>
          <w:rFonts w:cs="Arial"/>
          <w:lang w:eastAsia="x-none"/>
        </w:rPr>
        <w:t>prostorskega razvoja je med pomembnimi dejavniki, ki vplivajo na izpostavljenost prebivalcev. MO Maribor je na tem področju izvedla naslednje aktivnosti:</w:t>
      </w:r>
    </w:p>
    <w:p w14:paraId="66FE3DDE" w14:textId="77777777" w:rsidR="00AE5651" w:rsidRPr="004D24E0" w:rsidRDefault="00AE5651" w:rsidP="00250BA4">
      <w:pPr>
        <w:pStyle w:val="Odstavekseznama"/>
        <w:numPr>
          <w:ilvl w:val="0"/>
          <w:numId w:val="6"/>
        </w:numPr>
        <w:ind w:left="714" w:hanging="357"/>
        <w:contextualSpacing w:val="0"/>
        <w:rPr>
          <w:rFonts w:cs="Arial"/>
          <w:lang w:eastAsia="x-none"/>
        </w:rPr>
      </w:pPr>
      <w:r w:rsidRPr="004D24E0">
        <w:rPr>
          <w:rFonts w:cs="Arial"/>
          <w:lang w:eastAsia="x-none"/>
        </w:rPr>
        <w:t>osnovno coniranje območja mesta Maribor na stopnje varstva pred hrupom (III. in IV. območje varstva pred hrupom),</w:t>
      </w:r>
    </w:p>
    <w:p w14:paraId="42986A08" w14:textId="7A9F286F" w:rsidR="00AE5651" w:rsidRPr="004D24E0" w:rsidRDefault="00AE5651" w:rsidP="00250BA4">
      <w:pPr>
        <w:pStyle w:val="Odstavekseznama"/>
        <w:numPr>
          <w:ilvl w:val="0"/>
          <w:numId w:val="6"/>
        </w:numPr>
        <w:ind w:left="714" w:hanging="357"/>
        <w:contextualSpacing w:val="0"/>
        <w:rPr>
          <w:rFonts w:cs="Arial"/>
          <w:lang w:eastAsia="x-none"/>
        </w:rPr>
      </w:pPr>
      <w:r w:rsidRPr="004D24E0">
        <w:rPr>
          <w:rFonts w:cs="Arial"/>
          <w:lang w:eastAsia="x-none"/>
        </w:rPr>
        <w:t>vključitev varstva pred hrupom v proces priprave in sprejetja Občinskega prostorskega načrta (</w:t>
      </w:r>
      <w:r w:rsidR="00572D26">
        <w:rPr>
          <w:rFonts w:cs="Arial"/>
          <w:lang w:eastAsia="x-none"/>
        </w:rPr>
        <w:t>poteka</w:t>
      </w:r>
      <w:r w:rsidRPr="004D24E0">
        <w:rPr>
          <w:rFonts w:cs="Arial"/>
          <w:lang w:eastAsia="x-none"/>
        </w:rPr>
        <w:t>)</w:t>
      </w:r>
      <w:r w:rsidR="00DB5FD4">
        <w:rPr>
          <w:rFonts w:cs="Arial"/>
          <w:lang w:eastAsia="x-none"/>
        </w:rPr>
        <w:t>.</w:t>
      </w:r>
    </w:p>
    <w:p w14:paraId="683BA69D" w14:textId="77777777" w:rsidR="00AE5651" w:rsidRPr="004D24E0" w:rsidRDefault="00AE5651" w:rsidP="009A7785">
      <w:pPr>
        <w:pStyle w:val="Naslov3"/>
      </w:pPr>
      <w:bookmarkStart w:id="671" w:name="_Toc491864399"/>
      <w:bookmarkStart w:id="672" w:name="_Toc497724298"/>
      <w:bookmarkStart w:id="673" w:name="_Toc506367225"/>
      <w:bookmarkStart w:id="674" w:name="_Toc506384006"/>
      <w:r w:rsidRPr="004D24E0">
        <w:t>Učinki izvedenih ukrepov na obremenitev s hrupom</w:t>
      </w:r>
      <w:bookmarkEnd w:id="671"/>
      <w:bookmarkEnd w:id="672"/>
      <w:bookmarkEnd w:id="673"/>
      <w:bookmarkEnd w:id="674"/>
    </w:p>
    <w:p w14:paraId="514EFACE" w14:textId="7640BBB9" w:rsidR="00B96121" w:rsidRDefault="00AE5651" w:rsidP="00C63875">
      <w:pPr>
        <w:spacing w:before="120"/>
        <w:rPr>
          <w:rFonts w:cs="Arial"/>
        </w:rPr>
      </w:pPr>
      <w:r w:rsidRPr="004D24E0">
        <w:rPr>
          <w:rFonts w:cs="Arial"/>
        </w:rPr>
        <w:t xml:space="preserve">Za mesto Maribor je </w:t>
      </w:r>
      <w:r w:rsidR="007B435D">
        <w:rPr>
          <w:rFonts w:cs="Arial"/>
        </w:rPr>
        <w:t>bila prva strateška karta hrupa</w:t>
      </w:r>
      <w:r w:rsidRPr="004D24E0">
        <w:rPr>
          <w:rFonts w:cs="Arial"/>
        </w:rPr>
        <w:t xml:space="preserve"> izdelana v letu 2007, zato je možno učinke izvedenih ukrepov med letoma 2006 in 2011 oceniti s primerjavo podatkov o obremenjenosti prebivalcev. Podatki odražajo le učinek ukrepov, ki so imeli za posledico zmanjšanje </w:t>
      </w:r>
      <w:proofErr w:type="spellStart"/>
      <w:r w:rsidRPr="004D24E0">
        <w:rPr>
          <w:rFonts w:cs="Arial"/>
        </w:rPr>
        <w:t>imisije</w:t>
      </w:r>
      <w:proofErr w:type="spellEnd"/>
      <w:r w:rsidRPr="004D24E0">
        <w:rPr>
          <w:rFonts w:cs="Arial"/>
        </w:rPr>
        <w:t xml:space="preserve"> hrupa</w:t>
      </w:r>
      <w:r w:rsidR="00572D26">
        <w:rPr>
          <w:rFonts w:cs="Arial"/>
        </w:rPr>
        <w:t>,</w:t>
      </w:r>
      <w:r w:rsidRPr="004D24E0">
        <w:rPr>
          <w:rFonts w:cs="Arial"/>
        </w:rPr>
        <w:t xml:space="preserve"> kot so preusmeritve prometnih tokov, preplastitve cestišč, omejitve hitrosti ali protihrupne ograje in nasipi, ne pa tudi ukrepov na stavbah. </w:t>
      </w:r>
      <w:r w:rsidR="00C63875">
        <w:rPr>
          <w:rFonts w:cs="Arial"/>
        </w:rPr>
        <w:fldChar w:fldCharType="begin"/>
      </w:r>
      <w:r w:rsidR="00C63875">
        <w:rPr>
          <w:rFonts w:cs="Arial"/>
        </w:rPr>
        <w:instrText xml:space="preserve"> REF  _Ref491864478 \* FirstCap \h  \* MERGEFORMAT </w:instrText>
      </w:r>
      <w:r w:rsidR="00C63875">
        <w:rPr>
          <w:rFonts w:cs="Arial"/>
        </w:rPr>
      </w:r>
      <w:r w:rsidR="00C63875">
        <w:rPr>
          <w:rFonts w:cs="Arial"/>
        </w:rPr>
        <w:fldChar w:fldCharType="separate"/>
      </w:r>
      <w:r w:rsidR="0042543D" w:rsidRPr="004D24E0">
        <w:t xml:space="preserve">Tabela </w:t>
      </w:r>
      <w:r w:rsidR="0042543D">
        <w:rPr>
          <w:noProof/>
        </w:rPr>
        <w:t>49</w:t>
      </w:r>
      <w:r w:rsidR="00C63875">
        <w:rPr>
          <w:rFonts w:cs="Arial"/>
        </w:rPr>
        <w:fldChar w:fldCharType="end"/>
      </w:r>
      <w:r w:rsidR="00C63875">
        <w:rPr>
          <w:rFonts w:cs="Arial"/>
        </w:rPr>
        <w:t xml:space="preserve"> prikazuje p</w:t>
      </w:r>
      <w:r w:rsidRPr="004D24E0">
        <w:rPr>
          <w:rFonts w:cs="Arial"/>
        </w:rPr>
        <w:t>rimerjaln</w:t>
      </w:r>
      <w:r w:rsidR="00C63875">
        <w:rPr>
          <w:rFonts w:cs="Arial"/>
        </w:rPr>
        <w:t>e</w:t>
      </w:r>
      <w:r w:rsidRPr="004D24E0">
        <w:rPr>
          <w:rFonts w:cs="Arial"/>
        </w:rPr>
        <w:t xml:space="preserve"> podatk</w:t>
      </w:r>
      <w:r w:rsidR="00C63875">
        <w:rPr>
          <w:rFonts w:cs="Arial"/>
        </w:rPr>
        <w:t>e</w:t>
      </w:r>
      <w:r w:rsidRPr="004D24E0">
        <w:rPr>
          <w:rFonts w:cs="Arial"/>
        </w:rPr>
        <w:t xml:space="preserve"> </w:t>
      </w:r>
      <w:r w:rsidR="00C63875">
        <w:rPr>
          <w:rFonts w:cs="Arial"/>
        </w:rPr>
        <w:t xml:space="preserve">o </w:t>
      </w:r>
      <w:r w:rsidRPr="004D24E0">
        <w:rPr>
          <w:rFonts w:cs="Arial"/>
        </w:rPr>
        <w:t>števil</w:t>
      </w:r>
      <w:r w:rsidR="00C63875">
        <w:rPr>
          <w:rFonts w:cs="Arial"/>
        </w:rPr>
        <w:t>u</w:t>
      </w:r>
      <w:r w:rsidRPr="004D24E0">
        <w:rPr>
          <w:rFonts w:cs="Arial"/>
        </w:rPr>
        <w:t xml:space="preserve"> preobremenjenih prebivalcev glede na mejne vrednosti za celotno obremenitev in glede na mej</w:t>
      </w:r>
      <w:r w:rsidRPr="007B435D">
        <w:rPr>
          <w:rFonts w:cs="Arial"/>
        </w:rPr>
        <w:t>ne vrednosti za posamezni infrastrukturni vir hrupa na območju mesta Maribor med letoma 2006 in 2011</w:t>
      </w:r>
      <w:r w:rsidR="00B96121">
        <w:rPr>
          <w:rFonts w:cs="Arial"/>
        </w:rPr>
        <w:t>.</w:t>
      </w:r>
    </w:p>
    <w:p w14:paraId="6A56CBB7" w14:textId="77777777" w:rsidR="00A616B7" w:rsidRDefault="00A616B7" w:rsidP="00C63875">
      <w:pPr>
        <w:spacing w:before="120"/>
        <w:rPr>
          <w:rFonts w:cs="Arial"/>
        </w:rPr>
      </w:pPr>
    </w:p>
    <w:p w14:paraId="697F3F60" w14:textId="26A4A480" w:rsidR="00AE5651" w:rsidRPr="004D24E0" w:rsidRDefault="00AE5651" w:rsidP="00F42C39">
      <w:pPr>
        <w:shd w:val="clear" w:color="auto" w:fill="FFFFFF" w:themeFill="background1"/>
        <w:spacing w:after="120"/>
        <w:ind w:left="1418" w:hanging="1418"/>
        <w:jc w:val="left"/>
      </w:pPr>
      <w:bookmarkStart w:id="675" w:name="_Ref491864478"/>
      <w:bookmarkStart w:id="676" w:name="_Toc506367436"/>
      <w:r w:rsidRPr="004D24E0">
        <w:t xml:space="preserve">Tabela </w:t>
      </w:r>
      <w:r w:rsidR="003A3640">
        <w:fldChar w:fldCharType="begin"/>
      </w:r>
      <w:r w:rsidR="003A3640">
        <w:instrText xml:space="preserve"> SEQ Tabela \* ARABIC </w:instrText>
      </w:r>
      <w:r w:rsidR="003A3640">
        <w:fldChar w:fldCharType="separate"/>
      </w:r>
      <w:r w:rsidR="0042543D">
        <w:rPr>
          <w:noProof/>
        </w:rPr>
        <w:t>49</w:t>
      </w:r>
      <w:r w:rsidR="003A3640">
        <w:rPr>
          <w:noProof/>
        </w:rPr>
        <w:fldChar w:fldCharType="end"/>
      </w:r>
      <w:bookmarkEnd w:id="675"/>
      <w:r w:rsidRPr="004D24E0">
        <w:t>:</w:t>
      </w:r>
      <w:r w:rsidRPr="004D24E0">
        <w:rPr>
          <w:rFonts w:cs="Arial"/>
        </w:rPr>
        <w:t xml:space="preserve"> </w:t>
      </w:r>
      <w:r w:rsidR="00156F78">
        <w:rPr>
          <w:rFonts w:cs="Arial"/>
        </w:rPr>
        <w:t xml:space="preserve">Mesto Maribor – </w:t>
      </w:r>
      <w:r w:rsidRPr="004D24E0">
        <w:rPr>
          <w:rFonts w:cs="Arial"/>
        </w:rPr>
        <w:t xml:space="preserve">Primerjava števila preobremenjenih prebivalcev </w:t>
      </w:r>
      <w:r w:rsidR="00BE4786">
        <w:rPr>
          <w:rFonts w:cs="Arial"/>
        </w:rPr>
        <w:t>med letoma</w:t>
      </w:r>
      <w:r w:rsidRPr="004D24E0">
        <w:rPr>
          <w:rFonts w:cs="Arial"/>
        </w:rPr>
        <w:t xml:space="preserve"> 2006 in 2011</w:t>
      </w:r>
      <w:bookmarkEnd w:id="676"/>
    </w:p>
    <w:tbl>
      <w:tblPr>
        <w:tblW w:w="6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8"/>
        <w:gridCol w:w="1889"/>
        <w:gridCol w:w="1889"/>
      </w:tblGrid>
      <w:tr w:rsidR="009478B8" w:rsidRPr="00886EFD" w14:paraId="39AC88A6" w14:textId="77777777" w:rsidTr="009478B8">
        <w:trPr>
          <w:trHeight w:val="20"/>
          <w:jc w:val="center"/>
        </w:trPr>
        <w:tc>
          <w:tcPr>
            <w:tcW w:w="2308" w:type="dxa"/>
            <w:vMerge w:val="restart"/>
            <w:shd w:val="clear" w:color="auto" w:fill="D9D9D9" w:themeFill="background1" w:themeFillShade="D9"/>
            <w:noWrap/>
            <w:tcMar>
              <w:left w:w="57" w:type="dxa"/>
              <w:right w:w="57" w:type="dxa"/>
            </w:tcMar>
            <w:vAlign w:val="center"/>
          </w:tcPr>
          <w:p w14:paraId="51AF3B10" w14:textId="0D04A531" w:rsidR="009478B8" w:rsidRPr="00886EFD" w:rsidRDefault="009478B8" w:rsidP="000B79A8">
            <w:pPr>
              <w:jc w:val="center"/>
              <w:rPr>
                <w:rFonts w:cs="Arial"/>
                <w:bCs/>
                <w:sz w:val="18"/>
                <w:szCs w:val="18"/>
              </w:rPr>
            </w:pPr>
            <w:r w:rsidRPr="00886EFD">
              <w:rPr>
                <w:rFonts w:cs="Arial"/>
                <w:bCs/>
                <w:sz w:val="18"/>
                <w:szCs w:val="18"/>
              </w:rPr>
              <w:t>Kazalec hrupa</w:t>
            </w:r>
          </w:p>
        </w:tc>
        <w:tc>
          <w:tcPr>
            <w:tcW w:w="3778" w:type="dxa"/>
            <w:gridSpan w:val="2"/>
            <w:shd w:val="clear" w:color="auto" w:fill="D9D9D9" w:themeFill="background1" w:themeFillShade="D9"/>
            <w:vAlign w:val="center"/>
          </w:tcPr>
          <w:p w14:paraId="4A79B1F3" w14:textId="77777777" w:rsidR="009478B8" w:rsidRPr="00886EFD" w:rsidRDefault="009478B8" w:rsidP="000B79A8">
            <w:pPr>
              <w:jc w:val="center"/>
              <w:rPr>
                <w:rFonts w:cs="Arial"/>
                <w:color w:val="000000"/>
                <w:sz w:val="18"/>
                <w:szCs w:val="18"/>
              </w:rPr>
            </w:pPr>
            <w:r w:rsidRPr="00886EFD">
              <w:rPr>
                <w:rFonts w:cs="Arial"/>
                <w:color w:val="000000"/>
                <w:sz w:val="18"/>
                <w:szCs w:val="18"/>
              </w:rPr>
              <w:t>Preobremenjeni prebivalci</w:t>
            </w:r>
          </w:p>
        </w:tc>
      </w:tr>
      <w:tr w:rsidR="009478B8" w:rsidRPr="00886EFD" w14:paraId="3A5AC97F" w14:textId="77777777" w:rsidTr="00886EFD">
        <w:trPr>
          <w:trHeight w:val="20"/>
          <w:jc w:val="center"/>
        </w:trPr>
        <w:tc>
          <w:tcPr>
            <w:tcW w:w="2308" w:type="dxa"/>
            <w:vMerge/>
            <w:shd w:val="clear" w:color="auto" w:fill="D9D9D9" w:themeFill="background1" w:themeFillShade="D9"/>
            <w:noWrap/>
            <w:tcMar>
              <w:left w:w="57" w:type="dxa"/>
              <w:right w:w="57" w:type="dxa"/>
            </w:tcMar>
            <w:vAlign w:val="center"/>
          </w:tcPr>
          <w:p w14:paraId="2B032C30" w14:textId="099750D5" w:rsidR="009478B8" w:rsidRPr="00886EFD" w:rsidRDefault="009478B8" w:rsidP="000B79A8">
            <w:pPr>
              <w:jc w:val="center"/>
              <w:rPr>
                <w:rFonts w:cs="Arial"/>
                <w:bCs/>
                <w:sz w:val="18"/>
                <w:szCs w:val="18"/>
              </w:rPr>
            </w:pPr>
          </w:p>
        </w:tc>
        <w:tc>
          <w:tcPr>
            <w:tcW w:w="1889" w:type="dxa"/>
            <w:shd w:val="clear" w:color="auto" w:fill="D9D9D9" w:themeFill="background1" w:themeFillShade="D9"/>
            <w:vAlign w:val="center"/>
          </w:tcPr>
          <w:p w14:paraId="33C2E5C9" w14:textId="77777777" w:rsidR="009478B8" w:rsidRPr="00886EFD" w:rsidRDefault="009478B8" w:rsidP="000B79A8">
            <w:pPr>
              <w:jc w:val="center"/>
              <w:rPr>
                <w:rFonts w:cs="Arial"/>
                <w:sz w:val="18"/>
                <w:szCs w:val="18"/>
              </w:rPr>
            </w:pPr>
            <w:r w:rsidRPr="00886EFD">
              <w:rPr>
                <w:rFonts w:cs="Arial"/>
                <w:color w:val="000000"/>
                <w:sz w:val="18"/>
                <w:szCs w:val="18"/>
              </w:rPr>
              <w:t>2006</w:t>
            </w:r>
          </w:p>
        </w:tc>
        <w:tc>
          <w:tcPr>
            <w:tcW w:w="1889" w:type="dxa"/>
            <w:shd w:val="clear" w:color="auto" w:fill="D9D9D9" w:themeFill="background1" w:themeFillShade="D9"/>
            <w:tcMar>
              <w:left w:w="57" w:type="dxa"/>
              <w:right w:w="57" w:type="dxa"/>
            </w:tcMar>
            <w:vAlign w:val="center"/>
          </w:tcPr>
          <w:p w14:paraId="56F61A46" w14:textId="77777777" w:rsidR="009478B8" w:rsidRPr="00886EFD" w:rsidRDefault="009478B8" w:rsidP="000B79A8">
            <w:pPr>
              <w:jc w:val="center"/>
              <w:rPr>
                <w:rFonts w:cs="Arial"/>
                <w:sz w:val="18"/>
                <w:szCs w:val="18"/>
              </w:rPr>
            </w:pPr>
            <w:r w:rsidRPr="00886EFD">
              <w:rPr>
                <w:rFonts w:cs="Arial"/>
                <w:color w:val="000000"/>
                <w:sz w:val="18"/>
                <w:szCs w:val="18"/>
              </w:rPr>
              <w:t>2011</w:t>
            </w:r>
          </w:p>
        </w:tc>
      </w:tr>
      <w:tr w:rsidR="00AE5651" w:rsidRPr="00886EFD" w14:paraId="226FE937" w14:textId="77777777" w:rsidTr="00886EFD">
        <w:trPr>
          <w:trHeight w:val="20"/>
          <w:jc w:val="center"/>
        </w:trPr>
        <w:tc>
          <w:tcPr>
            <w:tcW w:w="2308" w:type="dxa"/>
            <w:shd w:val="clear" w:color="auto" w:fill="auto"/>
            <w:noWrap/>
            <w:tcMar>
              <w:left w:w="57" w:type="dxa"/>
              <w:right w:w="57" w:type="dxa"/>
            </w:tcMar>
            <w:vAlign w:val="center"/>
          </w:tcPr>
          <w:p w14:paraId="47F0CD5A" w14:textId="76FB5D7F" w:rsidR="00AE5651" w:rsidRPr="00886EFD" w:rsidRDefault="00AE5651" w:rsidP="008E31A6">
            <w:pPr>
              <w:pStyle w:val="Tabela"/>
              <w:rPr>
                <w:rFonts w:ascii="Arial" w:hAnsi="Arial" w:cs="Arial"/>
              </w:rPr>
            </w:pPr>
            <w:r w:rsidRPr="00886EFD">
              <w:rPr>
                <w:rFonts w:ascii="Arial" w:hAnsi="Arial" w:cs="Arial"/>
              </w:rPr>
              <w:t>L</w:t>
            </w:r>
            <w:r w:rsidR="008E31A6" w:rsidRPr="00886EFD">
              <w:rPr>
                <w:rFonts w:ascii="Arial" w:hAnsi="Arial" w:cs="Arial"/>
                <w:vertAlign w:val="subscript"/>
              </w:rPr>
              <w:t>dan</w:t>
            </w:r>
            <w:r w:rsidRPr="00886EFD">
              <w:rPr>
                <w:rFonts w:ascii="Arial" w:hAnsi="Arial" w:cs="Arial"/>
              </w:rPr>
              <w:t xml:space="preserve"> </w:t>
            </w:r>
          </w:p>
        </w:tc>
        <w:tc>
          <w:tcPr>
            <w:tcW w:w="1889" w:type="dxa"/>
          </w:tcPr>
          <w:p w14:paraId="7C02C2B8" w14:textId="77777777" w:rsidR="00AE5651" w:rsidRPr="00886EFD" w:rsidRDefault="00AE5651" w:rsidP="000B79A8">
            <w:pPr>
              <w:pStyle w:val="Tabela"/>
              <w:rPr>
                <w:rFonts w:ascii="Arial" w:hAnsi="Arial" w:cs="Arial"/>
              </w:rPr>
            </w:pPr>
            <w:r w:rsidRPr="00886EFD">
              <w:rPr>
                <w:rFonts w:ascii="Arial" w:hAnsi="Arial" w:cs="Arial"/>
              </w:rPr>
              <w:t>15.280</w:t>
            </w:r>
          </w:p>
        </w:tc>
        <w:tc>
          <w:tcPr>
            <w:tcW w:w="1889" w:type="dxa"/>
            <w:tcMar>
              <w:left w:w="57" w:type="dxa"/>
              <w:right w:w="57" w:type="dxa"/>
            </w:tcMar>
          </w:tcPr>
          <w:p w14:paraId="10F5028F" w14:textId="77777777" w:rsidR="00AE5651" w:rsidRPr="00886EFD" w:rsidRDefault="00AE5651" w:rsidP="000B79A8">
            <w:pPr>
              <w:pStyle w:val="Tabela"/>
              <w:rPr>
                <w:rFonts w:ascii="Arial" w:hAnsi="Arial" w:cs="Arial"/>
              </w:rPr>
            </w:pPr>
            <w:r w:rsidRPr="00886EFD">
              <w:rPr>
                <w:rFonts w:ascii="Arial" w:hAnsi="Arial" w:cs="Arial"/>
              </w:rPr>
              <w:t>14.050</w:t>
            </w:r>
          </w:p>
        </w:tc>
      </w:tr>
      <w:tr w:rsidR="00AE5651" w:rsidRPr="00886EFD" w14:paraId="5EAA1994" w14:textId="77777777" w:rsidTr="00886EFD">
        <w:trPr>
          <w:trHeight w:val="20"/>
          <w:jc w:val="center"/>
        </w:trPr>
        <w:tc>
          <w:tcPr>
            <w:tcW w:w="2308" w:type="dxa"/>
            <w:shd w:val="clear" w:color="auto" w:fill="FFFFFF"/>
            <w:noWrap/>
            <w:tcMar>
              <w:left w:w="57" w:type="dxa"/>
              <w:right w:w="57" w:type="dxa"/>
            </w:tcMar>
            <w:vAlign w:val="center"/>
          </w:tcPr>
          <w:p w14:paraId="3A529E79" w14:textId="1657A8D5" w:rsidR="00AE5651" w:rsidRPr="00886EFD" w:rsidRDefault="00AE5651" w:rsidP="008E31A6">
            <w:pPr>
              <w:pStyle w:val="Tabela"/>
              <w:rPr>
                <w:rFonts w:ascii="Arial" w:hAnsi="Arial" w:cs="Arial"/>
                <w:vertAlign w:val="subscript"/>
              </w:rPr>
            </w:pPr>
            <w:r w:rsidRPr="00886EFD">
              <w:rPr>
                <w:rFonts w:ascii="Arial" w:hAnsi="Arial" w:cs="Arial"/>
              </w:rPr>
              <w:t>L</w:t>
            </w:r>
            <w:r w:rsidR="008E31A6" w:rsidRPr="00886EFD">
              <w:rPr>
                <w:rFonts w:ascii="Arial" w:hAnsi="Arial" w:cs="Arial"/>
                <w:vertAlign w:val="subscript"/>
              </w:rPr>
              <w:t>večer</w:t>
            </w:r>
          </w:p>
        </w:tc>
        <w:tc>
          <w:tcPr>
            <w:tcW w:w="1889" w:type="dxa"/>
            <w:shd w:val="clear" w:color="auto" w:fill="FFFFFF"/>
          </w:tcPr>
          <w:p w14:paraId="0E966A57" w14:textId="77777777" w:rsidR="00AE5651" w:rsidRPr="00886EFD" w:rsidRDefault="00AE5651" w:rsidP="000B79A8">
            <w:pPr>
              <w:pStyle w:val="Tabela"/>
              <w:rPr>
                <w:rFonts w:ascii="Arial" w:hAnsi="Arial" w:cs="Arial"/>
              </w:rPr>
            </w:pPr>
            <w:r w:rsidRPr="00886EFD">
              <w:rPr>
                <w:rFonts w:ascii="Arial" w:hAnsi="Arial" w:cs="Arial"/>
              </w:rPr>
              <w:t>24.306</w:t>
            </w:r>
          </w:p>
        </w:tc>
        <w:tc>
          <w:tcPr>
            <w:tcW w:w="1889" w:type="dxa"/>
            <w:shd w:val="clear" w:color="auto" w:fill="FFFFFF"/>
            <w:tcMar>
              <w:left w:w="57" w:type="dxa"/>
              <w:right w:w="57" w:type="dxa"/>
            </w:tcMar>
          </w:tcPr>
          <w:p w14:paraId="3B7A520A" w14:textId="77777777" w:rsidR="00AE5651" w:rsidRPr="00886EFD" w:rsidRDefault="00AE5651" w:rsidP="000B79A8">
            <w:pPr>
              <w:pStyle w:val="Tabela"/>
              <w:rPr>
                <w:rFonts w:ascii="Arial" w:hAnsi="Arial" w:cs="Arial"/>
              </w:rPr>
            </w:pPr>
            <w:r w:rsidRPr="00886EFD">
              <w:rPr>
                <w:rFonts w:ascii="Arial" w:hAnsi="Arial" w:cs="Arial"/>
              </w:rPr>
              <w:t>27.649</w:t>
            </w:r>
          </w:p>
        </w:tc>
      </w:tr>
      <w:tr w:rsidR="00AE5651" w:rsidRPr="00886EFD" w14:paraId="7631E6C6" w14:textId="77777777" w:rsidTr="00886EFD">
        <w:trPr>
          <w:trHeight w:val="20"/>
          <w:jc w:val="center"/>
        </w:trPr>
        <w:tc>
          <w:tcPr>
            <w:tcW w:w="2308" w:type="dxa"/>
            <w:shd w:val="clear" w:color="auto" w:fill="FFFFFF"/>
            <w:noWrap/>
            <w:tcMar>
              <w:left w:w="57" w:type="dxa"/>
              <w:right w:w="57" w:type="dxa"/>
            </w:tcMar>
            <w:vAlign w:val="center"/>
          </w:tcPr>
          <w:p w14:paraId="3EA43BB3" w14:textId="77B52971" w:rsidR="00AE5651" w:rsidRPr="00886EFD" w:rsidRDefault="00AE5651" w:rsidP="008E31A6">
            <w:pPr>
              <w:pStyle w:val="Tabela"/>
              <w:rPr>
                <w:rFonts w:ascii="Arial" w:hAnsi="Arial" w:cs="Arial"/>
                <w:vertAlign w:val="subscript"/>
              </w:rPr>
            </w:pPr>
            <w:r w:rsidRPr="00886EFD">
              <w:rPr>
                <w:rFonts w:ascii="Arial" w:hAnsi="Arial" w:cs="Arial"/>
              </w:rPr>
              <w:t>L</w:t>
            </w:r>
            <w:r w:rsidR="008E31A6" w:rsidRPr="00886EFD">
              <w:rPr>
                <w:rFonts w:ascii="Arial" w:hAnsi="Arial" w:cs="Arial"/>
                <w:vertAlign w:val="subscript"/>
              </w:rPr>
              <w:t>noč</w:t>
            </w:r>
          </w:p>
        </w:tc>
        <w:tc>
          <w:tcPr>
            <w:tcW w:w="1889" w:type="dxa"/>
            <w:shd w:val="clear" w:color="auto" w:fill="FFFFFF"/>
          </w:tcPr>
          <w:p w14:paraId="3D932250" w14:textId="77777777" w:rsidR="00AE5651" w:rsidRPr="00886EFD" w:rsidRDefault="00AE5651" w:rsidP="000B79A8">
            <w:pPr>
              <w:pStyle w:val="Tabela"/>
              <w:rPr>
                <w:rFonts w:ascii="Arial" w:hAnsi="Arial" w:cs="Arial"/>
              </w:rPr>
            </w:pPr>
            <w:r w:rsidRPr="00886EFD">
              <w:rPr>
                <w:rFonts w:ascii="Arial" w:hAnsi="Arial" w:cs="Arial"/>
              </w:rPr>
              <w:t>34.764</w:t>
            </w:r>
          </w:p>
        </w:tc>
        <w:tc>
          <w:tcPr>
            <w:tcW w:w="1889" w:type="dxa"/>
            <w:shd w:val="clear" w:color="auto" w:fill="FFFFFF"/>
            <w:tcMar>
              <w:left w:w="57" w:type="dxa"/>
              <w:right w:w="57" w:type="dxa"/>
            </w:tcMar>
          </w:tcPr>
          <w:p w14:paraId="50981A33" w14:textId="77777777" w:rsidR="00AE5651" w:rsidRPr="00886EFD" w:rsidRDefault="00AE5651" w:rsidP="000B79A8">
            <w:pPr>
              <w:pStyle w:val="Tabela"/>
              <w:rPr>
                <w:rFonts w:ascii="Arial" w:hAnsi="Arial" w:cs="Arial"/>
              </w:rPr>
            </w:pPr>
            <w:r w:rsidRPr="00886EFD">
              <w:rPr>
                <w:rFonts w:ascii="Arial" w:hAnsi="Arial" w:cs="Arial"/>
              </w:rPr>
              <w:t>25.808</w:t>
            </w:r>
          </w:p>
        </w:tc>
      </w:tr>
      <w:tr w:rsidR="00AE5651" w:rsidRPr="00886EFD" w14:paraId="4DB361DC" w14:textId="77777777" w:rsidTr="00886EFD">
        <w:trPr>
          <w:trHeight w:val="20"/>
          <w:jc w:val="center"/>
        </w:trPr>
        <w:tc>
          <w:tcPr>
            <w:tcW w:w="2308" w:type="dxa"/>
            <w:shd w:val="clear" w:color="auto" w:fill="auto"/>
            <w:noWrap/>
            <w:tcMar>
              <w:left w:w="57" w:type="dxa"/>
              <w:right w:w="57" w:type="dxa"/>
            </w:tcMar>
            <w:vAlign w:val="center"/>
          </w:tcPr>
          <w:p w14:paraId="736F285F" w14:textId="264BF97F" w:rsidR="00AE5651" w:rsidRPr="00886EFD" w:rsidRDefault="00AE5651" w:rsidP="008E31A6">
            <w:pPr>
              <w:pStyle w:val="Tabela"/>
              <w:rPr>
                <w:rFonts w:ascii="Arial" w:hAnsi="Arial" w:cs="Arial"/>
              </w:rPr>
            </w:pPr>
            <w:r w:rsidRPr="00886EFD">
              <w:rPr>
                <w:rFonts w:ascii="Arial" w:hAnsi="Arial" w:cs="Arial"/>
              </w:rPr>
              <w:t>L</w:t>
            </w:r>
            <w:r w:rsidR="008E31A6" w:rsidRPr="00886EFD">
              <w:rPr>
                <w:rFonts w:ascii="Arial" w:hAnsi="Arial" w:cs="Arial"/>
                <w:vertAlign w:val="subscript"/>
              </w:rPr>
              <w:t>dvn</w:t>
            </w:r>
          </w:p>
        </w:tc>
        <w:tc>
          <w:tcPr>
            <w:tcW w:w="1889" w:type="dxa"/>
          </w:tcPr>
          <w:p w14:paraId="0A6CBAD4" w14:textId="77777777" w:rsidR="00AE5651" w:rsidRPr="00886EFD" w:rsidRDefault="00AE5651" w:rsidP="000B79A8">
            <w:pPr>
              <w:pStyle w:val="Tabela"/>
              <w:rPr>
                <w:rFonts w:ascii="Arial" w:hAnsi="Arial" w:cs="Arial"/>
              </w:rPr>
            </w:pPr>
            <w:r w:rsidRPr="00886EFD">
              <w:rPr>
                <w:rFonts w:ascii="Arial" w:hAnsi="Arial" w:cs="Arial"/>
              </w:rPr>
              <w:t>28.396</w:t>
            </w:r>
          </w:p>
        </w:tc>
        <w:tc>
          <w:tcPr>
            <w:tcW w:w="1889" w:type="dxa"/>
            <w:tcMar>
              <w:left w:w="57" w:type="dxa"/>
              <w:right w:w="57" w:type="dxa"/>
            </w:tcMar>
          </w:tcPr>
          <w:p w14:paraId="0848034D" w14:textId="77777777" w:rsidR="00AE5651" w:rsidRPr="00886EFD" w:rsidRDefault="00AE5651" w:rsidP="000B79A8">
            <w:pPr>
              <w:pStyle w:val="Tabela"/>
              <w:rPr>
                <w:rFonts w:ascii="Arial" w:hAnsi="Arial" w:cs="Arial"/>
              </w:rPr>
            </w:pPr>
            <w:r w:rsidRPr="00886EFD">
              <w:rPr>
                <w:rFonts w:ascii="Arial" w:hAnsi="Arial" w:cs="Arial"/>
              </w:rPr>
              <w:t>22.745</w:t>
            </w:r>
          </w:p>
        </w:tc>
      </w:tr>
      <w:tr w:rsidR="00AE5651" w:rsidRPr="00886EFD" w14:paraId="690D1CA2" w14:textId="77777777" w:rsidTr="00886EFD">
        <w:trPr>
          <w:trHeight w:val="20"/>
          <w:jc w:val="center"/>
        </w:trPr>
        <w:tc>
          <w:tcPr>
            <w:tcW w:w="2308" w:type="dxa"/>
            <w:shd w:val="clear" w:color="auto" w:fill="auto"/>
            <w:noWrap/>
            <w:tcMar>
              <w:left w:w="57" w:type="dxa"/>
              <w:right w:w="57" w:type="dxa"/>
            </w:tcMar>
          </w:tcPr>
          <w:p w14:paraId="75BE1A4C" w14:textId="062FBDAE" w:rsidR="00AE5651" w:rsidRPr="00886EFD" w:rsidRDefault="00AE5651" w:rsidP="008E31A6">
            <w:pPr>
              <w:pStyle w:val="Tabela"/>
              <w:rPr>
                <w:rFonts w:ascii="Arial" w:hAnsi="Arial" w:cs="Arial"/>
              </w:rPr>
            </w:pPr>
            <w:r w:rsidRPr="00886EFD">
              <w:rPr>
                <w:rFonts w:ascii="Arial" w:hAnsi="Arial" w:cs="Arial"/>
              </w:rPr>
              <w:t>L</w:t>
            </w:r>
            <w:r w:rsidR="008E31A6" w:rsidRPr="00886EFD">
              <w:rPr>
                <w:rFonts w:ascii="Arial" w:hAnsi="Arial" w:cs="Arial"/>
                <w:vertAlign w:val="subscript"/>
              </w:rPr>
              <w:t>dvn</w:t>
            </w:r>
            <w:r w:rsidRPr="00886EFD">
              <w:rPr>
                <w:rFonts w:ascii="Arial" w:hAnsi="Arial" w:cs="Arial"/>
                <w:vertAlign w:val="subscript"/>
              </w:rPr>
              <w:t>, celotna</w:t>
            </w:r>
          </w:p>
        </w:tc>
        <w:tc>
          <w:tcPr>
            <w:tcW w:w="1889" w:type="dxa"/>
          </w:tcPr>
          <w:p w14:paraId="1903CC99" w14:textId="77777777" w:rsidR="00AE5651" w:rsidRPr="00886EFD" w:rsidRDefault="00AE5651" w:rsidP="000B79A8">
            <w:pPr>
              <w:pStyle w:val="Tabela"/>
              <w:rPr>
                <w:rFonts w:ascii="Arial" w:hAnsi="Arial" w:cs="Arial"/>
                <w:color w:val="000000"/>
              </w:rPr>
            </w:pPr>
            <w:r w:rsidRPr="00886EFD">
              <w:rPr>
                <w:rFonts w:ascii="Arial" w:hAnsi="Arial" w:cs="Arial"/>
              </w:rPr>
              <w:t>12.497</w:t>
            </w:r>
          </w:p>
        </w:tc>
        <w:tc>
          <w:tcPr>
            <w:tcW w:w="1889" w:type="dxa"/>
            <w:tcMar>
              <w:left w:w="57" w:type="dxa"/>
              <w:right w:w="57" w:type="dxa"/>
            </w:tcMar>
          </w:tcPr>
          <w:p w14:paraId="41CCCE24" w14:textId="77777777" w:rsidR="00AE5651" w:rsidRPr="00886EFD" w:rsidRDefault="00AE5651" w:rsidP="000B79A8">
            <w:pPr>
              <w:pStyle w:val="Tabela"/>
              <w:rPr>
                <w:rFonts w:ascii="Arial" w:hAnsi="Arial" w:cs="Arial"/>
                <w:color w:val="000000"/>
              </w:rPr>
            </w:pPr>
            <w:r w:rsidRPr="00886EFD">
              <w:rPr>
                <w:rFonts w:ascii="Arial" w:hAnsi="Arial" w:cs="Arial"/>
              </w:rPr>
              <w:t>5.078</w:t>
            </w:r>
          </w:p>
        </w:tc>
      </w:tr>
      <w:tr w:rsidR="00AE5651" w:rsidRPr="00886EFD" w14:paraId="6D03968F" w14:textId="77777777" w:rsidTr="00886EFD">
        <w:trPr>
          <w:trHeight w:val="20"/>
          <w:jc w:val="center"/>
        </w:trPr>
        <w:tc>
          <w:tcPr>
            <w:tcW w:w="2308" w:type="dxa"/>
            <w:shd w:val="clear" w:color="auto" w:fill="auto"/>
            <w:noWrap/>
            <w:tcMar>
              <w:left w:w="57" w:type="dxa"/>
              <w:right w:w="57" w:type="dxa"/>
            </w:tcMar>
          </w:tcPr>
          <w:p w14:paraId="37105FB9" w14:textId="06F1A59D" w:rsidR="00AE5651" w:rsidRPr="00886EFD" w:rsidRDefault="00AE5651" w:rsidP="000B79A8">
            <w:pPr>
              <w:pStyle w:val="Tabela"/>
              <w:rPr>
                <w:rFonts w:ascii="Arial" w:hAnsi="Arial" w:cs="Arial"/>
              </w:rPr>
            </w:pPr>
            <w:r w:rsidRPr="00886EFD">
              <w:rPr>
                <w:rFonts w:ascii="Arial" w:hAnsi="Arial" w:cs="Arial"/>
              </w:rPr>
              <w:t>L</w:t>
            </w:r>
            <w:r w:rsidR="008E31A6" w:rsidRPr="00886EFD">
              <w:rPr>
                <w:rFonts w:ascii="Arial" w:hAnsi="Arial" w:cs="Arial"/>
                <w:vertAlign w:val="subscript"/>
              </w:rPr>
              <w:t>noč</w:t>
            </w:r>
            <w:r w:rsidRPr="00886EFD">
              <w:rPr>
                <w:rFonts w:ascii="Arial" w:hAnsi="Arial" w:cs="Arial"/>
                <w:vertAlign w:val="subscript"/>
              </w:rPr>
              <w:t>, celotna</w:t>
            </w:r>
          </w:p>
        </w:tc>
        <w:tc>
          <w:tcPr>
            <w:tcW w:w="1889" w:type="dxa"/>
          </w:tcPr>
          <w:p w14:paraId="0A351321" w14:textId="77777777" w:rsidR="00AE5651" w:rsidRPr="00886EFD" w:rsidRDefault="00AE5651" w:rsidP="000B79A8">
            <w:pPr>
              <w:pStyle w:val="Tabela"/>
              <w:rPr>
                <w:rFonts w:ascii="Arial" w:hAnsi="Arial" w:cs="Arial"/>
                <w:color w:val="000000"/>
              </w:rPr>
            </w:pPr>
            <w:r w:rsidRPr="00886EFD">
              <w:rPr>
                <w:rFonts w:ascii="Arial" w:hAnsi="Arial" w:cs="Arial"/>
              </w:rPr>
              <w:t>17.033</w:t>
            </w:r>
          </w:p>
        </w:tc>
        <w:tc>
          <w:tcPr>
            <w:tcW w:w="1889" w:type="dxa"/>
            <w:tcMar>
              <w:left w:w="57" w:type="dxa"/>
              <w:right w:w="57" w:type="dxa"/>
            </w:tcMar>
          </w:tcPr>
          <w:p w14:paraId="312B8113" w14:textId="77777777" w:rsidR="00AE5651" w:rsidRPr="00886EFD" w:rsidRDefault="00AE5651" w:rsidP="000B79A8">
            <w:pPr>
              <w:pStyle w:val="Tabela"/>
              <w:rPr>
                <w:rFonts w:ascii="Arial" w:hAnsi="Arial" w:cs="Arial"/>
                <w:color w:val="000000"/>
              </w:rPr>
            </w:pPr>
            <w:r w:rsidRPr="00886EFD">
              <w:rPr>
                <w:rFonts w:ascii="Arial" w:hAnsi="Arial" w:cs="Arial"/>
              </w:rPr>
              <w:t>7.940</w:t>
            </w:r>
          </w:p>
        </w:tc>
      </w:tr>
    </w:tbl>
    <w:p w14:paraId="32091AB5" w14:textId="77777777" w:rsidR="00153822" w:rsidRPr="004D24E0" w:rsidRDefault="00153822" w:rsidP="00AE5651">
      <w:pPr>
        <w:jc w:val="center"/>
      </w:pPr>
      <w:bookmarkStart w:id="677" w:name="_Ref491694136"/>
    </w:p>
    <w:p w14:paraId="3689532E" w14:textId="72A9683F" w:rsidR="00AE5651" w:rsidRPr="004D24E0" w:rsidRDefault="00AE5651" w:rsidP="00F42C39">
      <w:pPr>
        <w:spacing w:after="120"/>
        <w:ind w:left="993" w:hanging="851"/>
        <w:jc w:val="left"/>
      </w:pPr>
      <w:bookmarkStart w:id="678" w:name="_Toc506367496"/>
      <w:r w:rsidRPr="004D24E0">
        <w:lastRenderedPageBreak/>
        <w:t xml:space="preserve">Slika </w:t>
      </w:r>
      <w:r w:rsidR="003A3640">
        <w:fldChar w:fldCharType="begin"/>
      </w:r>
      <w:r w:rsidR="003A3640">
        <w:instrText xml:space="preserve"> SEQ Slika \* ARABIC </w:instrText>
      </w:r>
      <w:r w:rsidR="003A3640">
        <w:fldChar w:fldCharType="separate"/>
      </w:r>
      <w:r w:rsidR="0042543D">
        <w:rPr>
          <w:noProof/>
        </w:rPr>
        <w:t>53</w:t>
      </w:r>
      <w:r w:rsidR="003A3640">
        <w:rPr>
          <w:noProof/>
        </w:rPr>
        <w:fldChar w:fldCharType="end"/>
      </w:r>
      <w:bookmarkEnd w:id="677"/>
      <w:r w:rsidRPr="004D24E0">
        <w:t xml:space="preserve">: </w:t>
      </w:r>
      <w:r w:rsidR="00A616B7">
        <w:t xml:space="preserve">Mesto Maribor – </w:t>
      </w:r>
      <w:r w:rsidRPr="004D24E0">
        <w:rPr>
          <w:rFonts w:cs="Arial"/>
        </w:rPr>
        <w:t>Št</w:t>
      </w:r>
      <w:r w:rsidR="00A616B7">
        <w:rPr>
          <w:rFonts w:cs="Arial"/>
        </w:rPr>
        <w:t>.</w:t>
      </w:r>
      <w:r w:rsidRPr="004D24E0">
        <w:rPr>
          <w:rFonts w:cs="Arial"/>
        </w:rPr>
        <w:t xml:space="preserve"> preobremenjenih stavb in prebivalcev v l</w:t>
      </w:r>
      <w:r w:rsidR="00A616B7">
        <w:rPr>
          <w:rFonts w:cs="Arial"/>
        </w:rPr>
        <w:t>.</w:t>
      </w:r>
      <w:r w:rsidRPr="004D24E0">
        <w:rPr>
          <w:rFonts w:cs="Arial"/>
        </w:rPr>
        <w:t xml:space="preserve"> 2006 </w:t>
      </w:r>
      <w:r w:rsidRPr="00C63875">
        <w:rPr>
          <w:rFonts w:cs="Arial"/>
        </w:rPr>
        <w:t>in 2011, celotna obremenitev</w:t>
      </w:r>
      <w:bookmarkEnd w:id="678"/>
    </w:p>
    <w:p w14:paraId="4D48DCA2" w14:textId="15D5F822" w:rsidR="00AE5651" w:rsidRPr="004D24E0" w:rsidRDefault="00AE5651" w:rsidP="00AE5651">
      <w:pPr>
        <w:jc w:val="center"/>
        <w:rPr>
          <w:rFonts w:cs="Arial"/>
        </w:rPr>
      </w:pPr>
      <w:r w:rsidRPr="004D24E0">
        <w:rPr>
          <w:rFonts w:cs="Arial"/>
          <w:noProof/>
          <w:lang w:eastAsia="sl-SI"/>
        </w:rPr>
        <w:drawing>
          <wp:inline distT="0" distB="0" distL="0" distR="0" wp14:anchorId="4C6270A8" wp14:editId="64059751">
            <wp:extent cx="4500000" cy="2830613"/>
            <wp:effectExtent l="0" t="0" r="15240" b="27305"/>
            <wp:docPr id="15" name="Grafikon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D88110-80AD-49F1-8171-A1A8F19227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F451348" w14:textId="77777777" w:rsidR="00AE5651" w:rsidRPr="004D24E0" w:rsidRDefault="00AE5651" w:rsidP="00AE5651">
      <w:pPr>
        <w:jc w:val="center"/>
        <w:rPr>
          <w:rFonts w:cs="Arial"/>
        </w:rPr>
      </w:pPr>
    </w:p>
    <w:p w14:paraId="1801A898" w14:textId="38C64862" w:rsidR="00AE5651" w:rsidRPr="004D24E0" w:rsidRDefault="00AE5651" w:rsidP="00C63875">
      <w:pPr>
        <w:spacing w:before="120"/>
        <w:rPr>
          <w:rFonts w:cs="Arial"/>
        </w:rPr>
      </w:pPr>
      <w:r w:rsidRPr="004D24E0">
        <w:rPr>
          <w:rFonts w:cs="Arial"/>
        </w:rPr>
        <w:t xml:space="preserve">Zmanjšanje obremenitve s hrupom je predvsem posledica nekaterih večjih sprememb cestnih prometnih tokov v Mariboru v </w:t>
      </w:r>
      <w:r w:rsidR="00572D26">
        <w:rPr>
          <w:rFonts w:cs="Arial"/>
        </w:rPr>
        <w:t>minulih</w:t>
      </w:r>
      <w:r w:rsidR="00572D26" w:rsidRPr="004D24E0">
        <w:rPr>
          <w:rFonts w:cs="Arial"/>
        </w:rPr>
        <w:t xml:space="preserve"> </w:t>
      </w:r>
      <w:r w:rsidRPr="004D24E0">
        <w:rPr>
          <w:rFonts w:cs="Arial"/>
        </w:rPr>
        <w:t>letih. Med pomembnejšimi so naslednji:</w:t>
      </w:r>
    </w:p>
    <w:p w14:paraId="12AD9761" w14:textId="6C7E9297" w:rsidR="00AE5651" w:rsidRPr="004D24E0" w:rsidRDefault="00AE5651" w:rsidP="00250BA4">
      <w:pPr>
        <w:pStyle w:val="Alineja"/>
        <w:numPr>
          <w:ilvl w:val="0"/>
          <w:numId w:val="99"/>
        </w:numPr>
        <w:spacing w:before="60"/>
      </w:pPr>
      <w:r w:rsidRPr="004D24E0">
        <w:t>v celoti je bil zgrajen in predan prometu avtocestni odsek Pesnica–Ptujska cesta</w:t>
      </w:r>
      <w:r w:rsidR="00156F78">
        <w:t>–</w:t>
      </w:r>
      <w:r w:rsidRPr="004D24E0">
        <w:t>Slivnica s priključkom Zrkovska cesta in Maribor vzhod (Ptujska cesta). Avtocesta je v celoti prevzela nase tranzitni promet predvsem težkega tovornega prometa iz smeri Madžarske in Avstrije proti osrednji Sloveniji in Hrvaški ter s tem na celotni dolžini razbremenila povezavo HC Pesnica–Melje–Tezno, Ptujsko cesto in regionalno cesto Tezno–Hoče–Slivnica;</w:t>
      </w:r>
    </w:p>
    <w:p w14:paraId="289514A5" w14:textId="70604F82" w:rsidR="00AE5651" w:rsidRPr="004D24E0" w:rsidRDefault="00AE5651" w:rsidP="00250BA4">
      <w:pPr>
        <w:pStyle w:val="Alineja"/>
        <w:numPr>
          <w:ilvl w:val="0"/>
          <w:numId w:val="99"/>
        </w:numPr>
        <w:spacing w:before="60"/>
      </w:pPr>
      <w:r w:rsidRPr="004D24E0">
        <w:t xml:space="preserve">območja ob povezavi priključek Maribor vzhod–Nasipna ulica (nova Zrkovska cesta) so v celoti zaščitena s protihrupnimi ograjami; </w:t>
      </w:r>
    </w:p>
    <w:p w14:paraId="7A45BE74" w14:textId="10A88D49" w:rsidR="00AE5651" w:rsidRPr="004D24E0" w:rsidRDefault="00AE5651" w:rsidP="00250BA4">
      <w:pPr>
        <w:pStyle w:val="Alineja"/>
        <w:numPr>
          <w:ilvl w:val="0"/>
          <w:numId w:val="99"/>
        </w:numPr>
        <w:spacing w:before="60"/>
      </w:pPr>
      <w:r w:rsidRPr="004D24E0">
        <w:t xml:space="preserve">v promet je bila predana IV. etapa zahodne obvoznice Maribora (Cesta </w:t>
      </w:r>
      <w:r w:rsidR="00DB5FD4">
        <w:t>p</w:t>
      </w:r>
      <w:r w:rsidRPr="004D24E0">
        <w:t xml:space="preserve">roletarskih brigad–Lackova ulica), kar je razbremenilo potezo zahodna obvoznica–Ptujska cesta (Cesta </w:t>
      </w:r>
      <w:r w:rsidR="00DB5FD4">
        <w:t>p</w:t>
      </w:r>
      <w:r w:rsidRPr="004D24E0">
        <w:t>roletarskih brigad);</w:t>
      </w:r>
    </w:p>
    <w:p w14:paraId="60A8510A" w14:textId="690A1F10" w:rsidR="00AE5651" w:rsidRPr="004D24E0" w:rsidRDefault="00AE5651" w:rsidP="00250BA4">
      <w:pPr>
        <w:pStyle w:val="Alineja"/>
        <w:numPr>
          <w:ilvl w:val="0"/>
          <w:numId w:val="99"/>
        </w:numPr>
        <w:spacing w:before="60"/>
      </w:pPr>
      <w:r w:rsidRPr="004D24E0">
        <w:t>v celoti so bili izvedeni protihrupni ukrepi na hitri cesti Pesnica–Melje–Tezno s preplastitvijo z delno absorpcijskim asfaltom in postavitvijo protihrupnih ograj in nasipov.</w:t>
      </w:r>
    </w:p>
    <w:p w14:paraId="3439D1DD" w14:textId="1133EC5A" w:rsidR="00AE5651" w:rsidRPr="004D24E0" w:rsidRDefault="00AE5651" w:rsidP="009A7785">
      <w:pPr>
        <w:pStyle w:val="Naslov2"/>
      </w:pPr>
      <w:bookmarkStart w:id="679" w:name="_Toc491864400"/>
      <w:bookmarkStart w:id="680" w:name="_Toc497724299"/>
      <w:bookmarkStart w:id="681" w:name="_Toc506367226"/>
      <w:bookmarkStart w:id="682" w:name="_Toc506384007"/>
      <w:r w:rsidRPr="004D24E0">
        <w:t>P</w:t>
      </w:r>
      <w:r w:rsidR="00A2042F">
        <w:t>reobremenjena</w:t>
      </w:r>
      <w:r w:rsidRPr="004D24E0">
        <w:t xml:space="preserve"> območja</w:t>
      </w:r>
      <w:bookmarkEnd w:id="679"/>
      <w:bookmarkEnd w:id="680"/>
      <w:bookmarkEnd w:id="681"/>
      <w:bookmarkEnd w:id="682"/>
    </w:p>
    <w:p w14:paraId="5AA6AB98" w14:textId="5CF66F70" w:rsidR="00E25E1C" w:rsidRPr="00C63875" w:rsidRDefault="00E25E1C" w:rsidP="00C63875">
      <w:pPr>
        <w:spacing w:before="120"/>
      </w:pPr>
      <w:r w:rsidRPr="00C63875">
        <w:t>Za namen uspešnega upravljanja s hrupom je treb</w:t>
      </w:r>
      <w:r w:rsidR="00B96121" w:rsidRPr="00C63875">
        <w:t>a</w:t>
      </w:r>
      <w:r w:rsidRPr="00C63875">
        <w:t xml:space="preserve"> identificirati območja v prostoru, kjer ocenjena obremenitev s hrupom presega raven določenih mejnih vrednosti kazalcev in na katerih živi večje število prebivalcev. </w:t>
      </w:r>
      <w:r w:rsidRPr="00C63875">
        <w:rPr>
          <w:rFonts w:cs="Arial"/>
        </w:rPr>
        <w:t>Na poselitvenih območjih je obremenitev s hrupom posledica obratovanja virov hrupa različnih upravljavcev. Za načrtovanje ukrepov za zmanjšanje obremenjenosti na teh območjih je zato bistveno tudi poznavanje prispevka virov hrupa v upravljanju posameznega zavezanca, saj so s tem povezane njegove obveznosti pri načrtovanju in izvedbi ukrepov za zmanjšanje obremenitve.</w:t>
      </w:r>
    </w:p>
    <w:p w14:paraId="10801FED" w14:textId="6575AEF6" w:rsidR="00E25E1C" w:rsidRPr="00C63875" w:rsidRDefault="00E25E1C" w:rsidP="00C63875">
      <w:pPr>
        <w:spacing w:before="120"/>
      </w:pPr>
      <w:r w:rsidRPr="00C63875">
        <w:t>Za določitev s hrupom preobremenjenih območij kot posledice relevantnih virov hrupa na poselitvenem območju je bila pripravljena prostorska analiza rezultatov strateške karte hrupa. Analiza je bila izdelana za celodnevni in nočni hrup cestnega ter železniškega prometa</w:t>
      </w:r>
      <w:r w:rsidR="007119D3" w:rsidRPr="00C63875">
        <w:t xml:space="preserve"> in celotne obremenitve</w:t>
      </w:r>
      <w:r w:rsidRPr="00C63875">
        <w:t>. Podrobnejši opis metodologije za identifikacijo preobremenjenih območij ter njihov grafični prikaz so predstavljeni v nadaljevanju poglavja.</w:t>
      </w:r>
    </w:p>
    <w:p w14:paraId="69CE9642" w14:textId="026A89B2" w:rsidR="00AE5651" w:rsidRPr="004D24E0" w:rsidRDefault="007119D3" w:rsidP="00C63875">
      <w:pPr>
        <w:spacing w:before="120"/>
        <w:rPr>
          <w:rFonts w:cs="Arial"/>
        </w:rPr>
      </w:pPr>
      <w:r w:rsidRPr="00C63875">
        <w:rPr>
          <w:rFonts w:cs="Arial"/>
        </w:rPr>
        <w:t xml:space="preserve">Podatki </w:t>
      </w:r>
      <w:r w:rsidR="00AE5651" w:rsidRPr="00C63875">
        <w:rPr>
          <w:rFonts w:cs="Arial"/>
        </w:rPr>
        <w:t>kažejo, da je</w:t>
      </w:r>
      <w:r w:rsidR="00572D26">
        <w:rPr>
          <w:rFonts w:cs="Arial"/>
        </w:rPr>
        <w:t>,</w:t>
      </w:r>
      <w:r w:rsidR="00AE5651" w:rsidRPr="00C63875">
        <w:rPr>
          <w:rFonts w:cs="Arial"/>
        </w:rPr>
        <w:t xml:space="preserve"> absolutno gledano, cestni promet v Mariboru bistveno pomembnejši vir hrupa kot železniški, med njima pa so tudi druge razlike. Medtem ko sta pri cestnem prometu kritični večerno in nočno obdobje, je preobremenjenih prebivalcev zaradi železniškega prometa daleč največ v </w:t>
      </w:r>
      <w:r w:rsidR="00AE5651" w:rsidRPr="00C63875">
        <w:rPr>
          <w:rFonts w:cs="Arial"/>
        </w:rPr>
        <w:lastRenderedPageBreak/>
        <w:t>nočnem obdobju. Težišče ukrepov za zmanjšanje obremenitve bo treba iskati v ukrepih, ki bodo zmanjšali obremenitev v teh obdobjih.</w:t>
      </w:r>
      <w:r w:rsidR="00AE5651" w:rsidRPr="004D24E0">
        <w:rPr>
          <w:rFonts w:cs="Arial"/>
        </w:rPr>
        <w:t xml:space="preserve"> </w:t>
      </w:r>
    </w:p>
    <w:p w14:paraId="356742C9" w14:textId="6CBB5484" w:rsidR="00AE5651" w:rsidRPr="004D24E0" w:rsidRDefault="00AE5651" w:rsidP="009A7785">
      <w:pPr>
        <w:pStyle w:val="Naslov3"/>
      </w:pPr>
      <w:bookmarkStart w:id="683" w:name="_Toc491864401"/>
      <w:bookmarkStart w:id="684" w:name="_Toc497724300"/>
      <w:bookmarkStart w:id="685" w:name="_Toc506367227"/>
      <w:bookmarkStart w:id="686" w:name="_Toc506384008"/>
      <w:r w:rsidRPr="004D24E0">
        <w:t xml:space="preserve">Metoda za določitev </w:t>
      </w:r>
      <w:bookmarkEnd w:id="683"/>
      <w:r w:rsidR="00A2042F">
        <w:t>preobremenjenih območij</w:t>
      </w:r>
      <w:bookmarkEnd w:id="684"/>
      <w:bookmarkEnd w:id="685"/>
      <w:bookmarkEnd w:id="686"/>
    </w:p>
    <w:p w14:paraId="56E19A9D" w14:textId="0A075AB0" w:rsidR="00E25E1C" w:rsidRPr="00E25E1C" w:rsidRDefault="00AE5651" w:rsidP="00C63875">
      <w:pPr>
        <w:spacing w:before="120"/>
        <w:rPr>
          <w:rFonts w:cs="Arial"/>
        </w:rPr>
      </w:pPr>
      <w:r w:rsidRPr="00E25E1C">
        <w:rPr>
          <w:rFonts w:cs="Arial"/>
        </w:rPr>
        <w:t xml:space="preserve">Za določitev s hrupom preobremenjenih območij mesta Maribor je bila izvedena prostorska analiza, pri kateri so bili rezultati strateškega kartiranja hrupa o številu stalnih prebivalcev v preobremenjenih stavbah za vsako stavbo glede na lego njene </w:t>
      </w:r>
      <w:proofErr w:type="spellStart"/>
      <w:r w:rsidRPr="00E25E1C">
        <w:rPr>
          <w:rFonts w:cs="Arial"/>
        </w:rPr>
        <w:t>centroide</w:t>
      </w:r>
      <w:proofErr w:type="spellEnd"/>
      <w:r w:rsidRPr="00E25E1C">
        <w:rPr>
          <w:rFonts w:cs="Arial"/>
        </w:rPr>
        <w:t xml:space="preserve"> pripisani kvadrantom velikosti 100 x 100 m. V prvem koraku je bila takšna analiza izdelana za celotno obremenitev </w:t>
      </w:r>
      <w:r w:rsidR="00E25E1C" w:rsidRPr="00E25E1C">
        <w:rPr>
          <w:rFonts w:cs="Arial"/>
        </w:rPr>
        <w:t xml:space="preserve">s hrupom </w:t>
      </w:r>
      <w:r w:rsidRPr="00E25E1C">
        <w:rPr>
          <w:rFonts w:cs="Arial"/>
        </w:rPr>
        <w:t xml:space="preserve">za kazalca hrupa </w:t>
      </w:r>
      <w:r w:rsidR="00E25E1C" w:rsidRPr="00E25E1C">
        <w:t>L</w:t>
      </w:r>
      <w:r w:rsidR="00E25E1C" w:rsidRPr="00E25E1C">
        <w:rPr>
          <w:vertAlign w:val="subscript"/>
        </w:rPr>
        <w:t xml:space="preserve">dvn </w:t>
      </w:r>
      <w:r w:rsidR="00E25E1C" w:rsidRPr="00E25E1C">
        <w:t>nad ravnijo 65 </w:t>
      </w:r>
      <w:proofErr w:type="spellStart"/>
      <w:r w:rsidR="00E25E1C" w:rsidRPr="00E25E1C">
        <w:t>dB</w:t>
      </w:r>
      <w:proofErr w:type="spellEnd"/>
      <w:r w:rsidR="00E25E1C" w:rsidRPr="00E25E1C">
        <w:t xml:space="preserve"> in 75 </w:t>
      </w:r>
      <w:proofErr w:type="spellStart"/>
      <w:r w:rsidR="00E25E1C" w:rsidRPr="00E25E1C">
        <w:t>dB</w:t>
      </w:r>
      <w:proofErr w:type="spellEnd"/>
      <w:r w:rsidR="00E25E1C" w:rsidRPr="00E25E1C">
        <w:t xml:space="preserve"> ter L</w:t>
      </w:r>
      <w:r w:rsidR="00E25E1C" w:rsidRPr="00E25E1C">
        <w:rPr>
          <w:vertAlign w:val="subscript"/>
        </w:rPr>
        <w:t>noč</w:t>
      </w:r>
      <w:r w:rsidR="00E25E1C" w:rsidRPr="00E25E1C">
        <w:t xml:space="preserve"> nad ravnijo 55 </w:t>
      </w:r>
      <w:proofErr w:type="spellStart"/>
      <w:r w:rsidR="00E25E1C" w:rsidRPr="00E25E1C">
        <w:t>dB</w:t>
      </w:r>
      <w:proofErr w:type="spellEnd"/>
      <w:r w:rsidR="00E25E1C" w:rsidRPr="00E25E1C">
        <w:t xml:space="preserve"> in 59 </w:t>
      </w:r>
      <w:proofErr w:type="spellStart"/>
      <w:r w:rsidR="00E25E1C" w:rsidRPr="00E25E1C">
        <w:t>dB</w:t>
      </w:r>
      <w:proofErr w:type="spellEnd"/>
      <w:r w:rsidRPr="00E25E1C">
        <w:rPr>
          <w:rFonts w:cs="Arial"/>
        </w:rPr>
        <w:t>, v nadaljevanju pa za obremenit</w:t>
      </w:r>
      <w:r w:rsidR="00E35B53">
        <w:rPr>
          <w:rFonts w:cs="Arial"/>
        </w:rPr>
        <w:t>v</w:t>
      </w:r>
      <w:r w:rsidRPr="00E25E1C">
        <w:rPr>
          <w:rFonts w:cs="Arial"/>
        </w:rPr>
        <w:t>e</w:t>
      </w:r>
      <w:r w:rsidR="00E25E1C" w:rsidRPr="00E25E1C">
        <w:rPr>
          <w:rFonts w:cs="Arial"/>
        </w:rPr>
        <w:t>,</w:t>
      </w:r>
      <w:r w:rsidRPr="00E25E1C">
        <w:rPr>
          <w:rFonts w:cs="Arial"/>
        </w:rPr>
        <w:t xml:space="preserve"> glede na mejne vrednosti zaradi virov hrupa različnih upravljavcev</w:t>
      </w:r>
      <w:r w:rsidR="00E25E1C" w:rsidRPr="00E25E1C">
        <w:rPr>
          <w:rFonts w:cs="Arial"/>
        </w:rPr>
        <w:t xml:space="preserve"> </w:t>
      </w:r>
      <w:r w:rsidR="00E25E1C" w:rsidRPr="00E25E1C">
        <w:t>(DARS</w:t>
      </w:r>
      <w:r w:rsidR="00572D26">
        <w:t>,</w:t>
      </w:r>
      <w:r w:rsidR="00E25E1C" w:rsidRPr="00E25E1C">
        <w:t xml:space="preserve"> d.</w:t>
      </w:r>
      <w:r w:rsidR="00B96121">
        <w:t> </w:t>
      </w:r>
      <w:r w:rsidR="00E25E1C" w:rsidRPr="00E25E1C">
        <w:t>d</w:t>
      </w:r>
      <w:r w:rsidR="00572D26">
        <w:t>.,</w:t>
      </w:r>
      <w:r w:rsidR="00E25E1C" w:rsidRPr="00E25E1C">
        <w:t xml:space="preserve"> in DRSI)</w:t>
      </w:r>
      <w:r w:rsidRPr="00E25E1C">
        <w:rPr>
          <w:rFonts w:cs="Arial"/>
        </w:rPr>
        <w:t xml:space="preserve">. Rezultati so predstavljeni v nadaljevanju. </w:t>
      </w:r>
    </w:p>
    <w:p w14:paraId="5579E692" w14:textId="27F55460" w:rsidR="00AE5651" w:rsidRPr="00E25E1C" w:rsidRDefault="00AE5651" w:rsidP="00C63875">
      <w:pPr>
        <w:spacing w:before="120"/>
        <w:rPr>
          <w:rFonts w:cs="Arial"/>
        </w:rPr>
      </w:pPr>
      <w:r w:rsidRPr="00E25E1C">
        <w:rPr>
          <w:rFonts w:cs="Arial"/>
        </w:rPr>
        <w:t xml:space="preserve">Na ta način so bila določena vsa preobremenjena območja, posebej pa so izpostavljena tista, na katerih je preobremenjenih največ prebivalcev. </w:t>
      </w:r>
    </w:p>
    <w:p w14:paraId="408F48CE" w14:textId="1FDC9697" w:rsidR="00AE5651" w:rsidRPr="004D24E0" w:rsidRDefault="00AE5651" w:rsidP="009A7785">
      <w:pPr>
        <w:pStyle w:val="Naslov3"/>
      </w:pPr>
      <w:bookmarkStart w:id="687" w:name="_Toc491864402"/>
      <w:bookmarkStart w:id="688" w:name="_Toc497724301"/>
      <w:bookmarkStart w:id="689" w:name="_Toc506367228"/>
      <w:bookmarkStart w:id="690" w:name="_Toc506384009"/>
      <w:r w:rsidRPr="004D24E0">
        <w:t>P</w:t>
      </w:r>
      <w:bookmarkEnd w:id="687"/>
      <w:r w:rsidR="00A2042F">
        <w:t>reobremenjena območja</w:t>
      </w:r>
      <w:r w:rsidR="00076036">
        <w:t xml:space="preserve"> glede na celotno obremenitev</w:t>
      </w:r>
      <w:bookmarkEnd w:id="688"/>
      <w:bookmarkEnd w:id="689"/>
      <w:bookmarkEnd w:id="690"/>
    </w:p>
    <w:p w14:paraId="53E8D18A" w14:textId="2B42A146" w:rsidR="00AE5651" w:rsidRPr="004D24E0" w:rsidRDefault="00AE5651" w:rsidP="00C63875">
      <w:pPr>
        <w:spacing w:before="120"/>
        <w:rPr>
          <w:rFonts w:cs="Arial"/>
        </w:rPr>
      </w:pPr>
      <w:r w:rsidRPr="004D24E0">
        <w:rPr>
          <w:rFonts w:cs="Arial"/>
        </w:rPr>
        <w:t xml:space="preserve">Celotna obremenitev je posledica obratovanja vseh virov hrupa, ki vplivajo na </w:t>
      </w:r>
      <w:proofErr w:type="spellStart"/>
      <w:r w:rsidRPr="004D24E0">
        <w:rPr>
          <w:rFonts w:cs="Arial"/>
        </w:rPr>
        <w:t>imisijo</w:t>
      </w:r>
      <w:proofErr w:type="spellEnd"/>
      <w:r w:rsidRPr="004D24E0">
        <w:rPr>
          <w:rFonts w:cs="Arial"/>
        </w:rPr>
        <w:t xml:space="preserve"> na nekem območju. Pri strateškem kartiranju je celotna obremenitev določena kot posledica prispevka cestnega in železniškega prometa, niso pa upoštevani industrijski in drugi viri hrupa, ki lahko na posameznih območjih ravno tako pomembno prispevajo k celotni obremenitvi. </w:t>
      </w:r>
      <w:r w:rsidR="00C63875">
        <w:rPr>
          <w:rFonts w:cs="Arial"/>
        </w:rPr>
        <w:fldChar w:fldCharType="begin"/>
      </w:r>
      <w:r w:rsidR="00C63875">
        <w:rPr>
          <w:rFonts w:cs="Arial"/>
        </w:rPr>
        <w:instrText xml:space="preserve"> REF  _Ref491694215 \* FirstCap \h  \* MERGEFORMAT </w:instrText>
      </w:r>
      <w:r w:rsidR="00C63875">
        <w:rPr>
          <w:rFonts w:cs="Arial"/>
        </w:rPr>
      </w:r>
      <w:r w:rsidR="00C63875">
        <w:rPr>
          <w:rFonts w:cs="Arial"/>
        </w:rPr>
        <w:fldChar w:fldCharType="separate"/>
      </w:r>
      <w:r w:rsidR="0042543D" w:rsidRPr="004D24E0">
        <w:t xml:space="preserve">Slika </w:t>
      </w:r>
      <w:r w:rsidR="0042543D">
        <w:rPr>
          <w:noProof/>
        </w:rPr>
        <w:t>54</w:t>
      </w:r>
      <w:r w:rsidR="00C63875">
        <w:rPr>
          <w:rFonts w:cs="Arial"/>
        </w:rPr>
        <w:fldChar w:fldCharType="end"/>
      </w:r>
      <w:r w:rsidR="00C63875">
        <w:rPr>
          <w:rFonts w:cs="Arial"/>
        </w:rPr>
        <w:t xml:space="preserve"> prikazuje r</w:t>
      </w:r>
      <w:r w:rsidRPr="004D24E0">
        <w:rPr>
          <w:rFonts w:cs="Arial"/>
        </w:rPr>
        <w:t>ezultat</w:t>
      </w:r>
      <w:r w:rsidR="00C63875">
        <w:rPr>
          <w:rFonts w:cs="Arial"/>
        </w:rPr>
        <w:t>e</w:t>
      </w:r>
      <w:r w:rsidRPr="004D24E0">
        <w:rPr>
          <w:rFonts w:cs="Arial"/>
        </w:rPr>
        <w:t xml:space="preserve"> prostorske analize preobremenjenih območij glede na celotno obremenitev v nočnem času.</w:t>
      </w:r>
    </w:p>
    <w:p w14:paraId="25BB78A5" w14:textId="7E1618C1" w:rsidR="00AE5651" w:rsidRPr="004D24E0" w:rsidRDefault="00AE5651" w:rsidP="00052B29">
      <w:pPr>
        <w:pStyle w:val="Napis"/>
        <w:ind w:left="1134" w:hanging="850"/>
      </w:pPr>
      <w:bookmarkStart w:id="691" w:name="_Ref491694215"/>
      <w:bookmarkStart w:id="692" w:name="_Toc506367497"/>
      <w:r w:rsidRPr="004D24E0">
        <w:t xml:space="preserve">Slika </w:t>
      </w:r>
      <w:r w:rsidR="003A3640">
        <w:fldChar w:fldCharType="begin"/>
      </w:r>
      <w:r w:rsidR="003A3640">
        <w:instrText xml:space="preserve"> SEQ Slika \* ARABIC </w:instrText>
      </w:r>
      <w:r w:rsidR="003A3640">
        <w:fldChar w:fldCharType="separate"/>
      </w:r>
      <w:r w:rsidR="0042543D">
        <w:rPr>
          <w:noProof/>
        </w:rPr>
        <w:t>54</w:t>
      </w:r>
      <w:r w:rsidR="003A3640">
        <w:rPr>
          <w:noProof/>
        </w:rPr>
        <w:fldChar w:fldCharType="end"/>
      </w:r>
      <w:bookmarkEnd w:id="691"/>
      <w:r w:rsidRPr="004D24E0">
        <w:t xml:space="preserve">: </w:t>
      </w:r>
      <w:r w:rsidR="007119D3">
        <w:t xml:space="preserve">Mesto Maribor – </w:t>
      </w:r>
      <w:r w:rsidRPr="004D24E0">
        <w:t>Preobremenjena območja glede na celotno obremenitev s hrupom</w:t>
      </w:r>
      <w:r w:rsidR="00736D82">
        <w:t xml:space="preserve"> L</w:t>
      </w:r>
      <w:r w:rsidR="00736D82" w:rsidRPr="00736D82">
        <w:rPr>
          <w:vertAlign w:val="subscript"/>
        </w:rPr>
        <w:t>noč</w:t>
      </w:r>
      <w:r w:rsidR="00736D82" w:rsidRPr="00736D82">
        <w:t> </w:t>
      </w:r>
      <w:r w:rsidR="00736D82">
        <w:t>&gt; 59 </w:t>
      </w:r>
      <w:proofErr w:type="spellStart"/>
      <w:r w:rsidR="00736D82">
        <w:t>dB</w:t>
      </w:r>
      <w:proofErr w:type="spellEnd"/>
      <w:r w:rsidR="00736D82">
        <w:t>(A)</w:t>
      </w:r>
      <w:bookmarkEnd w:id="692"/>
    </w:p>
    <w:tbl>
      <w:tblPr>
        <w:tblStyle w:val="Tabelamre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7"/>
        <w:gridCol w:w="1697"/>
      </w:tblGrid>
      <w:tr w:rsidR="00B84E27" w14:paraId="35D86451" w14:textId="77777777" w:rsidTr="00B84E27">
        <w:trPr>
          <w:trHeight w:val="5055"/>
          <w:jc w:val="center"/>
        </w:trPr>
        <w:tc>
          <w:tcPr>
            <w:tcW w:w="5997" w:type="dxa"/>
          </w:tcPr>
          <w:p w14:paraId="7619D661" w14:textId="77777777" w:rsidR="00B84E27" w:rsidRDefault="00B84E27" w:rsidP="0099549A">
            <w:pPr>
              <w:jc w:val="left"/>
              <w:rPr>
                <w:rFonts w:cs="Arial"/>
              </w:rPr>
            </w:pPr>
            <w:r>
              <w:rPr>
                <w:rFonts w:cs="Arial"/>
                <w:noProof/>
                <w:lang w:eastAsia="sl-SI"/>
              </w:rPr>
              <w:drawing>
                <wp:inline distT="0" distB="0" distL="0" distR="0" wp14:anchorId="498D5A8E" wp14:editId="4ED7DF57">
                  <wp:extent cx="3600000" cy="3079655"/>
                  <wp:effectExtent l="19050" t="19050" r="19685" b="26035"/>
                  <wp:docPr id="24"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600000" cy="3079655"/>
                          </a:xfrm>
                          <a:prstGeom prst="rect">
                            <a:avLst/>
                          </a:prstGeom>
                          <a:noFill/>
                          <a:ln>
                            <a:solidFill>
                              <a:schemeClr val="bg1">
                                <a:lumMod val="75000"/>
                              </a:schemeClr>
                            </a:solidFill>
                          </a:ln>
                        </pic:spPr>
                      </pic:pic>
                    </a:graphicData>
                  </a:graphic>
                </wp:inline>
              </w:drawing>
            </w:r>
          </w:p>
        </w:tc>
        <w:tc>
          <w:tcPr>
            <w:tcW w:w="1697" w:type="dxa"/>
          </w:tcPr>
          <w:p w14:paraId="58423F6C" w14:textId="77777777" w:rsidR="00B84E27" w:rsidRDefault="00B84E27" w:rsidP="0099549A">
            <w:pPr>
              <w:jc w:val="left"/>
              <w:rPr>
                <w:rFonts w:cs="Arial"/>
                <w:sz w:val="18"/>
                <w:szCs w:val="18"/>
              </w:rPr>
            </w:pPr>
          </w:p>
          <w:p w14:paraId="0087F991" w14:textId="77777777" w:rsidR="00B84E27" w:rsidRDefault="00B84E27" w:rsidP="0099549A">
            <w:pPr>
              <w:jc w:val="left"/>
              <w:rPr>
                <w:rFonts w:cs="Arial"/>
                <w:sz w:val="18"/>
                <w:szCs w:val="18"/>
              </w:rPr>
            </w:pPr>
          </w:p>
          <w:p w14:paraId="7B7DCF4B" w14:textId="77777777" w:rsidR="00B84E27" w:rsidRDefault="00B84E27" w:rsidP="0099549A">
            <w:pPr>
              <w:jc w:val="left"/>
              <w:rPr>
                <w:rFonts w:cs="Arial"/>
                <w:sz w:val="18"/>
                <w:szCs w:val="18"/>
              </w:rPr>
            </w:pPr>
          </w:p>
          <w:p w14:paraId="2486631D" w14:textId="77777777" w:rsidR="00B84E27" w:rsidRDefault="00B84E27" w:rsidP="0099549A">
            <w:pPr>
              <w:jc w:val="left"/>
              <w:rPr>
                <w:rFonts w:cs="Arial"/>
                <w:sz w:val="18"/>
                <w:szCs w:val="18"/>
              </w:rPr>
            </w:pPr>
          </w:p>
          <w:p w14:paraId="52952015" w14:textId="77777777" w:rsidR="00B84E27" w:rsidRDefault="00B84E27" w:rsidP="0099549A">
            <w:pPr>
              <w:jc w:val="left"/>
              <w:rPr>
                <w:rFonts w:cs="Arial"/>
                <w:sz w:val="18"/>
                <w:szCs w:val="18"/>
              </w:rPr>
            </w:pPr>
          </w:p>
          <w:p w14:paraId="3DFCA995" w14:textId="77777777" w:rsidR="00B84E27" w:rsidRDefault="00B84E27" w:rsidP="0099549A">
            <w:pPr>
              <w:jc w:val="left"/>
              <w:rPr>
                <w:rFonts w:cs="Arial"/>
                <w:sz w:val="18"/>
                <w:szCs w:val="18"/>
              </w:rPr>
            </w:pPr>
          </w:p>
          <w:p w14:paraId="21029ECF" w14:textId="77777777" w:rsidR="00B84E27" w:rsidRDefault="00B84E27" w:rsidP="0099549A">
            <w:pPr>
              <w:jc w:val="left"/>
              <w:rPr>
                <w:rFonts w:cs="Arial"/>
                <w:sz w:val="18"/>
                <w:szCs w:val="18"/>
              </w:rPr>
            </w:pPr>
            <w:r w:rsidRPr="00CA1D69">
              <w:rPr>
                <w:rFonts w:cs="Arial"/>
                <w:sz w:val="18"/>
                <w:szCs w:val="18"/>
              </w:rPr>
              <w:t xml:space="preserve">Celotna </w:t>
            </w:r>
            <w:proofErr w:type="spellStart"/>
            <w:r w:rsidRPr="00CA1D69">
              <w:rPr>
                <w:rFonts w:cs="Arial"/>
                <w:sz w:val="18"/>
                <w:szCs w:val="18"/>
              </w:rPr>
              <w:t>obrem</w:t>
            </w:r>
            <w:proofErr w:type="spellEnd"/>
            <w:r w:rsidRPr="00CA1D69">
              <w:rPr>
                <w:rFonts w:cs="Arial"/>
                <w:sz w:val="18"/>
                <w:szCs w:val="18"/>
              </w:rPr>
              <w:t xml:space="preserve">., </w:t>
            </w:r>
            <w:r w:rsidRPr="00CA1D69">
              <w:rPr>
                <w:rFonts w:cs="Arial"/>
                <w:sz w:val="18"/>
                <w:szCs w:val="18"/>
              </w:rPr>
              <w:br/>
              <w:t xml:space="preserve">Lnoč&gt;59 </w:t>
            </w:r>
            <w:proofErr w:type="spellStart"/>
            <w:r w:rsidRPr="00CA1D69">
              <w:rPr>
                <w:rFonts w:cs="Arial"/>
                <w:sz w:val="18"/>
                <w:szCs w:val="18"/>
              </w:rPr>
              <w:t>dB</w:t>
            </w:r>
            <w:proofErr w:type="spellEnd"/>
            <w:r w:rsidRPr="00CA1D69">
              <w:rPr>
                <w:rFonts w:cs="Arial"/>
                <w:sz w:val="18"/>
                <w:szCs w:val="18"/>
              </w:rPr>
              <w:t>(A), preb./ha</w:t>
            </w:r>
          </w:p>
          <w:p w14:paraId="7C933154" w14:textId="77777777" w:rsidR="00B84E27" w:rsidRPr="00CA1D69" w:rsidRDefault="00B84E27" w:rsidP="0099549A">
            <w:pPr>
              <w:jc w:val="left"/>
              <w:rPr>
                <w:rFonts w:cs="Arial"/>
                <w:sz w:val="18"/>
                <w:szCs w:val="18"/>
              </w:rPr>
            </w:pPr>
            <w:r>
              <w:rPr>
                <w:noProof/>
                <w:lang w:eastAsia="sl-SI"/>
              </w:rPr>
              <w:drawing>
                <wp:inline distT="0" distB="0" distL="0" distR="0" wp14:anchorId="4A9FD9B5" wp14:editId="716FCB12">
                  <wp:extent cx="940711" cy="1435396"/>
                  <wp:effectExtent l="0" t="0" r="0" b="0"/>
                  <wp:docPr id="2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944059" cy="1440505"/>
                          </a:xfrm>
                          <a:prstGeom prst="rect">
                            <a:avLst/>
                          </a:prstGeom>
                        </pic:spPr>
                      </pic:pic>
                    </a:graphicData>
                  </a:graphic>
                </wp:inline>
              </w:drawing>
            </w:r>
          </w:p>
        </w:tc>
      </w:tr>
    </w:tbl>
    <w:p w14:paraId="19A07E06" w14:textId="7928BB65" w:rsidR="00AE5651" w:rsidRPr="004D24E0" w:rsidRDefault="00AE5651" w:rsidP="00C63875">
      <w:pPr>
        <w:spacing w:before="120"/>
        <w:rPr>
          <w:rFonts w:cs="Arial"/>
        </w:rPr>
      </w:pPr>
      <w:r w:rsidRPr="004D24E0">
        <w:rPr>
          <w:rFonts w:cs="Arial"/>
        </w:rPr>
        <w:t xml:space="preserve">Porazdelitev preobremenjenih območij v nočnem času jasno kaže, na katera območja mesta bo v prihodnjem obdobju usmerjeno ukrepanje za zmanjšanje obremenitve s hrupom. To so območja ob državnih cestah G1-1 (Cesta proletarskih brigad, Ptujska cesta), R3-710/1292 Maribor–Vurberk (Cesta 14. divizije) in R1-435/1431 Maribor–Ruše (Limbuška cesta), območja ob železniški progi št. 30 (območje Tezno, Košaki) in tudi območja goste stanovanjske poselitve ob mestnih zbirnih cestah na obeh bregovih Drave. To so na desnem bregu Drave Erjavčeva ulica na Studencih, Ulica Pariške komune, Ljubljanska ulica, Lackova ulica in območje Trga revolucije na Taboru ter na levem bregu Drave Gosposvetska, Strossmayerjeva, Koroška in Kneza Koclja, Cankarjeva ulica in Partizanska cesta. </w:t>
      </w:r>
    </w:p>
    <w:p w14:paraId="3D0F6666" w14:textId="49B9D88D" w:rsidR="00AE5651" w:rsidRDefault="00AE5651" w:rsidP="00C63875">
      <w:pPr>
        <w:spacing w:before="120"/>
        <w:rPr>
          <w:rFonts w:cs="Arial"/>
        </w:rPr>
      </w:pPr>
      <w:r w:rsidRPr="004D24E0">
        <w:rPr>
          <w:rFonts w:cs="Arial"/>
        </w:rPr>
        <w:lastRenderedPageBreak/>
        <w:t>K celotni obremenitvi prispevajo viri različnih upravljavcev, zato je pomembno vedeti, kakšen je prispevek teh na posame</w:t>
      </w:r>
      <w:r w:rsidR="0001076B">
        <w:rPr>
          <w:rFonts w:cs="Arial"/>
        </w:rPr>
        <w:t>znih območjih. V prvem približku</w:t>
      </w:r>
      <w:r w:rsidRPr="004D24E0">
        <w:rPr>
          <w:rFonts w:cs="Arial"/>
        </w:rPr>
        <w:t xml:space="preserve"> je tudi prispevek teh virov kot največji in najpomembnejši pri načrtovanju ukrepov upoštevan na območjih, kjer njihovo obratovanje presega mejni vrednosti za skupno obremenitev. V nadaljevanju je prikazana po tem kriteriju izdelana analiza za ceste v upravljanju DRSI in DARS</w:t>
      </w:r>
      <w:r w:rsidR="003A025D">
        <w:rPr>
          <w:rFonts w:cs="Arial"/>
        </w:rPr>
        <w:t>,</w:t>
      </w:r>
      <w:r w:rsidRPr="004D24E0">
        <w:rPr>
          <w:rFonts w:cs="Arial"/>
        </w:rPr>
        <w:t xml:space="preserve"> d.</w:t>
      </w:r>
      <w:r w:rsidR="00B96121">
        <w:rPr>
          <w:rFonts w:cs="Arial"/>
        </w:rPr>
        <w:t> </w:t>
      </w:r>
      <w:r w:rsidRPr="004D24E0">
        <w:rPr>
          <w:rFonts w:cs="Arial"/>
        </w:rPr>
        <w:t>d.</w:t>
      </w:r>
      <w:r w:rsidR="003A025D">
        <w:rPr>
          <w:rFonts w:cs="Arial"/>
        </w:rPr>
        <w:t>,</w:t>
      </w:r>
      <w:r w:rsidRPr="004D24E0">
        <w:rPr>
          <w:rFonts w:cs="Arial"/>
        </w:rPr>
        <w:t xml:space="preserve"> ter za železniške proge. </w:t>
      </w:r>
    </w:p>
    <w:p w14:paraId="12D83611" w14:textId="3986A505" w:rsidR="00AE5651" w:rsidRPr="004D24E0" w:rsidRDefault="00222185" w:rsidP="009A7785">
      <w:pPr>
        <w:pStyle w:val="Naslov3"/>
      </w:pPr>
      <w:bookmarkStart w:id="693" w:name="_Toc491864403"/>
      <w:bookmarkStart w:id="694" w:name="_Toc497724302"/>
      <w:bookmarkStart w:id="695" w:name="_Toc506367229"/>
      <w:bookmarkStart w:id="696" w:name="_Toc506384010"/>
      <w:r>
        <w:t xml:space="preserve">Preobremenjena </w:t>
      </w:r>
      <w:r w:rsidR="00A2042F">
        <w:t>območja</w:t>
      </w:r>
      <w:r w:rsidR="00AE5651" w:rsidRPr="004D24E0">
        <w:t xml:space="preserve"> ob cestah</w:t>
      </w:r>
      <w:bookmarkEnd w:id="693"/>
      <w:bookmarkEnd w:id="694"/>
      <w:bookmarkEnd w:id="695"/>
      <w:bookmarkEnd w:id="696"/>
    </w:p>
    <w:p w14:paraId="0B9EE9F1" w14:textId="2E7E65B3" w:rsidR="00AE5651" w:rsidRPr="004D24E0" w:rsidRDefault="0001076B" w:rsidP="00AE5651">
      <w:pPr>
        <w:rPr>
          <w:rFonts w:cs="Arial"/>
          <w:lang w:eastAsia="x-none"/>
        </w:rPr>
      </w:pPr>
      <w:r>
        <w:rPr>
          <w:rFonts w:cs="Arial"/>
        </w:rPr>
        <w:t>O</w:t>
      </w:r>
      <w:r w:rsidRPr="004D24E0">
        <w:rPr>
          <w:rFonts w:cs="Arial"/>
        </w:rPr>
        <w:t xml:space="preserve">bremenitev </w:t>
      </w:r>
      <w:r>
        <w:rPr>
          <w:rFonts w:cs="Arial"/>
        </w:rPr>
        <w:t xml:space="preserve">okolja </w:t>
      </w:r>
      <w:r w:rsidRPr="004D24E0">
        <w:rPr>
          <w:rFonts w:cs="Arial"/>
        </w:rPr>
        <w:t xml:space="preserve">s hrupom zaradi prometa po cestah je rezultat vseh obravnavanih cest, ki vplivajo na </w:t>
      </w:r>
      <w:proofErr w:type="spellStart"/>
      <w:r w:rsidRPr="004D24E0">
        <w:rPr>
          <w:rFonts w:cs="Arial"/>
        </w:rPr>
        <w:t>imisijo</w:t>
      </w:r>
      <w:proofErr w:type="spellEnd"/>
      <w:r>
        <w:rPr>
          <w:rFonts w:cs="Arial"/>
        </w:rPr>
        <w:t xml:space="preserve"> hrupa</w:t>
      </w:r>
      <w:r w:rsidRPr="004D24E0">
        <w:rPr>
          <w:rFonts w:cs="Arial"/>
        </w:rPr>
        <w:t xml:space="preserve"> na nekem območju.</w:t>
      </w:r>
      <w:r>
        <w:rPr>
          <w:rFonts w:cs="Arial"/>
        </w:rPr>
        <w:t xml:space="preserve"> </w:t>
      </w:r>
      <w:r w:rsidR="00AE5651" w:rsidRPr="004D24E0">
        <w:rPr>
          <w:rFonts w:cs="Arial"/>
          <w:lang w:eastAsia="x-none"/>
        </w:rPr>
        <w:t>Za ceste veljajo za 4</w:t>
      </w:r>
      <w:r w:rsidR="00571101">
        <w:rPr>
          <w:rFonts w:cs="Arial"/>
          <w:lang w:eastAsia="x-none"/>
        </w:rPr>
        <w:t> </w:t>
      </w:r>
      <w:proofErr w:type="spellStart"/>
      <w:r w:rsidR="00AE5651" w:rsidRPr="004D24E0">
        <w:rPr>
          <w:rFonts w:cs="Arial"/>
          <w:lang w:eastAsia="x-none"/>
        </w:rPr>
        <w:t>dB</w:t>
      </w:r>
      <w:proofErr w:type="spellEnd"/>
      <w:r w:rsidR="00AE5651" w:rsidRPr="004D24E0">
        <w:rPr>
          <w:rFonts w:cs="Arial"/>
          <w:lang w:eastAsia="x-none"/>
        </w:rPr>
        <w:t xml:space="preserve">(A) nižje mejne vrednosti od vrednosti za celotno obremenitev, zato je pričakovano število preobremenjenih območij večje kot pri celotni obremenitvi. </w:t>
      </w:r>
      <w:r w:rsidR="00C63875">
        <w:rPr>
          <w:rFonts w:cs="Arial"/>
          <w:lang w:eastAsia="x-none"/>
        </w:rPr>
        <w:fldChar w:fldCharType="begin"/>
      </w:r>
      <w:r w:rsidR="00C63875">
        <w:rPr>
          <w:rFonts w:cs="Arial"/>
          <w:lang w:eastAsia="x-none"/>
        </w:rPr>
        <w:instrText xml:space="preserve"> REF  _Ref491694246 \* FirstCap \h  \* MERGEFORMAT </w:instrText>
      </w:r>
      <w:r w:rsidR="00C63875">
        <w:rPr>
          <w:rFonts w:cs="Arial"/>
          <w:lang w:eastAsia="x-none"/>
        </w:rPr>
      </w:r>
      <w:r w:rsidR="00C63875">
        <w:rPr>
          <w:rFonts w:cs="Arial"/>
          <w:lang w:eastAsia="x-none"/>
        </w:rPr>
        <w:fldChar w:fldCharType="separate"/>
      </w:r>
      <w:r w:rsidR="0042543D" w:rsidRPr="004D24E0">
        <w:t xml:space="preserve">Slika </w:t>
      </w:r>
      <w:r w:rsidR="0042543D">
        <w:rPr>
          <w:noProof/>
        </w:rPr>
        <w:t>55</w:t>
      </w:r>
      <w:r w:rsidR="00C63875">
        <w:rPr>
          <w:rFonts w:cs="Arial"/>
          <w:lang w:eastAsia="x-none"/>
        </w:rPr>
        <w:fldChar w:fldCharType="end"/>
      </w:r>
      <w:r w:rsidR="00C63875">
        <w:rPr>
          <w:rFonts w:cs="Arial"/>
          <w:lang w:eastAsia="x-none"/>
        </w:rPr>
        <w:t xml:space="preserve"> prikazuje p</w:t>
      </w:r>
      <w:r w:rsidR="00AE5651" w:rsidRPr="004D24E0">
        <w:rPr>
          <w:rFonts w:cs="Arial"/>
          <w:lang w:eastAsia="x-none"/>
        </w:rPr>
        <w:t xml:space="preserve">reobremenjena območja zaradi cestnega prometa </w:t>
      </w:r>
      <w:r>
        <w:rPr>
          <w:rFonts w:cs="Arial"/>
          <w:lang w:eastAsia="x-none"/>
        </w:rPr>
        <w:t>v nočnem č</w:t>
      </w:r>
      <w:r w:rsidR="00C63875">
        <w:rPr>
          <w:rFonts w:cs="Arial"/>
          <w:lang w:eastAsia="x-none"/>
        </w:rPr>
        <w:t>asu</w:t>
      </w:r>
      <w:r w:rsidR="00AE5651" w:rsidRPr="004D24E0">
        <w:rPr>
          <w:rFonts w:cs="Arial"/>
          <w:lang w:eastAsia="x-none"/>
        </w:rPr>
        <w:t>.</w:t>
      </w:r>
    </w:p>
    <w:p w14:paraId="06E9B611" w14:textId="64F07C51" w:rsidR="00AE5651" w:rsidRPr="004D24E0" w:rsidRDefault="00AE5651" w:rsidP="00052B29">
      <w:pPr>
        <w:pStyle w:val="Napis"/>
        <w:ind w:left="1134" w:hanging="850"/>
      </w:pPr>
      <w:bookmarkStart w:id="697" w:name="_Ref491694246"/>
      <w:bookmarkStart w:id="698" w:name="_Toc506367498"/>
      <w:r w:rsidRPr="004D24E0">
        <w:t xml:space="preserve">Slika </w:t>
      </w:r>
      <w:r w:rsidR="003A3640">
        <w:fldChar w:fldCharType="begin"/>
      </w:r>
      <w:r w:rsidR="003A3640">
        <w:instrText xml:space="preserve"> SEQ Slika \* ARABIC </w:instrText>
      </w:r>
      <w:r w:rsidR="003A3640">
        <w:fldChar w:fldCharType="separate"/>
      </w:r>
      <w:r w:rsidR="0042543D">
        <w:rPr>
          <w:noProof/>
        </w:rPr>
        <w:t>55</w:t>
      </w:r>
      <w:r w:rsidR="003A3640">
        <w:rPr>
          <w:noProof/>
        </w:rPr>
        <w:fldChar w:fldCharType="end"/>
      </w:r>
      <w:bookmarkEnd w:id="697"/>
      <w:r w:rsidR="007119D3">
        <w:t>: Mesto Maribor – P</w:t>
      </w:r>
      <w:r w:rsidRPr="004D24E0">
        <w:t>reobremenjena območja zaradi cestnega prometa</w:t>
      </w:r>
      <w:r w:rsidR="00B62685">
        <w:t>, kazalec</w:t>
      </w:r>
      <w:r w:rsidR="00736D82">
        <w:t xml:space="preserve"> L</w:t>
      </w:r>
      <w:r w:rsidR="00736D82" w:rsidRPr="00736D82">
        <w:rPr>
          <w:vertAlign w:val="subscript"/>
        </w:rPr>
        <w:t>noč</w:t>
      </w:r>
      <w:r w:rsidR="00736D82" w:rsidRPr="00736D82">
        <w:t> </w:t>
      </w:r>
      <w:r w:rsidR="00736D82">
        <w:t>&gt; 55 </w:t>
      </w:r>
      <w:proofErr w:type="spellStart"/>
      <w:r w:rsidR="00736D82">
        <w:t>dB</w:t>
      </w:r>
      <w:proofErr w:type="spellEnd"/>
      <w:r w:rsidR="00736D82">
        <w:t>(A)</w:t>
      </w:r>
      <w:bookmarkEnd w:id="698"/>
    </w:p>
    <w:tbl>
      <w:tblPr>
        <w:tblStyle w:val="Tabelamre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0"/>
        <w:gridCol w:w="1709"/>
      </w:tblGrid>
      <w:tr w:rsidR="00B84E27" w14:paraId="1930F763" w14:textId="77777777" w:rsidTr="0099549A">
        <w:trPr>
          <w:trHeight w:val="5012"/>
          <w:jc w:val="center"/>
        </w:trPr>
        <w:tc>
          <w:tcPr>
            <w:tcW w:w="5620" w:type="dxa"/>
          </w:tcPr>
          <w:p w14:paraId="616BB8E4" w14:textId="17F99959" w:rsidR="00B84E27" w:rsidRDefault="00736D82" w:rsidP="0099549A">
            <w:pPr>
              <w:jc w:val="center"/>
              <w:rPr>
                <w:rFonts w:cs="Arial"/>
              </w:rPr>
            </w:pPr>
            <w:r w:rsidRPr="00736D82">
              <w:rPr>
                <w:noProof/>
              </w:rPr>
              <w:t xml:space="preserve"> </w:t>
            </w:r>
            <w:r w:rsidR="00B84E27">
              <w:rPr>
                <w:rFonts w:cs="Arial"/>
                <w:noProof/>
                <w:lang w:eastAsia="sl-SI"/>
              </w:rPr>
              <w:drawing>
                <wp:inline distT="0" distB="0" distL="0" distR="0" wp14:anchorId="068F4412" wp14:editId="4133155F">
                  <wp:extent cx="3330013" cy="3078000"/>
                  <wp:effectExtent l="19050" t="19050" r="22860" b="27305"/>
                  <wp:docPr id="26"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330013" cy="3078000"/>
                          </a:xfrm>
                          <a:prstGeom prst="rect">
                            <a:avLst/>
                          </a:prstGeom>
                          <a:noFill/>
                          <a:ln>
                            <a:solidFill>
                              <a:schemeClr val="bg1">
                                <a:lumMod val="75000"/>
                              </a:schemeClr>
                            </a:solidFill>
                          </a:ln>
                        </pic:spPr>
                      </pic:pic>
                    </a:graphicData>
                  </a:graphic>
                </wp:inline>
              </w:drawing>
            </w:r>
          </w:p>
        </w:tc>
        <w:tc>
          <w:tcPr>
            <w:tcW w:w="1709" w:type="dxa"/>
          </w:tcPr>
          <w:p w14:paraId="7CA0E6A1" w14:textId="77777777" w:rsidR="00B84E27" w:rsidRDefault="00B84E27" w:rsidP="0099549A">
            <w:pPr>
              <w:jc w:val="left"/>
              <w:rPr>
                <w:rFonts w:cs="Arial"/>
                <w:sz w:val="18"/>
                <w:szCs w:val="18"/>
              </w:rPr>
            </w:pPr>
          </w:p>
          <w:p w14:paraId="43BCAC98" w14:textId="77777777" w:rsidR="00B84E27" w:rsidRDefault="00B84E27" w:rsidP="0099549A">
            <w:pPr>
              <w:jc w:val="left"/>
              <w:rPr>
                <w:rFonts w:cs="Arial"/>
                <w:sz w:val="18"/>
                <w:szCs w:val="18"/>
              </w:rPr>
            </w:pPr>
          </w:p>
          <w:p w14:paraId="383611AB" w14:textId="77777777" w:rsidR="00B84E27" w:rsidRDefault="00B84E27" w:rsidP="0099549A">
            <w:pPr>
              <w:jc w:val="left"/>
              <w:rPr>
                <w:rFonts w:cs="Arial"/>
                <w:sz w:val="18"/>
                <w:szCs w:val="18"/>
              </w:rPr>
            </w:pPr>
          </w:p>
          <w:p w14:paraId="0D50ADC8" w14:textId="77777777" w:rsidR="00B84E27" w:rsidRDefault="00B84E27" w:rsidP="0099549A">
            <w:pPr>
              <w:jc w:val="left"/>
              <w:rPr>
                <w:rFonts w:cs="Arial"/>
                <w:sz w:val="18"/>
                <w:szCs w:val="18"/>
              </w:rPr>
            </w:pPr>
          </w:p>
          <w:p w14:paraId="6B279145" w14:textId="77777777" w:rsidR="00B84E27" w:rsidRDefault="00B84E27" w:rsidP="0099549A">
            <w:pPr>
              <w:jc w:val="left"/>
              <w:rPr>
                <w:rFonts w:cs="Arial"/>
                <w:sz w:val="18"/>
                <w:szCs w:val="18"/>
              </w:rPr>
            </w:pPr>
          </w:p>
          <w:p w14:paraId="67FCE612" w14:textId="77777777" w:rsidR="00B84E27" w:rsidRDefault="00B84E27" w:rsidP="0099549A">
            <w:pPr>
              <w:jc w:val="left"/>
              <w:rPr>
                <w:rFonts w:cs="Arial"/>
                <w:sz w:val="18"/>
                <w:szCs w:val="18"/>
              </w:rPr>
            </w:pPr>
          </w:p>
          <w:p w14:paraId="6C1330DB" w14:textId="77777777" w:rsidR="00B84E27" w:rsidRDefault="00B84E27" w:rsidP="0099549A">
            <w:pPr>
              <w:jc w:val="left"/>
              <w:rPr>
                <w:rFonts w:cs="Arial"/>
                <w:sz w:val="18"/>
                <w:szCs w:val="18"/>
              </w:rPr>
            </w:pPr>
            <w:r w:rsidRPr="00CA1D69">
              <w:rPr>
                <w:rFonts w:cs="Arial"/>
                <w:sz w:val="18"/>
                <w:szCs w:val="18"/>
              </w:rPr>
              <w:t xml:space="preserve">Cestni promet, </w:t>
            </w:r>
            <w:r w:rsidRPr="00CA1D69">
              <w:rPr>
                <w:rFonts w:cs="Arial"/>
                <w:sz w:val="18"/>
                <w:szCs w:val="18"/>
              </w:rPr>
              <w:br/>
              <w:t xml:space="preserve">Lnoč&gt;55 </w:t>
            </w:r>
            <w:proofErr w:type="spellStart"/>
            <w:r w:rsidRPr="00CA1D69">
              <w:rPr>
                <w:rFonts w:cs="Arial"/>
                <w:sz w:val="18"/>
                <w:szCs w:val="18"/>
              </w:rPr>
              <w:t>dB</w:t>
            </w:r>
            <w:proofErr w:type="spellEnd"/>
            <w:r w:rsidRPr="00CA1D69">
              <w:rPr>
                <w:rFonts w:cs="Arial"/>
                <w:sz w:val="18"/>
                <w:szCs w:val="18"/>
              </w:rPr>
              <w:t xml:space="preserve">(A), </w:t>
            </w:r>
            <w:r>
              <w:rPr>
                <w:rFonts w:cs="Arial"/>
                <w:sz w:val="18"/>
                <w:szCs w:val="18"/>
              </w:rPr>
              <w:br/>
            </w:r>
            <w:r w:rsidRPr="00CA1D69">
              <w:rPr>
                <w:rFonts w:cs="Arial"/>
                <w:sz w:val="18"/>
                <w:szCs w:val="18"/>
              </w:rPr>
              <w:t>preb./ha</w:t>
            </w:r>
          </w:p>
          <w:p w14:paraId="3746261D" w14:textId="77777777" w:rsidR="00B84E27" w:rsidRPr="00CA1D69" w:rsidRDefault="00B84E27" w:rsidP="0099549A">
            <w:pPr>
              <w:jc w:val="left"/>
              <w:rPr>
                <w:rFonts w:cs="Arial"/>
                <w:sz w:val="18"/>
                <w:szCs w:val="18"/>
              </w:rPr>
            </w:pPr>
            <w:r>
              <w:rPr>
                <w:noProof/>
                <w:lang w:eastAsia="sl-SI"/>
              </w:rPr>
              <w:drawing>
                <wp:inline distT="0" distB="0" distL="0" distR="0" wp14:anchorId="5FC7A524" wp14:editId="091748CC">
                  <wp:extent cx="940711" cy="1435396"/>
                  <wp:effectExtent l="0" t="0" r="0" b="0"/>
                  <wp:docPr id="3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944059" cy="1440505"/>
                          </a:xfrm>
                          <a:prstGeom prst="rect">
                            <a:avLst/>
                          </a:prstGeom>
                        </pic:spPr>
                      </pic:pic>
                    </a:graphicData>
                  </a:graphic>
                </wp:inline>
              </w:drawing>
            </w:r>
          </w:p>
        </w:tc>
      </w:tr>
    </w:tbl>
    <w:p w14:paraId="576F3CE9" w14:textId="77777777" w:rsidR="00FB70BB" w:rsidRDefault="00FB70BB" w:rsidP="00C63875">
      <w:pPr>
        <w:spacing w:before="120"/>
        <w:rPr>
          <w:rFonts w:cs="Arial"/>
        </w:rPr>
      </w:pPr>
    </w:p>
    <w:p w14:paraId="779F6D8D" w14:textId="02255B7A" w:rsidR="00AE5651" w:rsidRDefault="00AE5651" w:rsidP="00C63875">
      <w:pPr>
        <w:spacing w:before="120"/>
        <w:rPr>
          <w:rFonts w:cs="Arial"/>
        </w:rPr>
      </w:pPr>
      <w:r w:rsidRPr="004D24E0">
        <w:rPr>
          <w:rFonts w:cs="Arial"/>
        </w:rPr>
        <w:t xml:space="preserve">Zaradi nižjih mejnih vrednosti je število preobremenjenih območij </w:t>
      </w:r>
      <w:r w:rsidR="003A025D">
        <w:rPr>
          <w:rFonts w:cs="Arial"/>
        </w:rPr>
        <w:t>višje</w:t>
      </w:r>
      <w:r w:rsidR="003A025D" w:rsidRPr="004D24E0">
        <w:rPr>
          <w:rFonts w:cs="Arial"/>
        </w:rPr>
        <w:t xml:space="preserve"> </w:t>
      </w:r>
      <w:r w:rsidRPr="004D24E0">
        <w:rPr>
          <w:rFonts w:cs="Arial"/>
        </w:rPr>
        <w:t xml:space="preserve">kot pri celotni obremenitvi, prostorske značilnosti pa ostajajo praktično enake. </w:t>
      </w:r>
    </w:p>
    <w:p w14:paraId="1E2606CA" w14:textId="40760042" w:rsidR="00D57A41" w:rsidRDefault="00D57A41" w:rsidP="00C63875">
      <w:pPr>
        <w:spacing w:before="120"/>
        <w:rPr>
          <w:rFonts w:cs="Arial"/>
        </w:rPr>
      </w:pPr>
    </w:p>
    <w:p w14:paraId="777C7708" w14:textId="1500879E" w:rsidR="00AE5651" w:rsidRPr="00B7026C" w:rsidRDefault="00C74C83" w:rsidP="00250BA4">
      <w:pPr>
        <w:pStyle w:val="OPHPodnaslov"/>
        <w:numPr>
          <w:ilvl w:val="0"/>
          <w:numId w:val="21"/>
        </w:numPr>
        <w:spacing w:before="120" w:after="60" w:line="240" w:lineRule="atLeast"/>
        <w:contextualSpacing w:val="0"/>
      </w:pPr>
      <w:r>
        <w:t>Preobremenjena območja ukrepanja ob avtocestah in hitrih cestah</w:t>
      </w:r>
    </w:p>
    <w:p w14:paraId="7CEF6C3B" w14:textId="0752D1D1" w:rsidR="00AE5651" w:rsidRDefault="00AE5651" w:rsidP="00C63875">
      <w:pPr>
        <w:spacing w:before="120"/>
        <w:rPr>
          <w:rFonts w:cs="Arial"/>
          <w:lang w:eastAsia="x-none"/>
        </w:rPr>
      </w:pPr>
      <w:r w:rsidRPr="004D24E0">
        <w:rPr>
          <w:rFonts w:cs="Arial"/>
          <w:lang w:eastAsia="x-none"/>
        </w:rPr>
        <w:t xml:space="preserve">Ceste v upravljanju DARS potekajo po območju mesta Maribor (hitra cesta Pesnica–Maribor) ali po njegovem obrobju (avtocesta Pesnica–Slivnica). Zaradi že izvedenih obsežnih protihrupnih ukrepov ob hitri cesti in zaradi redke poseljenosti ter tudi že izvedenih ukrepov za zaščito območja ob avtocesti je število preobremenjenih prebivalcev ob teh cestah </w:t>
      </w:r>
      <w:r w:rsidR="003A025D">
        <w:rPr>
          <w:rFonts w:cs="Arial"/>
          <w:lang w:eastAsia="x-none"/>
        </w:rPr>
        <w:t>nizko</w:t>
      </w:r>
      <w:r w:rsidR="003A025D" w:rsidRPr="004D24E0">
        <w:rPr>
          <w:rFonts w:cs="Arial"/>
          <w:lang w:eastAsia="x-none"/>
        </w:rPr>
        <w:t xml:space="preserve"> </w:t>
      </w:r>
      <w:r w:rsidRPr="004D24E0">
        <w:rPr>
          <w:rFonts w:cs="Arial"/>
          <w:lang w:eastAsia="x-none"/>
        </w:rPr>
        <w:t xml:space="preserve">in gledano na mesto kot celoto ne predstavlja večjega problema. </w:t>
      </w:r>
      <w:r w:rsidR="00C63875">
        <w:rPr>
          <w:rFonts w:cs="Arial"/>
          <w:lang w:eastAsia="x-none"/>
        </w:rPr>
        <w:fldChar w:fldCharType="begin"/>
      </w:r>
      <w:r w:rsidR="00C63875">
        <w:rPr>
          <w:rFonts w:cs="Arial"/>
          <w:lang w:eastAsia="x-none"/>
        </w:rPr>
        <w:instrText xml:space="preserve"> REF  _Ref491694307 \* FirstCap \h  \* MERGEFORMAT </w:instrText>
      </w:r>
      <w:r w:rsidR="00C63875">
        <w:rPr>
          <w:rFonts w:cs="Arial"/>
          <w:lang w:eastAsia="x-none"/>
        </w:rPr>
      </w:r>
      <w:r w:rsidR="00C63875">
        <w:rPr>
          <w:rFonts w:cs="Arial"/>
          <w:lang w:eastAsia="x-none"/>
        </w:rPr>
        <w:fldChar w:fldCharType="separate"/>
      </w:r>
      <w:r w:rsidR="0042543D" w:rsidRPr="004D24E0">
        <w:t xml:space="preserve">Slika </w:t>
      </w:r>
      <w:r w:rsidR="0042543D">
        <w:rPr>
          <w:noProof/>
        </w:rPr>
        <w:t>56</w:t>
      </w:r>
      <w:r w:rsidR="00C63875">
        <w:rPr>
          <w:rFonts w:cs="Arial"/>
          <w:lang w:eastAsia="x-none"/>
        </w:rPr>
        <w:fldChar w:fldCharType="end"/>
      </w:r>
      <w:r w:rsidR="00C63875">
        <w:rPr>
          <w:rFonts w:cs="Arial"/>
          <w:lang w:eastAsia="x-none"/>
        </w:rPr>
        <w:t xml:space="preserve"> prikazuje r</w:t>
      </w:r>
      <w:r w:rsidRPr="004D24E0">
        <w:rPr>
          <w:rFonts w:cs="Arial"/>
          <w:lang w:eastAsia="x-none"/>
        </w:rPr>
        <w:t>ezultat</w:t>
      </w:r>
      <w:r w:rsidR="00C63875">
        <w:rPr>
          <w:rFonts w:cs="Arial"/>
          <w:lang w:eastAsia="x-none"/>
        </w:rPr>
        <w:t>e</w:t>
      </w:r>
      <w:r w:rsidRPr="004D24E0">
        <w:rPr>
          <w:rFonts w:cs="Arial"/>
          <w:lang w:eastAsia="x-none"/>
        </w:rPr>
        <w:t xml:space="preserve"> prostorske analize ceste</w:t>
      </w:r>
      <w:r w:rsidR="00C253A6">
        <w:rPr>
          <w:rFonts w:cs="Arial"/>
          <w:lang w:eastAsia="x-none"/>
        </w:rPr>
        <w:t xml:space="preserve"> </w:t>
      </w:r>
      <w:r w:rsidRPr="004D24E0">
        <w:rPr>
          <w:rFonts w:cs="Arial"/>
          <w:lang w:eastAsia="x-none"/>
        </w:rPr>
        <w:t>v upravljanju DARS</w:t>
      </w:r>
      <w:r w:rsidR="003A025D">
        <w:rPr>
          <w:rFonts w:cs="Arial"/>
          <w:lang w:eastAsia="x-none"/>
        </w:rPr>
        <w:t>,</w:t>
      </w:r>
      <w:r w:rsidR="00140935">
        <w:rPr>
          <w:rFonts w:cs="Arial"/>
          <w:lang w:eastAsia="x-none"/>
        </w:rPr>
        <w:t xml:space="preserve"> d. d.</w:t>
      </w:r>
      <w:r w:rsidR="003A025D">
        <w:rPr>
          <w:rFonts w:cs="Arial"/>
          <w:lang w:eastAsia="x-none"/>
        </w:rPr>
        <w:t xml:space="preserve">, </w:t>
      </w:r>
      <w:r w:rsidR="00C253A6">
        <w:rPr>
          <w:rFonts w:cs="Arial"/>
          <w:lang w:eastAsia="x-none"/>
        </w:rPr>
        <w:t>za obdobje noči</w:t>
      </w:r>
      <w:r w:rsidRPr="004D24E0">
        <w:rPr>
          <w:rFonts w:cs="Arial"/>
          <w:lang w:eastAsia="x-none"/>
        </w:rPr>
        <w:t>.</w:t>
      </w:r>
    </w:p>
    <w:p w14:paraId="76C0BBCA" w14:textId="77777777" w:rsidR="00D57A41" w:rsidRPr="004D24E0" w:rsidRDefault="00D57A41" w:rsidP="00C63875">
      <w:pPr>
        <w:spacing w:before="120"/>
        <w:rPr>
          <w:rFonts w:cs="Arial"/>
        </w:rPr>
      </w:pPr>
    </w:p>
    <w:p w14:paraId="2376F032" w14:textId="16B9E09E" w:rsidR="00B84E27" w:rsidRDefault="00AE5651" w:rsidP="00052B29">
      <w:pPr>
        <w:pStyle w:val="Napis"/>
        <w:ind w:left="1134" w:hanging="850"/>
      </w:pPr>
      <w:bookmarkStart w:id="699" w:name="_Ref491694307"/>
      <w:bookmarkStart w:id="700" w:name="_Toc506367499"/>
      <w:r w:rsidRPr="004D24E0">
        <w:lastRenderedPageBreak/>
        <w:t xml:space="preserve">Slika </w:t>
      </w:r>
      <w:r w:rsidR="003A3640">
        <w:fldChar w:fldCharType="begin"/>
      </w:r>
      <w:r w:rsidR="003A3640">
        <w:instrText xml:space="preserve"> SEQ Slika \* ARABIC </w:instrText>
      </w:r>
      <w:r w:rsidR="003A3640">
        <w:fldChar w:fldCharType="separate"/>
      </w:r>
      <w:r w:rsidR="0042543D">
        <w:rPr>
          <w:noProof/>
        </w:rPr>
        <w:t>56</w:t>
      </w:r>
      <w:r w:rsidR="003A3640">
        <w:rPr>
          <w:noProof/>
        </w:rPr>
        <w:fldChar w:fldCharType="end"/>
      </w:r>
      <w:bookmarkEnd w:id="699"/>
      <w:r w:rsidRPr="004D24E0">
        <w:t xml:space="preserve">: </w:t>
      </w:r>
      <w:r w:rsidR="00324777">
        <w:t xml:space="preserve">Mesto Maribor – </w:t>
      </w:r>
      <w:r w:rsidRPr="004D24E0">
        <w:t xml:space="preserve">Preobremenjena območja </w:t>
      </w:r>
      <w:r w:rsidR="00B62685">
        <w:t xml:space="preserve">zaradi prometa po </w:t>
      </w:r>
      <w:r w:rsidR="00736D82">
        <w:t>avtocest</w:t>
      </w:r>
      <w:r w:rsidR="00B62685">
        <w:t>ah</w:t>
      </w:r>
      <w:r w:rsidR="00736D82">
        <w:t xml:space="preserve"> in hitr</w:t>
      </w:r>
      <w:r w:rsidR="00B62685">
        <w:t>ih</w:t>
      </w:r>
      <w:r w:rsidR="00736D82">
        <w:t xml:space="preserve"> cest</w:t>
      </w:r>
      <w:r w:rsidR="00B62685">
        <w:t>ah, kazalec</w:t>
      </w:r>
      <w:r w:rsidR="00736D82">
        <w:t xml:space="preserve"> L</w:t>
      </w:r>
      <w:r w:rsidR="00736D82" w:rsidRPr="00736D82">
        <w:rPr>
          <w:vertAlign w:val="subscript"/>
        </w:rPr>
        <w:t>noč</w:t>
      </w:r>
      <w:r w:rsidR="00736D82" w:rsidRPr="00736D82">
        <w:t> </w:t>
      </w:r>
      <w:r w:rsidR="00736D82">
        <w:t>&gt; 55 </w:t>
      </w:r>
      <w:proofErr w:type="spellStart"/>
      <w:r w:rsidR="00736D82">
        <w:t>dB</w:t>
      </w:r>
      <w:proofErr w:type="spellEnd"/>
      <w:r w:rsidR="00736D82">
        <w:t>(A)</w:t>
      </w:r>
      <w:bookmarkEnd w:id="700"/>
    </w:p>
    <w:tbl>
      <w:tblPr>
        <w:tblStyle w:val="Tabelamrea"/>
        <w:tblpPr w:leftFromText="141" w:rightFromText="141" w:vertAnchor="text" w:horzAnchor="margin" w:tblpXSpec="center" w:tblpY="1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1701"/>
      </w:tblGrid>
      <w:tr w:rsidR="00B84E27" w14:paraId="67611511" w14:textId="77777777" w:rsidTr="0099549A">
        <w:trPr>
          <w:trHeight w:val="4997"/>
        </w:trPr>
        <w:tc>
          <w:tcPr>
            <w:tcW w:w="6062" w:type="dxa"/>
          </w:tcPr>
          <w:p w14:paraId="24E97F2A" w14:textId="77777777" w:rsidR="00B84E27" w:rsidRDefault="00B84E27" w:rsidP="0099549A">
            <w:pPr>
              <w:jc w:val="center"/>
              <w:rPr>
                <w:rFonts w:cs="Arial"/>
              </w:rPr>
            </w:pPr>
            <w:r>
              <w:rPr>
                <w:rFonts w:cs="Arial"/>
                <w:noProof/>
                <w:lang w:eastAsia="sl-SI"/>
              </w:rPr>
              <w:drawing>
                <wp:inline distT="0" distB="0" distL="0" distR="0" wp14:anchorId="12721687" wp14:editId="3DD6FB5B">
                  <wp:extent cx="3182772" cy="3078000"/>
                  <wp:effectExtent l="19050" t="19050" r="17780" b="27305"/>
                  <wp:docPr id="39"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82772" cy="3078000"/>
                          </a:xfrm>
                          <a:prstGeom prst="rect">
                            <a:avLst/>
                          </a:prstGeom>
                          <a:noFill/>
                          <a:ln>
                            <a:solidFill>
                              <a:schemeClr val="bg1">
                                <a:lumMod val="75000"/>
                              </a:schemeClr>
                            </a:solidFill>
                          </a:ln>
                        </pic:spPr>
                      </pic:pic>
                    </a:graphicData>
                  </a:graphic>
                </wp:inline>
              </w:drawing>
            </w:r>
          </w:p>
        </w:tc>
        <w:tc>
          <w:tcPr>
            <w:tcW w:w="1701" w:type="dxa"/>
          </w:tcPr>
          <w:p w14:paraId="2CC02F4C" w14:textId="77777777" w:rsidR="00B84E27" w:rsidRDefault="00B84E27" w:rsidP="0099549A">
            <w:pPr>
              <w:jc w:val="left"/>
              <w:rPr>
                <w:rFonts w:cs="Arial"/>
                <w:sz w:val="18"/>
                <w:szCs w:val="18"/>
              </w:rPr>
            </w:pPr>
          </w:p>
          <w:p w14:paraId="63E3438F" w14:textId="77777777" w:rsidR="00B84E27" w:rsidRDefault="00B84E27" w:rsidP="0099549A">
            <w:pPr>
              <w:jc w:val="left"/>
              <w:rPr>
                <w:rFonts w:cs="Arial"/>
                <w:sz w:val="18"/>
                <w:szCs w:val="18"/>
              </w:rPr>
            </w:pPr>
          </w:p>
          <w:p w14:paraId="20A3B3B2" w14:textId="77777777" w:rsidR="00B84E27" w:rsidRDefault="00B84E27" w:rsidP="0099549A">
            <w:pPr>
              <w:jc w:val="left"/>
              <w:rPr>
                <w:rFonts w:cs="Arial"/>
                <w:sz w:val="18"/>
                <w:szCs w:val="18"/>
              </w:rPr>
            </w:pPr>
          </w:p>
          <w:p w14:paraId="433178F9" w14:textId="77777777" w:rsidR="00B84E27" w:rsidRDefault="00B84E27" w:rsidP="0099549A">
            <w:pPr>
              <w:jc w:val="left"/>
              <w:rPr>
                <w:rFonts w:cs="Arial"/>
                <w:sz w:val="18"/>
                <w:szCs w:val="18"/>
              </w:rPr>
            </w:pPr>
          </w:p>
          <w:p w14:paraId="5BFAC2F8" w14:textId="77777777" w:rsidR="00B84E27" w:rsidRDefault="00B84E27" w:rsidP="0099549A">
            <w:pPr>
              <w:jc w:val="left"/>
              <w:rPr>
                <w:rFonts w:cs="Arial"/>
                <w:sz w:val="18"/>
                <w:szCs w:val="18"/>
              </w:rPr>
            </w:pPr>
          </w:p>
          <w:p w14:paraId="3E168E1E" w14:textId="77777777" w:rsidR="00B84E27" w:rsidRDefault="00B84E27" w:rsidP="0099549A">
            <w:pPr>
              <w:jc w:val="left"/>
              <w:rPr>
                <w:rFonts w:cs="Arial"/>
                <w:sz w:val="18"/>
                <w:szCs w:val="18"/>
              </w:rPr>
            </w:pPr>
          </w:p>
          <w:p w14:paraId="0256EF91" w14:textId="77777777" w:rsidR="00B84E27" w:rsidRDefault="00B84E27" w:rsidP="0099549A">
            <w:pPr>
              <w:jc w:val="left"/>
              <w:rPr>
                <w:rFonts w:cs="Arial"/>
                <w:sz w:val="18"/>
                <w:szCs w:val="18"/>
              </w:rPr>
            </w:pPr>
            <w:r>
              <w:rPr>
                <w:rFonts w:cs="Arial"/>
                <w:sz w:val="18"/>
                <w:szCs w:val="18"/>
              </w:rPr>
              <w:t>AC omrežje</w:t>
            </w:r>
            <w:r w:rsidRPr="00CA1D69">
              <w:rPr>
                <w:rFonts w:cs="Arial"/>
                <w:sz w:val="18"/>
                <w:szCs w:val="18"/>
              </w:rPr>
              <w:t xml:space="preserve">, </w:t>
            </w:r>
            <w:r w:rsidRPr="00CA1D69">
              <w:rPr>
                <w:rFonts w:cs="Arial"/>
                <w:sz w:val="18"/>
                <w:szCs w:val="18"/>
              </w:rPr>
              <w:br/>
              <w:t xml:space="preserve">Lnoč&gt;55 </w:t>
            </w:r>
            <w:proofErr w:type="spellStart"/>
            <w:r w:rsidRPr="00CA1D69">
              <w:rPr>
                <w:rFonts w:cs="Arial"/>
                <w:sz w:val="18"/>
                <w:szCs w:val="18"/>
              </w:rPr>
              <w:t>dB</w:t>
            </w:r>
            <w:proofErr w:type="spellEnd"/>
            <w:r w:rsidRPr="00CA1D69">
              <w:rPr>
                <w:rFonts w:cs="Arial"/>
                <w:sz w:val="18"/>
                <w:szCs w:val="18"/>
              </w:rPr>
              <w:t xml:space="preserve">(A), </w:t>
            </w:r>
            <w:r>
              <w:rPr>
                <w:rFonts w:cs="Arial"/>
                <w:sz w:val="18"/>
                <w:szCs w:val="18"/>
              </w:rPr>
              <w:br/>
            </w:r>
            <w:r w:rsidRPr="00CA1D69">
              <w:rPr>
                <w:rFonts w:cs="Arial"/>
                <w:sz w:val="18"/>
                <w:szCs w:val="18"/>
              </w:rPr>
              <w:t>preb./ha</w:t>
            </w:r>
          </w:p>
          <w:p w14:paraId="5C3138E8" w14:textId="77777777" w:rsidR="00B84E27" w:rsidRPr="00CA1D69" w:rsidRDefault="00B84E27" w:rsidP="0099549A">
            <w:pPr>
              <w:jc w:val="left"/>
              <w:rPr>
                <w:rFonts w:cs="Arial"/>
                <w:sz w:val="18"/>
                <w:szCs w:val="18"/>
              </w:rPr>
            </w:pPr>
            <w:r>
              <w:rPr>
                <w:noProof/>
                <w:lang w:eastAsia="sl-SI"/>
              </w:rPr>
              <w:drawing>
                <wp:inline distT="0" distB="0" distL="0" distR="0" wp14:anchorId="7B75A261" wp14:editId="6AE358A6">
                  <wp:extent cx="940711" cy="1435396"/>
                  <wp:effectExtent l="0" t="0" r="0" b="0"/>
                  <wp:docPr id="4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944059" cy="1440505"/>
                          </a:xfrm>
                          <a:prstGeom prst="rect">
                            <a:avLst/>
                          </a:prstGeom>
                        </pic:spPr>
                      </pic:pic>
                    </a:graphicData>
                  </a:graphic>
                </wp:inline>
              </w:drawing>
            </w:r>
          </w:p>
        </w:tc>
      </w:tr>
    </w:tbl>
    <w:p w14:paraId="35C479A1" w14:textId="5E6D3BA9" w:rsidR="00AE5651" w:rsidRPr="00B7026C" w:rsidRDefault="00C74C83" w:rsidP="00250BA4">
      <w:pPr>
        <w:pStyle w:val="OPHPodnaslov"/>
        <w:numPr>
          <w:ilvl w:val="0"/>
          <w:numId w:val="21"/>
        </w:numPr>
        <w:spacing w:before="120" w:after="60" w:line="240" w:lineRule="atLeast"/>
        <w:contextualSpacing w:val="0"/>
      </w:pPr>
      <w:r>
        <w:t>Preobremenjena območja ukrepanja ob glavnih in regionalnih cestah</w:t>
      </w:r>
    </w:p>
    <w:p w14:paraId="4D7AEB48" w14:textId="582DB3F0" w:rsidR="00AE5651" w:rsidRDefault="00831D67" w:rsidP="00C63875">
      <w:pPr>
        <w:spacing w:before="120"/>
        <w:rPr>
          <w:rFonts w:cs="Arial"/>
        </w:rPr>
      </w:pPr>
      <w:r>
        <w:t>Rezultate</w:t>
      </w:r>
      <w:r w:rsidR="00AE5651" w:rsidRPr="004D24E0">
        <w:rPr>
          <w:rFonts w:cs="Arial"/>
        </w:rPr>
        <w:t xml:space="preserve"> prostorske analize </w:t>
      </w:r>
      <w:r w:rsidR="00324777">
        <w:rPr>
          <w:rFonts w:cs="Arial"/>
        </w:rPr>
        <w:t>obremenjenosti s hrupom zaradi prometa po glavnih in regionalnih cestah</w:t>
      </w:r>
      <w:r w:rsidR="00AE5651" w:rsidRPr="004D24E0">
        <w:rPr>
          <w:rFonts w:cs="Arial"/>
        </w:rPr>
        <w:t xml:space="preserve"> v upravljanju DRSI</w:t>
      </w:r>
      <w:r w:rsidRPr="00CA1D69">
        <w:t>,</w:t>
      </w:r>
      <w:r w:rsidR="00C253A6">
        <w:rPr>
          <w:rFonts w:cs="Arial"/>
        </w:rPr>
        <w:t xml:space="preserve"> v nočnem obdobju</w:t>
      </w:r>
      <w:r>
        <w:t xml:space="preserve">, prikazuje </w:t>
      </w:r>
      <w:r w:rsidR="003D79D5">
        <w:fldChar w:fldCharType="begin"/>
      </w:r>
      <w:r w:rsidR="003D79D5">
        <w:instrText xml:space="preserve"> REF  _Ref491694273 \* FirstCap \h  \* MERGEFORMAT </w:instrText>
      </w:r>
      <w:r w:rsidR="003D79D5">
        <w:fldChar w:fldCharType="separate"/>
      </w:r>
      <w:r w:rsidR="0042543D" w:rsidRPr="004D24E0">
        <w:t xml:space="preserve">Slika </w:t>
      </w:r>
      <w:r w:rsidR="0042543D">
        <w:rPr>
          <w:noProof/>
        </w:rPr>
        <w:t>57</w:t>
      </w:r>
      <w:r w:rsidR="003D79D5">
        <w:fldChar w:fldCharType="end"/>
      </w:r>
      <w:r w:rsidR="00C63875">
        <w:rPr>
          <w:rFonts w:cs="Arial"/>
        </w:rPr>
        <w:t>.</w:t>
      </w:r>
    </w:p>
    <w:p w14:paraId="7FA1022B" w14:textId="5684938B" w:rsidR="00AE5651" w:rsidRPr="004D24E0" w:rsidRDefault="00AE5651" w:rsidP="00052B29">
      <w:pPr>
        <w:pStyle w:val="Napis"/>
        <w:ind w:left="1134" w:hanging="850"/>
      </w:pPr>
      <w:bookmarkStart w:id="701" w:name="_Ref491694273"/>
      <w:bookmarkStart w:id="702" w:name="_Toc506367500"/>
      <w:r w:rsidRPr="004D24E0">
        <w:t xml:space="preserve">Slika </w:t>
      </w:r>
      <w:r w:rsidR="003A3640">
        <w:fldChar w:fldCharType="begin"/>
      </w:r>
      <w:r w:rsidR="003A3640">
        <w:instrText xml:space="preserve"> SEQ Slika \* ARABIC </w:instrText>
      </w:r>
      <w:r w:rsidR="003A3640">
        <w:fldChar w:fldCharType="separate"/>
      </w:r>
      <w:r w:rsidR="0042543D">
        <w:rPr>
          <w:noProof/>
        </w:rPr>
        <w:t>57</w:t>
      </w:r>
      <w:r w:rsidR="003A3640">
        <w:rPr>
          <w:noProof/>
        </w:rPr>
        <w:fldChar w:fldCharType="end"/>
      </w:r>
      <w:bookmarkEnd w:id="701"/>
      <w:r w:rsidR="00324777">
        <w:t>: Mesto Maribor – P</w:t>
      </w:r>
      <w:r w:rsidRPr="004D24E0">
        <w:t xml:space="preserve">reobremenjena območja zaradi </w:t>
      </w:r>
      <w:r w:rsidR="00B62685">
        <w:t xml:space="preserve">prometa po </w:t>
      </w:r>
      <w:r w:rsidR="00324777">
        <w:t xml:space="preserve">glavnih in regionalnih </w:t>
      </w:r>
      <w:r w:rsidRPr="004D24E0">
        <w:t>cest</w:t>
      </w:r>
      <w:r w:rsidR="00B62685">
        <w:t>ah</w:t>
      </w:r>
      <w:r w:rsidR="006C09DD">
        <w:t>,</w:t>
      </w:r>
      <w:r w:rsidRPr="004D24E0">
        <w:t xml:space="preserve"> </w:t>
      </w:r>
      <w:r w:rsidR="00B62685">
        <w:t xml:space="preserve">kazalec </w:t>
      </w:r>
      <w:r w:rsidR="006C09DD">
        <w:t>L</w:t>
      </w:r>
      <w:r w:rsidR="006C09DD" w:rsidRPr="00736D82">
        <w:rPr>
          <w:vertAlign w:val="subscript"/>
        </w:rPr>
        <w:t>noč</w:t>
      </w:r>
      <w:r w:rsidR="006C09DD" w:rsidRPr="00736D82">
        <w:t> </w:t>
      </w:r>
      <w:r w:rsidR="006C09DD">
        <w:t>&gt; 55 </w:t>
      </w:r>
      <w:proofErr w:type="spellStart"/>
      <w:r w:rsidR="006C09DD">
        <w:t>dB</w:t>
      </w:r>
      <w:proofErr w:type="spellEnd"/>
      <w:r w:rsidR="006C09DD">
        <w:t>(A)</w:t>
      </w:r>
      <w:bookmarkEnd w:id="702"/>
    </w:p>
    <w:tbl>
      <w:tblPr>
        <w:tblStyle w:val="Tabelamre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9"/>
        <w:gridCol w:w="1752"/>
      </w:tblGrid>
      <w:tr w:rsidR="00B84E27" w14:paraId="6124A2EA" w14:textId="77777777" w:rsidTr="0099549A">
        <w:trPr>
          <w:trHeight w:val="4822"/>
          <w:jc w:val="center"/>
        </w:trPr>
        <w:tc>
          <w:tcPr>
            <w:tcW w:w="6009" w:type="dxa"/>
          </w:tcPr>
          <w:p w14:paraId="4054DC8B" w14:textId="77777777" w:rsidR="00B84E27" w:rsidRDefault="00B84E27" w:rsidP="0099549A">
            <w:pPr>
              <w:jc w:val="center"/>
              <w:rPr>
                <w:rFonts w:cs="Arial"/>
              </w:rPr>
            </w:pPr>
            <w:r>
              <w:rPr>
                <w:rFonts w:cs="Arial"/>
                <w:noProof/>
                <w:lang w:eastAsia="sl-SI"/>
              </w:rPr>
              <w:drawing>
                <wp:inline distT="0" distB="0" distL="0" distR="0" wp14:anchorId="558AE78A" wp14:editId="4CE16EA0">
                  <wp:extent cx="3231614" cy="3078000"/>
                  <wp:effectExtent l="19050" t="19050" r="26035" b="27305"/>
                  <wp:docPr id="44"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231614" cy="3078000"/>
                          </a:xfrm>
                          <a:prstGeom prst="rect">
                            <a:avLst/>
                          </a:prstGeom>
                          <a:noFill/>
                          <a:ln>
                            <a:solidFill>
                              <a:schemeClr val="bg1">
                                <a:lumMod val="75000"/>
                              </a:schemeClr>
                            </a:solidFill>
                          </a:ln>
                        </pic:spPr>
                      </pic:pic>
                    </a:graphicData>
                  </a:graphic>
                </wp:inline>
              </w:drawing>
            </w:r>
          </w:p>
        </w:tc>
        <w:tc>
          <w:tcPr>
            <w:tcW w:w="1752" w:type="dxa"/>
          </w:tcPr>
          <w:p w14:paraId="129D95C5" w14:textId="77777777" w:rsidR="00B84E27" w:rsidRDefault="00B84E27" w:rsidP="0099549A">
            <w:pPr>
              <w:jc w:val="left"/>
              <w:rPr>
                <w:rFonts w:cs="Arial"/>
                <w:sz w:val="18"/>
                <w:szCs w:val="18"/>
              </w:rPr>
            </w:pPr>
          </w:p>
          <w:p w14:paraId="42874ECE" w14:textId="77777777" w:rsidR="00B84E27" w:rsidRDefault="00B84E27" w:rsidP="0099549A">
            <w:pPr>
              <w:jc w:val="left"/>
              <w:rPr>
                <w:rFonts w:cs="Arial"/>
                <w:sz w:val="18"/>
                <w:szCs w:val="18"/>
              </w:rPr>
            </w:pPr>
          </w:p>
          <w:p w14:paraId="5BE6FD11" w14:textId="77777777" w:rsidR="00B84E27" w:rsidRDefault="00B84E27" w:rsidP="0099549A">
            <w:pPr>
              <w:jc w:val="left"/>
              <w:rPr>
                <w:rFonts w:cs="Arial"/>
                <w:sz w:val="18"/>
                <w:szCs w:val="18"/>
              </w:rPr>
            </w:pPr>
          </w:p>
          <w:p w14:paraId="478752E9" w14:textId="77777777" w:rsidR="00B84E27" w:rsidRDefault="00B84E27" w:rsidP="0099549A">
            <w:pPr>
              <w:jc w:val="left"/>
              <w:rPr>
                <w:rFonts w:cs="Arial"/>
                <w:sz w:val="18"/>
                <w:szCs w:val="18"/>
              </w:rPr>
            </w:pPr>
          </w:p>
          <w:p w14:paraId="2D849767" w14:textId="77777777" w:rsidR="00B84E27" w:rsidRDefault="00B84E27" w:rsidP="0099549A">
            <w:pPr>
              <w:jc w:val="left"/>
              <w:rPr>
                <w:rFonts w:cs="Arial"/>
                <w:sz w:val="18"/>
                <w:szCs w:val="18"/>
              </w:rPr>
            </w:pPr>
          </w:p>
          <w:p w14:paraId="52B10D54" w14:textId="77777777" w:rsidR="00B84E27" w:rsidRDefault="00B84E27" w:rsidP="0099549A">
            <w:pPr>
              <w:jc w:val="left"/>
              <w:rPr>
                <w:rFonts w:cs="Arial"/>
                <w:sz w:val="18"/>
                <w:szCs w:val="18"/>
              </w:rPr>
            </w:pPr>
          </w:p>
          <w:p w14:paraId="6D593138" w14:textId="77777777" w:rsidR="00B84E27" w:rsidRDefault="00B84E27" w:rsidP="0099549A">
            <w:pPr>
              <w:jc w:val="left"/>
              <w:rPr>
                <w:rFonts w:cs="Arial"/>
                <w:sz w:val="18"/>
                <w:szCs w:val="18"/>
              </w:rPr>
            </w:pPr>
            <w:r>
              <w:rPr>
                <w:rFonts w:cs="Arial"/>
                <w:sz w:val="18"/>
                <w:szCs w:val="18"/>
              </w:rPr>
              <w:t>Državne ceste</w:t>
            </w:r>
            <w:r w:rsidRPr="00CA1D69">
              <w:rPr>
                <w:rFonts w:cs="Arial"/>
                <w:sz w:val="18"/>
                <w:szCs w:val="18"/>
              </w:rPr>
              <w:t xml:space="preserve">, </w:t>
            </w:r>
            <w:r w:rsidRPr="00CA1D69">
              <w:rPr>
                <w:rFonts w:cs="Arial"/>
                <w:sz w:val="18"/>
                <w:szCs w:val="18"/>
              </w:rPr>
              <w:br/>
              <w:t xml:space="preserve">Lnoč&gt;55 </w:t>
            </w:r>
            <w:proofErr w:type="spellStart"/>
            <w:r w:rsidRPr="00CA1D69">
              <w:rPr>
                <w:rFonts w:cs="Arial"/>
                <w:sz w:val="18"/>
                <w:szCs w:val="18"/>
              </w:rPr>
              <w:t>dB</w:t>
            </w:r>
            <w:proofErr w:type="spellEnd"/>
            <w:r w:rsidRPr="00CA1D69">
              <w:rPr>
                <w:rFonts w:cs="Arial"/>
                <w:sz w:val="18"/>
                <w:szCs w:val="18"/>
              </w:rPr>
              <w:t xml:space="preserve">(A), </w:t>
            </w:r>
            <w:r>
              <w:rPr>
                <w:rFonts w:cs="Arial"/>
                <w:sz w:val="18"/>
                <w:szCs w:val="18"/>
              </w:rPr>
              <w:br/>
            </w:r>
            <w:r w:rsidRPr="00CA1D69">
              <w:rPr>
                <w:rFonts w:cs="Arial"/>
                <w:sz w:val="18"/>
                <w:szCs w:val="18"/>
              </w:rPr>
              <w:t>preb./ha</w:t>
            </w:r>
          </w:p>
          <w:p w14:paraId="11C22C28" w14:textId="77777777" w:rsidR="00B84E27" w:rsidRPr="00CA1D69" w:rsidRDefault="00B84E27" w:rsidP="0099549A">
            <w:pPr>
              <w:jc w:val="left"/>
              <w:rPr>
                <w:rFonts w:cs="Arial"/>
                <w:sz w:val="18"/>
                <w:szCs w:val="18"/>
              </w:rPr>
            </w:pPr>
            <w:r>
              <w:rPr>
                <w:noProof/>
                <w:lang w:eastAsia="sl-SI"/>
              </w:rPr>
              <w:drawing>
                <wp:inline distT="0" distB="0" distL="0" distR="0" wp14:anchorId="7F5DD3A0" wp14:editId="4D8CA9B8">
                  <wp:extent cx="940711" cy="1435396"/>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944059" cy="1440505"/>
                          </a:xfrm>
                          <a:prstGeom prst="rect">
                            <a:avLst/>
                          </a:prstGeom>
                        </pic:spPr>
                      </pic:pic>
                    </a:graphicData>
                  </a:graphic>
                </wp:inline>
              </w:drawing>
            </w:r>
          </w:p>
        </w:tc>
      </w:tr>
    </w:tbl>
    <w:p w14:paraId="53863A14" w14:textId="77777777" w:rsidR="00C253A6" w:rsidRPr="004D24E0" w:rsidRDefault="00C253A6" w:rsidP="00AE5651">
      <w:pPr>
        <w:jc w:val="center"/>
        <w:rPr>
          <w:rFonts w:cs="Arial"/>
        </w:rPr>
      </w:pPr>
    </w:p>
    <w:p w14:paraId="64B09D5D" w14:textId="3E8DD66A" w:rsidR="00AE5651" w:rsidRPr="004D24E0" w:rsidRDefault="00AE5651" w:rsidP="00C63875">
      <w:pPr>
        <w:spacing w:before="120"/>
        <w:rPr>
          <w:rFonts w:cs="Arial"/>
        </w:rPr>
      </w:pPr>
      <w:r w:rsidRPr="004D24E0">
        <w:rPr>
          <w:rFonts w:cs="Arial"/>
        </w:rPr>
        <w:t xml:space="preserve">Ceste v upravljanju DRSI predstavljajo </w:t>
      </w:r>
      <w:r w:rsidR="00324777">
        <w:rPr>
          <w:rFonts w:cs="Arial"/>
        </w:rPr>
        <w:t xml:space="preserve">na območju mesta Maribor glede </w:t>
      </w:r>
      <w:r w:rsidRPr="004D24E0">
        <w:rPr>
          <w:rFonts w:cs="Arial"/>
        </w:rPr>
        <w:t>obremenjenosti prebivalcev s hrupom enega ključnih problemov. Dolgoročn</w:t>
      </w:r>
      <w:r w:rsidR="003A025D">
        <w:rPr>
          <w:rFonts w:cs="Arial"/>
        </w:rPr>
        <w:t>e</w:t>
      </w:r>
      <w:r w:rsidRPr="004D24E0">
        <w:rPr>
          <w:rFonts w:cs="Arial"/>
        </w:rPr>
        <w:t xml:space="preserve"> rešitv</w:t>
      </w:r>
      <w:r w:rsidR="003A025D">
        <w:rPr>
          <w:rFonts w:cs="Arial"/>
        </w:rPr>
        <w:t>e</w:t>
      </w:r>
      <w:r w:rsidRPr="004D24E0">
        <w:rPr>
          <w:rFonts w:cs="Arial"/>
        </w:rPr>
        <w:t xml:space="preserve"> za te ceste </w:t>
      </w:r>
      <w:r w:rsidR="003A025D">
        <w:rPr>
          <w:rFonts w:cs="Arial"/>
        </w:rPr>
        <w:t>so</w:t>
      </w:r>
      <w:r w:rsidRPr="004D24E0">
        <w:rPr>
          <w:rFonts w:cs="Arial"/>
        </w:rPr>
        <w:t xml:space="preserve"> preusmeritev tranzitnega </w:t>
      </w:r>
      <w:r w:rsidRPr="004D24E0">
        <w:rPr>
          <w:rFonts w:cs="Arial"/>
        </w:rPr>
        <w:lastRenderedPageBreak/>
        <w:t xml:space="preserve">prometa v smeri vzhod–zahod izven območij najgostejše stanovanjske poselitve ter upoštevanje in prilagoditev prometnega režima potrebam varstva pred hrupom na ostalih državnih cestah. </w:t>
      </w:r>
    </w:p>
    <w:p w14:paraId="6691F038" w14:textId="2492A850" w:rsidR="00AE5651" w:rsidRDefault="00324777" w:rsidP="00C63875">
      <w:pPr>
        <w:spacing w:before="120"/>
        <w:rPr>
          <w:rFonts w:cs="Arial"/>
        </w:rPr>
      </w:pPr>
      <w:r>
        <w:rPr>
          <w:rFonts w:cs="Arial"/>
        </w:rPr>
        <w:t xml:space="preserve">Kot območje z največ </w:t>
      </w:r>
      <w:r w:rsidR="00AE5651" w:rsidRPr="004D24E0">
        <w:rPr>
          <w:rFonts w:cs="Arial"/>
        </w:rPr>
        <w:t>prebivalci</w:t>
      </w:r>
      <w:r w:rsidR="003A025D">
        <w:rPr>
          <w:rFonts w:cs="Arial"/>
        </w:rPr>
        <w:t>,</w:t>
      </w:r>
      <w:r w:rsidR="00AE5651" w:rsidRPr="004D24E0">
        <w:rPr>
          <w:rFonts w:cs="Arial"/>
        </w:rPr>
        <w:t xml:space="preserve"> </w:t>
      </w:r>
      <w:r w:rsidR="005A7B21">
        <w:rPr>
          <w:rFonts w:cs="Arial"/>
        </w:rPr>
        <w:t>izpostavljenih</w:t>
      </w:r>
      <w:r>
        <w:rPr>
          <w:rFonts w:cs="Arial"/>
        </w:rPr>
        <w:t xml:space="preserve"> hrup</w:t>
      </w:r>
      <w:r w:rsidR="005A7B21">
        <w:rPr>
          <w:rFonts w:cs="Arial"/>
        </w:rPr>
        <w:t>u</w:t>
      </w:r>
      <w:r>
        <w:rPr>
          <w:rFonts w:cs="Arial"/>
        </w:rPr>
        <w:t xml:space="preserve"> nad mejnimi vrednostmi</w:t>
      </w:r>
      <w:r w:rsidR="003A025D">
        <w:rPr>
          <w:rFonts w:cs="Arial"/>
        </w:rPr>
        <w:t>,</w:t>
      </w:r>
      <w:r>
        <w:rPr>
          <w:rFonts w:cs="Arial"/>
        </w:rPr>
        <w:t xml:space="preserve"> </w:t>
      </w:r>
      <w:r w:rsidR="00AE5651" w:rsidRPr="004D24E0">
        <w:rPr>
          <w:rFonts w:cs="Arial"/>
        </w:rPr>
        <w:t xml:space="preserve">zahteva </w:t>
      </w:r>
      <w:r w:rsidR="003A025D">
        <w:rPr>
          <w:rFonts w:cs="Arial"/>
        </w:rPr>
        <w:t xml:space="preserve">prednostno </w:t>
      </w:r>
      <w:r w:rsidR="00AE5651" w:rsidRPr="004D24E0">
        <w:rPr>
          <w:rFonts w:cs="Arial"/>
        </w:rPr>
        <w:t xml:space="preserve">obravnavo Cesta proletarskih brigad na Taboru, </w:t>
      </w:r>
      <w:r w:rsidR="005A7B21">
        <w:rPr>
          <w:rFonts w:cs="Arial"/>
        </w:rPr>
        <w:t xml:space="preserve">pomembno </w:t>
      </w:r>
      <w:r w:rsidR="003A025D">
        <w:rPr>
          <w:rFonts w:cs="Arial"/>
        </w:rPr>
        <w:t xml:space="preserve">visoko </w:t>
      </w:r>
      <w:r w:rsidR="005A7B21">
        <w:rPr>
          <w:rFonts w:cs="Arial"/>
        </w:rPr>
        <w:t xml:space="preserve">število takih prebivalcev pa je tudi </w:t>
      </w:r>
      <w:r w:rsidR="00AE5651" w:rsidRPr="004D24E0">
        <w:rPr>
          <w:rFonts w:cs="Arial"/>
        </w:rPr>
        <w:t>ob Limbuški cesti na Studencih, ob Ptujski cesti na Teznem in ob Cesti 14. divizije na Pobrežju.</w:t>
      </w:r>
    </w:p>
    <w:p w14:paraId="07B982B8" w14:textId="430A961B" w:rsidR="00AE5651" w:rsidRPr="004D24E0" w:rsidRDefault="001C0E77" w:rsidP="009A7785">
      <w:pPr>
        <w:pStyle w:val="Naslov3"/>
      </w:pPr>
      <w:bookmarkStart w:id="703" w:name="_Toc497724303"/>
      <w:bookmarkStart w:id="704" w:name="_Toc506367230"/>
      <w:bookmarkStart w:id="705" w:name="_Toc506384011"/>
      <w:r>
        <w:t>P</w:t>
      </w:r>
      <w:r w:rsidR="0033427D">
        <w:t>reobremenjena območja ob železniških progah</w:t>
      </w:r>
      <w:bookmarkEnd w:id="703"/>
      <w:bookmarkEnd w:id="704"/>
      <w:bookmarkEnd w:id="705"/>
    </w:p>
    <w:p w14:paraId="72D86F4F" w14:textId="453683E8" w:rsidR="00AE5651" w:rsidRDefault="00831D67" w:rsidP="00AE5651">
      <w:pPr>
        <w:rPr>
          <w:rFonts w:cs="Arial"/>
        </w:rPr>
      </w:pPr>
      <w:r>
        <w:t>Rezultate</w:t>
      </w:r>
      <w:r w:rsidR="00AE5651" w:rsidRPr="004D24E0">
        <w:rPr>
          <w:rFonts w:cs="Arial"/>
        </w:rPr>
        <w:t xml:space="preserve"> prostorske analize </w:t>
      </w:r>
      <w:r w:rsidRPr="00CA1D69">
        <w:t>obremenjenosti s hrupom</w:t>
      </w:r>
      <w:r w:rsidR="00AE5651" w:rsidRPr="004D24E0">
        <w:rPr>
          <w:rFonts w:cs="Arial"/>
        </w:rPr>
        <w:t xml:space="preserve"> zaradi železniškega prometa na območju mesta Maribor</w:t>
      </w:r>
      <w:r>
        <w:rPr>
          <w:rFonts w:cs="Arial"/>
        </w:rPr>
        <w:t>,</w:t>
      </w:r>
      <w:r w:rsidRPr="00CA1D69">
        <w:t xml:space="preserve"> v nočnem obdobju</w:t>
      </w:r>
      <w:r>
        <w:t xml:space="preserve">, prikazuje </w:t>
      </w:r>
      <w:r w:rsidR="003D79D5">
        <w:rPr>
          <w:rFonts w:cs="Arial"/>
        </w:rPr>
        <w:fldChar w:fldCharType="begin"/>
      </w:r>
      <w:r w:rsidR="003D79D5">
        <w:rPr>
          <w:rFonts w:cs="Arial"/>
        </w:rPr>
        <w:instrText xml:space="preserve"> REF  _Ref491694340 \* FirstCap \h  \* MERGEFORMAT </w:instrText>
      </w:r>
      <w:r w:rsidR="003D79D5">
        <w:rPr>
          <w:rFonts w:cs="Arial"/>
        </w:rPr>
      </w:r>
      <w:r w:rsidR="003D79D5">
        <w:rPr>
          <w:rFonts w:cs="Arial"/>
        </w:rPr>
        <w:fldChar w:fldCharType="separate"/>
      </w:r>
      <w:r w:rsidR="0042543D" w:rsidRPr="004D24E0">
        <w:t xml:space="preserve">Slika </w:t>
      </w:r>
      <w:r w:rsidR="0042543D">
        <w:rPr>
          <w:noProof/>
        </w:rPr>
        <w:t>58</w:t>
      </w:r>
      <w:r w:rsidR="003D79D5">
        <w:rPr>
          <w:rFonts w:cs="Arial"/>
        </w:rPr>
        <w:fldChar w:fldCharType="end"/>
      </w:r>
      <w:r w:rsidRPr="004D24E0">
        <w:rPr>
          <w:rFonts w:cs="Arial"/>
        </w:rPr>
        <w:t>.</w:t>
      </w:r>
    </w:p>
    <w:p w14:paraId="743318D1" w14:textId="481740FF" w:rsidR="00AE5651" w:rsidRPr="004D24E0" w:rsidRDefault="00AE5651" w:rsidP="00FF7C23">
      <w:pPr>
        <w:pStyle w:val="Napis"/>
      </w:pPr>
      <w:bookmarkStart w:id="706" w:name="_Ref491694340"/>
      <w:bookmarkStart w:id="707" w:name="_Toc506367501"/>
      <w:r w:rsidRPr="004D24E0">
        <w:t xml:space="preserve">Slika </w:t>
      </w:r>
      <w:r w:rsidR="003A3640">
        <w:fldChar w:fldCharType="begin"/>
      </w:r>
      <w:r w:rsidR="003A3640">
        <w:instrText xml:space="preserve"> SEQ Slika \* ARABIC </w:instrText>
      </w:r>
      <w:r w:rsidR="003A3640">
        <w:fldChar w:fldCharType="separate"/>
      </w:r>
      <w:r w:rsidR="0042543D">
        <w:rPr>
          <w:noProof/>
        </w:rPr>
        <w:t>58</w:t>
      </w:r>
      <w:r w:rsidR="003A3640">
        <w:rPr>
          <w:noProof/>
        </w:rPr>
        <w:fldChar w:fldCharType="end"/>
      </w:r>
      <w:bookmarkEnd w:id="706"/>
      <w:r w:rsidR="005A7B21">
        <w:t>: Mesto Maribor – P</w:t>
      </w:r>
      <w:r w:rsidRPr="004D24E0">
        <w:t xml:space="preserve">reobremenjena območja zaradi železniškega prometa, </w:t>
      </w:r>
      <w:r w:rsidR="00B62685">
        <w:t xml:space="preserve">kazalec </w:t>
      </w:r>
      <w:r w:rsidR="006C09DD">
        <w:t>L</w:t>
      </w:r>
      <w:r w:rsidR="006C09DD" w:rsidRPr="00736D82">
        <w:rPr>
          <w:vertAlign w:val="subscript"/>
        </w:rPr>
        <w:t>noč</w:t>
      </w:r>
      <w:r w:rsidR="006C09DD" w:rsidRPr="00736D82">
        <w:t> </w:t>
      </w:r>
      <w:r w:rsidR="006C09DD">
        <w:t>&gt; 55 </w:t>
      </w:r>
      <w:proofErr w:type="spellStart"/>
      <w:r w:rsidR="006C09DD">
        <w:t>dB</w:t>
      </w:r>
      <w:proofErr w:type="spellEnd"/>
      <w:r w:rsidR="006C09DD">
        <w:t>(A)</w:t>
      </w:r>
      <w:bookmarkEnd w:id="707"/>
    </w:p>
    <w:tbl>
      <w:tblPr>
        <w:tblStyle w:val="Tabelamrea"/>
        <w:tblW w:w="77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6"/>
        <w:gridCol w:w="1985"/>
      </w:tblGrid>
      <w:tr w:rsidR="00B84E27" w14:paraId="4C3B216A" w14:textId="77777777" w:rsidTr="0099549A">
        <w:trPr>
          <w:trHeight w:val="5099"/>
          <w:jc w:val="center"/>
        </w:trPr>
        <w:tc>
          <w:tcPr>
            <w:tcW w:w="5786" w:type="dxa"/>
          </w:tcPr>
          <w:p w14:paraId="2BD8FD1E" w14:textId="474E8D14" w:rsidR="00B84E27" w:rsidRDefault="00B84E27" w:rsidP="00FF7C23">
            <w:pPr>
              <w:pStyle w:val="Napis"/>
            </w:pPr>
            <w:r>
              <w:rPr>
                <w:noProof/>
                <w:lang w:eastAsia="sl-SI"/>
              </w:rPr>
              <w:drawing>
                <wp:inline distT="0" distB="0" distL="0" distR="0" wp14:anchorId="2B871BC6" wp14:editId="3B14D220">
                  <wp:extent cx="3324225" cy="3263785"/>
                  <wp:effectExtent l="19050" t="19050" r="9525" b="13335"/>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326829" cy="3266341"/>
                          </a:xfrm>
                          <a:prstGeom prst="rect">
                            <a:avLst/>
                          </a:prstGeom>
                          <a:noFill/>
                          <a:ln>
                            <a:solidFill>
                              <a:schemeClr val="bg1">
                                <a:lumMod val="75000"/>
                              </a:schemeClr>
                            </a:solidFill>
                          </a:ln>
                        </pic:spPr>
                      </pic:pic>
                    </a:graphicData>
                  </a:graphic>
                </wp:inline>
              </w:drawing>
            </w:r>
          </w:p>
        </w:tc>
        <w:tc>
          <w:tcPr>
            <w:tcW w:w="1985" w:type="dxa"/>
          </w:tcPr>
          <w:p w14:paraId="3E732F4F" w14:textId="77777777" w:rsidR="00B84E27" w:rsidRDefault="00B84E27" w:rsidP="0099549A">
            <w:pPr>
              <w:jc w:val="left"/>
              <w:rPr>
                <w:szCs w:val="20"/>
              </w:rPr>
            </w:pPr>
          </w:p>
          <w:p w14:paraId="63EAB826" w14:textId="77777777" w:rsidR="00B84E27" w:rsidRDefault="00B84E27" w:rsidP="0099549A">
            <w:pPr>
              <w:jc w:val="left"/>
              <w:rPr>
                <w:szCs w:val="20"/>
              </w:rPr>
            </w:pPr>
          </w:p>
          <w:p w14:paraId="3EA76A76" w14:textId="77777777" w:rsidR="00B84E27" w:rsidRDefault="00B84E27" w:rsidP="0099549A">
            <w:pPr>
              <w:jc w:val="left"/>
              <w:rPr>
                <w:szCs w:val="20"/>
              </w:rPr>
            </w:pPr>
          </w:p>
          <w:p w14:paraId="37AC16D8" w14:textId="77777777" w:rsidR="00B84E27" w:rsidRDefault="00B84E27" w:rsidP="0099549A">
            <w:pPr>
              <w:jc w:val="left"/>
              <w:rPr>
                <w:szCs w:val="20"/>
              </w:rPr>
            </w:pPr>
          </w:p>
          <w:p w14:paraId="5FF53E79" w14:textId="77777777" w:rsidR="00B84E27" w:rsidRDefault="00B84E27" w:rsidP="0099549A">
            <w:pPr>
              <w:jc w:val="left"/>
              <w:rPr>
                <w:szCs w:val="20"/>
              </w:rPr>
            </w:pPr>
          </w:p>
          <w:p w14:paraId="5E6A9846" w14:textId="77777777" w:rsidR="00B84E27" w:rsidRDefault="00B84E27" w:rsidP="0099549A">
            <w:pPr>
              <w:jc w:val="left"/>
              <w:rPr>
                <w:szCs w:val="20"/>
              </w:rPr>
            </w:pPr>
          </w:p>
          <w:p w14:paraId="7BCDC36A" w14:textId="77777777" w:rsidR="00B84E27" w:rsidRDefault="00B84E27" w:rsidP="0099549A">
            <w:pPr>
              <w:jc w:val="left"/>
              <w:rPr>
                <w:szCs w:val="20"/>
              </w:rPr>
            </w:pPr>
          </w:p>
          <w:p w14:paraId="3A6099FC" w14:textId="77777777" w:rsidR="00B84E27" w:rsidRPr="00CA1D69" w:rsidRDefault="00B84E27" w:rsidP="0099549A">
            <w:pPr>
              <w:jc w:val="left"/>
              <w:rPr>
                <w:rFonts w:cs="Arial"/>
                <w:sz w:val="18"/>
                <w:szCs w:val="18"/>
              </w:rPr>
            </w:pPr>
            <w:r>
              <w:rPr>
                <w:rFonts w:cs="Arial"/>
                <w:sz w:val="18"/>
                <w:szCs w:val="18"/>
              </w:rPr>
              <w:t>Železniški promet</w:t>
            </w:r>
            <w:r w:rsidRPr="00CA1D69">
              <w:rPr>
                <w:rFonts w:cs="Arial"/>
                <w:sz w:val="18"/>
                <w:szCs w:val="18"/>
              </w:rPr>
              <w:t xml:space="preserve">, </w:t>
            </w:r>
            <w:r w:rsidRPr="00CA1D69">
              <w:rPr>
                <w:rFonts w:cs="Arial"/>
                <w:sz w:val="18"/>
                <w:szCs w:val="18"/>
              </w:rPr>
              <w:br/>
              <w:t xml:space="preserve">Lnoč&gt;55 </w:t>
            </w:r>
            <w:proofErr w:type="spellStart"/>
            <w:r w:rsidRPr="00CA1D69">
              <w:rPr>
                <w:rFonts w:cs="Arial"/>
                <w:sz w:val="18"/>
                <w:szCs w:val="18"/>
              </w:rPr>
              <w:t>dB</w:t>
            </w:r>
            <w:proofErr w:type="spellEnd"/>
            <w:r w:rsidRPr="00CA1D69">
              <w:rPr>
                <w:rFonts w:cs="Arial"/>
                <w:sz w:val="18"/>
                <w:szCs w:val="18"/>
              </w:rPr>
              <w:t xml:space="preserve">(A), </w:t>
            </w:r>
            <w:r>
              <w:rPr>
                <w:rFonts w:cs="Arial"/>
                <w:sz w:val="18"/>
                <w:szCs w:val="18"/>
              </w:rPr>
              <w:br/>
            </w:r>
            <w:r w:rsidRPr="00CA1D69">
              <w:rPr>
                <w:rFonts w:cs="Arial"/>
                <w:sz w:val="18"/>
                <w:szCs w:val="18"/>
              </w:rPr>
              <w:t>preb./ha</w:t>
            </w:r>
          </w:p>
          <w:p w14:paraId="2700293F" w14:textId="77777777" w:rsidR="00B84E27" w:rsidRPr="00CA1D69" w:rsidRDefault="00B84E27" w:rsidP="0099549A">
            <w:pPr>
              <w:jc w:val="left"/>
              <w:rPr>
                <w:rFonts w:cs="Arial"/>
                <w:sz w:val="18"/>
                <w:szCs w:val="18"/>
              </w:rPr>
            </w:pPr>
            <w:r>
              <w:rPr>
                <w:noProof/>
                <w:lang w:eastAsia="sl-SI"/>
              </w:rPr>
              <w:drawing>
                <wp:inline distT="0" distB="0" distL="0" distR="0" wp14:anchorId="28FCA382" wp14:editId="7F196C11">
                  <wp:extent cx="940711" cy="1435396"/>
                  <wp:effectExtent l="0" t="0" r="0" b="0"/>
                  <wp:docPr id="48"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944059" cy="1440505"/>
                          </a:xfrm>
                          <a:prstGeom prst="rect">
                            <a:avLst/>
                          </a:prstGeom>
                        </pic:spPr>
                      </pic:pic>
                    </a:graphicData>
                  </a:graphic>
                </wp:inline>
              </w:drawing>
            </w:r>
          </w:p>
        </w:tc>
      </w:tr>
    </w:tbl>
    <w:p w14:paraId="67F98A36" w14:textId="77777777" w:rsidR="00C253A6" w:rsidRPr="004D24E0" w:rsidRDefault="00C253A6" w:rsidP="00AE5651">
      <w:pPr>
        <w:jc w:val="center"/>
        <w:rPr>
          <w:rFonts w:cs="Arial"/>
        </w:rPr>
      </w:pPr>
    </w:p>
    <w:p w14:paraId="67958F1E" w14:textId="058C9C1C" w:rsidR="00AE5651" w:rsidRPr="004D24E0" w:rsidRDefault="00AE5651" w:rsidP="00C63875">
      <w:pPr>
        <w:spacing w:before="120"/>
        <w:rPr>
          <w:rFonts w:cs="Arial"/>
        </w:rPr>
      </w:pPr>
      <w:r w:rsidRPr="004D24E0">
        <w:rPr>
          <w:rFonts w:cs="Arial"/>
        </w:rPr>
        <w:t>Zaradi železniškega prometa so s hrupom preobremenjena t</w:t>
      </w:r>
      <w:r w:rsidR="00C253A6">
        <w:rPr>
          <w:rFonts w:cs="Arial"/>
        </w:rPr>
        <w:t>ri območja z gostejšo pozidavo: Tezno, Košaki in</w:t>
      </w:r>
      <w:r w:rsidRPr="004D24E0">
        <w:rPr>
          <w:rFonts w:cs="Arial"/>
        </w:rPr>
        <w:t xml:space="preserve"> Tabor. </w:t>
      </w:r>
    </w:p>
    <w:p w14:paraId="6FA060A4" w14:textId="77777777" w:rsidR="00AE5651" w:rsidRPr="004D24E0" w:rsidRDefault="00AE5651" w:rsidP="009A7785">
      <w:pPr>
        <w:pStyle w:val="Naslov2"/>
      </w:pPr>
      <w:bookmarkStart w:id="708" w:name="_Toc491864405"/>
      <w:bookmarkStart w:id="709" w:name="_Toc497724304"/>
      <w:bookmarkStart w:id="710" w:name="_Toc506367231"/>
      <w:bookmarkStart w:id="711" w:name="_Toc506384012"/>
      <w:r w:rsidRPr="004D24E0">
        <w:t>Predvideni ukrepi varstva pred hrupom</w:t>
      </w:r>
      <w:bookmarkEnd w:id="708"/>
      <w:bookmarkEnd w:id="709"/>
      <w:bookmarkEnd w:id="710"/>
      <w:bookmarkEnd w:id="711"/>
    </w:p>
    <w:p w14:paraId="76A85F3F" w14:textId="201B4DBD" w:rsidR="00AE5651" w:rsidRPr="004D24E0" w:rsidRDefault="00AE5651" w:rsidP="00C63875">
      <w:pPr>
        <w:spacing w:after="120"/>
        <w:rPr>
          <w:rFonts w:cs="Arial"/>
        </w:rPr>
      </w:pPr>
      <w:r w:rsidRPr="004D24E0">
        <w:rPr>
          <w:rFonts w:cs="Arial"/>
        </w:rPr>
        <w:t>Na poselitvenih območjih je obremenjenost s hrupom posledica obratovan</w:t>
      </w:r>
      <w:r w:rsidR="00E97853">
        <w:rPr>
          <w:rFonts w:cs="Arial"/>
        </w:rPr>
        <w:t>ja virov različnih upravljavcev.</w:t>
      </w:r>
      <w:r w:rsidRPr="004D24E0">
        <w:rPr>
          <w:rFonts w:cs="Arial"/>
        </w:rPr>
        <w:t xml:space="preserve"> </w:t>
      </w:r>
      <w:r w:rsidR="00433C63">
        <w:rPr>
          <w:rFonts w:cs="Arial"/>
        </w:rPr>
        <w:t>Predvideni</w:t>
      </w:r>
      <w:r w:rsidR="00E97853" w:rsidRPr="004D24E0">
        <w:rPr>
          <w:rFonts w:cs="Arial"/>
        </w:rPr>
        <w:t xml:space="preserve"> ukrep</w:t>
      </w:r>
      <w:r w:rsidR="00E97853">
        <w:rPr>
          <w:rFonts w:cs="Arial"/>
        </w:rPr>
        <w:t>i</w:t>
      </w:r>
      <w:r w:rsidR="00E97853" w:rsidRPr="004D24E0">
        <w:rPr>
          <w:rFonts w:cs="Arial"/>
        </w:rPr>
        <w:t xml:space="preserve"> varstva pred hrupom na območju </w:t>
      </w:r>
      <w:r w:rsidR="00E97853">
        <w:rPr>
          <w:rFonts w:cs="Arial"/>
        </w:rPr>
        <w:t>mesta</w:t>
      </w:r>
      <w:r w:rsidR="00E97853" w:rsidRPr="004D24E0">
        <w:rPr>
          <w:rFonts w:cs="Arial"/>
        </w:rPr>
        <w:t xml:space="preserve"> Ljubljana </w:t>
      </w:r>
      <w:r w:rsidR="00E97853">
        <w:rPr>
          <w:rFonts w:cs="Arial"/>
        </w:rPr>
        <w:t>so zato ločeni na:</w:t>
      </w:r>
    </w:p>
    <w:p w14:paraId="7AF6EB3B" w14:textId="21D29F8D" w:rsidR="00E97853" w:rsidRPr="00E97853" w:rsidRDefault="00E97853" w:rsidP="00250BA4">
      <w:pPr>
        <w:pStyle w:val="Odstavekseznama"/>
        <w:numPr>
          <w:ilvl w:val="0"/>
          <w:numId w:val="100"/>
        </w:numPr>
        <w:contextualSpacing w:val="0"/>
      </w:pPr>
      <w:bookmarkStart w:id="712" w:name="_Toc491864406"/>
      <w:bookmarkStart w:id="713" w:name="_Toc497724305"/>
      <w:r w:rsidRPr="00E97853">
        <w:t>ukrepe, ki jih v okviru svojih pristojnosti načrtuje DARS</w:t>
      </w:r>
      <w:r w:rsidR="003A025D">
        <w:t>,</w:t>
      </w:r>
      <w:r w:rsidRPr="00E97853">
        <w:t xml:space="preserve"> d.</w:t>
      </w:r>
      <w:r w:rsidR="00C63875">
        <w:t> </w:t>
      </w:r>
      <w:r w:rsidRPr="00E97853">
        <w:t>d.,</w:t>
      </w:r>
    </w:p>
    <w:p w14:paraId="6DAB312A" w14:textId="77777777" w:rsidR="00E97853" w:rsidRPr="00E97853" w:rsidRDefault="00E97853" w:rsidP="00250BA4">
      <w:pPr>
        <w:pStyle w:val="Odstavekseznama"/>
        <w:numPr>
          <w:ilvl w:val="0"/>
          <w:numId w:val="100"/>
        </w:numPr>
        <w:contextualSpacing w:val="0"/>
      </w:pPr>
      <w:r w:rsidRPr="00E97853">
        <w:t>ukrepe, ki jih v okviru svojih pristojnosti načrtuje DRSI, sektor za cestni promet,</w:t>
      </w:r>
    </w:p>
    <w:p w14:paraId="5B8A067A" w14:textId="073DCB6E" w:rsidR="00E97853" w:rsidRDefault="00E97853" w:rsidP="00250BA4">
      <w:pPr>
        <w:pStyle w:val="Odstavekseznama"/>
        <w:numPr>
          <w:ilvl w:val="0"/>
          <w:numId w:val="100"/>
        </w:numPr>
        <w:contextualSpacing w:val="0"/>
      </w:pPr>
      <w:r w:rsidRPr="00E97853">
        <w:t>ukrepe, ki jih v okviru svojih pristojnosti načrtuje DRSI, sektor za železniški promet,</w:t>
      </w:r>
    </w:p>
    <w:p w14:paraId="04388472" w14:textId="478BA38B" w:rsidR="00E97853" w:rsidRPr="00E97853" w:rsidRDefault="00E97853" w:rsidP="00250BA4">
      <w:pPr>
        <w:pStyle w:val="Odstavekseznama"/>
        <w:numPr>
          <w:ilvl w:val="0"/>
          <w:numId w:val="100"/>
        </w:numPr>
        <w:contextualSpacing w:val="0"/>
      </w:pPr>
      <w:r w:rsidRPr="00E97853">
        <w:rPr>
          <w:rFonts w:cs="Arial"/>
        </w:rPr>
        <w:t>ukrepe, ki jih v okviru svojih pristojnosti načrtuje Mestna občina Maribor.</w:t>
      </w:r>
    </w:p>
    <w:p w14:paraId="3E7EF2B3" w14:textId="0B512FA9" w:rsidR="00AE5651" w:rsidRDefault="00E97853" w:rsidP="009A7785">
      <w:pPr>
        <w:pStyle w:val="Naslov3"/>
      </w:pPr>
      <w:bookmarkStart w:id="714" w:name="_Toc491864408"/>
      <w:bookmarkStart w:id="715" w:name="_Toc497724307"/>
      <w:bookmarkStart w:id="716" w:name="_Toc506367232"/>
      <w:bookmarkStart w:id="717" w:name="_Toc506384013"/>
      <w:bookmarkEnd w:id="712"/>
      <w:bookmarkEnd w:id="713"/>
      <w:r>
        <w:t xml:space="preserve">Predvideni ukrepi na </w:t>
      </w:r>
      <w:bookmarkEnd w:id="714"/>
      <w:bookmarkEnd w:id="715"/>
      <w:r w:rsidR="00DB5FD4">
        <w:t>avtocestah in hitrih cestah</w:t>
      </w:r>
      <w:bookmarkEnd w:id="716"/>
      <w:bookmarkEnd w:id="717"/>
    </w:p>
    <w:p w14:paraId="21A312AB" w14:textId="66E56386" w:rsidR="00EC3D47" w:rsidRDefault="00EC3D47" w:rsidP="00EC3D47">
      <w:r w:rsidRPr="003956A9">
        <w:t xml:space="preserve">V Operativnem programu za varstvo pred hrupom </w:t>
      </w:r>
      <w:r w:rsidRPr="00E97853">
        <w:t xml:space="preserve">na omrežju glavnih in regionalnih cest na območju mesta </w:t>
      </w:r>
      <w:r>
        <w:t>Maribor</w:t>
      </w:r>
      <w:r w:rsidRPr="00E97853">
        <w:t xml:space="preserve"> ni predvidenih protihrupnih ukrepov v izvajanju D</w:t>
      </w:r>
      <w:r>
        <w:t>ARS</w:t>
      </w:r>
      <w:r w:rsidRPr="00E97853">
        <w:t>.</w:t>
      </w:r>
    </w:p>
    <w:p w14:paraId="03421791" w14:textId="551AB0D0" w:rsidR="00E97853" w:rsidRDefault="00A53EE7" w:rsidP="009A7785">
      <w:pPr>
        <w:pStyle w:val="Naslov3"/>
      </w:pPr>
      <w:bookmarkStart w:id="718" w:name="_Toc491864409"/>
      <w:bookmarkStart w:id="719" w:name="_Toc497724308"/>
      <w:bookmarkStart w:id="720" w:name="_Toc506367233"/>
      <w:bookmarkStart w:id="721" w:name="_Toc506384014"/>
      <w:r>
        <w:lastRenderedPageBreak/>
        <w:t>Predvideni ukrepi na glavnih in regionalnih cestah</w:t>
      </w:r>
      <w:bookmarkEnd w:id="718"/>
      <w:bookmarkEnd w:id="719"/>
      <w:bookmarkEnd w:id="720"/>
      <w:bookmarkEnd w:id="721"/>
    </w:p>
    <w:p w14:paraId="198EC1BC" w14:textId="346DAAC1" w:rsidR="00AE5651" w:rsidRDefault="00A01CB8" w:rsidP="00E97853">
      <w:r>
        <w:t>N</w:t>
      </w:r>
      <w:r w:rsidR="00E97853" w:rsidRPr="00E97853">
        <w:t xml:space="preserve">a območju mesta </w:t>
      </w:r>
      <w:r w:rsidR="00E97853">
        <w:t>Maribor</w:t>
      </w:r>
      <w:r w:rsidR="00E97853" w:rsidRPr="00E97853">
        <w:t xml:space="preserve"> </w:t>
      </w:r>
      <w:r w:rsidR="00A16D14">
        <w:t>je za del Ptujske ceste predvidena izvedba pasivne zaščite za 36 stavb</w:t>
      </w:r>
      <w:r>
        <w:t>. T</w:t>
      </w:r>
      <w:r w:rsidR="00A16D14">
        <w:t>renutno poteka izvedba</w:t>
      </w:r>
      <w:r>
        <w:t>.</w:t>
      </w:r>
    </w:p>
    <w:p w14:paraId="7BFC3B1C" w14:textId="4A63E31C" w:rsidR="00AE5651" w:rsidRPr="004D24E0" w:rsidRDefault="00A53EE7" w:rsidP="009A7785">
      <w:pPr>
        <w:pStyle w:val="Naslov3"/>
      </w:pPr>
      <w:bookmarkStart w:id="722" w:name="_Toc491864410"/>
      <w:bookmarkStart w:id="723" w:name="_Toc497724309"/>
      <w:bookmarkStart w:id="724" w:name="_Toc506367234"/>
      <w:bookmarkStart w:id="725" w:name="_Toc506384015"/>
      <w:r>
        <w:t>Predvideni ukrepi na železniških progah</w:t>
      </w:r>
      <w:bookmarkEnd w:id="722"/>
      <w:bookmarkEnd w:id="723"/>
      <w:bookmarkEnd w:id="724"/>
      <w:bookmarkEnd w:id="725"/>
    </w:p>
    <w:p w14:paraId="2CAAF488" w14:textId="1CCA6338" w:rsidR="001E12DD" w:rsidRDefault="001E12DD" w:rsidP="001E12DD">
      <w:bookmarkStart w:id="726" w:name="_Toc491864411"/>
      <w:bookmarkStart w:id="727" w:name="_Toc497724310"/>
      <w:r>
        <w:t>Na območju mesta Maribor so ob železniški progi G30 predvideni:</w:t>
      </w:r>
    </w:p>
    <w:p w14:paraId="09043707" w14:textId="046E59C2" w:rsidR="002E44A0" w:rsidRPr="005D6A37" w:rsidRDefault="001E12DD" w:rsidP="00FB70BB">
      <w:pPr>
        <w:pStyle w:val="Odstavekseznama"/>
        <w:numPr>
          <w:ilvl w:val="0"/>
          <w:numId w:val="6"/>
        </w:numPr>
        <w:ind w:left="714" w:hanging="357"/>
        <w:contextualSpacing w:val="0"/>
      </w:pPr>
      <w:r w:rsidRPr="005D6A37">
        <w:t>p</w:t>
      </w:r>
      <w:r w:rsidR="002E44A0" w:rsidRPr="005D6A37">
        <w:t>rotihrupna ograja na območju mesta Maribor–Nasipna</w:t>
      </w:r>
      <w:r w:rsidR="005D6A37" w:rsidRPr="005D6A37">
        <w:t>, v letu 2018;</w:t>
      </w:r>
    </w:p>
    <w:p w14:paraId="3E16EA40" w14:textId="6858ED47" w:rsidR="001E12DD" w:rsidRPr="005D6A37" w:rsidRDefault="001E12DD" w:rsidP="00FB70BB">
      <w:pPr>
        <w:pStyle w:val="Odstavekseznama"/>
        <w:numPr>
          <w:ilvl w:val="0"/>
          <w:numId w:val="6"/>
        </w:numPr>
        <w:ind w:left="714" w:hanging="357"/>
        <w:contextualSpacing w:val="0"/>
      </w:pPr>
      <w:r w:rsidRPr="005D6A37">
        <w:rPr>
          <w:rFonts w:cs="Arial"/>
        </w:rPr>
        <w:t>protihrupna ograja (višine 1,5 m) na območju Maribor</w:t>
      </w:r>
      <w:r w:rsidRPr="005D6A37">
        <w:t>–Tezno,</w:t>
      </w:r>
      <w:r w:rsidRPr="005D6A37">
        <w:rPr>
          <w:rFonts w:cs="Arial"/>
        </w:rPr>
        <w:t xml:space="preserve"> ki bo izvedena v okviru modernizacije železniške proge in</w:t>
      </w:r>
    </w:p>
    <w:p w14:paraId="7200DDDB" w14:textId="78CB8F0C" w:rsidR="007C7140" w:rsidRPr="005D6A37" w:rsidRDefault="001E12DD" w:rsidP="00FB70BB">
      <w:pPr>
        <w:pStyle w:val="Odstavekseznama"/>
        <w:numPr>
          <w:ilvl w:val="0"/>
          <w:numId w:val="6"/>
        </w:numPr>
        <w:ind w:left="714" w:hanging="357"/>
        <w:contextualSpacing w:val="0"/>
      </w:pPr>
      <w:r w:rsidRPr="005D6A37">
        <w:t xml:space="preserve">ukrepi za zmanjšanje obremenitev s hrupom na območju Maribor–Košaki, ki </w:t>
      </w:r>
      <w:r w:rsidR="00523696" w:rsidRPr="005D6A37">
        <w:rPr>
          <w:rFonts w:cs="Arial"/>
        </w:rPr>
        <w:t>bodo</w:t>
      </w:r>
      <w:r w:rsidR="001E2600" w:rsidRPr="005D6A37">
        <w:rPr>
          <w:rFonts w:cs="Arial"/>
        </w:rPr>
        <w:t xml:space="preserve"> izvedeni ob rekonstrukciji železniške proge št. 30 na odseku Mari</w:t>
      </w:r>
      <w:r w:rsidR="00A3205C" w:rsidRPr="005D6A37">
        <w:rPr>
          <w:rFonts w:cs="Arial"/>
        </w:rPr>
        <w:t xml:space="preserve">bor–Šentilj. </w:t>
      </w:r>
    </w:p>
    <w:p w14:paraId="29435BD3" w14:textId="138139EB" w:rsidR="00AE5651" w:rsidRPr="004D24E0" w:rsidRDefault="00A53EE7" w:rsidP="009A7785">
      <w:pPr>
        <w:pStyle w:val="Naslov3"/>
      </w:pPr>
      <w:bookmarkStart w:id="728" w:name="_Toc506367235"/>
      <w:bookmarkStart w:id="729" w:name="_Toc506384016"/>
      <w:r>
        <w:t>Predvideni u</w:t>
      </w:r>
      <w:r w:rsidR="00AE5651" w:rsidRPr="004D24E0">
        <w:t>krepi v prist</w:t>
      </w:r>
      <w:r w:rsidR="00076036">
        <w:t>ojnosti Mestne občine M</w:t>
      </w:r>
      <w:r w:rsidR="00AE5651" w:rsidRPr="004D24E0">
        <w:t>aribor</w:t>
      </w:r>
      <w:bookmarkEnd w:id="726"/>
      <w:bookmarkEnd w:id="727"/>
      <w:bookmarkEnd w:id="728"/>
      <w:bookmarkEnd w:id="729"/>
    </w:p>
    <w:p w14:paraId="1826749D" w14:textId="62500356" w:rsidR="00AE5651" w:rsidRPr="004D24E0" w:rsidRDefault="00AE5651" w:rsidP="00C63875">
      <w:pPr>
        <w:spacing w:before="120"/>
        <w:rPr>
          <w:rFonts w:cs="Arial"/>
        </w:rPr>
      </w:pPr>
      <w:r w:rsidRPr="004D24E0">
        <w:rPr>
          <w:rFonts w:cs="Arial"/>
        </w:rPr>
        <w:t>Glede na rezultate strateške karte predstavlja promet pomemben dejavnik, ki vpliva na zdravje in počutje prebivalcev v Mariboru. Mestna občina Maribor je pri do</w:t>
      </w:r>
      <w:r w:rsidR="003A025D">
        <w:rPr>
          <w:rFonts w:cs="Arial"/>
        </w:rPr>
        <w:t>zdajšnjem</w:t>
      </w:r>
      <w:r w:rsidRPr="004D24E0">
        <w:rPr>
          <w:rFonts w:cs="Arial"/>
        </w:rPr>
        <w:t xml:space="preserve"> načrtovanju prostorskega razvoja, prometnih ureditev in komuniciranja z javnostmi varstvo okolja pred hrupom obravnavala le parcialno in necelovito. V prihodnjem obdobju je načrtovana sprememba strategije na tem področju. Pomembni dokumenti in naloge na tem področju so:</w:t>
      </w:r>
    </w:p>
    <w:p w14:paraId="16545F0A" w14:textId="5FD35313" w:rsidR="00AE5651" w:rsidRPr="004D24E0" w:rsidRDefault="00AE5651" w:rsidP="00250BA4">
      <w:pPr>
        <w:pStyle w:val="Odstavekseznama"/>
        <w:numPr>
          <w:ilvl w:val="0"/>
          <w:numId w:val="8"/>
        </w:numPr>
        <w:ind w:hanging="357"/>
        <w:contextualSpacing w:val="0"/>
        <w:rPr>
          <w:rFonts w:cs="Arial"/>
        </w:rPr>
      </w:pPr>
      <w:r w:rsidRPr="004D24E0">
        <w:rPr>
          <w:rFonts w:cs="Arial"/>
          <w:b/>
        </w:rPr>
        <w:t>Občinski program varstva okolja za Maribor</w:t>
      </w:r>
      <w:r w:rsidRPr="004D24E0">
        <w:rPr>
          <w:rFonts w:cs="Arial"/>
        </w:rPr>
        <w:t xml:space="preserve"> za obdobje 2008–2013 je bil sprejet v letu 2008. MOM že načrtuje pripravo </w:t>
      </w:r>
      <w:proofErr w:type="spellStart"/>
      <w:r w:rsidRPr="004D24E0">
        <w:rPr>
          <w:rFonts w:cs="Arial"/>
        </w:rPr>
        <w:t>novelacije</w:t>
      </w:r>
      <w:proofErr w:type="spellEnd"/>
      <w:r w:rsidRPr="004D24E0">
        <w:rPr>
          <w:rFonts w:cs="Arial"/>
        </w:rPr>
        <w:t xml:space="preserve"> programa, ki bo temeljila na novem Nacionalnem programu varstva okolja, ki ga pripravlja MOP in </w:t>
      </w:r>
      <w:r w:rsidRPr="00AD2532">
        <w:rPr>
          <w:rFonts w:cs="Arial"/>
        </w:rPr>
        <w:t xml:space="preserve">bo predvidoma pripravljen </w:t>
      </w:r>
      <w:r w:rsidR="00BC72D3">
        <w:rPr>
          <w:rFonts w:cs="Arial"/>
        </w:rPr>
        <w:t>v</w:t>
      </w:r>
      <w:r w:rsidRPr="00AD2532">
        <w:rPr>
          <w:rFonts w:cs="Arial"/>
        </w:rPr>
        <w:t xml:space="preserve"> let</w:t>
      </w:r>
      <w:r w:rsidR="00BC72D3">
        <w:rPr>
          <w:rFonts w:cs="Arial"/>
        </w:rPr>
        <w:t>u</w:t>
      </w:r>
      <w:r w:rsidRPr="00AD2532">
        <w:rPr>
          <w:rFonts w:cs="Arial"/>
        </w:rPr>
        <w:t xml:space="preserve"> 201</w:t>
      </w:r>
      <w:r w:rsidR="00BC72D3">
        <w:rPr>
          <w:rFonts w:cs="Arial"/>
        </w:rPr>
        <w:t>8</w:t>
      </w:r>
      <w:r w:rsidRPr="00AD2532">
        <w:rPr>
          <w:rFonts w:cs="Arial"/>
        </w:rPr>
        <w:t>.</w:t>
      </w:r>
      <w:r w:rsidRPr="004D24E0">
        <w:rPr>
          <w:rFonts w:cs="Arial"/>
        </w:rPr>
        <w:t xml:space="preserve"> Kot eden izmed pomembnih strateških ukrepov v tem dokumentu bo tudi področje varstva pred hrupom</w:t>
      </w:r>
      <w:r w:rsidR="00A53EE7">
        <w:rPr>
          <w:rFonts w:cs="Arial"/>
        </w:rPr>
        <w:t>.</w:t>
      </w:r>
    </w:p>
    <w:p w14:paraId="3DCEB85B" w14:textId="77777777" w:rsidR="00AE5651" w:rsidRPr="004D24E0" w:rsidRDefault="00AE5651" w:rsidP="00250BA4">
      <w:pPr>
        <w:pStyle w:val="Odstavekseznama"/>
        <w:numPr>
          <w:ilvl w:val="0"/>
          <w:numId w:val="9"/>
        </w:numPr>
        <w:ind w:hanging="357"/>
        <w:contextualSpacing w:val="0"/>
        <w:rPr>
          <w:rFonts w:cs="Arial"/>
        </w:rPr>
      </w:pPr>
      <w:r w:rsidRPr="004D24E0">
        <w:rPr>
          <w:rFonts w:cs="Arial"/>
          <w:b/>
        </w:rPr>
        <w:t>Občinski prostorski načrt MO Maribor</w:t>
      </w:r>
      <w:r w:rsidRPr="004D24E0">
        <w:rPr>
          <w:rFonts w:cs="Arial"/>
        </w:rPr>
        <w:t xml:space="preserve"> bo vseboval: </w:t>
      </w:r>
    </w:p>
    <w:p w14:paraId="3E835DF7" w14:textId="77777777" w:rsidR="00AE5651" w:rsidRPr="004D24E0" w:rsidRDefault="00AE5651" w:rsidP="00250BA4">
      <w:pPr>
        <w:pStyle w:val="Odstavekseznama"/>
        <w:numPr>
          <w:ilvl w:val="1"/>
          <w:numId w:val="9"/>
        </w:numPr>
        <w:ind w:hanging="357"/>
        <w:contextualSpacing w:val="0"/>
        <w:rPr>
          <w:rFonts w:cs="Arial"/>
        </w:rPr>
      </w:pPr>
      <w:r w:rsidRPr="004D24E0">
        <w:rPr>
          <w:rFonts w:cs="Arial"/>
        </w:rPr>
        <w:t>območja III. in IV. stopnje varstva pred hrupom,</w:t>
      </w:r>
    </w:p>
    <w:p w14:paraId="50B89D94" w14:textId="77777777" w:rsidR="00AE5651" w:rsidRPr="004D24E0" w:rsidRDefault="00AE5651" w:rsidP="00250BA4">
      <w:pPr>
        <w:pStyle w:val="Odstavekseznama"/>
        <w:numPr>
          <w:ilvl w:val="1"/>
          <w:numId w:val="9"/>
        </w:numPr>
        <w:ind w:hanging="357"/>
        <w:contextualSpacing w:val="0"/>
        <w:rPr>
          <w:rFonts w:cs="Arial"/>
        </w:rPr>
      </w:pPr>
      <w:r w:rsidRPr="004D24E0">
        <w:rPr>
          <w:rFonts w:cs="Arial"/>
        </w:rPr>
        <w:t>potencialna mirna območja poselitve in postopek za njihovo vzpostavitev,</w:t>
      </w:r>
    </w:p>
    <w:p w14:paraId="5582103B" w14:textId="77777777" w:rsidR="00AE5651" w:rsidRPr="004D24E0" w:rsidRDefault="00AE5651" w:rsidP="00250BA4">
      <w:pPr>
        <w:pStyle w:val="Odstavekseznama"/>
        <w:numPr>
          <w:ilvl w:val="1"/>
          <w:numId w:val="9"/>
        </w:numPr>
        <w:ind w:hanging="357"/>
        <w:contextualSpacing w:val="0"/>
        <w:rPr>
          <w:rFonts w:cs="Arial"/>
        </w:rPr>
      </w:pPr>
      <w:r w:rsidRPr="004D24E0">
        <w:rPr>
          <w:rFonts w:cs="Arial"/>
        </w:rPr>
        <w:t>potencialna območja za organiziranje in izvedbo prireditev na prostem,</w:t>
      </w:r>
    </w:p>
    <w:p w14:paraId="79B57CA0" w14:textId="77777777" w:rsidR="00AE5651" w:rsidRPr="004D24E0" w:rsidRDefault="00AE5651" w:rsidP="00250BA4">
      <w:pPr>
        <w:pStyle w:val="Odstavekseznama"/>
        <w:numPr>
          <w:ilvl w:val="1"/>
          <w:numId w:val="9"/>
        </w:numPr>
        <w:ind w:hanging="357"/>
        <w:contextualSpacing w:val="0"/>
        <w:rPr>
          <w:rFonts w:cs="Arial"/>
        </w:rPr>
      </w:pPr>
      <w:r w:rsidRPr="004D24E0">
        <w:rPr>
          <w:rFonts w:cs="Arial"/>
        </w:rPr>
        <w:t xml:space="preserve">določitev omejitev za uporabo virov hrupa na javnih in zasebnih površinah. </w:t>
      </w:r>
    </w:p>
    <w:p w14:paraId="01F4159E" w14:textId="6935427E" w:rsidR="00AE5651" w:rsidRPr="00B7026C" w:rsidRDefault="00C74C83" w:rsidP="00250BA4">
      <w:pPr>
        <w:pStyle w:val="OPHPodnaslov"/>
        <w:numPr>
          <w:ilvl w:val="0"/>
          <w:numId w:val="22"/>
        </w:numPr>
      </w:pPr>
      <w:r>
        <w:t>Ukrepi na področju prometnih ureditev</w:t>
      </w:r>
    </w:p>
    <w:p w14:paraId="0BEE0566" w14:textId="2083EAEA" w:rsidR="00AE5651" w:rsidRPr="004D24E0" w:rsidRDefault="00AE5651" w:rsidP="00C63875">
      <w:pPr>
        <w:spacing w:before="120"/>
        <w:rPr>
          <w:rFonts w:cs="Arial"/>
          <w:lang w:eastAsia="x-none"/>
        </w:rPr>
      </w:pPr>
      <w:r w:rsidRPr="004D24E0">
        <w:rPr>
          <w:rFonts w:cs="Arial"/>
          <w:lang w:eastAsia="x-none"/>
        </w:rPr>
        <w:t xml:space="preserve">Promet po lokalnih cestah predstavlja prevladujoč vir hrupa na območju mesta Maribor. Ukrepi in ureditve, ki jih bo MO izvedla v naslednjem obdobju in bodo zmanjšali obremenitev okolja s hrupom, so delno vključeni v </w:t>
      </w:r>
      <w:r w:rsidRPr="004D24E0">
        <w:rPr>
          <w:rFonts w:cs="Arial"/>
          <w:b/>
        </w:rPr>
        <w:t>Celostno prometno strategijo mesta</w:t>
      </w:r>
      <w:r w:rsidRPr="004D24E0">
        <w:rPr>
          <w:rFonts w:cs="Arial"/>
          <w:lang w:eastAsia="x-none"/>
        </w:rPr>
        <w:t>:</w:t>
      </w:r>
    </w:p>
    <w:p w14:paraId="4551D9F9" w14:textId="77777777" w:rsidR="00AE5651" w:rsidRPr="004D24E0" w:rsidRDefault="00AE5651" w:rsidP="00250BA4">
      <w:pPr>
        <w:pStyle w:val="Odstavekseznama"/>
        <w:numPr>
          <w:ilvl w:val="0"/>
          <w:numId w:val="4"/>
        </w:numPr>
        <w:ind w:hanging="357"/>
        <w:contextualSpacing w:val="0"/>
        <w:rPr>
          <w:rFonts w:cs="Arial"/>
          <w:lang w:eastAsia="x-none"/>
        </w:rPr>
      </w:pPr>
      <w:r w:rsidRPr="004D24E0">
        <w:rPr>
          <w:rFonts w:cs="Arial"/>
          <w:lang w:eastAsia="x-none"/>
        </w:rPr>
        <w:t xml:space="preserve">Maribor bo tudi v prometnem smislu napredno in privlačno mesto za bivanje, poslovanje in preživljanje prostega časa. Dobro vpet v širše prometne tokove bo skupaj s svojim zaledjem konkurenčen v širšem regionalnem okvirju. </w:t>
      </w:r>
    </w:p>
    <w:p w14:paraId="7023ED9A" w14:textId="05F81545" w:rsidR="00AE5651" w:rsidRPr="004D24E0" w:rsidRDefault="00AE5651" w:rsidP="00250BA4">
      <w:pPr>
        <w:pStyle w:val="Odstavekseznama"/>
        <w:numPr>
          <w:ilvl w:val="0"/>
          <w:numId w:val="4"/>
        </w:numPr>
        <w:ind w:hanging="357"/>
        <w:contextualSpacing w:val="0"/>
        <w:rPr>
          <w:rFonts w:cs="Arial"/>
          <w:lang w:eastAsia="x-none"/>
        </w:rPr>
      </w:pPr>
      <w:r w:rsidRPr="004D24E0">
        <w:rPr>
          <w:rFonts w:cs="Arial"/>
          <w:lang w:eastAsia="x-none"/>
        </w:rPr>
        <w:t>Mesto bo zagotavljalo uravnoteženo, udobno in zanesljivo ponudbo različnih načinov potovanj</w:t>
      </w:r>
      <w:r w:rsidR="003A025D">
        <w:rPr>
          <w:rFonts w:cs="Arial"/>
          <w:lang w:eastAsia="x-none"/>
        </w:rPr>
        <w:t xml:space="preserve"> – </w:t>
      </w:r>
      <w:r w:rsidRPr="004D24E0">
        <w:rPr>
          <w:rFonts w:cs="Arial"/>
          <w:lang w:eastAsia="x-none"/>
        </w:rPr>
        <w:t>privlač</w:t>
      </w:r>
      <w:r w:rsidR="003A025D">
        <w:rPr>
          <w:rFonts w:cs="Arial"/>
          <w:lang w:eastAsia="x-none"/>
        </w:rPr>
        <w:t>e</w:t>
      </w:r>
      <w:r w:rsidRPr="004D24E0">
        <w:rPr>
          <w:rFonts w:cs="Arial"/>
          <w:lang w:eastAsia="x-none"/>
        </w:rPr>
        <w:t>n JPP, razvejano mrežo varnih kolesarskih stez ter dobre pogoje za hojo. Vzpostavljena bo nova hierarhija prevoznih sredstev</w:t>
      </w:r>
      <w:r w:rsidR="003A025D">
        <w:rPr>
          <w:rFonts w:cs="Arial"/>
          <w:lang w:eastAsia="x-none"/>
        </w:rPr>
        <w:t xml:space="preserve"> – </w:t>
      </w:r>
      <w:r w:rsidRPr="004D24E0">
        <w:rPr>
          <w:rFonts w:cs="Arial"/>
          <w:lang w:eastAsia="x-none"/>
        </w:rPr>
        <w:t xml:space="preserve">namesto voznikov avtomobilov bodo prednost dobili otroci, mamice z vozički, osebe z omejeno mobilnostjo, pešci </w:t>
      </w:r>
      <w:r w:rsidR="003A025D">
        <w:rPr>
          <w:rFonts w:cs="Arial"/>
          <w:lang w:eastAsia="x-none"/>
        </w:rPr>
        <w:t>in</w:t>
      </w:r>
      <w:r w:rsidR="003A025D" w:rsidRPr="004D24E0">
        <w:rPr>
          <w:rFonts w:cs="Arial"/>
          <w:lang w:eastAsia="x-none"/>
        </w:rPr>
        <w:t xml:space="preserve"> </w:t>
      </w:r>
      <w:r w:rsidRPr="004D24E0">
        <w:rPr>
          <w:rFonts w:cs="Arial"/>
          <w:lang w:eastAsia="x-none"/>
        </w:rPr>
        <w:t xml:space="preserve">kolesarji. Brez avtomobilov seveda ne bo šlo, vendar bo poskrbljeno za to, da tisti, ki jih vozijo, to počnejo smotrneje.  </w:t>
      </w:r>
    </w:p>
    <w:p w14:paraId="2D5F1ACB" w14:textId="77777777" w:rsidR="00AE5651" w:rsidRPr="004D24E0" w:rsidRDefault="00AE5651" w:rsidP="00250BA4">
      <w:pPr>
        <w:pStyle w:val="Odstavekseznama"/>
        <w:numPr>
          <w:ilvl w:val="0"/>
          <w:numId w:val="4"/>
        </w:numPr>
        <w:ind w:hanging="357"/>
        <w:contextualSpacing w:val="0"/>
        <w:rPr>
          <w:rFonts w:cs="Arial"/>
          <w:lang w:eastAsia="x-none"/>
        </w:rPr>
      </w:pPr>
      <w:r w:rsidRPr="004D24E0">
        <w:rPr>
          <w:rFonts w:cs="Arial"/>
          <w:lang w:eastAsia="x-none"/>
        </w:rPr>
        <w:t xml:space="preserve">Prometno načrtovanje se bo odmaknilo od zadovoljevanja potreb po večjem pretoku avtomobilskega prometa in se posvetilo negovanju trajnostno naravnane mobilnosti, ki sooblikuje urejen, dostopen in varen mestni prostor. Uporabilo bo inteligentne tehnologije za boljši izkoristek obstoječih prometnih površin, ki bodo uravnoteženo porazdeljene med osebnim avtom in njegovimi alternativami. </w:t>
      </w:r>
    </w:p>
    <w:p w14:paraId="34939C50" w14:textId="77777777" w:rsidR="00AE5651" w:rsidRPr="004D24E0" w:rsidRDefault="00AE5651" w:rsidP="00250BA4">
      <w:pPr>
        <w:pStyle w:val="Odstavekseznama"/>
        <w:numPr>
          <w:ilvl w:val="0"/>
          <w:numId w:val="4"/>
        </w:numPr>
        <w:ind w:hanging="357"/>
        <w:contextualSpacing w:val="0"/>
        <w:rPr>
          <w:rFonts w:cs="Arial"/>
          <w:lang w:eastAsia="x-none"/>
        </w:rPr>
      </w:pPr>
      <w:r w:rsidRPr="004D24E0">
        <w:rPr>
          <w:rFonts w:cs="Arial"/>
          <w:lang w:eastAsia="x-none"/>
        </w:rPr>
        <w:t xml:space="preserve">Mestno načrtovanje bo dejavno vplivalo na prometno povpraševanje. Maribor bo postal mesto kratkih razdalj do dnevnih ciljev potovanj – zagotovljena bo dobra dostopnost in mobilnost </w:t>
      </w:r>
      <w:r w:rsidRPr="004D24E0">
        <w:rPr>
          <w:rFonts w:cs="Arial"/>
          <w:lang w:eastAsia="x-none"/>
        </w:rPr>
        <w:lastRenderedPageBreak/>
        <w:t xml:space="preserve">vseh socialnih in starostnih skupin prebivalcev mesta. Posebna pozornost bo namenjena najobčutljivejšim skupinam – naraščajočem deležu starih in otrokom ter mladim. </w:t>
      </w:r>
    </w:p>
    <w:p w14:paraId="1DE0763E" w14:textId="7F721D3B" w:rsidR="00AE5651" w:rsidRPr="004D24E0" w:rsidRDefault="00AE5651" w:rsidP="00250BA4">
      <w:pPr>
        <w:pStyle w:val="Odstavekseznama"/>
        <w:numPr>
          <w:ilvl w:val="0"/>
          <w:numId w:val="4"/>
        </w:numPr>
        <w:ind w:hanging="357"/>
        <w:contextualSpacing w:val="0"/>
        <w:rPr>
          <w:rFonts w:cs="Arial"/>
          <w:lang w:eastAsia="x-none"/>
        </w:rPr>
      </w:pPr>
      <w:r w:rsidRPr="004D24E0">
        <w:rPr>
          <w:rFonts w:cs="Arial"/>
          <w:lang w:eastAsia="x-none"/>
        </w:rPr>
        <w:t xml:space="preserve">Promet ne bo več pomemben onesnaževalec zraka in povzročitelj hrupa in toplogrednih plinov. Podprto bo uvajanje novih tehnologij in ustvarjeni </w:t>
      </w:r>
      <w:r w:rsidR="003A025D">
        <w:rPr>
          <w:rFonts w:cs="Arial"/>
          <w:lang w:eastAsia="x-none"/>
        </w:rPr>
        <w:t xml:space="preserve">bodo </w:t>
      </w:r>
      <w:r w:rsidRPr="004D24E0">
        <w:rPr>
          <w:rFonts w:cs="Arial"/>
          <w:lang w:eastAsia="x-none"/>
        </w:rPr>
        <w:t xml:space="preserve">pogoji za uporabo vozil na alternativni pogon. S tem bo Maribor konkurenčen tudi v svetu dragih goriv. </w:t>
      </w:r>
    </w:p>
    <w:p w14:paraId="4724DF72" w14:textId="0A79B668" w:rsidR="00AE5651" w:rsidRPr="004D24E0" w:rsidRDefault="00AE5651" w:rsidP="00250BA4">
      <w:pPr>
        <w:pStyle w:val="Odstavekseznama"/>
        <w:numPr>
          <w:ilvl w:val="0"/>
          <w:numId w:val="4"/>
        </w:numPr>
        <w:ind w:hanging="357"/>
        <w:contextualSpacing w:val="0"/>
        <w:rPr>
          <w:rFonts w:cs="Arial"/>
          <w:lang w:eastAsia="x-none"/>
        </w:rPr>
      </w:pPr>
      <w:r w:rsidRPr="004D24E0">
        <w:rPr>
          <w:rFonts w:cs="Arial"/>
          <w:lang w:eastAsia="x-none"/>
        </w:rPr>
        <w:t xml:space="preserve">Maribor bo postal mesto nizkih potovalnih hitrosti – umirjen osebni motorni promet bo poleg izboljšane varnosti prispeval k večji privlačnosti njegovih </w:t>
      </w:r>
      <w:proofErr w:type="spellStart"/>
      <w:r w:rsidRPr="004D24E0">
        <w:rPr>
          <w:rFonts w:cs="Arial"/>
          <w:lang w:eastAsia="x-none"/>
        </w:rPr>
        <w:t>nemotoriziranih</w:t>
      </w:r>
      <w:proofErr w:type="spellEnd"/>
      <w:r w:rsidRPr="004D24E0">
        <w:rPr>
          <w:rFonts w:cs="Arial"/>
          <w:lang w:eastAsia="x-none"/>
        </w:rPr>
        <w:t xml:space="preserve"> alternativ. </w:t>
      </w:r>
    </w:p>
    <w:p w14:paraId="6C9CF7B8" w14:textId="7055AA7B" w:rsidR="00AE5651" w:rsidRPr="004D24E0" w:rsidRDefault="00AE5651" w:rsidP="00250BA4">
      <w:pPr>
        <w:pStyle w:val="Odstavekseznama"/>
        <w:numPr>
          <w:ilvl w:val="0"/>
          <w:numId w:val="10"/>
        </w:numPr>
        <w:ind w:hanging="357"/>
        <w:contextualSpacing w:val="0"/>
        <w:rPr>
          <w:rFonts w:cs="Arial"/>
        </w:rPr>
      </w:pPr>
      <w:r w:rsidRPr="004D24E0">
        <w:rPr>
          <w:rFonts w:cs="Arial"/>
          <w:lang w:eastAsia="x-none"/>
        </w:rPr>
        <w:t>Maribor bo privlačnost za poslovne in turistične aktivnosti povečeval tudi z izboljševanjem navezav na letališča.</w:t>
      </w:r>
    </w:p>
    <w:p w14:paraId="5CD84FD8" w14:textId="1388700B" w:rsidR="00AE5651" w:rsidRPr="004D24E0" w:rsidRDefault="00AE5651" w:rsidP="00250BA4">
      <w:pPr>
        <w:pStyle w:val="Odstavekseznama"/>
        <w:numPr>
          <w:ilvl w:val="0"/>
          <w:numId w:val="10"/>
        </w:numPr>
        <w:ind w:hanging="357"/>
        <w:contextualSpacing w:val="0"/>
        <w:rPr>
          <w:rFonts w:cs="Arial"/>
        </w:rPr>
      </w:pPr>
      <w:r w:rsidRPr="004D24E0">
        <w:rPr>
          <w:rFonts w:cs="Arial"/>
        </w:rPr>
        <w:t>Uvedba cone 30 v mestnem središču</w:t>
      </w:r>
      <w:r w:rsidR="005E1FBB">
        <w:rPr>
          <w:rFonts w:cs="Arial"/>
        </w:rPr>
        <w:t>.</w:t>
      </w:r>
      <w:r w:rsidRPr="004D24E0">
        <w:rPr>
          <w:rFonts w:cs="Arial"/>
        </w:rPr>
        <w:t xml:space="preserve"> </w:t>
      </w:r>
    </w:p>
    <w:p w14:paraId="717BF100" w14:textId="77777777" w:rsidR="00AE5651" w:rsidRPr="004D24E0" w:rsidRDefault="00AE5651" w:rsidP="00250BA4">
      <w:pPr>
        <w:pStyle w:val="Odstavekseznama"/>
        <w:numPr>
          <w:ilvl w:val="0"/>
          <w:numId w:val="10"/>
        </w:numPr>
        <w:ind w:hanging="357"/>
        <w:contextualSpacing w:val="0"/>
        <w:rPr>
          <w:rFonts w:cs="Arial"/>
        </w:rPr>
      </w:pPr>
      <w:r w:rsidRPr="004D24E0">
        <w:rPr>
          <w:rFonts w:cs="Arial"/>
        </w:rPr>
        <w:t xml:space="preserve">Glede na cilje celostne prometne strategije bo Maribor postal mesto nizkih potovalnih hitrosti: </w:t>
      </w:r>
    </w:p>
    <w:p w14:paraId="3AD97D8B" w14:textId="77777777" w:rsidR="00AE5651" w:rsidRPr="004D24E0" w:rsidRDefault="00AE5651" w:rsidP="00250BA4">
      <w:pPr>
        <w:pStyle w:val="Odstavekseznama"/>
        <w:numPr>
          <w:ilvl w:val="1"/>
          <w:numId w:val="17"/>
        </w:numPr>
        <w:ind w:hanging="357"/>
        <w:contextualSpacing w:val="0"/>
        <w:rPr>
          <w:rFonts w:cs="Arial"/>
        </w:rPr>
      </w:pPr>
      <w:r w:rsidRPr="004D24E0">
        <w:rPr>
          <w:rFonts w:cs="Arial"/>
        </w:rPr>
        <w:t>spremembe prometnega režima, ki bodo zmanjšale obremenitev s hrupom,</w:t>
      </w:r>
    </w:p>
    <w:p w14:paraId="44B210BE" w14:textId="576DD820" w:rsidR="00AE5651" w:rsidRPr="004D24E0" w:rsidRDefault="00AE5651" w:rsidP="00250BA4">
      <w:pPr>
        <w:pStyle w:val="Odstavekseznama"/>
        <w:numPr>
          <w:ilvl w:val="1"/>
          <w:numId w:val="17"/>
        </w:numPr>
        <w:ind w:hanging="357"/>
        <w:contextualSpacing w:val="0"/>
        <w:rPr>
          <w:rFonts w:cs="Arial"/>
        </w:rPr>
      </w:pPr>
      <w:r w:rsidRPr="004D24E0">
        <w:rPr>
          <w:rFonts w:cs="Arial"/>
        </w:rPr>
        <w:t>20</w:t>
      </w:r>
      <w:r w:rsidR="003A025D">
        <w:rPr>
          <w:rFonts w:cs="Arial"/>
        </w:rPr>
        <w:t>-odst.</w:t>
      </w:r>
      <w:r w:rsidRPr="004D24E0">
        <w:rPr>
          <w:rFonts w:cs="Arial"/>
        </w:rPr>
        <w:t xml:space="preserve"> povečanje območij za pešce do 2019 (izhodišče 2010), </w:t>
      </w:r>
    </w:p>
    <w:p w14:paraId="7E391B4B" w14:textId="77777777" w:rsidR="00AE5651" w:rsidRPr="004D24E0" w:rsidRDefault="00AE5651" w:rsidP="00250BA4">
      <w:pPr>
        <w:pStyle w:val="Odstavekseznama"/>
        <w:numPr>
          <w:ilvl w:val="1"/>
          <w:numId w:val="17"/>
        </w:numPr>
        <w:ind w:hanging="357"/>
        <w:contextualSpacing w:val="0"/>
        <w:rPr>
          <w:rFonts w:cs="Arial"/>
        </w:rPr>
      </w:pPr>
      <w:r w:rsidRPr="004D24E0">
        <w:rPr>
          <w:rFonts w:cs="Arial"/>
        </w:rPr>
        <w:t xml:space="preserve">vzpostavitev zelenega koridorja iz mestnega središča do vznožja Pohorja do 2020, </w:t>
      </w:r>
    </w:p>
    <w:p w14:paraId="6FD8F704" w14:textId="77777777" w:rsidR="00AE5651" w:rsidRPr="004D24E0" w:rsidRDefault="00AE5651" w:rsidP="00250BA4">
      <w:pPr>
        <w:pStyle w:val="Odstavekseznama"/>
        <w:numPr>
          <w:ilvl w:val="1"/>
          <w:numId w:val="17"/>
        </w:numPr>
        <w:ind w:hanging="357"/>
        <w:contextualSpacing w:val="0"/>
        <w:rPr>
          <w:rFonts w:cs="Arial"/>
        </w:rPr>
      </w:pPr>
      <w:r w:rsidRPr="004D24E0">
        <w:rPr>
          <w:rFonts w:cs="Arial"/>
        </w:rPr>
        <w:t>vzpostavitev prvega pilotnega območja celovitega umirjanja prometa do 2018,</w:t>
      </w:r>
    </w:p>
    <w:p w14:paraId="71894E82" w14:textId="77777777" w:rsidR="00AE5651" w:rsidRPr="004D24E0" w:rsidRDefault="00AE5651" w:rsidP="00250BA4">
      <w:pPr>
        <w:pStyle w:val="Odstavekseznama"/>
        <w:numPr>
          <w:ilvl w:val="1"/>
          <w:numId w:val="17"/>
        </w:numPr>
        <w:ind w:hanging="357"/>
        <w:contextualSpacing w:val="0"/>
        <w:rPr>
          <w:rFonts w:cs="Arial"/>
        </w:rPr>
      </w:pPr>
      <w:r w:rsidRPr="004D24E0">
        <w:rPr>
          <w:rFonts w:cs="Arial"/>
        </w:rPr>
        <w:t xml:space="preserve">vzpostavitev štirih novih območij celovitega umirjanja prometa v stanovanjskih soseskah do 2020, </w:t>
      </w:r>
    </w:p>
    <w:p w14:paraId="3B95CD62" w14:textId="77777777" w:rsidR="00AE5651" w:rsidRPr="004D24E0" w:rsidRDefault="00AE5651" w:rsidP="00250BA4">
      <w:pPr>
        <w:pStyle w:val="Odstavekseznama"/>
        <w:numPr>
          <w:ilvl w:val="1"/>
          <w:numId w:val="17"/>
        </w:numPr>
        <w:ind w:hanging="357"/>
        <w:contextualSpacing w:val="0"/>
        <w:rPr>
          <w:rFonts w:cs="Arial"/>
        </w:rPr>
      </w:pPr>
      <w:r w:rsidRPr="004D24E0">
        <w:rPr>
          <w:rFonts w:cs="Arial"/>
        </w:rPr>
        <w:t>prilagojenost infrastrukture osebam z zmanjšano mobilnostjo v ožjem središču in zaledju do 2020,</w:t>
      </w:r>
    </w:p>
    <w:p w14:paraId="7CF501B0" w14:textId="77777777" w:rsidR="00AE5651" w:rsidRPr="004D24E0" w:rsidRDefault="00AE5651" w:rsidP="00250BA4">
      <w:pPr>
        <w:pStyle w:val="Odstavekseznama"/>
        <w:numPr>
          <w:ilvl w:val="1"/>
          <w:numId w:val="17"/>
        </w:numPr>
        <w:ind w:hanging="357"/>
        <w:contextualSpacing w:val="0"/>
        <w:rPr>
          <w:rFonts w:cs="Arial"/>
        </w:rPr>
      </w:pPr>
      <w:r w:rsidRPr="004D24E0">
        <w:rPr>
          <w:rFonts w:cs="Arial"/>
        </w:rPr>
        <w:t xml:space="preserve">vzpostavitev rekreacijske kolesarske povezave oziroma zelenega koridorja iz mestnega središča do vznožja Pohorja do 2020, </w:t>
      </w:r>
    </w:p>
    <w:p w14:paraId="5E4EBC04" w14:textId="777D9C89" w:rsidR="00AE5651" w:rsidRPr="004D24E0" w:rsidRDefault="00AE5651" w:rsidP="00250BA4">
      <w:pPr>
        <w:pStyle w:val="Odstavekseznama"/>
        <w:numPr>
          <w:ilvl w:val="1"/>
          <w:numId w:val="17"/>
        </w:numPr>
        <w:ind w:hanging="357"/>
        <w:contextualSpacing w:val="0"/>
        <w:rPr>
          <w:rFonts w:cs="Arial"/>
        </w:rPr>
      </w:pPr>
      <w:r w:rsidRPr="004D24E0">
        <w:rPr>
          <w:rFonts w:cs="Arial"/>
        </w:rPr>
        <w:t xml:space="preserve">odpravljanje 3 nevarnih ali črnih točk za kolesarje </w:t>
      </w:r>
      <w:r w:rsidR="007471D8">
        <w:rPr>
          <w:rFonts w:cs="Arial"/>
        </w:rPr>
        <w:t>na leto</w:t>
      </w:r>
      <w:r w:rsidR="007471D8" w:rsidRPr="004D24E0">
        <w:rPr>
          <w:rFonts w:cs="Arial"/>
        </w:rPr>
        <w:t xml:space="preserve"> </w:t>
      </w:r>
      <w:r w:rsidRPr="004D24E0">
        <w:rPr>
          <w:rFonts w:cs="Arial"/>
        </w:rPr>
        <w:t xml:space="preserve">od 2015, </w:t>
      </w:r>
    </w:p>
    <w:p w14:paraId="0D8FC1B1" w14:textId="2003D014" w:rsidR="00AE5651" w:rsidRPr="004D24E0" w:rsidRDefault="00AE5651" w:rsidP="00250BA4">
      <w:pPr>
        <w:pStyle w:val="Odstavekseznama"/>
        <w:numPr>
          <w:ilvl w:val="1"/>
          <w:numId w:val="17"/>
        </w:numPr>
        <w:ind w:hanging="357"/>
        <w:contextualSpacing w:val="0"/>
        <w:rPr>
          <w:rFonts w:cs="Arial"/>
        </w:rPr>
      </w:pPr>
      <w:r w:rsidRPr="004D24E0">
        <w:rPr>
          <w:rFonts w:cs="Arial"/>
        </w:rPr>
        <w:t xml:space="preserve">izgradnja oziroma označitev 1 km novih kolesarskih poti </w:t>
      </w:r>
      <w:r w:rsidR="007471D8">
        <w:rPr>
          <w:rFonts w:cs="Arial"/>
        </w:rPr>
        <w:t>na leto</w:t>
      </w:r>
      <w:r w:rsidR="007471D8" w:rsidRPr="004D24E0">
        <w:rPr>
          <w:rFonts w:cs="Arial"/>
        </w:rPr>
        <w:t xml:space="preserve"> </w:t>
      </w:r>
      <w:r w:rsidRPr="004D24E0">
        <w:rPr>
          <w:rFonts w:cs="Arial"/>
        </w:rPr>
        <w:t xml:space="preserve">od 2017, </w:t>
      </w:r>
    </w:p>
    <w:p w14:paraId="5F066DC7" w14:textId="77777777" w:rsidR="00AE5651" w:rsidRPr="004D24E0" w:rsidRDefault="00AE5651" w:rsidP="00250BA4">
      <w:pPr>
        <w:pStyle w:val="Odstavekseznama"/>
        <w:numPr>
          <w:ilvl w:val="1"/>
          <w:numId w:val="17"/>
        </w:numPr>
        <w:ind w:hanging="357"/>
        <w:contextualSpacing w:val="0"/>
        <w:rPr>
          <w:rFonts w:cs="Arial"/>
        </w:rPr>
      </w:pPr>
      <w:r w:rsidRPr="004D24E0">
        <w:rPr>
          <w:rFonts w:cs="Arial"/>
        </w:rPr>
        <w:t xml:space="preserve">vzpostavitev prve od kolesarskih poti z zaledjem do 2017, ostalih treh do 2025, </w:t>
      </w:r>
    </w:p>
    <w:p w14:paraId="14AE5A44" w14:textId="77777777" w:rsidR="00AE5651" w:rsidRPr="004D24E0" w:rsidRDefault="00AE5651" w:rsidP="00250BA4">
      <w:pPr>
        <w:pStyle w:val="Odstavekseznama"/>
        <w:numPr>
          <w:ilvl w:val="1"/>
          <w:numId w:val="17"/>
        </w:numPr>
        <w:ind w:hanging="357"/>
        <w:contextualSpacing w:val="0"/>
        <w:rPr>
          <w:rFonts w:cs="Arial"/>
        </w:rPr>
      </w:pPr>
      <w:r w:rsidRPr="004D24E0">
        <w:rPr>
          <w:rFonts w:cs="Arial"/>
        </w:rPr>
        <w:t>vzpostavitev celovitega kolesarskega omrežja do leta 2025, vključno s kolesarskimi vpadnicami in s ključnimi povezavami v zaledje mesta,</w:t>
      </w:r>
    </w:p>
    <w:p w14:paraId="7FC9968D" w14:textId="24BC51F5" w:rsidR="00AE5651" w:rsidRPr="004D24E0" w:rsidRDefault="00AE5651" w:rsidP="00250BA4">
      <w:pPr>
        <w:pStyle w:val="Odstavekseznama"/>
        <w:numPr>
          <w:ilvl w:val="1"/>
          <w:numId w:val="17"/>
        </w:numPr>
        <w:ind w:hanging="357"/>
        <w:contextualSpacing w:val="0"/>
        <w:rPr>
          <w:rFonts w:cs="Arial"/>
        </w:rPr>
      </w:pPr>
      <w:r w:rsidRPr="004D24E0">
        <w:rPr>
          <w:rFonts w:cs="Arial"/>
        </w:rPr>
        <w:t>JPP</w:t>
      </w:r>
      <w:r w:rsidR="007471D8">
        <w:rPr>
          <w:rFonts w:cs="Arial"/>
        </w:rPr>
        <w:t xml:space="preserve"> – </w:t>
      </w:r>
      <w:r w:rsidRPr="004D24E0">
        <w:rPr>
          <w:rFonts w:cs="Arial"/>
        </w:rPr>
        <w:t>krepitev glavnih koridorjev in povečanje kakovosti storitve glede frekvenc, četrtina mestnih linij z vsaj 7</w:t>
      </w:r>
      <w:r w:rsidR="007471D8">
        <w:rPr>
          <w:rFonts w:cs="Arial"/>
        </w:rPr>
        <w:t>-</w:t>
      </w:r>
      <w:r w:rsidRPr="004D24E0">
        <w:rPr>
          <w:rFonts w:cs="Arial"/>
        </w:rPr>
        <w:t xml:space="preserve">minutno frekvenco do 2019, </w:t>
      </w:r>
    </w:p>
    <w:p w14:paraId="73A193BC" w14:textId="649FF4E1" w:rsidR="00AE5651" w:rsidRPr="004D24E0" w:rsidRDefault="00AE5651" w:rsidP="00250BA4">
      <w:pPr>
        <w:pStyle w:val="Odstavekseznama"/>
        <w:numPr>
          <w:ilvl w:val="1"/>
          <w:numId w:val="17"/>
        </w:numPr>
        <w:ind w:hanging="357"/>
        <w:contextualSpacing w:val="0"/>
        <w:rPr>
          <w:rFonts w:cs="Arial"/>
        </w:rPr>
      </w:pPr>
      <w:r w:rsidRPr="004D24E0">
        <w:rPr>
          <w:rFonts w:cs="Arial"/>
        </w:rPr>
        <w:t>povečanje kakovosti storitve JPP glede točnosti, zmanjšanje zamud za 20</w:t>
      </w:r>
      <w:r w:rsidR="00DC0BC9">
        <w:rPr>
          <w:rFonts w:cs="Arial"/>
        </w:rPr>
        <w:t> </w:t>
      </w:r>
      <w:r w:rsidRPr="004D24E0">
        <w:rPr>
          <w:rFonts w:cs="Arial"/>
        </w:rPr>
        <w:t>% do 2019 glede na 2013,</w:t>
      </w:r>
    </w:p>
    <w:p w14:paraId="18AD7E86" w14:textId="2BBF3BD2" w:rsidR="00AE5651" w:rsidRPr="004D24E0" w:rsidRDefault="00AE5651" w:rsidP="00250BA4">
      <w:pPr>
        <w:pStyle w:val="Odstavekseznama"/>
        <w:numPr>
          <w:ilvl w:val="1"/>
          <w:numId w:val="17"/>
        </w:numPr>
        <w:ind w:hanging="357"/>
        <w:contextualSpacing w:val="0"/>
        <w:rPr>
          <w:rFonts w:cs="Arial"/>
        </w:rPr>
      </w:pPr>
      <w:r w:rsidRPr="004D24E0">
        <w:rPr>
          <w:rFonts w:cs="Arial"/>
        </w:rPr>
        <w:t>povečanje pestrosti ponudbe JPP v občini</w:t>
      </w:r>
      <w:r w:rsidR="007471D8">
        <w:rPr>
          <w:rFonts w:cs="Arial"/>
        </w:rPr>
        <w:t>,</w:t>
      </w:r>
      <w:r w:rsidRPr="004D24E0">
        <w:rPr>
          <w:rFonts w:cs="Arial"/>
        </w:rPr>
        <w:t xml:space="preserve"> prilagojene za različne specifične situacije in skupine potnikov, </w:t>
      </w:r>
    </w:p>
    <w:p w14:paraId="52DB8B75" w14:textId="77777777" w:rsidR="00AE5651" w:rsidRPr="004D24E0" w:rsidRDefault="00AE5651" w:rsidP="00250BA4">
      <w:pPr>
        <w:pStyle w:val="Odstavekseznama"/>
        <w:numPr>
          <w:ilvl w:val="1"/>
          <w:numId w:val="17"/>
        </w:numPr>
        <w:ind w:hanging="357"/>
        <w:contextualSpacing w:val="0"/>
        <w:rPr>
          <w:rFonts w:cs="Arial"/>
        </w:rPr>
      </w:pPr>
      <w:r w:rsidRPr="004D24E0">
        <w:rPr>
          <w:rFonts w:cs="Arial"/>
        </w:rPr>
        <w:t xml:space="preserve">izboljšanje konkurenčnosti osebnemu avtomobilu glede potovalnih časov (na 5 tipičnih relacijah v mestu), </w:t>
      </w:r>
    </w:p>
    <w:p w14:paraId="4B81EADC" w14:textId="77777777" w:rsidR="00AE5651" w:rsidRPr="004D24E0" w:rsidRDefault="00AE5651" w:rsidP="00250BA4">
      <w:pPr>
        <w:pStyle w:val="Odstavekseznama"/>
        <w:numPr>
          <w:ilvl w:val="1"/>
          <w:numId w:val="17"/>
        </w:numPr>
        <w:ind w:hanging="357"/>
        <w:contextualSpacing w:val="0"/>
        <w:rPr>
          <w:rFonts w:cs="Arial"/>
        </w:rPr>
      </w:pPr>
      <w:r w:rsidRPr="004D24E0">
        <w:rPr>
          <w:rFonts w:cs="Arial"/>
        </w:rPr>
        <w:t xml:space="preserve">vzpostavitev osnovne mreže polnilnic za električna vozila do 2018, </w:t>
      </w:r>
    </w:p>
    <w:p w14:paraId="521BCE37" w14:textId="0CEAE71E" w:rsidR="00AE5651" w:rsidRPr="004D24E0" w:rsidRDefault="00AE5651" w:rsidP="00250BA4">
      <w:pPr>
        <w:pStyle w:val="Odstavekseznama"/>
        <w:numPr>
          <w:ilvl w:val="1"/>
          <w:numId w:val="17"/>
        </w:numPr>
        <w:ind w:hanging="357"/>
        <w:contextualSpacing w:val="0"/>
        <w:rPr>
          <w:rFonts w:cs="Arial"/>
        </w:rPr>
      </w:pPr>
      <w:r w:rsidRPr="004D24E0">
        <w:rPr>
          <w:rFonts w:cs="Arial"/>
        </w:rPr>
        <w:t>20</w:t>
      </w:r>
      <w:r w:rsidR="007471D8">
        <w:rPr>
          <w:rFonts w:cs="Arial"/>
        </w:rPr>
        <w:t>-odst.</w:t>
      </w:r>
      <w:r w:rsidRPr="004D24E0">
        <w:rPr>
          <w:rFonts w:cs="Arial"/>
        </w:rPr>
        <w:t xml:space="preserve"> delež vozil na alternativni pogon do 2020, </w:t>
      </w:r>
    </w:p>
    <w:p w14:paraId="0FC2FB16" w14:textId="0EA48CB6" w:rsidR="00AE5651" w:rsidRPr="00BA7B90" w:rsidRDefault="00AE5651" w:rsidP="00250BA4">
      <w:pPr>
        <w:pStyle w:val="Odstavekseznama"/>
        <w:numPr>
          <w:ilvl w:val="1"/>
          <w:numId w:val="17"/>
        </w:numPr>
        <w:ind w:hanging="357"/>
        <w:contextualSpacing w:val="0"/>
        <w:rPr>
          <w:rFonts w:cs="Arial"/>
        </w:rPr>
      </w:pPr>
      <w:r w:rsidRPr="004D24E0">
        <w:rPr>
          <w:rFonts w:cs="Arial"/>
        </w:rPr>
        <w:t xml:space="preserve">zmanjševanje onesnaženosti zraka in hrupa </w:t>
      </w:r>
      <w:r w:rsidR="007471D8">
        <w:rPr>
          <w:rFonts w:cs="Arial"/>
        </w:rPr>
        <w:t>zaradi</w:t>
      </w:r>
      <w:r w:rsidRPr="004D24E0">
        <w:rPr>
          <w:rFonts w:cs="Arial"/>
        </w:rPr>
        <w:t xml:space="preserve"> dostave v mestnem središču za 50</w:t>
      </w:r>
      <w:r w:rsidR="00073E10">
        <w:rPr>
          <w:rFonts w:cs="Arial"/>
        </w:rPr>
        <w:t> </w:t>
      </w:r>
      <w:r w:rsidRPr="004D24E0">
        <w:rPr>
          <w:rFonts w:cs="Arial"/>
        </w:rPr>
        <w:t>% do 2020 glede na 2012</w:t>
      </w:r>
      <w:r w:rsidR="007471D8">
        <w:rPr>
          <w:rFonts w:cs="Arial"/>
        </w:rPr>
        <w:t xml:space="preserve"> – </w:t>
      </w:r>
      <w:r w:rsidRPr="004D24E0">
        <w:rPr>
          <w:rFonts w:cs="Arial"/>
        </w:rPr>
        <w:t>povečanje deleža tovora</w:t>
      </w:r>
      <w:r w:rsidR="00073E10" w:rsidRPr="004D24E0">
        <w:rPr>
          <w:rFonts w:cs="Arial"/>
        </w:rPr>
        <w:t>, dostavljenega</w:t>
      </w:r>
      <w:r w:rsidRPr="004D24E0">
        <w:rPr>
          <w:rFonts w:cs="Arial"/>
        </w:rPr>
        <w:t xml:space="preserve"> z okolju </w:t>
      </w:r>
      <w:r w:rsidRPr="00AD2532">
        <w:rPr>
          <w:rFonts w:cs="Arial"/>
        </w:rPr>
        <w:t>prijaznimi vozili na 30</w:t>
      </w:r>
      <w:r w:rsidR="00073E10" w:rsidRPr="00BA7B90">
        <w:rPr>
          <w:rFonts w:cs="Arial"/>
        </w:rPr>
        <w:t> </w:t>
      </w:r>
      <w:r w:rsidRPr="00BA7B90">
        <w:rPr>
          <w:rFonts w:cs="Arial"/>
        </w:rPr>
        <w:t>% do 2020,</w:t>
      </w:r>
    </w:p>
    <w:p w14:paraId="46272C12" w14:textId="1643E9D6" w:rsidR="00AE5651" w:rsidRPr="00BA7B90" w:rsidRDefault="00AE5651" w:rsidP="00250BA4">
      <w:pPr>
        <w:pStyle w:val="Odstavekseznama"/>
        <w:numPr>
          <w:ilvl w:val="1"/>
          <w:numId w:val="17"/>
        </w:numPr>
        <w:ind w:hanging="357"/>
        <w:contextualSpacing w:val="0"/>
        <w:rPr>
          <w:rFonts w:cs="Arial"/>
        </w:rPr>
      </w:pPr>
      <w:r w:rsidRPr="00AD2532">
        <w:rPr>
          <w:rFonts w:cs="Arial"/>
        </w:rPr>
        <w:t>izgradnja cestno železniškega podvoza na Ljubljanski ulici. V sklopu tega projekta se</w:t>
      </w:r>
      <w:r w:rsidRPr="004D24E0">
        <w:rPr>
          <w:rFonts w:cs="Arial"/>
        </w:rPr>
        <w:t xml:space="preserve"> rešuje problematika križanja občinske ceste in železniške proge na Ljubljanski cesti. </w:t>
      </w:r>
      <w:r w:rsidR="00433C63">
        <w:rPr>
          <w:rFonts w:cs="Arial"/>
        </w:rPr>
        <w:t>Predvidena</w:t>
      </w:r>
      <w:r w:rsidR="007471D8" w:rsidRPr="004D24E0">
        <w:rPr>
          <w:rFonts w:cs="Arial"/>
        </w:rPr>
        <w:t xml:space="preserve"> </w:t>
      </w:r>
      <w:r w:rsidRPr="004D24E0">
        <w:rPr>
          <w:rFonts w:cs="Arial"/>
        </w:rPr>
        <w:t xml:space="preserve">je izgradnja </w:t>
      </w:r>
      <w:proofErr w:type="spellStart"/>
      <w:r w:rsidRPr="004D24E0">
        <w:rPr>
          <w:rFonts w:cs="Arial"/>
        </w:rPr>
        <w:t>izvennivojskega</w:t>
      </w:r>
      <w:proofErr w:type="spellEnd"/>
      <w:r w:rsidRPr="004D24E0">
        <w:rPr>
          <w:rFonts w:cs="Arial"/>
        </w:rPr>
        <w:t xml:space="preserve"> križanja (podvoz), ki bi dolgoročno rešila prometno situacijo (zastoji, nevarno prečkanje železniške proge) v tem delu Mestne občine Maribor. Izdelana je faza PGD/PZI, v postopku pa je tudi pridobivanje gradbenega dovoljenja.</w:t>
      </w:r>
      <w:r w:rsidR="00BC72D3" w:rsidRPr="004D24E0">
        <w:rPr>
          <w:rFonts w:cs="Arial"/>
        </w:rPr>
        <w:t xml:space="preserve"> Projekt se </w:t>
      </w:r>
      <w:r w:rsidR="00BC72D3">
        <w:rPr>
          <w:rFonts w:cs="Arial"/>
        </w:rPr>
        <w:t xml:space="preserve">je v 2017 nadaljeval s pripravo projekta za gradnjo, ki se bo pričela po podpisanem </w:t>
      </w:r>
      <w:proofErr w:type="spellStart"/>
      <w:r w:rsidR="00BC72D3" w:rsidRPr="004D24E0">
        <w:rPr>
          <w:rFonts w:cs="Arial"/>
        </w:rPr>
        <w:t>sofinancerskem</w:t>
      </w:r>
      <w:proofErr w:type="spellEnd"/>
      <w:r w:rsidR="00BC72D3" w:rsidRPr="004D24E0">
        <w:rPr>
          <w:rFonts w:cs="Arial"/>
        </w:rPr>
        <w:t xml:space="preserve"> sporazumu z DRSI</w:t>
      </w:r>
      <w:r w:rsidRPr="00BA7B90">
        <w:rPr>
          <w:rFonts w:cs="Arial"/>
        </w:rPr>
        <w:t>.</w:t>
      </w:r>
    </w:p>
    <w:p w14:paraId="12A16498" w14:textId="149D87C0" w:rsidR="00AE5651" w:rsidRPr="00B7026C" w:rsidRDefault="00C74C83" w:rsidP="00250BA4">
      <w:pPr>
        <w:pStyle w:val="OPHPodnaslov"/>
        <w:numPr>
          <w:ilvl w:val="0"/>
          <w:numId w:val="22"/>
        </w:numPr>
      </w:pPr>
      <w:r>
        <w:t>Drugi ukrepi v pristojnosti MOM, ki vplivajo na zmanjšanje obremenitev s hrupom</w:t>
      </w:r>
    </w:p>
    <w:p w14:paraId="3067BFC5" w14:textId="400C75EB" w:rsidR="00D11436" w:rsidRDefault="00D11436" w:rsidP="00C63875">
      <w:pPr>
        <w:spacing w:before="120"/>
        <w:rPr>
          <w:rFonts w:cs="Arial"/>
          <w:lang w:eastAsia="x-none"/>
        </w:rPr>
      </w:pPr>
      <w:r w:rsidRPr="00D11436">
        <w:rPr>
          <w:rFonts w:cs="Arial"/>
          <w:lang w:eastAsia="x-none"/>
        </w:rPr>
        <w:t>Nadaljevanje modernizacije voznega pa</w:t>
      </w:r>
      <w:r>
        <w:rPr>
          <w:rFonts w:cs="Arial"/>
          <w:lang w:eastAsia="x-none"/>
        </w:rPr>
        <w:t>rka mestnega prometa:</w:t>
      </w:r>
    </w:p>
    <w:p w14:paraId="549CDD74" w14:textId="505610F5" w:rsidR="00AE5651" w:rsidRPr="00D11436" w:rsidRDefault="00A419C4" w:rsidP="00250BA4">
      <w:pPr>
        <w:pStyle w:val="Odstavekseznama"/>
        <w:numPr>
          <w:ilvl w:val="0"/>
          <w:numId w:val="26"/>
        </w:numPr>
        <w:ind w:left="714" w:hanging="357"/>
        <w:contextualSpacing w:val="0"/>
        <w:rPr>
          <w:rFonts w:cs="Arial"/>
          <w:lang w:eastAsia="x-none"/>
        </w:rPr>
      </w:pPr>
      <w:r>
        <w:rPr>
          <w:rFonts w:cs="Arial"/>
        </w:rPr>
        <w:t>v</w:t>
      </w:r>
      <w:r w:rsidR="00AE5651" w:rsidRPr="00D11436">
        <w:rPr>
          <w:rFonts w:cs="Arial"/>
        </w:rPr>
        <w:t xml:space="preserve"> načrtu je nakup 4 novih vozil EURO 6 in enega hibridnega avtobusa</w:t>
      </w:r>
      <w:r w:rsidR="007471D8">
        <w:rPr>
          <w:rFonts w:cs="Arial"/>
        </w:rPr>
        <w:t>;</w:t>
      </w:r>
    </w:p>
    <w:p w14:paraId="20E89ADC" w14:textId="508164CA" w:rsidR="00AE5651" w:rsidRPr="004D24E0" w:rsidRDefault="00D11436" w:rsidP="00250BA4">
      <w:pPr>
        <w:pStyle w:val="Odstavekseznama"/>
        <w:numPr>
          <w:ilvl w:val="0"/>
          <w:numId w:val="16"/>
        </w:numPr>
        <w:ind w:left="714" w:hanging="357"/>
        <w:contextualSpacing w:val="0"/>
        <w:rPr>
          <w:rFonts w:cs="Arial"/>
          <w:lang w:eastAsia="x-none"/>
        </w:rPr>
      </w:pPr>
      <w:r>
        <w:rPr>
          <w:rFonts w:cs="Arial"/>
        </w:rPr>
        <w:t>m</w:t>
      </w:r>
      <w:r w:rsidR="00AE5651" w:rsidRPr="004D24E0">
        <w:rPr>
          <w:rFonts w:cs="Arial"/>
        </w:rPr>
        <w:t>odernizacija voznega parka komunalnega podjetja za oskrbo odpadkov.</w:t>
      </w:r>
    </w:p>
    <w:p w14:paraId="3D280D06" w14:textId="1588B9AD" w:rsidR="00AE5651" w:rsidRPr="00B7026C" w:rsidRDefault="00C74C83" w:rsidP="00250BA4">
      <w:pPr>
        <w:pStyle w:val="OPHPodnaslov"/>
        <w:numPr>
          <w:ilvl w:val="0"/>
          <w:numId w:val="22"/>
        </w:numPr>
      </w:pPr>
      <w:r>
        <w:lastRenderedPageBreak/>
        <w:t>Ukrepi na področju energetske sanacije stavb</w:t>
      </w:r>
    </w:p>
    <w:p w14:paraId="448867B6" w14:textId="54B1B0EB" w:rsidR="00AE5651" w:rsidRPr="004D24E0" w:rsidRDefault="00AE5651" w:rsidP="00AE5651">
      <w:pPr>
        <w:ind w:left="60"/>
        <w:rPr>
          <w:rFonts w:cs="Arial"/>
          <w:lang w:eastAsia="x-none"/>
        </w:rPr>
      </w:pPr>
      <w:r w:rsidRPr="004D24E0">
        <w:rPr>
          <w:rFonts w:cs="Arial"/>
          <w:lang w:eastAsia="x-none"/>
        </w:rPr>
        <w:t>Energetska sanacija stavb do</w:t>
      </w:r>
      <w:r w:rsidR="007471D8">
        <w:rPr>
          <w:rFonts w:cs="Arial"/>
          <w:lang w:eastAsia="x-none"/>
        </w:rPr>
        <w:t xml:space="preserve"> zdaj</w:t>
      </w:r>
      <w:r w:rsidRPr="004D24E0">
        <w:rPr>
          <w:rFonts w:cs="Arial"/>
          <w:lang w:eastAsia="x-none"/>
        </w:rPr>
        <w:t xml:space="preserve"> ni vključevala vidika varstva pred hrupom. Energetska sanacija bo v prihodnje upoštevala tudi vidik varstva pred hrupom in ustrezne ukrepe na stavbah. </w:t>
      </w:r>
    </w:p>
    <w:p w14:paraId="4885B60E" w14:textId="422AFBC2" w:rsidR="00AE5651" w:rsidRPr="00B7026C" w:rsidRDefault="00C74C83" w:rsidP="00250BA4">
      <w:pPr>
        <w:pStyle w:val="OPHPodnaslov"/>
        <w:numPr>
          <w:ilvl w:val="0"/>
          <w:numId w:val="22"/>
        </w:numPr>
      </w:pPr>
      <w:r>
        <w:t>Ukrepi na področju načrtovanja prostora</w:t>
      </w:r>
    </w:p>
    <w:p w14:paraId="4CA621DC" w14:textId="0429464E" w:rsidR="00AE5651" w:rsidRPr="004D24E0" w:rsidRDefault="00AE5651" w:rsidP="00C63875">
      <w:pPr>
        <w:spacing w:before="120"/>
        <w:rPr>
          <w:rFonts w:cs="Arial"/>
          <w:lang w:eastAsia="x-none"/>
        </w:rPr>
      </w:pPr>
      <w:r w:rsidRPr="004D24E0">
        <w:rPr>
          <w:rFonts w:cs="Arial"/>
          <w:lang w:eastAsia="x-none"/>
        </w:rPr>
        <w:t xml:space="preserve">Načrtovanje prostora ob upoštevanju obstoječe obremenitve s hrupom in obremenitve kot posledice </w:t>
      </w:r>
      <w:r w:rsidR="007471D8">
        <w:rPr>
          <w:rFonts w:cs="Arial"/>
          <w:lang w:eastAsia="x-none"/>
        </w:rPr>
        <w:t>prihodnjega</w:t>
      </w:r>
      <w:r w:rsidR="007471D8" w:rsidRPr="004D24E0">
        <w:rPr>
          <w:rFonts w:cs="Arial"/>
          <w:lang w:eastAsia="x-none"/>
        </w:rPr>
        <w:t xml:space="preserve"> </w:t>
      </w:r>
      <w:r w:rsidRPr="004D24E0">
        <w:rPr>
          <w:rFonts w:cs="Arial"/>
          <w:lang w:eastAsia="x-none"/>
        </w:rPr>
        <w:t>prostorskega razvoja je med pomembnimi dejavniki, ki vplivajo na izpostavljenost prebivalcev. MO Maribor bo na tem področju izvedla naslednje aktivnosti:</w:t>
      </w:r>
    </w:p>
    <w:p w14:paraId="1C6DC88B" w14:textId="371BB8EF" w:rsidR="00AE5651" w:rsidRPr="004D24E0" w:rsidRDefault="00AE5651" w:rsidP="00250BA4">
      <w:pPr>
        <w:pStyle w:val="Odstavekseznama"/>
        <w:numPr>
          <w:ilvl w:val="0"/>
          <w:numId w:val="6"/>
        </w:numPr>
        <w:ind w:left="714" w:hanging="357"/>
        <w:contextualSpacing w:val="0"/>
        <w:rPr>
          <w:rFonts w:cs="Arial"/>
          <w:lang w:eastAsia="x-none"/>
        </w:rPr>
      </w:pPr>
      <w:r w:rsidRPr="004D24E0">
        <w:rPr>
          <w:rFonts w:cs="Arial"/>
          <w:lang w:eastAsia="x-none"/>
        </w:rPr>
        <w:t xml:space="preserve">vključitev varstva pred hrupom v proces priprave, razgrnitve in sprejema OPN </w:t>
      </w:r>
      <w:r w:rsidR="007471D8">
        <w:rPr>
          <w:rFonts w:cs="Arial"/>
          <w:lang w:eastAsia="x-none"/>
        </w:rPr>
        <w:t>ter</w:t>
      </w:r>
      <w:r w:rsidR="007471D8" w:rsidRPr="004D24E0">
        <w:rPr>
          <w:rFonts w:cs="Arial"/>
          <w:lang w:eastAsia="x-none"/>
        </w:rPr>
        <w:t xml:space="preserve"> </w:t>
      </w:r>
      <w:r w:rsidRPr="004D24E0">
        <w:rPr>
          <w:rFonts w:cs="Arial"/>
          <w:lang w:eastAsia="x-none"/>
        </w:rPr>
        <w:t>upoštevanje določb v zvezi s hrupom pri njegovi izvedbi,</w:t>
      </w:r>
    </w:p>
    <w:p w14:paraId="570174FC" w14:textId="03842AEE" w:rsidR="00135518" w:rsidRPr="004D24E0" w:rsidRDefault="00AE5651" w:rsidP="00250BA4">
      <w:pPr>
        <w:pStyle w:val="Odstavekseznama"/>
        <w:numPr>
          <w:ilvl w:val="0"/>
          <w:numId w:val="6"/>
        </w:numPr>
        <w:ind w:left="714" w:hanging="357"/>
        <w:contextualSpacing w:val="0"/>
        <w:rPr>
          <w:rFonts w:cs="Arial"/>
          <w:lang w:eastAsia="x-none"/>
        </w:rPr>
      </w:pPr>
      <w:r w:rsidRPr="004D24E0">
        <w:rPr>
          <w:rFonts w:cs="Arial"/>
          <w:lang w:eastAsia="x-none"/>
        </w:rPr>
        <w:t>identifikacija, vzpostavitev in zaščita mirnih območij poselitve.</w:t>
      </w:r>
    </w:p>
    <w:p w14:paraId="1FD697C5" w14:textId="77777777" w:rsidR="00D329BC" w:rsidRPr="004D24E0" w:rsidRDefault="00D329BC" w:rsidP="00D329BC"/>
    <w:p w14:paraId="644523F7" w14:textId="77777777" w:rsidR="005704E3" w:rsidRPr="004D24E0" w:rsidRDefault="005704E3" w:rsidP="00D329BC">
      <w:pPr>
        <w:sectPr w:rsidR="005704E3" w:rsidRPr="004D24E0" w:rsidSect="00DB6AC1">
          <w:headerReference w:type="even" r:id="rId91"/>
          <w:headerReference w:type="default" r:id="rId92"/>
          <w:headerReference w:type="first" r:id="rId93"/>
          <w:pgSz w:w="11906" w:h="16838"/>
          <w:pgMar w:top="1417" w:right="1417" w:bottom="1417" w:left="1417" w:header="708" w:footer="708" w:gutter="0"/>
          <w:cols w:space="708"/>
          <w:docGrid w:linePitch="360"/>
        </w:sectPr>
      </w:pPr>
    </w:p>
    <w:p w14:paraId="1DAFB903" w14:textId="3D0622C1" w:rsidR="00433311" w:rsidRDefault="005A72AD" w:rsidP="009A7785">
      <w:pPr>
        <w:pStyle w:val="Naslov1"/>
      </w:pPr>
      <w:bookmarkStart w:id="730" w:name="_Toc497723702"/>
      <w:bookmarkStart w:id="731" w:name="_Toc497724313"/>
      <w:bookmarkStart w:id="732" w:name="_Toc506367236"/>
      <w:bookmarkStart w:id="733" w:name="_Toc506384017"/>
      <w:bookmarkStart w:id="734" w:name="_Toc495391001"/>
      <w:r w:rsidRPr="0040247E">
        <w:lastRenderedPageBreak/>
        <w:t>PRILOG</w:t>
      </w:r>
      <w:bookmarkEnd w:id="730"/>
      <w:bookmarkEnd w:id="731"/>
      <w:r w:rsidR="000E4CE6">
        <w:t>A</w:t>
      </w:r>
      <w:bookmarkEnd w:id="732"/>
      <w:bookmarkEnd w:id="733"/>
    </w:p>
    <w:p w14:paraId="07A754E6" w14:textId="77777777" w:rsidR="00C549FA" w:rsidRPr="0040247E" w:rsidRDefault="00C549FA" w:rsidP="00C549FA"/>
    <w:p w14:paraId="4A848EC3" w14:textId="2E657696" w:rsidR="00672F1A" w:rsidRPr="0035553E" w:rsidRDefault="00517D61" w:rsidP="00C549FA">
      <w:pPr>
        <w:pStyle w:val="PRILOGA"/>
      </w:pPr>
      <w:bookmarkStart w:id="735" w:name="_Ref498507838"/>
      <w:bookmarkStart w:id="736" w:name="_Ref495919914"/>
      <w:r w:rsidRPr="0035553E">
        <w:t>P</w:t>
      </w:r>
      <w:r w:rsidR="007747FD">
        <w:t>RILOG</w:t>
      </w:r>
      <w:r w:rsidR="003A12E1">
        <w:t>A</w:t>
      </w:r>
      <w:r w:rsidR="0035553E" w:rsidRPr="0035553E">
        <w:t xml:space="preserve"> A</w:t>
      </w:r>
      <w:r w:rsidRPr="0035553E">
        <w:t>: P</w:t>
      </w:r>
      <w:r w:rsidR="007747FD">
        <w:t>oglavje</w:t>
      </w:r>
      <w:r w:rsidRPr="0035553E">
        <w:t xml:space="preserve"> </w:t>
      </w:r>
      <w:r w:rsidR="003B4710" w:rsidRPr="0035553E">
        <w:t>3</w:t>
      </w:r>
      <w:r w:rsidR="008F68D2" w:rsidRPr="0035553E">
        <w:t>.</w:t>
      </w:r>
      <w:r w:rsidRPr="0035553E">
        <w:t xml:space="preserve"> – </w:t>
      </w:r>
      <w:bookmarkEnd w:id="735"/>
      <w:r w:rsidR="007747FD">
        <w:t>Pomembne ceste</w:t>
      </w:r>
    </w:p>
    <w:p w14:paraId="4F376780" w14:textId="3BE0558B" w:rsidR="00433311" w:rsidRPr="0035553E" w:rsidRDefault="00517D61" w:rsidP="00C549FA">
      <w:pPr>
        <w:pStyle w:val="PRILOGA"/>
      </w:pPr>
      <w:bookmarkStart w:id="737" w:name="_Ref498508069"/>
      <w:r w:rsidRPr="0035553E">
        <w:t>PRILOGA</w:t>
      </w:r>
      <w:r w:rsidR="0035553E" w:rsidRPr="0035553E">
        <w:t xml:space="preserve"> B</w:t>
      </w:r>
      <w:r w:rsidRPr="0035553E">
        <w:t>: P</w:t>
      </w:r>
      <w:r w:rsidR="007747FD">
        <w:t xml:space="preserve">oglavje </w:t>
      </w:r>
      <w:r w:rsidR="003B4710" w:rsidRPr="0035553E">
        <w:t>4</w:t>
      </w:r>
      <w:r w:rsidR="008F68D2" w:rsidRPr="0035553E">
        <w:t>.</w:t>
      </w:r>
      <w:r w:rsidR="007747FD">
        <w:t xml:space="preserve"> – Mesto Ljubljana</w:t>
      </w:r>
      <w:bookmarkEnd w:id="737"/>
    </w:p>
    <w:p w14:paraId="4A6F3AFA" w14:textId="70D42AD8" w:rsidR="005A72AD" w:rsidRPr="0035553E" w:rsidRDefault="00517D61" w:rsidP="00C549FA">
      <w:pPr>
        <w:pStyle w:val="PRILOGA"/>
      </w:pPr>
      <w:bookmarkStart w:id="738" w:name="_Ref498507548"/>
      <w:bookmarkEnd w:id="736"/>
      <w:r w:rsidRPr="0035553E">
        <w:t>PRILOGA</w:t>
      </w:r>
      <w:r w:rsidR="0035553E" w:rsidRPr="0035553E">
        <w:t xml:space="preserve"> C</w:t>
      </w:r>
      <w:r w:rsidRPr="0035553E">
        <w:t xml:space="preserve">: </w:t>
      </w:r>
      <w:r w:rsidR="007747FD">
        <w:t>Poglavje</w:t>
      </w:r>
      <w:r w:rsidRPr="0035553E">
        <w:t xml:space="preserve"> </w:t>
      </w:r>
      <w:r w:rsidR="003B4710" w:rsidRPr="0035553E">
        <w:t>5</w:t>
      </w:r>
      <w:r w:rsidR="008F68D2" w:rsidRPr="0035553E">
        <w:t>.</w:t>
      </w:r>
      <w:r w:rsidRPr="0035553E">
        <w:t xml:space="preserve"> – </w:t>
      </w:r>
      <w:r w:rsidR="00055EA4" w:rsidRPr="0035553E">
        <w:t>M</w:t>
      </w:r>
      <w:r w:rsidR="007747FD">
        <w:t>esto</w:t>
      </w:r>
      <w:r w:rsidRPr="0035553E">
        <w:t xml:space="preserve"> M</w:t>
      </w:r>
      <w:bookmarkEnd w:id="738"/>
      <w:r w:rsidR="007747FD">
        <w:t>aribor</w:t>
      </w:r>
    </w:p>
    <w:p w14:paraId="769F2F57" w14:textId="12B18558" w:rsidR="00517D61" w:rsidRPr="007D107F" w:rsidRDefault="00672F1A" w:rsidP="00C549FA">
      <w:pPr>
        <w:pStyle w:val="Priloga0"/>
        <w:outlineLvl w:val="2"/>
      </w:pPr>
      <w:r>
        <w:br w:type="page"/>
      </w:r>
      <w:bookmarkStart w:id="739" w:name="_Toc506384018"/>
      <w:r w:rsidR="007D107F">
        <w:lastRenderedPageBreak/>
        <w:t>P</w:t>
      </w:r>
      <w:r w:rsidR="00292FDC">
        <w:t xml:space="preserve">RILOGA </w:t>
      </w:r>
      <w:r w:rsidR="007D107F">
        <w:t>A: poglavje 3. –</w:t>
      </w:r>
      <w:r w:rsidR="00292FDC">
        <w:t xml:space="preserve"> P</w:t>
      </w:r>
      <w:r w:rsidR="007D107F">
        <w:t>omembne ceste</w:t>
      </w:r>
      <w:bookmarkEnd w:id="739"/>
    </w:p>
    <w:p w14:paraId="11186386" w14:textId="0FB3D433" w:rsidR="000A69D8" w:rsidRPr="007D107F" w:rsidRDefault="000A69D8" w:rsidP="00C549FA">
      <w:r w:rsidRPr="007D107F">
        <w:t xml:space="preserve">T </w:t>
      </w:r>
      <w:r w:rsidR="003A3640">
        <w:fldChar w:fldCharType="begin"/>
      </w:r>
      <w:r w:rsidR="003A3640">
        <w:instrText xml:space="preserve"> SEQ T \* ARABIC </w:instrText>
      </w:r>
      <w:r w:rsidR="003A3640">
        <w:fldChar w:fldCharType="separate"/>
      </w:r>
      <w:r w:rsidR="0042543D">
        <w:rPr>
          <w:noProof/>
        </w:rPr>
        <w:t>1</w:t>
      </w:r>
      <w:r w:rsidR="003A3640">
        <w:rPr>
          <w:noProof/>
        </w:rPr>
        <w:fldChar w:fldCharType="end"/>
      </w:r>
      <w:r w:rsidRPr="007D107F">
        <w:t>: SEZNAM OBRAVNAVANIH ODSEKOV AVTOCEST IN HITRIH CEST</w:t>
      </w: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7"/>
        <w:gridCol w:w="788"/>
        <w:gridCol w:w="3281"/>
        <w:gridCol w:w="2413"/>
        <w:gridCol w:w="1758"/>
      </w:tblGrid>
      <w:tr w:rsidR="00672F1A" w:rsidRPr="00D57A41" w14:paraId="22F94F3D" w14:textId="77777777" w:rsidTr="00EB5BCB">
        <w:trPr>
          <w:trHeight w:val="20"/>
          <w:tblHeader/>
          <w:jc w:val="center"/>
        </w:trPr>
        <w:tc>
          <w:tcPr>
            <w:tcW w:w="877" w:type="dxa"/>
            <w:shd w:val="clear" w:color="000000" w:fill="D8D8D8"/>
            <w:noWrap/>
            <w:tcMar>
              <w:left w:w="28" w:type="dxa"/>
              <w:right w:w="28" w:type="dxa"/>
            </w:tcMar>
            <w:vAlign w:val="center"/>
            <w:hideMark/>
          </w:tcPr>
          <w:p w14:paraId="3ECE8C46" w14:textId="77777777" w:rsidR="00672F1A" w:rsidRPr="00EB5BCB" w:rsidRDefault="00672F1A" w:rsidP="00C549FA">
            <w:pPr>
              <w:spacing w:before="20"/>
              <w:jc w:val="center"/>
              <w:outlineLvl w:val="2"/>
              <w:rPr>
                <w:rFonts w:cs="Arial"/>
                <w:color w:val="000000"/>
                <w:sz w:val="18"/>
                <w:szCs w:val="18"/>
                <w:lang w:eastAsia="sl-SI"/>
              </w:rPr>
            </w:pPr>
            <w:r w:rsidRPr="00EB5BCB">
              <w:rPr>
                <w:rFonts w:cs="Arial"/>
                <w:color w:val="000000"/>
                <w:sz w:val="18"/>
                <w:szCs w:val="18"/>
                <w:lang w:eastAsia="sl-SI"/>
              </w:rPr>
              <w:t>Številka ceste</w:t>
            </w:r>
          </w:p>
        </w:tc>
        <w:tc>
          <w:tcPr>
            <w:tcW w:w="788" w:type="dxa"/>
            <w:shd w:val="clear" w:color="000000" w:fill="D8D8D8"/>
            <w:noWrap/>
            <w:tcMar>
              <w:left w:w="28" w:type="dxa"/>
              <w:right w:w="28" w:type="dxa"/>
            </w:tcMar>
            <w:vAlign w:val="center"/>
            <w:hideMark/>
          </w:tcPr>
          <w:p w14:paraId="14E8404F" w14:textId="77777777" w:rsidR="00672F1A" w:rsidRPr="00EB5BCB" w:rsidRDefault="00672F1A" w:rsidP="00C549FA">
            <w:pPr>
              <w:spacing w:before="20"/>
              <w:jc w:val="center"/>
              <w:outlineLvl w:val="2"/>
              <w:rPr>
                <w:rFonts w:cs="Arial"/>
                <w:color w:val="000000"/>
                <w:sz w:val="18"/>
                <w:szCs w:val="18"/>
                <w:lang w:eastAsia="sl-SI"/>
              </w:rPr>
            </w:pPr>
            <w:r w:rsidRPr="00EB5BCB">
              <w:rPr>
                <w:rFonts w:cs="Arial"/>
                <w:color w:val="000000"/>
                <w:sz w:val="18"/>
                <w:szCs w:val="18"/>
                <w:lang w:eastAsia="sl-SI"/>
              </w:rPr>
              <w:t>Odsek</w:t>
            </w:r>
          </w:p>
        </w:tc>
        <w:tc>
          <w:tcPr>
            <w:tcW w:w="3281" w:type="dxa"/>
            <w:shd w:val="clear" w:color="000000" w:fill="D8D8D8"/>
            <w:noWrap/>
            <w:tcMar>
              <w:left w:w="28" w:type="dxa"/>
              <w:right w:w="28" w:type="dxa"/>
            </w:tcMar>
            <w:vAlign w:val="center"/>
            <w:hideMark/>
          </w:tcPr>
          <w:p w14:paraId="2CF7D93D" w14:textId="77777777" w:rsidR="00672F1A" w:rsidRPr="00EB5BCB" w:rsidRDefault="00672F1A" w:rsidP="00C549FA">
            <w:pPr>
              <w:spacing w:before="20"/>
              <w:jc w:val="center"/>
              <w:outlineLvl w:val="2"/>
              <w:rPr>
                <w:rFonts w:cs="Arial"/>
                <w:color w:val="000000"/>
                <w:sz w:val="18"/>
                <w:szCs w:val="18"/>
                <w:lang w:eastAsia="sl-SI"/>
              </w:rPr>
            </w:pPr>
            <w:r w:rsidRPr="00EB5BCB">
              <w:rPr>
                <w:rFonts w:cs="Arial"/>
                <w:color w:val="000000"/>
                <w:sz w:val="18"/>
                <w:szCs w:val="18"/>
                <w:lang w:eastAsia="sl-SI"/>
              </w:rPr>
              <w:t>Ime odseka</w:t>
            </w:r>
          </w:p>
        </w:tc>
        <w:tc>
          <w:tcPr>
            <w:tcW w:w="2413" w:type="dxa"/>
            <w:shd w:val="clear" w:color="000000" w:fill="D8D8D8"/>
            <w:noWrap/>
            <w:tcMar>
              <w:left w:w="28" w:type="dxa"/>
              <w:right w:w="28" w:type="dxa"/>
            </w:tcMar>
            <w:vAlign w:val="center"/>
          </w:tcPr>
          <w:p w14:paraId="3B55B807" w14:textId="777E88E2" w:rsidR="00672F1A" w:rsidRPr="00EB5BCB" w:rsidRDefault="00672F1A" w:rsidP="00C549FA">
            <w:pPr>
              <w:spacing w:before="20"/>
              <w:jc w:val="center"/>
              <w:outlineLvl w:val="2"/>
              <w:rPr>
                <w:rFonts w:cs="Arial"/>
                <w:color w:val="000000"/>
                <w:sz w:val="18"/>
                <w:szCs w:val="18"/>
                <w:lang w:eastAsia="sl-SI"/>
              </w:rPr>
            </w:pPr>
            <w:r w:rsidRPr="00EB5BCB">
              <w:rPr>
                <w:rFonts w:cs="Arial"/>
                <w:color w:val="000000"/>
                <w:sz w:val="18"/>
                <w:szCs w:val="18"/>
                <w:lang w:eastAsia="sl-SI"/>
              </w:rPr>
              <w:t xml:space="preserve">Dolžina </w:t>
            </w:r>
            <w:r w:rsidR="00BA7B90" w:rsidRPr="00EB5BCB">
              <w:rPr>
                <w:rFonts w:cs="Arial"/>
                <w:color w:val="000000"/>
                <w:sz w:val="18"/>
                <w:szCs w:val="18"/>
                <w:lang w:eastAsia="sl-SI"/>
              </w:rPr>
              <w:t>(</w:t>
            </w:r>
            <w:r w:rsidRPr="00EB5BCB">
              <w:rPr>
                <w:rFonts w:cs="Arial"/>
                <w:color w:val="000000"/>
                <w:sz w:val="18"/>
                <w:szCs w:val="18"/>
                <w:lang w:eastAsia="sl-SI"/>
              </w:rPr>
              <w:t>m</w:t>
            </w:r>
            <w:r w:rsidR="00BA7B90" w:rsidRPr="00EB5BCB">
              <w:rPr>
                <w:rFonts w:cs="Arial"/>
                <w:color w:val="000000"/>
                <w:sz w:val="18"/>
                <w:szCs w:val="18"/>
                <w:lang w:eastAsia="sl-SI"/>
              </w:rPr>
              <w:t>)</w:t>
            </w:r>
          </w:p>
        </w:tc>
        <w:tc>
          <w:tcPr>
            <w:tcW w:w="1758" w:type="dxa"/>
            <w:shd w:val="clear" w:color="000000" w:fill="D8D8D8"/>
            <w:tcMar>
              <w:left w:w="28" w:type="dxa"/>
              <w:right w:w="28" w:type="dxa"/>
            </w:tcMar>
            <w:vAlign w:val="center"/>
          </w:tcPr>
          <w:p w14:paraId="6281A73A" w14:textId="77777777" w:rsidR="00672F1A" w:rsidRPr="00EB5BCB" w:rsidRDefault="00672F1A" w:rsidP="00C549FA">
            <w:pPr>
              <w:spacing w:before="20"/>
              <w:jc w:val="center"/>
              <w:outlineLvl w:val="2"/>
              <w:rPr>
                <w:rFonts w:cs="Arial"/>
                <w:color w:val="000000"/>
                <w:sz w:val="18"/>
                <w:szCs w:val="18"/>
                <w:lang w:eastAsia="sl-SI"/>
              </w:rPr>
            </w:pPr>
            <w:r w:rsidRPr="00EB5BCB">
              <w:rPr>
                <w:rFonts w:cs="Arial"/>
                <w:color w:val="000000"/>
                <w:sz w:val="18"/>
                <w:szCs w:val="18"/>
                <w:lang w:eastAsia="sl-SI"/>
              </w:rPr>
              <w:t>Povprečni letni dnevni promet</w:t>
            </w:r>
          </w:p>
        </w:tc>
      </w:tr>
      <w:tr w:rsidR="00672F1A" w:rsidRPr="00D57A41" w14:paraId="5536FBD4" w14:textId="77777777" w:rsidTr="00EB5BCB">
        <w:trPr>
          <w:trHeight w:val="20"/>
          <w:jc w:val="center"/>
        </w:trPr>
        <w:tc>
          <w:tcPr>
            <w:tcW w:w="877" w:type="dxa"/>
            <w:vMerge w:val="restart"/>
            <w:shd w:val="clear" w:color="auto" w:fill="auto"/>
            <w:noWrap/>
            <w:tcMar>
              <w:left w:w="28" w:type="dxa"/>
              <w:right w:w="28" w:type="dxa"/>
            </w:tcMar>
            <w:vAlign w:val="center"/>
          </w:tcPr>
          <w:p w14:paraId="5161919A" w14:textId="77777777" w:rsidR="00672F1A" w:rsidRPr="00D57A41" w:rsidRDefault="00672F1A" w:rsidP="00C549FA">
            <w:pPr>
              <w:spacing w:before="20"/>
              <w:jc w:val="center"/>
              <w:outlineLvl w:val="2"/>
              <w:rPr>
                <w:rFonts w:cs="Arial"/>
                <w:color w:val="000000"/>
                <w:sz w:val="18"/>
                <w:szCs w:val="18"/>
              </w:rPr>
            </w:pPr>
          </w:p>
          <w:p w14:paraId="271BB4DC"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AC-A1</w:t>
            </w:r>
            <w:r w:rsidRPr="00D57A41">
              <w:rPr>
                <w:rStyle w:val="Sprotnaopomba-sklic"/>
                <w:rFonts w:cs="Arial"/>
                <w:color w:val="000000"/>
                <w:sz w:val="18"/>
                <w:szCs w:val="18"/>
              </w:rPr>
              <w:footnoteReference w:id="4"/>
            </w:r>
            <w:r w:rsidRPr="00D57A41">
              <w:rPr>
                <w:rFonts w:cs="Arial"/>
                <w:color w:val="000000"/>
                <w:sz w:val="18"/>
                <w:szCs w:val="18"/>
                <w:vertAlign w:val="superscript"/>
              </w:rPr>
              <w:t>.)</w:t>
            </w:r>
          </w:p>
          <w:p w14:paraId="6CF635AF"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3C766BA4"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30</w:t>
            </w:r>
          </w:p>
        </w:tc>
        <w:tc>
          <w:tcPr>
            <w:tcW w:w="3281" w:type="dxa"/>
            <w:shd w:val="clear" w:color="auto" w:fill="auto"/>
            <w:noWrap/>
            <w:tcMar>
              <w:left w:w="28" w:type="dxa"/>
              <w:right w:w="28" w:type="dxa"/>
            </w:tcMar>
            <w:vAlign w:val="center"/>
          </w:tcPr>
          <w:p w14:paraId="260C502A" w14:textId="49E823F7" w:rsidR="00672F1A" w:rsidRPr="00D57A41" w:rsidRDefault="00672F1A" w:rsidP="00C549FA">
            <w:pPr>
              <w:spacing w:before="20"/>
              <w:outlineLvl w:val="2"/>
              <w:rPr>
                <w:rFonts w:cs="Arial"/>
                <w:color w:val="000000"/>
                <w:sz w:val="18"/>
                <w:szCs w:val="18"/>
              </w:rPr>
            </w:pPr>
            <w:r w:rsidRPr="00D57A41">
              <w:rPr>
                <w:rFonts w:cs="Arial"/>
                <w:color w:val="000000"/>
                <w:sz w:val="18"/>
                <w:szCs w:val="18"/>
              </w:rPr>
              <w:t>Meja A</w:t>
            </w:r>
            <w:r w:rsidR="00B53730">
              <w:rPr>
                <w:rFonts w:cs="Arial"/>
                <w:color w:val="000000"/>
                <w:sz w:val="18"/>
                <w:szCs w:val="18"/>
              </w:rPr>
              <w:t>–</w:t>
            </w:r>
            <w:r w:rsidRPr="00D57A41">
              <w:rPr>
                <w:rFonts w:cs="Arial"/>
                <w:color w:val="000000"/>
                <w:sz w:val="18"/>
                <w:szCs w:val="18"/>
              </w:rPr>
              <w:t>Šentilj</w:t>
            </w:r>
          </w:p>
        </w:tc>
        <w:tc>
          <w:tcPr>
            <w:tcW w:w="2413" w:type="dxa"/>
            <w:shd w:val="clear" w:color="auto" w:fill="auto"/>
            <w:noWrap/>
            <w:tcMar>
              <w:left w:w="28" w:type="dxa"/>
              <w:right w:w="28" w:type="dxa"/>
            </w:tcMar>
            <w:vAlign w:val="center"/>
          </w:tcPr>
          <w:p w14:paraId="416C3014"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1.137</w:t>
            </w:r>
          </w:p>
        </w:tc>
        <w:tc>
          <w:tcPr>
            <w:tcW w:w="1758" w:type="dxa"/>
            <w:tcMar>
              <w:left w:w="28" w:type="dxa"/>
              <w:right w:w="28" w:type="dxa"/>
            </w:tcMar>
            <w:vAlign w:val="center"/>
          </w:tcPr>
          <w:p w14:paraId="6E7D3A6B"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14.198</w:t>
            </w:r>
          </w:p>
        </w:tc>
      </w:tr>
      <w:tr w:rsidR="00672F1A" w:rsidRPr="00D57A41" w14:paraId="7C461CB0" w14:textId="77777777" w:rsidTr="00EB5BCB">
        <w:trPr>
          <w:trHeight w:val="20"/>
          <w:jc w:val="center"/>
        </w:trPr>
        <w:tc>
          <w:tcPr>
            <w:tcW w:w="877" w:type="dxa"/>
            <w:vMerge/>
            <w:shd w:val="clear" w:color="auto" w:fill="auto"/>
            <w:noWrap/>
            <w:tcMar>
              <w:left w:w="28" w:type="dxa"/>
              <w:right w:w="28" w:type="dxa"/>
            </w:tcMar>
            <w:vAlign w:val="center"/>
          </w:tcPr>
          <w:p w14:paraId="3967CF81"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5E905962"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31</w:t>
            </w:r>
          </w:p>
        </w:tc>
        <w:tc>
          <w:tcPr>
            <w:tcW w:w="3281" w:type="dxa"/>
            <w:shd w:val="clear" w:color="auto" w:fill="auto"/>
            <w:noWrap/>
            <w:tcMar>
              <w:left w:w="28" w:type="dxa"/>
              <w:right w:w="28" w:type="dxa"/>
            </w:tcMar>
            <w:vAlign w:val="center"/>
          </w:tcPr>
          <w:p w14:paraId="62C1F66A" w14:textId="69B88EF3" w:rsidR="00672F1A" w:rsidRPr="00D57A41" w:rsidRDefault="00672F1A" w:rsidP="00C549FA">
            <w:pPr>
              <w:spacing w:before="20"/>
              <w:outlineLvl w:val="2"/>
              <w:rPr>
                <w:rFonts w:cs="Arial"/>
                <w:color w:val="000000"/>
                <w:sz w:val="18"/>
                <w:szCs w:val="18"/>
              </w:rPr>
            </w:pPr>
            <w:r w:rsidRPr="00D57A41">
              <w:rPr>
                <w:rFonts w:cs="Arial"/>
                <w:color w:val="000000"/>
                <w:sz w:val="18"/>
                <w:szCs w:val="18"/>
              </w:rPr>
              <w:t>Šentilj</w:t>
            </w:r>
            <w:r w:rsidR="00B53730">
              <w:rPr>
                <w:rFonts w:cs="Arial"/>
                <w:color w:val="000000"/>
                <w:sz w:val="18"/>
                <w:szCs w:val="18"/>
              </w:rPr>
              <w:t>–</w:t>
            </w:r>
            <w:r w:rsidRPr="00D57A41">
              <w:rPr>
                <w:rFonts w:cs="Arial"/>
                <w:color w:val="000000"/>
                <w:sz w:val="18"/>
                <w:szCs w:val="18"/>
              </w:rPr>
              <w:t>Pesnica</w:t>
            </w:r>
          </w:p>
        </w:tc>
        <w:tc>
          <w:tcPr>
            <w:tcW w:w="2413" w:type="dxa"/>
            <w:shd w:val="clear" w:color="auto" w:fill="auto"/>
            <w:noWrap/>
            <w:tcMar>
              <w:left w:w="28" w:type="dxa"/>
              <w:right w:w="28" w:type="dxa"/>
            </w:tcMar>
            <w:vAlign w:val="center"/>
          </w:tcPr>
          <w:p w14:paraId="46173D57"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9.761</w:t>
            </w:r>
          </w:p>
        </w:tc>
        <w:tc>
          <w:tcPr>
            <w:tcW w:w="1758" w:type="dxa"/>
            <w:tcMar>
              <w:left w:w="28" w:type="dxa"/>
              <w:right w:w="28" w:type="dxa"/>
            </w:tcMar>
            <w:vAlign w:val="center"/>
          </w:tcPr>
          <w:p w14:paraId="0498FD9D"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19.020</w:t>
            </w:r>
          </w:p>
        </w:tc>
      </w:tr>
      <w:tr w:rsidR="00672F1A" w:rsidRPr="00D57A41" w14:paraId="68D6795A" w14:textId="77777777" w:rsidTr="00EB5BCB">
        <w:trPr>
          <w:trHeight w:val="20"/>
          <w:jc w:val="center"/>
        </w:trPr>
        <w:tc>
          <w:tcPr>
            <w:tcW w:w="877" w:type="dxa"/>
            <w:vMerge/>
            <w:shd w:val="clear" w:color="auto" w:fill="auto"/>
            <w:noWrap/>
            <w:tcMar>
              <w:left w:w="28" w:type="dxa"/>
              <w:right w:w="28" w:type="dxa"/>
            </w:tcMar>
            <w:vAlign w:val="center"/>
          </w:tcPr>
          <w:p w14:paraId="28C79608"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0BD381C2"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65</w:t>
            </w:r>
          </w:p>
        </w:tc>
        <w:tc>
          <w:tcPr>
            <w:tcW w:w="3281" w:type="dxa"/>
            <w:shd w:val="clear" w:color="auto" w:fill="auto"/>
            <w:noWrap/>
            <w:tcMar>
              <w:left w:w="28" w:type="dxa"/>
              <w:right w:w="28" w:type="dxa"/>
            </w:tcMar>
            <w:vAlign w:val="center"/>
          </w:tcPr>
          <w:p w14:paraId="4C25A294" w14:textId="560D2879" w:rsidR="00672F1A" w:rsidRPr="00D57A41" w:rsidRDefault="00672F1A" w:rsidP="00C549FA">
            <w:pPr>
              <w:spacing w:before="20"/>
              <w:outlineLvl w:val="2"/>
              <w:rPr>
                <w:rFonts w:cs="Arial"/>
                <w:color w:val="000000"/>
                <w:sz w:val="18"/>
                <w:szCs w:val="18"/>
              </w:rPr>
            </w:pPr>
            <w:r w:rsidRPr="00D57A41">
              <w:rPr>
                <w:rFonts w:cs="Arial"/>
                <w:color w:val="000000"/>
                <w:sz w:val="18"/>
                <w:szCs w:val="18"/>
              </w:rPr>
              <w:t>Pesnica</w:t>
            </w:r>
            <w:r w:rsidR="00B53730">
              <w:rPr>
                <w:rFonts w:cs="Arial"/>
                <w:color w:val="000000"/>
                <w:sz w:val="18"/>
                <w:szCs w:val="18"/>
              </w:rPr>
              <w:t>–</w:t>
            </w:r>
            <w:r w:rsidRPr="00D57A41">
              <w:rPr>
                <w:rFonts w:cs="Arial"/>
                <w:color w:val="000000"/>
                <w:sz w:val="18"/>
                <w:szCs w:val="18"/>
              </w:rPr>
              <w:t>Dragučova</w:t>
            </w:r>
          </w:p>
        </w:tc>
        <w:tc>
          <w:tcPr>
            <w:tcW w:w="2413" w:type="dxa"/>
            <w:shd w:val="clear" w:color="auto" w:fill="auto"/>
            <w:noWrap/>
            <w:tcMar>
              <w:left w:w="28" w:type="dxa"/>
              <w:right w:w="28" w:type="dxa"/>
            </w:tcMar>
            <w:vAlign w:val="center"/>
          </w:tcPr>
          <w:p w14:paraId="5ADADCF5"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2.570</w:t>
            </w:r>
          </w:p>
        </w:tc>
        <w:tc>
          <w:tcPr>
            <w:tcW w:w="1758" w:type="dxa"/>
            <w:tcMar>
              <w:left w:w="28" w:type="dxa"/>
              <w:right w:w="28" w:type="dxa"/>
            </w:tcMar>
            <w:vAlign w:val="center"/>
          </w:tcPr>
          <w:p w14:paraId="195B9100"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22.988</w:t>
            </w:r>
          </w:p>
        </w:tc>
      </w:tr>
      <w:tr w:rsidR="00672F1A" w:rsidRPr="00D57A41" w14:paraId="0D70C771" w14:textId="77777777" w:rsidTr="00EB5BCB">
        <w:trPr>
          <w:trHeight w:val="20"/>
          <w:jc w:val="center"/>
        </w:trPr>
        <w:tc>
          <w:tcPr>
            <w:tcW w:w="877" w:type="dxa"/>
            <w:vMerge/>
            <w:shd w:val="clear" w:color="auto" w:fill="auto"/>
            <w:noWrap/>
            <w:tcMar>
              <w:left w:w="28" w:type="dxa"/>
              <w:right w:w="28" w:type="dxa"/>
            </w:tcMar>
            <w:vAlign w:val="center"/>
          </w:tcPr>
          <w:p w14:paraId="06FA4F0F"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4BB7B25D"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71</w:t>
            </w:r>
          </w:p>
        </w:tc>
        <w:tc>
          <w:tcPr>
            <w:tcW w:w="3281" w:type="dxa"/>
            <w:shd w:val="clear" w:color="auto" w:fill="auto"/>
            <w:noWrap/>
            <w:tcMar>
              <w:left w:w="28" w:type="dxa"/>
              <w:right w:w="28" w:type="dxa"/>
            </w:tcMar>
            <w:vAlign w:val="center"/>
          </w:tcPr>
          <w:p w14:paraId="6142714D" w14:textId="58EDFA90" w:rsidR="00672F1A" w:rsidRPr="00D57A41" w:rsidRDefault="00672F1A" w:rsidP="00C549FA">
            <w:pPr>
              <w:spacing w:before="20"/>
              <w:outlineLvl w:val="2"/>
              <w:rPr>
                <w:rFonts w:cs="Arial"/>
                <w:color w:val="000000"/>
                <w:sz w:val="18"/>
                <w:szCs w:val="18"/>
              </w:rPr>
            </w:pPr>
            <w:r w:rsidRPr="00D57A41">
              <w:rPr>
                <w:rFonts w:cs="Arial"/>
                <w:sz w:val="18"/>
                <w:szCs w:val="18"/>
              </w:rPr>
              <w:t>Dragučova</w:t>
            </w:r>
            <w:r w:rsidR="00B53730">
              <w:rPr>
                <w:rFonts w:cs="Arial"/>
                <w:color w:val="000000"/>
                <w:sz w:val="18"/>
                <w:szCs w:val="18"/>
              </w:rPr>
              <w:t>–</w:t>
            </w:r>
            <w:r w:rsidRPr="00D57A41">
              <w:rPr>
                <w:rFonts w:cs="Arial"/>
                <w:sz w:val="18"/>
                <w:szCs w:val="18"/>
              </w:rPr>
              <w:t>Maribor (Ptujska)</w:t>
            </w:r>
          </w:p>
        </w:tc>
        <w:tc>
          <w:tcPr>
            <w:tcW w:w="2413" w:type="dxa"/>
            <w:shd w:val="clear" w:color="auto" w:fill="auto"/>
            <w:noWrap/>
            <w:tcMar>
              <w:left w:w="28" w:type="dxa"/>
              <w:right w:w="28" w:type="dxa"/>
            </w:tcMar>
            <w:vAlign w:val="center"/>
          </w:tcPr>
          <w:p w14:paraId="4D0176CE"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7.770</w:t>
            </w:r>
          </w:p>
        </w:tc>
        <w:tc>
          <w:tcPr>
            <w:tcW w:w="1758" w:type="dxa"/>
            <w:tcMar>
              <w:left w:w="28" w:type="dxa"/>
              <w:right w:w="28" w:type="dxa"/>
            </w:tcMar>
            <w:vAlign w:val="center"/>
          </w:tcPr>
          <w:p w14:paraId="4C37A2E3"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28.282</w:t>
            </w:r>
          </w:p>
        </w:tc>
      </w:tr>
      <w:tr w:rsidR="00672F1A" w:rsidRPr="00D57A41" w14:paraId="187A0711" w14:textId="77777777" w:rsidTr="00EB5BCB">
        <w:trPr>
          <w:trHeight w:val="20"/>
          <w:jc w:val="center"/>
        </w:trPr>
        <w:tc>
          <w:tcPr>
            <w:tcW w:w="877" w:type="dxa"/>
            <w:vMerge/>
            <w:shd w:val="clear" w:color="auto" w:fill="auto"/>
            <w:noWrap/>
            <w:tcMar>
              <w:left w:w="28" w:type="dxa"/>
              <w:right w:w="28" w:type="dxa"/>
            </w:tcMar>
            <w:vAlign w:val="center"/>
          </w:tcPr>
          <w:p w14:paraId="3A9FFFE2"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27286608"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66</w:t>
            </w:r>
          </w:p>
        </w:tc>
        <w:tc>
          <w:tcPr>
            <w:tcW w:w="3281" w:type="dxa"/>
            <w:shd w:val="clear" w:color="auto" w:fill="auto"/>
            <w:noWrap/>
            <w:tcMar>
              <w:left w:w="28" w:type="dxa"/>
              <w:right w:w="28" w:type="dxa"/>
            </w:tcMar>
            <w:vAlign w:val="center"/>
          </w:tcPr>
          <w:p w14:paraId="53DF0E15" w14:textId="74D9BB61" w:rsidR="00672F1A" w:rsidRPr="00D57A41" w:rsidRDefault="00672F1A" w:rsidP="00C549FA">
            <w:pPr>
              <w:spacing w:before="20"/>
              <w:outlineLvl w:val="2"/>
              <w:rPr>
                <w:rFonts w:cs="Arial"/>
                <w:color w:val="000000"/>
                <w:sz w:val="18"/>
                <w:szCs w:val="18"/>
              </w:rPr>
            </w:pPr>
            <w:r w:rsidRPr="00D57A41">
              <w:rPr>
                <w:rFonts w:cs="Arial"/>
                <w:sz w:val="18"/>
                <w:szCs w:val="18"/>
              </w:rPr>
              <w:t>Maribor (Ptujska)</w:t>
            </w:r>
            <w:r w:rsidR="00B53730">
              <w:rPr>
                <w:rFonts w:cs="Arial"/>
                <w:color w:val="000000"/>
                <w:sz w:val="18"/>
                <w:szCs w:val="18"/>
              </w:rPr>
              <w:t>–</w:t>
            </w:r>
            <w:r w:rsidRPr="00D57A41">
              <w:rPr>
                <w:rFonts w:cs="Arial"/>
                <w:sz w:val="18"/>
                <w:szCs w:val="18"/>
              </w:rPr>
              <w:t>Slivnica</w:t>
            </w:r>
          </w:p>
        </w:tc>
        <w:tc>
          <w:tcPr>
            <w:tcW w:w="2413" w:type="dxa"/>
            <w:shd w:val="clear" w:color="auto" w:fill="auto"/>
            <w:noWrap/>
            <w:tcMar>
              <w:left w:w="28" w:type="dxa"/>
              <w:right w:w="28" w:type="dxa"/>
            </w:tcMar>
            <w:vAlign w:val="center"/>
          </w:tcPr>
          <w:p w14:paraId="2F2C18EA"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4.857</w:t>
            </w:r>
          </w:p>
        </w:tc>
        <w:tc>
          <w:tcPr>
            <w:tcW w:w="1758" w:type="dxa"/>
            <w:tcMar>
              <w:left w:w="28" w:type="dxa"/>
              <w:right w:w="28" w:type="dxa"/>
            </w:tcMar>
            <w:vAlign w:val="center"/>
          </w:tcPr>
          <w:p w14:paraId="49C4A851"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35.680</w:t>
            </w:r>
          </w:p>
        </w:tc>
      </w:tr>
      <w:tr w:rsidR="00672F1A" w:rsidRPr="00D57A41" w14:paraId="2A4DAF8A" w14:textId="77777777" w:rsidTr="00EB5BCB">
        <w:trPr>
          <w:trHeight w:val="20"/>
          <w:jc w:val="center"/>
        </w:trPr>
        <w:tc>
          <w:tcPr>
            <w:tcW w:w="877" w:type="dxa"/>
            <w:vMerge/>
            <w:shd w:val="clear" w:color="auto" w:fill="auto"/>
            <w:noWrap/>
            <w:tcMar>
              <w:left w:w="28" w:type="dxa"/>
              <w:right w:w="28" w:type="dxa"/>
            </w:tcMar>
            <w:vAlign w:val="center"/>
          </w:tcPr>
          <w:p w14:paraId="1C6DD046"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3BDBD0A4"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34</w:t>
            </w:r>
          </w:p>
        </w:tc>
        <w:tc>
          <w:tcPr>
            <w:tcW w:w="3281" w:type="dxa"/>
            <w:shd w:val="clear" w:color="auto" w:fill="auto"/>
            <w:noWrap/>
            <w:tcMar>
              <w:left w:w="28" w:type="dxa"/>
              <w:right w:w="28" w:type="dxa"/>
            </w:tcMar>
            <w:vAlign w:val="center"/>
          </w:tcPr>
          <w:p w14:paraId="7ADFFACB" w14:textId="77777777" w:rsidR="00672F1A" w:rsidRPr="00D57A41" w:rsidRDefault="00672F1A" w:rsidP="00C549FA">
            <w:pPr>
              <w:spacing w:before="20"/>
              <w:outlineLvl w:val="2"/>
              <w:rPr>
                <w:rFonts w:cs="Arial"/>
                <w:color w:val="000000"/>
                <w:sz w:val="18"/>
                <w:szCs w:val="18"/>
              </w:rPr>
            </w:pPr>
            <w:r w:rsidRPr="00D57A41">
              <w:rPr>
                <w:rFonts w:cs="Arial"/>
                <w:color w:val="000000"/>
                <w:sz w:val="18"/>
                <w:szCs w:val="18"/>
              </w:rPr>
              <w:t>Slivnica</w:t>
            </w:r>
          </w:p>
        </w:tc>
        <w:tc>
          <w:tcPr>
            <w:tcW w:w="2413" w:type="dxa"/>
            <w:shd w:val="clear" w:color="auto" w:fill="auto"/>
            <w:noWrap/>
            <w:tcMar>
              <w:left w:w="28" w:type="dxa"/>
              <w:right w:w="28" w:type="dxa"/>
            </w:tcMar>
            <w:vAlign w:val="center"/>
          </w:tcPr>
          <w:p w14:paraId="7DA52811"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1.757</w:t>
            </w:r>
          </w:p>
        </w:tc>
        <w:tc>
          <w:tcPr>
            <w:tcW w:w="1758" w:type="dxa"/>
            <w:tcMar>
              <w:left w:w="28" w:type="dxa"/>
              <w:right w:w="28" w:type="dxa"/>
            </w:tcMar>
            <w:vAlign w:val="center"/>
          </w:tcPr>
          <w:p w14:paraId="43FF0ACA"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41.390</w:t>
            </w:r>
          </w:p>
        </w:tc>
      </w:tr>
      <w:tr w:rsidR="00672F1A" w:rsidRPr="00D57A41" w14:paraId="711F0082" w14:textId="77777777" w:rsidTr="00EB5BCB">
        <w:trPr>
          <w:trHeight w:val="20"/>
          <w:jc w:val="center"/>
        </w:trPr>
        <w:tc>
          <w:tcPr>
            <w:tcW w:w="877" w:type="dxa"/>
            <w:vMerge/>
            <w:shd w:val="clear" w:color="auto" w:fill="auto"/>
            <w:noWrap/>
            <w:tcMar>
              <w:left w:w="28" w:type="dxa"/>
              <w:right w:w="28" w:type="dxa"/>
            </w:tcMar>
            <w:vAlign w:val="center"/>
          </w:tcPr>
          <w:p w14:paraId="015417E7"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1225B96F"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35</w:t>
            </w:r>
          </w:p>
        </w:tc>
        <w:tc>
          <w:tcPr>
            <w:tcW w:w="3281" w:type="dxa"/>
            <w:shd w:val="clear" w:color="auto" w:fill="auto"/>
            <w:noWrap/>
            <w:tcMar>
              <w:left w:w="28" w:type="dxa"/>
              <w:right w:w="28" w:type="dxa"/>
            </w:tcMar>
            <w:vAlign w:val="center"/>
          </w:tcPr>
          <w:p w14:paraId="4C4799DC" w14:textId="117A9467" w:rsidR="00672F1A" w:rsidRPr="00D57A41" w:rsidRDefault="00672F1A" w:rsidP="00C549FA">
            <w:pPr>
              <w:spacing w:before="20"/>
              <w:outlineLvl w:val="2"/>
              <w:rPr>
                <w:rFonts w:cs="Arial"/>
                <w:color w:val="000000"/>
                <w:sz w:val="18"/>
                <w:szCs w:val="18"/>
              </w:rPr>
            </w:pPr>
            <w:r w:rsidRPr="00D57A41">
              <w:rPr>
                <w:rFonts w:cs="Arial"/>
                <w:color w:val="000000"/>
                <w:sz w:val="18"/>
                <w:szCs w:val="18"/>
              </w:rPr>
              <w:t>Slivnica</w:t>
            </w:r>
            <w:r w:rsidR="00B53730">
              <w:rPr>
                <w:rFonts w:cs="Arial"/>
                <w:color w:val="000000"/>
                <w:sz w:val="18"/>
                <w:szCs w:val="18"/>
              </w:rPr>
              <w:t>–</w:t>
            </w:r>
            <w:r w:rsidRPr="00D57A41">
              <w:rPr>
                <w:rFonts w:cs="Arial"/>
                <w:color w:val="000000"/>
                <w:sz w:val="18"/>
                <w:szCs w:val="18"/>
              </w:rPr>
              <w:t>Fram</w:t>
            </w:r>
          </w:p>
        </w:tc>
        <w:tc>
          <w:tcPr>
            <w:tcW w:w="2413" w:type="dxa"/>
            <w:shd w:val="clear" w:color="auto" w:fill="auto"/>
            <w:noWrap/>
            <w:tcMar>
              <w:left w:w="28" w:type="dxa"/>
              <w:right w:w="28" w:type="dxa"/>
            </w:tcMar>
            <w:vAlign w:val="center"/>
          </w:tcPr>
          <w:p w14:paraId="71E67DA6"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1.910</w:t>
            </w:r>
          </w:p>
        </w:tc>
        <w:tc>
          <w:tcPr>
            <w:tcW w:w="1758" w:type="dxa"/>
            <w:tcMar>
              <w:left w:w="28" w:type="dxa"/>
              <w:right w:w="28" w:type="dxa"/>
            </w:tcMar>
            <w:vAlign w:val="center"/>
          </w:tcPr>
          <w:p w14:paraId="326F410B"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41.390</w:t>
            </w:r>
          </w:p>
        </w:tc>
      </w:tr>
      <w:tr w:rsidR="00672F1A" w:rsidRPr="00D57A41" w14:paraId="45D4FEC2" w14:textId="77777777" w:rsidTr="00EB5BCB">
        <w:trPr>
          <w:trHeight w:val="20"/>
          <w:jc w:val="center"/>
        </w:trPr>
        <w:tc>
          <w:tcPr>
            <w:tcW w:w="877" w:type="dxa"/>
            <w:vMerge/>
            <w:shd w:val="clear" w:color="auto" w:fill="auto"/>
            <w:noWrap/>
            <w:tcMar>
              <w:left w:w="28" w:type="dxa"/>
              <w:right w:w="28" w:type="dxa"/>
            </w:tcMar>
            <w:vAlign w:val="center"/>
          </w:tcPr>
          <w:p w14:paraId="4D63804C"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7D3DD439"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36</w:t>
            </w:r>
          </w:p>
        </w:tc>
        <w:tc>
          <w:tcPr>
            <w:tcW w:w="3281" w:type="dxa"/>
            <w:shd w:val="clear" w:color="auto" w:fill="auto"/>
            <w:noWrap/>
            <w:tcMar>
              <w:left w:w="28" w:type="dxa"/>
              <w:right w:w="28" w:type="dxa"/>
            </w:tcMar>
            <w:vAlign w:val="center"/>
          </w:tcPr>
          <w:p w14:paraId="48038F22" w14:textId="269BE672" w:rsidR="00672F1A" w:rsidRPr="00D57A41" w:rsidRDefault="00672F1A" w:rsidP="00C549FA">
            <w:pPr>
              <w:spacing w:before="20"/>
              <w:outlineLvl w:val="2"/>
              <w:rPr>
                <w:rFonts w:cs="Arial"/>
                <w:color w:val="000000"/>
                <w:sz w:val="18"/>
                <w:szCs w:val="18"/>
              </w:rPr>
            </w:pPr>
            <w:r w:rsidRPr="00D57A41">
              <w:rPr>
                <w:rFonts w:cs="Arial"/>
                <w:color w:val="000000"/>
                <w:sz w:val="18"/>
                <w:szCs w:val="18"/>
              </w:rPr>
              <w:t>Fram</w:t>
            </w:r>
            <w:r w:rsidR="00B53730">
              <w:rPr>
                <w:rFonts w:cs="Arial"/>
                <w:color w:val="000000"/>
                <w:sz w:val="18"/>
                <w:szCs w:val="18"/>
              </w:rPr>
              <w:t>–</w:t>
            </w:r>
            <w:r w:rsidRPr="00D57A41">
              <w:rPr>
                <w:rFonts w:cs="Arial"/>
                <w:color w:val="000000"/>
                <w:sz w:val="18"/>
                <w:szCs w:val="18"/>
              </w:rPr>
              <w:t>Sl.</w:t>
            </w:r>
            <w:r w:rsidR="00B53730">
              <w:rPr>
                <w:rFonts w:cs="Arial"/>
                <w:color w:val="000000"/>
                <w:sz w:val="18"/>
                <w:szCs w:val="18"/>
              </w:rPr>
              <w:t xml:space="preserve"> </w:t>
            </w:r>
            <w:r w:rsidRPr="00D57A41">
              <w:rPr>
                <w:rFonts w:cs="Arial"/>
                <w:color w:val="000000"/>
                <w:sz w:val="18"/>
                <w:szCs w:val="18"/>
              </w:rPr>
              <w:t>Bistrica</w:t>
            </w:r>
          </w:p>
        </w:tc>
        <w:tc>
          <w:tcPr>
            <w:tcW w:w="2413" w:type="dxa"/>
            <w:shd w:val="clear" w:color="auto" w:fill="auto"/>
            <w:noWrap/>
            <w:tcMar>
              <w:left w:w="28" w:type="dxa"/>
              <w:right w:w="28" w:type="dxa"/>
            </w:tcMar>
            <w:vAlign w:val="center"/>
          </w:tcPr>
          <w:p w14:paraId="4B96F1EE"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9.733</w:t>
            </w:r>
          </w:p>
        </w:tc>
        <w:tc>
          <w:tcPr>
            <w:tcW w:w="1758" w:type="dxa"/>
            <w:tcMar>
              <w:left w:w="28" w:type="dxa"/>
              <w:right w:w="28" w:type="dxa"/>
            </w:tcMar>
            <w:vAlign w:val="center"/>
          </w:tcPr>
          <w:p w14:paraId="78CC047C"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41.390</w:t>
            </w:r>
          </w:p>
        </w:tc>
      </w:tr>
      <w:tr w:rsidR="00672F1A" w:rsidRPr="00D57A41" w14:paraId="5C721CC7" w14:textId="77777777" w:rsidTr="00EB5BCB">
        <w:trPr>
          <w:trHeight w:val="20"/>
          <w:jc w:val="center"/>
        </w:trPr>
        <w:tc>
          <w:tcPr>
            <w:tcW w:w="877" w:type="dxa"/>
            <w:vMerge/>
            <w:shd w:val="clear" w:color="auto" w:fill="auto"/>
            <w:noWrap/>
            <w:tcMar>
              <w:left w:w="28" w:type="dxa"/>
              <w:right w:w="28" w:type="dxa"/>
            </w:tcMar>
            <w:vAlign w:val="center"/>
          </w:tcPr>
          <w:p w14:paraId="173E401B"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4A2E074D"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37</w:t>
            </w:r>
          </w:p>
        </w:tc>
        <w:tc>
          <w:tcPr>
            <w:tcW w:w="3281" w:type="dxa"/>
            <w:shd w:val="clear" w:color="auto" w:fill="auto"/>
            <w:noWrap/>
            <w:tcMar>
              <w:left w:w="28" w:type="dxa"/>
              <w:right w:w="28" w:type="dxa"/>
            </w:tcMar>
            <w:vAlign w:val="center"/>
          </w:tcPr>
          <w:p w14:paraId="62DAF75A" w14:textId="45E471A4" w:rsidR="00672F1A" w:rsidRPr="00D57A41" w:rsidRDefault="00672F1A" w:rsidP="00C549FA">
            <w:pPr>
              <w:spacing w:before="20"/>
              <w:outlineLvl w:val="2"/>
              <w:rPr>
                <w:rFonts w:cs="Arial"/>
                <w:color w:val="000000"/>
                <w:sz w:val="18"/>
                <w:szCs w:val="18"/>
              </w:rPr>
            </w:pPr>
            <w:r w:rsidRPr="00D57A41">
              <w:rPr>
                <w:rFonts w:cs="Arial"/>
                <w:color w:val="000000"/>
                <w:sz w:val="18"/>
                <w:szCs w:val="18"/>
              </w:rPr>
              <w:t>Sl.</w:t>
            </w:r>
            <w:r w:rsidR="00B53730">
              <w:rPr>
                <w:rFonts w:cs="Arial"/>
                <w:color w:val="000000"/>
                <w:sz w:val="18"/>
                <w:szCs w:val="18"/>
              </w:rPr>
              <w:t xml:space="preserve"> </w:t>
            </w:r>
            <w:r w:rsidRPr="00D57A41">
              <w:rPr>
                <w:rFonts w:cs="Arial"/>
                <w:color w:val="000000"/>
                <w:sz w:val="18"/>
                <w:szCs w:val="18"/>
              </w:rPr>
              <w:t>Bistrica</w:t>
            </w:r>
            <w:r w:rsidR="00B53730">
              <w:rPr>
                <w:rFonts w:cs="Arial"/>
                <w:color w:val="000000"/>
                <w:sz w:val="18"/>
                <w:szCs w:val="18"/>
              </w:rPr>
              <w:t>–</w:t>
            </w:r>
            <w:r w:rsidRPr="00D57A41">
              <w:rPr>
                <w:rFonts w:cs="Arial"/>
                <w:color w:val="000000"/>
                <w:sz w:val="18"/>
                <w:szCs w:val="18"/>
              </w:rPr>
              <w:t>Sl.</w:t>
            </w:r>
            <w:r w:rsidR="00B53730">
              <w:rPr>
                <w:rFonts w:cs="Arial"/>
                <w:color w:val="000000"/>
                <w:sz w:val="18"/>
                <w:szCs w:val="18"/>
              </w:rPr>
              <w:t xml:space="preserve"> </w:t>
            </w:r>
            <w:r w:rsidRPr="00D57A41">
              <w:rPr>
                <w:rFonts w:cs="Arial"/>
                <w:color w:val="000000"/>
                <w:sz w:val="18"/>
                <w:szCs w:val="18"/>
              </w:rPr>
              <w:t>Konjice</w:t>
            </w:r>
          </w:p>
        </w:tc>
        <w:tc>
          <w:tcPr>
            <w:tcW w:w="2413" w:type="dxa"/>
            <w:shd w:val="clear" w:color="auto" w:fill="auto"/>
            <w:noWrap/>
            <w:tcMar>
              <w:left w:w="28" w:type="dxa"/>
              <w:right w:w="28" w:type="dxa"/>
            </w:tcMar>
            <w:vAlign w:val="center"/>
          </w:tcPr>
          <w:p w14:paraId="0550247F"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9.119</w:t>
            </w:r>
          </w:p>
        </w:tc>
        <w:tc>
          <w:tcPr>
            <w:tcW w:w="1758" w:type="dxa"/>
            <w:tcMar>
              <w:left w:w="28" w:type="dxa"/>
              <w:right w:w="28" w:type="dxa"/>
            </w:tcMar>
            <w:vAlign w:val="center"/>
          </w:tcPr>
          <w:p w14:paraId="6E94C5B8"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38.996</w:t>
            </w:r>
          </w:p>
        </w:tc>
      </w:tr>
      <w:tr w:rsidR="00672F1A" w:rsidRPr="00D57A41" w14:paraId="17A17E70" w14:textId="77777777" w:rsidTr="00EB5BCB">
        <w:trPr>
          <w:trHeight w:val="20"/>
          <w:jc w:val="center"/>
        </w:trPr>
        <w:tc>
          <w:tcPr>
            <w:tcW w:w="877" w:type="dxa"/>
            <w:vMerge/>
            <w:shd w:val="clear" w:color="auto" w:fill="auto"/>
            <w:noWrap/>
            <w:tcMar>
              <w:left w:w="28" w:type="dxa"/>
              <w:right w:w="28" w:type="dxa"/>
            </w:tcMar>
            <w:vAlign w:val="center"/>
          </w:tcPr>
          <w:p w14:paraId="20C6DE94"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085596E8"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38</w:t>
            </w:r>
          </w:p>
        </w:tc>
        <w:tc>
          <w:tcPr>
            <w:tcW w:w="3281" w:type="dxa"/>
            <w:shd w:val="clear" w:color="auto" w:fill="auto"/>
            <w:noWrap/>
            <w:tcMar>
              <w:left w:w="28" w:type="dxa"/>
              <w:right w:w="28" w:type="dxa"/>
            </w:tcMar>
            <w:vAlign w:val="center"/>
          </w:tcPr>
          <w:p w14:paraId="568AEC2A" w14:textId="7CE25A31" w:rsidR="00672F1A" w:rsidRPr="00D57A41" w:rsidRDefault="00672F1A" w:rsidP="00C549FA">
            <w:pPr>
              <w:spacing w:before="20"/>
              <w:outlineLvl w:val="2"/>
              <w:rPr>
                <w:rFonts w:cs="Arial"/>
                <w:color w:val="000000"/>
                <w:sz w:val="18"/>
                <w:szCs w:val="18"/>
              </w:rPr>
            </w:pPr>
            <w:r w:rsidRPr="00D57A41">
              <w:rPr>
                <w:rFonts w:cs="Arial"/>
                <w:color w:val="000000"/>
                <w:sz w:val="18"/>
                <w:szCs w:val="18"/>
              </w:rPr>
              <w:t>Sl.</w:t>
            </w:r>
            <w:r w:rsidR="00B53730">
              <w:rPr>
                <w:rFonts w:cs="Arial"/>
                <w:color w:val="000000"/>
                <w:sz w:val="18"/>
                <w:szCs w:val="18"/>
              </w:rPr>
              <w:t xml:space="preserve"> </w:t>
            </w:r>
            <w:r w:rsidRPr="00D57A41">
              <w:rPr>
                <w:rFonts w:cs="Arial"/>
                <w:color w:val="000000"/>
                <w:sz w:val="18"/>
                <w:szCs w:val="18"/>
              </w:rPr>
              <w:t>Konjice</w:t>
            </w:r>
            <w:r w:rsidR="00B53730">
              <w:rPr>
                <w:rFonts w:cs="Arial"/>
                <w:color w:val="000000"/>
                <w:sz w:val="18"/>
                <w:szCs w:val="18"/>
              </w:rPr>
              <w:t>–</w:t>
            </w:r>
            <w:r w:rsidRPr="00D57A41">
              <w:rPr>
                <w:rFonts w:cs="Arial"/>
                <w:color w:val="000000"/>
                <w:sz w:val="18"/>
                <w:szCs w:val="18"/>
              </w:rPr>
              <w:t>Dramlje</w:t>
            </w:r>
          </w:p>
        </w:tc>
        <w:tc>
          <w:tcPr>
            <w:tcW w:w="2413" w:type="dxa"/>
            <w:shd w:val="clear" w:color="auto" w:fill="auto"/>
            <w:noWrap/>
            <w:tcMar>
              <w:left w:w="28" w:type="dxa"/>
              <w:right w:w="28" w:type="dxa"/>
            </w:tcMar>
            <w:vAlign w:val="center"/>
          </w:tcPr>
          <w:p w14:paraId="2A92F5B4"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10.886</w:t>
            </w:r>
          </w:p>
        </w:tc>
        <w:tc>
          <w:tcPr>
            <w:tcW w:w="1758" w:type="dxa"/>
            <w:tcMar>
              <w:left w:w="28" w:type="dxa"/>
              <w:right w:w="28" w:type="dxa"/>
            </w:tcMar>
            <w:vAlign w:val="center"/>
          </w:tcPr>
          <w:p w14:paraId="62E8CA30"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32.862</w:t>
            </w:r>
          </w:p>
        </w:tc>
      </w:tr>
      <w:tr w:rsidR="00672F1A" w:rsidRPr="00D57A41" w14:paraId="16D3478D" w14:textId="77777777" w:rsidTr="00EB5BCB">
        <w:trPr>
          <w:trHeight w:val="20"/>
          <w:jc w:val="center"/>
        </w:trPr>
        <w:tc>
          <w:tcPr>
            <w:tcW w:w="877" w:type="dxa"/>
            <w:vMerge/>
            <w:shd w:val="clear" w:color="auto" w:fill="auto"/>
            <w:noWrap/>
            <w:tcMar>
              <w:left w:w="28" w:type="dxa"/>
              <w:right w:w="28" w:type="dxa"/>
            </w:tcMar>
            <w:vAlign w:val="center"/>
          </w:tcPr>
          <w:p w14:paraId="297C50DA"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21367D96"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39</w:t>
            </w:r>
          </w:p>
        </w:tc>
        <w:tc>
          <w:tcPr>
            <w:tcW w:w="3281" w:type="dxa"/>
            <w:shd w:val="clear" w:color="auto" w:fill="auto"/>
            <w:noWrap/>
            <w:tcMar>
              <w:left w:w="28" w:type="dxa"/>
              <w:right w:w="28" w:type="dxa"/>
            </w:tcMar>
            <w:vAlign w:val="center"/>
          </w:tcPr>
          <w:p w14:paraId="427C946C" w14:textId="12AB0BF4" w:rsidR="00672F1A" w:rsidRPr="00D57A41" w:rsidRDefault="00672F1A" w:rsidP="00C549FA">
            <w:pPr>
              <w:spacing w:before="20"/>
              <w:outlineLvl w:val="2"/>
              <w:rPr>
                <w:rFonts w:cs="Arial"/>
                <w:color w:val="000000"/>
                <w:sz w:val="18"/>
                <w:szCs w:val="18"/>
              </w:rPr>
            </w:pPr>
            <w:r w:rsidRPr="00D57A41">
              <w:rPr>
                <w:rFonts w:cs="Arial"/>
                <w:color w:val="000000"/>
                <w:sz w:val="18"/>
                <w:szCs w:val="18"/>
              </w:rPr>
              <w:t>Dramlje</w:t>
            </w:r>
            <w:r w:rsidR="00B53730">
              <w:rPr>
                <w:rFonts w:cs="Arial"/>
                <w:color w:val="000000"/>
                <w:sz w:val="18"/>
                <w:szCs w:val="18"/>
              </w:rPr>
              <w:t>–</w:t>
            </w:r>
            <w:r w:rsidRPr="00D57A41">
              <w:rPr>
                <w:rFonts w:cs="Arial"/>
                <w:color w:val="000000"/>
                <w:sz w:val="18"/>
                <w:szCs w:val="18"/>
              </w:rPr>
              <w:t>Celje</w:t>
            </w:r>
          </w:p>
        </w:tc>
        <w:tc>
          <w:tcPr>
            <w:tcW w:w="2413" w:type="dxa"/>
            <w:shd w:val="clear" w:color="auto" w:fill="auto"/>
            <w:noWrap/>
            <w:tcMar>
              <w:left w:w="28" w:type="dxa"/>
              <w:right w:w="28" w:type="dxa"/>
            </w:tcMar>
            <w:vAlign w:val="center"/>
          </w:tcPr>
          <w:p w14:paraId="4056BE2A"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8.437</w:t>
            </w:r>
          </w:p>
        </w:tc>
        <w:tc>
          <w:tcPr>
            <w:tcW w:w="1758" w:type="dxa"/>
            <w:tcMar>
              <w:left w:w="28" w:type="dxa"/>
              <w:right w:w="28" w:type="dxa"/>
            </w:tcMar>
            <w:vAlign w:val="center"/>
          </w:tcPr>
          <w:p w14:paraId="5ACA1D4F"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36.252</w:t>
            </w:r>
          </w:p>
        </w:tc>
      </w:tr>
      <w:tr w:rsidR="00672F1A" w:rsidRPr="00D57A41" w14:paraId="4A0E23AE" w14:textId="77777777" w:rsidTr="00EB5BCB">
        <w:trPr>
          <w:trHeight w:val="20"/>
          <w:jc w:val="center"/>
        </w:trPr>
        <w:tc>
          <w:tcPr>
            <w:tcW w:w="877" w:type="dxa"/>
            <w:vMerge/>
            <w:shd w:val="clear" w:color="auto" w:fill="auto"/>
            <w:noWrap/>
            <w:tcMar>
              <w:left w:w="28" w:type="dxa"/>
              <w:right w:w="28" w:type="dxa"/>
            </w:tcMar>
            <w:vAlign w:val="center"/>
          </w:tcPr>
          <w:p w14:paraId="426CBC9F"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608CF5C7"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40</w:t>
            </w:r>
          </w:p>
        </w:tc>
        <w:tc>
          <w:tcPr>
            <w:tcW w:w="3281" w:type="dxa"/>
            <w:shd w:val="clear" w:color="auto" w:fill="auto"/>
            <w:noWrap/>
            <w:tcMar>
              <w:left w:w="28" w:type="dxa"/>
              <w:right w:w="28" w:type="dxa"/>
            </w:tcMar>
            <w:vAlign w:val="center"/>
          </w:tcPr>
          <w:p w14:paraId="1ABDC137" w14:textId="46F656BF" w:rsidR="00672F1A" w:rsidRPr="00D57A41" w:rsidRDefault="00672F1A" w:rsidP="00C549FA">
            <w:pPr>
              <w:spacing w:before="20"/>
              <w:outlineLvl w:val="2"/>
              <w:rPr>
                <w:rFonts w:cs="Arial"/>
                <w:color w:val="000000"/>
                <w:sz w:val="18"/>
                <w:szCs w:val="18"/>
              </w:rPr>
            </w:pPr>
            <w:r w:rsidRPr="00D57A41">
              <w:rPr>
                <w:rFonts w:cs="Arial"/>
                <w:color w:val="000000"/>
                <w:sz w:val="18"/>
                <w:szCs w:val="18"/>
              </w:rPr>
              <w:t>Celje</w:t>
            </w:r>
            <w:r w:rsidR="00B53730">
              <w:rPr>
                <w:rFonts w:cs="Arial"/>
                <w:color w:val="000000"/>
                <w:sz w:val="18"/>
                <w:szCs w:val="18"/>
              </w:rPr>
              <w:t>–</w:t>
            </w:r>
            <w:r w:rsidRPr="00D57A41">
              <w:rPr>
                <w:rFonts w:cs="Arial"/>
                <w:color w:val="000000"/>
                <w:sz w:val="18"/>
                <w:szCs w:val="18"/>
              </w:rPr>
              <w:t>Arja vas</w:t>
            </w:r>
          </w:p>
        </w:tc>
        <w:tc>
          <w:tcPr>
            <w:tcW w:w="2413" w:type="dxa"/>
            <w:shd w:val="clear" w:color="auto" w:fill="auto"/>
            <w:noWrap/>
            <w:tcMar>
              <w:left w:w="28" w:type="dxa"/>
              <w:right w:w="28" w:type="dxa"/>
            </w:tcMar>
            <w:vAlign w:val="center"/>
          </w:tcPr>
          <w:p w14:paraId="7CAA205C"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7.510</w:t>
            </w:r>
          </w:p>
        </w:tc>
        <w:tc>
          <w:tcPr>
            <w:tcW w:w="1758" w:type="dxa"/>
            <w:tcMar>
              <w:left w:w="28" w:type="dxa"/>
              <w:right w:w="28" w:type="dxa"/>
            </w:tcMar>
            <w:vAlign w:val="center"/>
          </w:tcPr>
          <w:p w14:paraId="25A87145"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46.198</w:t>
            </w:r>
          </w:p>
        </w:tc>
      </w:tr>
      <w:tr w:rsidR="00672F1A" w:rsidRPr="00D57A41" w14:paraId="3CACDDD8" w14:textId="77777777" w:rsidTr="00EB5BCB">
        <w:trPr>
          <w:trHeight w:val="20"/>
          <w:jc w:val="center"/>
        </w:trPr>
        <w:tc>
          <w:tcPr>
            <w:tcW w:w="877" w:type="dxa"/>
            <w:vMerge/>
            <w:shd w:val="clear" w:color="auto" w:fill="auto"/>
            <w:noWrap/>
            <w:tcMar>
              <w:left w:w="28" w:type="dxa"/>
              <w:right w:w="28" w:type="dxa"/>
            </w:tcMar>
            <w:vAlign w:val="center"/>
          </w:tcPr>
          <w:p w14:paraId="1B7BAC38"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728AAA4C"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41</w:t>
            </w:r>
          </w:p>
        </w:tc>
        <w:tc>
          <w:tcPr>
            <w:tcW w:w="3281" w:type="dxa"/>
            <w:shd w:val="clear" w:color="auto" w:fill="auto"/>
            <w:noWrap/>
            <w:tcMar>
              <w:left w:w="28" w:type="dxa"/>
              <w:right w:w="28" w:type="dxa"/>
            </w:tcMar>
            <w:vAlign w:val="center"/>
          </w:tcPr>
          <w:p w14:paraId="4CB40A2A" w14:textId="736AC5AF" w:rsidR="00672F1A" w:rsidRPr="00D57A41" w:rsidRDefault="00672F1A" w:rsidP="00C549FA">
            <w:pPr>
              <w:spacing w:before="20"/>
              <w:outlineLvl w:val="2"/>
              <w:rPr>
                <w:rFonts w:cs="Arial"/>
                <w:color w:val="000000"/>
                <w:sz w:val="18"/>
                <w:szCs w:val="18"/>
              </w:rPr>
            </w:pPr>
            <w:r w:rsidRPr="00D57A41">
              <w:rPr>
                <w:rFonts w:cs="Arial"/>
                <w:color w:val="000000"/>
                <w:sz w:val="18"/>
                <w:szCs w:val="18"/>
              </w:rPr>
              <w:t>Arja vas</w:t>
            </w:r>
            <w:r w:rsidR="00B53730">
              <w:rPr>
                <w:rFonts w:cs="Arial"/>
                <w:color w:val="000000"/>
                <w:sz w:val="18"/>
                <w:szCs w:val="18"/>
              </w:rPr>
              <w:t>–</w:t>
            </w:r>
            <w:r w:rsidRPr="00D57A41">
              <w:rPr>
                <w:rFonts w:cs="Arial"/>
                <w:color w:val="000000"/>
                <w:sz w:val="18"/>
                <w:szCs w:val="18"/>
              </w:rPr>
              <w:t>Šentrupert</w:t>
            </w:r>
          </w:p>
        </w:tc>
        <w:tc>
          <w:tcPr>
            <w:tcW w:w="2413" w:type="dxa"/>
            <w:shd w:val="clear" w:color="auto" w:fill="auto"/>
            <w:noWrap/>
            <w:tcMar>
              <w:left w:w="28" w:type="dxa"/>
              <w:right w:w="28" w:type="dxa"/>
            </w:tcMar>
            <w:vAlign w:val="center"/>
          </w:tcPr>
          <w:p w14:paraId="31F6BDF5"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9.652</w:t>
            </w:r>
          </w:p>
        </w:tc>
        <w:tc>
          <w:tcPr>
            <w:tcW w:w="1758" w:type="dxa"/>
            <w:tcMar>
              <w:left w:w="28" w:type="dxa"/>
              <w:right w:w="28" w:type="dxa"/>
            </w:tcMar>
            <w:vAlign w:val="center"/>
          </w:tcPr>
          <w:p w14:paraId="61E22B88"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36.266</w:t>
            </w:r>
          </w:p>
        </w:tc>
      </w:tr>
      <w:tr w:rsidR="00672F1A" w:rsidRPr="00D57A41" w14:paraId="34A68FD0" w14:textId="77777777" w:rsidTr="00EB5BCB">
        <w:trPr>
          <w:trHeight w:val="20"/>
          <w:jc w:val="center"/>
        </w:trPr>
        <w:tc>
          <w:tcPr>
            <w:tcW w:w="877" w:type="dxa"/>
            <w:vMerge/>
            <w:shd w:val="clear" w:color="auto" w:fill="auto"/>
            <w:noWrap/>
            <w:tcMar>
              <w:left w:w="28" w:type="dxa"/>
              <w:right w:w="28" w:type="dxa"/>
            </w:tcMar>
            <w:vAlign w:val="center"/>
          </w:tcPr>
          <w:p w14:paraId="4EC76E5A"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53E14617"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42</w:t>
            </w:r>
          </w:p>
        </w:tc>
        <w:tc>
          <w:tcPr>
            <w:tcW w:w="3281" w:type="dxa"/>
            <w:shd w:val="clear" w:color="auto" w:fill="auto"/>
            <w:noWrap/>
            <w:tcMar>
              <w:left w:w="28" w:type="dxa"/>
              <w:right w:w="28" w:type="dxa"/>
            </w:tcMar>
            <w:vAlign w:val="center"/>
          </w:tcPr>
          <w:p w14:paraId="044AC091" w14:textId="622EC4C8" w:rsidR="00672F1A" w:rsidRPr="00D57A41" w:rsidRDefault="00672F1A" w:rsidP="00C549FA">
            <w:pPr>
              <w:spacing w:before="20"/>
              <w:outlineLvl w:val="2"/>
              <w:rPr>
                <w:rFonts w:cs="Arial"/>
                <w:color w:val="000000"/>
                <w:sz w:val="18"/>
                <w:szCs w:val="18"/>
              </w:rPr>
            </w:pPr>
            <w:r w:rsidRPr="00D57A41">
              <w:rPr>
                <w:rFonts w:cs="Arial"/>
                <w:color w:val="000000"/>
                <w:sz w:val="18"/>
                <w:szCs w:val="18"/>
              </w:rPr>
              <w:t>Šentrupert</w:t>
            </w:r>
            <w:r w:rsidR="00B53730">
              <w:rPr>
                <w:rFonts w:cs="Arial"/>
                <w:color w:val="000000"/>
                <w:sz w:val="18"/>
                <w:szCs w:val="18"/>
              </w:rPr>
              <w:t>–</w:t>
            </w:r>
            <w:r w:rsidRPr="00D57A41">
              <w:rPr>
                <w:rFonts w:cs="Arial"/>
                <w:color w:val="000000"/>
                <w:sz w:val="18"/>
                <w:szCs w:val="18"/>
              </w:rPr>
              <w:t>Vransko</w:t>
            </w:r>
          </w:p>
        </w:tc>
        <w:tc>
          <w:tcPr>
            <w:tcW w:w="2413" w:type="dxa"/>
            <w:shd w:val="clear" w:color="auto" w:fill="auto"/>
            <w:noWrap/>
            <w:tcMar>
              <w:left w:w="28" w:type="dxa"/>
              <w:right w:w="28" w:type="dxa"/>
            </w:tcMar>
            <w:vAlign w:val="center"/>
          </w:tcPr>
          <w:p w14:paraId="42CA36D8"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7.899</w:t>
            </w:r>
          </w:p>
        </w:tc>
        <w:tc>
          <w:tcPr>
            <w:tcW w:w="1758" w:type="dxa"/>
            <w:tcMar>
              <w:left w:w="28" w:type="dxa"/>
              <w:right w:w="28" w:type="dxa"/>
            </w:tcMar>
            <w:vAlign w:val="center"/>
          </w:tcPr>
          <w:p w14:paraId="62A6D0D6"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37.808</w:t>
            </w:r>
          </w:p>
        </w:tc>
      </w:tr>
      <w:tr w:rsidR="00672F1A" w:rsidRPr="00D57A41" w14:paraId="59CDEFEA" w14:textId="77777777" w:rsidTr="00EB5BCB">
        <w:trPr>
          <w:trHeight w:val="20"/>
          <w:jc w:val="center"/>
        </w:trPr>
        <w:tc>
          <w:tcPr>
            <w:tcW w:w="877" w:type="dxa"/>
            <w:vMerge/>
            <w:shd w:val="clear" w:color="auto" w:fill="auto"/>
            <w:noWrap/>
            <w:tcMar>
              <w:left w:w="28" w:type="dxa"/>
              <w:right w:w="28" w:type="dxa"/>
            </w:tcMar>
            <w:vAlign w:val="center"/>
          </w:tcPr>
          <w:p w14:paraId="74E7F1E1"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01374458"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43</w:t>
            </w:r>
          </w:p>
        </w:tc>
        <w:tc>
          <w:tcPr>
            <w:tcW w:w="3281" w:type="dxa"/>
            <w:shd w:val="clear" w:color="auto" w:fill="auto"/>
            <w:noWrap/>
            <w:tcMar>
              <w:left w:w="28" w:type="dxa"/>
              <w:right w:w="28" w:type="dxa"/>
            </w:tcMar>
            <w:vAlign w:val="center"/>
          </w:tcPr>
          <w:p w14:paraId="4045A455" w14:textId="37401063" w:rsidR="00672F1A" w:rsidRPr="00D57A41" w:rsidRDefault="00672F1A" w:rsidP="00C549FA">
            <w:pPr>
              <w:spacing w:before="20"/>
              <w:outlineLvl w:val="2"/>
              <w:rPr>
                <w:rFonts w:cs="Arial"/>
                <w:color w:val="000000"/>
                <w:sz w:val="18"/>
                <w:szCs w:val="18"/>
              </w:rPr>
            </w:pPr>
            <w:r w:rsidRPr="00D57A41">
              <w:rPr>
                <w:rFonts w:cs="Arial"/>
                <w:color w:val="000000"/>
                <w:sz w:val="18"/>
                <w:szCs w:val="18"/>
              </w:rPr>
              <w:t>Vransko</w:t>
            </w:r>
            <w:r w:rsidR="00B53730">
              <w:rPr>
                <w:rFonts w:cs="Arial"/>
                <w:color w:val="000000"/>
                <w:sz w:val="18"/>
                <w:szCs w:val="18"/>
              </w:rPr>
              <w:t>–</w:t>
            </w:r>
            <w:r w:rsidRPr="00D57A41">
              <w:rPr>
                <w:rFonts w:cs="Arial"/>
                <w:color w:val="000000"/>
                <w:sz w:val="18"/>
                <w:szCs w:val="18"/>
              </w:rPr>
              <w:t>Trojane</w:t>
            </w:r>
          </w:p>
        </w:tc>
        <w:tc>
          <w:tcPr>
            <w:tcW w:w="2413" w:type="dxa"/>
            <w:shd w:val="clear" w:color="auto" w:fill="auto"/>
            <w:noWrap/>
            <w:tcMar>
              <w:left w:w="28" w:type="dxa"/>
              <w:right w:w="28" w:type="dxa"/>
            </w:tcMar>
            <w:vAlign w:val="center"/>
          </w:tcPr>
          <w:p w14:paraId="4ABE2BD8"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9.940</w:t>
            </w:r>
          </w:p>
        </w:tc>
        <w:tc>
          <w:tcPr>
            <w:tcW w:w="1758" w:type="dxa"/>
            <w:tcMar>
              <w:left w:w="28" w:type="dxa"/>
              <w:right w:w="28" w:type="dxa"/>
            </w:tcMar>
            <w:vAlign w:val="center"/>
          </w:tcPr>
          <w:p w14:paraId="7CA4D009"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38.904</w:t>
            </w:r>
          </w:p>
        </w:tc>
      </w:tr>
      <w:tr w:rsidR="00672F1A" w:rsidRPr="00D57A41" w14:paraId="06235F25" w14:textId="77777777" w:rsidTr="00EB5BCB">
        <w:trPr>
          <w:trHeight w:val="20"/>
          <w:jc w:val="center"/>
        </w:trPr>
        <w:tc>
          <w:tcPr>
            <w:tcW w:w="877" w:type="dxa"/>
            <w:vMerge/>
            <w:shd w:val="clear" w:color="auto" w:fill="auto"/>
            <w:noWrap/>
            <w:tcMar>
              <w:left w:w="28" w:type="dxa"/>
              <w:right w:w="28" w:type="dxa"/>
            </w:tcMar>
            <w:vAlign w:val="center"/>
          </w:tcPr>
          <w:p w14:paraId="4C79CD95"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77D0A458"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67</w:t>
            </w:r>
          </w:p>
        </w:tc>
        <w:tc>
          <w:tcPr>
            <w:tcW w:w="3281" w:type="dxa"/>
            <w:shd w:val="clear" w:color="auto" w:fill="auto"/>
            <w:noWrap/>
            <w:tcMar>
              <w:left w:w="28" w:type="dxa"/>
              <w:right w:w="28" w:type="dxa"/>
            </w:tcMar>
            <w:vAlign w:val="center"/>
          </w:tcPr>
          <w:p w14:paraId="1A3DAE4B" w14:textId="2FC176BD" w:rsidR="00672F1A" w:rsidRPr="00D57A41" w:rsidRDefault="00672F1A" w:rsidP="00C549FA">
            <w:pPr>
              <w:spacing w:before="20"/>
              <w:outlineLvl w:val="2"/>
              <w:rPr>
                <w:rFonts w:cs="Arial"/>
                <w:color w:val="000000"/>
                <w:sz w:val="18"/>
                <w:szCs w:val="18"/>
              </w:rPr>
            </w:pPr>
            <w:r w:rsidRPr="00D57A41">
              <w:rPr>
                <w:rFonts w:cs="Arial"/>
                <w:color w:val="000000"/>
                <w:sz w:val="18"/>
                <w:szCs w:val="18"/>
              </w:rPr>
              <w:t>Trojane</w:t>
            </w:r>
            <w:r w:rsidR="00B53730">
              <w:rPr>
                <w:rFonts w:cs="Arial"/>
                <w:color w:val="000000"/>
                <w:sz w:val="18"/>
                <w:szCs w:val="18"/>
              </w:rPr>
              <w:t>–</w:t>
            </w:r>
            <w:r w:rsidRPr="00D57A41">
              <w:rPr>
                <w:rFonts w:cs="Arial"/>
                <w:color w:val="000000"/>
                <w:sz w:val="18"/>
                <w:szCs w:val="18"/>
              </w:rPr>
              <w:t>Blagovica</w:t>
            </w:r>
          </w:p>
        </w:tc>
        <w:tc>
          <w:tcPr>
            <w:tcW w:w="2413" w:type="dxa"/>
            <w:shd w:val="clear" w:color="auto" w:fill="auto"/>
            <w:noWrap/>
            <w:tcMar>
              <w:left w:w="28" w:type="dxa"/>
              <w:right w:w="28" w:type="dxa"/>
            </w:tcMar>
            <w:vAlign w:val="center"/>
          </w:tcPr>
          <w:p w14:paraId="4B54437E"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8.683</w:t>
            </w:r>
          </w:p>
        </w:tc>
        <w:tc>
          <w:tcPr>
            <w:tcW w:w="1758" w:type="dxa"/>
            <w:tcMar>
              <w:left w:w="28" w:type="dxa"/>
              <w:right w:w="28" w:type="dxa"/>
            </w:tcMar>
            <w:vAlign w:val="center"/>
          </w:tcPr>
          <w:p w14:paraId="7AAE2737"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38.904</w:t>
            </w:r>
          </w:p>
        </w:tc>
      </w:tr>
      <w:tr w:rsidR="00672F1A" w:rsidRPr="00D57A41" w14:paraId="6DF995EF" w14:textId="77777777" w:rsidTr="00EB5BCB">
        <w:trPr>
          <w:trHeight w:val="20"/>
          <w:jc w:val="center"/>
        </w:trPr>
        <w:tc>
          <w:tcPr>
            <w:tcW w:w="877" w:type="dxa"/>
            <w:vMerge/>
            <w:shd w:val="clear" w:color="auto" w:fill="auto"/>
            <w:noWrap/>
            <w:tcMar>
              <w:left w:w="28" w:type="dxa"/>
              <w:right w:w="28" w:type="dxa"/>
            </w:tcMar>
            <w:vAlign w:val="center"/>
          </w:tcPr>
          <w:p w14:paraId="1605D327"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7882484B"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44</w:t>
            </w:r>
          </w:p>
        </w:tc>
        <w:tc>
          <w:tcPr>
            <w:tcW w:w="3281" w:type="dxa"/>
            <w:shd w:val="clear" w:color="auto" w:fill="auto"/>
            <w:noWrap/>
            <w:tcMar>
              <w:left w:w="28" w:type="dxa"/>
              <w:right w:w="28" w:type="dxa"/>
            </w:tcMar>
            <w:vAlign w:val="center"/>
          </w:tcPr>
          <w:p w14:paraId="391C703D" w14:textId="2BF50328" w:rsidR="00672F1A" w:rsidRPr="00D57A41" w:rsidRDefault="00672F1A" w:rsidP="00C549FA">
            <w:pPr>
              <w:spacing w:before="20"/>
              <w:outlineLvl w:val="2"/>
              <w:rPr>
                <w:rFonts w:cs="Arial"/>
                <w:color w:val="000000"/>
                <w:sz w:val="18"/>
                <w:szCs w:val="18"/>
              </w:rPr>
            </w:pPr>
            <w:r w:rsidRPr="00D57A41">
              <w:rPr>
                <w:rFonts w:cs="Arial"/>
                <w:color w:val="000000"/>
                <w:sz w:val="18"/>
                <w:szCs w:val="18"/>
              </w:rPr>
              <w:t>Blagovica</w:t>
            </w:r>
            <w:r w:rsidR="00B53730">
              <w:rPr>
                <w:rFonts w:cs="Arial"/>
                <w:color w:val="000000"/>
                <w:sz w:val="18"/>
                <w:szCs w:val="18"/>
              </w:rPr>
              <w:t>–</w:t>
            </w:r>
            <w:r w:rsidRPr="00D57A41">
              <w:rPr>
                <w:rFonts w:cs="Arial"/>
                <w:color w:val="000000"/>
                <w:sz w:val="18"/>
                <w:szCs w:val="18"/>
              </w:rPr>
              <w:t>Krtina</w:t>
            </w:r>
          </w:p>
        </w:tc>
        <w:tc>
          <w:tcPr>
            <w:tcW w:w="2413" w:type="dxa"/>
            <w:shd w:val="clear" w:color="auto" w:fill="auto"/>
            <w:noWrap/>
            <w:tcMar>
              <w:left w:w="28" w:type="dxa"/>
              <w:right w:w="28" w:type="dxa"/>
            </w:tcMar>
            <w:vAlign w:val="center"/>
          </w:tcPr>
          <w:p w14:paraId="130AABE7"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12.465</w:t>
            </w:r>
          </w:p>
        </w:tc>
        <w:tc>
          <w:tcPr>
            <w:tcW w:w="1758" w:type="dxa"/>
            <w:tcMar>
              <w:left w:w="28" w:type="dxa"/>
              <w:right w:w="28" w:type="dxa"/>
            </w:tcMar>
            <w:vAlign w:val="center"/>
          </w:tcPr>
          <w:p w14:paraId="1B718B4C"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39.764</w:t>
            </w:r>
          </w:p>
        </w:tc>
      </w:tr>
      <w:tr w:rsidR="00672F1A" w:rsidRPr="00D57A41" w14:paraId="3E691016" w14:textId="77777777" w:rsidTr="00EB5BCB">
        <w:trPr>
          <w:trHeight w:val="20"/>
          <w:jc w:val="center"/>
        </w:trPr>
        <w:tc>
          <w:tcPr>
            <w:tcW w:w="877" w:type="dxa"/>
            <w:vMerge/>
            <w:shd w:val="clear" w:color="auto" w:fill="auto"/>
            <w:noWrap/>
            <w:tcMar>
              <w:left w:w="28" w:type="dxa"/>
              <w:right w:w="28" w:type="dxa"/>
            </w:tcMar>
            <w:vAlign w:val="center"/>
          </w:tcPr>
          <w:p w14:paraId="1AF9DBED"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7E76CE5D"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45</w:t>
            </w:r>
          </w:p>
        </w:tc>
        <w:tc>
          <w:tcPr>
            <w:tcW w:w="3281" w:type="dxa"/>
            <w:shd w:val="clear" w:color="auto" w:fill="auto"/>
            <w:noWrap/>
            <w:tcMar>
              <w:left w:w="28" w:type="dxa"/>
              <w:right w:w="28" w:type="dxa"/>
            </w:tcMar>
            <w:vAlign w:val="center"/>
          </w:tcPr>
          <w:p w14:paraId="2ED7B9A0" w14:textId="7186EED8" w:rsidR="00672F1A" w:rsidRPr="00D57A41" w:rsidRDefault="00672F1A" w:rsidP="00C549FA">
            <w:pPr>
              <w:spacing w:before="20"/>
              <w:outlineLvl w:val="2"/>
              <w:rPr>
                <w:rFonts w:cs="Arial"/>
                <w:color w:val="000000"/>
                <w:sz w:val="18"/>
                <w:szCs w:val="18"/>
              </w:rPr>
            </w:pPr>
            <w:r w:rsidRPr="00D57A41">
              <w:rPr>
                <w:rFonts w:cs="Arial"/>
                <w:color w:val="000000"/>
                <w:sz w:val="18"/>
                <w:szCs w:val="18"/>
              </w:rPr>
              <w:t>Krtina</w:t>
            </w:r>
            <w:r w:rsidR="00B53730">
              <w:rPr>
                <w:rFonts w:cs="Arial"/>
                <w:color w:val="000000"/>
                <w:sz w:val="18"/>
                <w:szCs w:val="18"/>
              </w:rPr>
              <w:t>–</w:t>
            </w:r>
            <w:r w:rsidRPr="00D57A41">
              <w:rPr>
                <w:rFonts w:cs="Arial"/>
                <w:color w:val="000000"/>
                <w:sz w:val="18"/>
                <w:szCs w:val="18"/>
              </w:rPr>
              <w:t>Domžale</w:t>
            </w:r>
          </w:p>
        </w:tc>
        <w:tc>
          <w:tcPr>
            <w:tcW w:w="2413" w:type="dxa"/>
            <w:shd w:val="clear" w:color="auto" w:fill="auto"/>
            <w:noWrap/>
            <w:tcMar>
              <w:left w:w="28" w:type="dxa"/>
              <w:right w:w="28" w:type="dxa"/>
            </w:tcMar>
            <w:vAlign w:val="center"/>
          </w:tcPr>
          <w:p w14:paraId="24F901EC"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3.485</w:t>
            </w:r>
          </w:p>
        </w:tc>
        <w:tc>
          <w:tcPr>
            <w:tcW w:w="1758" w:type="dxa"/>
            <w:tcMar>
              <w:left w:w="28" w:type="dxa"/>
              <w:right w:w="28" w:type="dxa"/>
            </w:tcMar>
            <w:vAlign w:val="center"/>
          </w:tcPr>
          <w:p w14:paraId="7FCB898E"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54.190</w:t>
            </w:r>
          </w:p>
        </w:tc>
      </w:tr>
      <w:tr w:rsidR="00672F1A" w:rsidRPr="00D57A41" w14:paraId="2B62B1C0" w14:textId="77777777" w:rsidTr="00EB5BCB">
        <w:trPr>
          <w:trHeight w:val="20"/>
          <w:jc w:val="center"/>
        </w:trPr>
        <w:tc>
          <w:tcPr>
            <w:tcW w:w="877" w:type="dxa"/>
            <w:vMerge/>
            <w:shd w:val="clear" w:color="auto" w:fill="auto"/>
            <w:noWrap/>
            <w:tcMar>
              <w:left w:w="28" w:type="dxa"/>
              <w:right w:w="28" w:type="dxa"/>
            </w:tcMar>
            <w:vAlign w:val="center"/>
          </w:tcPr>
          <w:p w14:paraId="5F9AED70"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5593CC89"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46</w:t>
            </w:r>
          </w:p>
        </w:tc>
        <w:tc>
          <w:tcPr>
            <w:tcW w:w="3281" w:type="dxa"/>
            <w:shd w:val="clear" w:color="auto" w:fill="auto"/>
            <w:noWrap/>
            <w:tcMar>
              <w:left w:w="28" w:type="dxa"/>
              <w:right w:w="28" w:type="dxa"/>
            </w:tcMar>
            <w:vAlign w:val="center"/>
          </w:tcPr>
          <w:p w14:paraId="221A7E5C" w14:textId="6085C216" w:rsidR="00672F1A" w:rsidRPr="00D57A41" w:rsidRDefault="00672F1A" w:rsidP="00C549FA">
            <w:pPr>
              <w:spacing w:before="20"/>
              <w:outlineLvl w:val="2"/>
              <w:rPr>
                <w:rFonts w:cs="Arial"/>
                <w:color w:val="000000"/>
                <w:sz w:val="18"/>
                <w:szCs w:val="18"/>
              </w:rPr>
            </w:pPr>
            <w:r w:rsidRPr="00D57A41">
              <w:rPr>
                <w:rFonts w:cs="Arial"/>
                <w:color w:val="000000"/>
                <w:sz w:val="18"/>
                <w:szCs w:val="18"/>
              </w:rPr>
              <w:t>Domžale</w:t>
            </w:r>
            <w:r w:rsidR="00B53730">
              <w:rPr>
                <w:rFonts w:cs="Arial"/>
                <w:color w:val="000000"/>
                <w:sz w:val="18"/>
                <w:szCs w:val="18"/>
              </w:rPr>
              <w:t>–</w:t>
            </w:r>
            <w:r w:rsidRPr="00D57A41">
              <w:rPr>
                <w:rFonts w:cs="Arial"/>
                <w:color w:val="000000"/>
                <w:sz w:val="18"/>
                <w:szCs w:val="18"/>
              </w:rPr>
              <w:t>Šentjakob</w:t>
            </w:r>
          </w:p>
        </w:tc>
        <w:tc>
          <w:tcPr>
            <w:tcW w:w="2413" w:type="dxa"/>
            <w:shd w:val="clear" w:color="auto" w:fill="auto"/>
            <w:noWrap/>
            <w:tcMar>
              <w:left w:w="28" w:type="dxa"/>
              <w:right w:w="28" w:type="dxa"/>
            </w:tcMar>
            <w:vAlign w:val="center"/>
          </w:tcPr>
          <w:p w14:paraId="6D6E5A0C"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5.402</w:t>
            </w:r>
          </w:p>
        </w:tc>
        <w:tc>
          <w:tcPr>
            <w:tcW w:w="1758" w:type="dxa"/>
            <w:tcMar>
              <w:left w:w="28" w:type="dxa"/>
              <w:right w:w="28" w:type="dxa"/>
            </w:tcMar>
            <w:vAlign w:val="center"/>
          </w:tcPr>
          <w:p w14:paraId="3D817B44"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54.190</w:t>
            </w:r>
          </w:p>
        </w:tc>
      </w:tr>
      <w:tr w:rsidR="00672F1A" w:rsidRPr="00D57A41" w14:paraId="480106C2" w14:textId="77777777" w:rsidTr="00EB5BCB">
        <w:trPr>
          <w:trHeight w:val="20"/>
          <w:jc w:val="center"/>
        </w:trPr>
        <w:tc>
          <w:tcPr>
            <w:tcW w:w="877" w:type="dxa"/>
            <w:vMerge/>
            <w:shd w:val="clear" w:color="auto" w:fill="auto"/>
            <w:noWrap/>
            <w:tcMar>
              <w:left w:w="28" w:type="dxa"/>
              <w:right w:w="28" w:type="dxa"/>
            </w:tcMar>
            <w:vAlign w:val="center"/>
          </w:tcPr>
          <w:p w14:paraId="0449E89F"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226DD562"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47</w:t>
            </w:r>
          </w:p>
        </w:tc>
        <w:tc>
          <w:tcPr>
            <w:tcW w:w="3281" w:type="dxa"/>
            <w:shd w:val="clear" w:color="auto" w:fill="auto"/>
            <w:noWrap/>
            <w:tcMar>
              <w:left w:w="28" w:type="dxa"/>
              <w:right w:w="28" w:type="dxa"/>
            </w:tcMar>
            <w:vAlign w:val="center"/>
          </w:tcPr>
          <w:p w14:paraId="6A9FDE3A" w14:textId="0673BC4F" w:rsidR="00672F1A" w:rsidRPr="00D57A41" w:rsidRDefault="00672F1A" w:rsidP="00C549FA">
            <w:pPr>
              <w:spacing w:before="20"/>
              <w:outlineLvl w:val="2"/>
              <w:rPr>
                <w:rFonts w:cs="Arial"/>
                <w:color w:val="000000"/>
                <w:sz w:val="18"/>
                <w:szCs w:val="18"/>
              </w:rPr>
            </w:pPr>
            <w:r w:rsidRPr="00D57A41">
              <w:rPr>
                <w:rFonts w:cs="Arial"/>
                <w:sz w:val="18"/>
                <w:szCs w:val="18"/>
              </w:rPr>
              <w:t>Šentjakob</w:t>
            </w:r>
            <w:r w:rsidR="00B53730">
              <w:rPr>
                <w:rFonts w:cs="Arial"/>
                <w:color w:val="000000"/>
                <w:sz w:val="18"/>
                <w:szCs w:val="18"/>
              </w:rPr>
              <w:t>–</w:t>
            </w:r>
            <w:proofErr w:type="spellStart"/>
            <w:r w:rsidRPr="00D57A41">
              <w:rPr>
                <w:rFonts w:cs="Arial"/>
                <w:sz w:val="18"/>
                <w:szCs w:val="18"/>
              </w:rPr>
              <w:t>Lj</w:t>
            </w:r>
            <w:proofErr w:type="spellEnd"/>
            <w:r w:rsidRPr="00D57A41">
              <w:rPr>
                <w:rFonts w:cs="Arial"/>
                <w:sz w:val="18"/>
                <w:szCs w:val="18"/>
              </w:rPr>
              <w:t xml:space="preserve"> (Zadobrova)</w:t>
            </w:r>
          </w:p>
        </w:tc>
        <w:tc>
          <w:tcPr>
            <w:tcW w:w="2413" w:type="dxa"/>
            <w:shd w:val="clear" w:color="auto" w:fill="auto"/>
            <w:noWrap/>
            <w:tcMar>
              <w:left w:w="28" w:type="dxa"/>
              <w:right w:w="28" w:type="dxa"/>
            </w:tcMar>
            <w:vAlign w:val="center"/>
          </w:tcPr>
          <w:p w14:paraId="121D37CE"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2.866</w:t>
            </w:r>
          </w:p>
        </w:tc>
        <w:tc>
          <w:tcPr>
            <w:tcW w:w="1758" w:type="dxa"/>
            <w:tcMar>
              <w:left w:w="28" w:type="dxa"/>
              <w:right w:w="28" w:type="dxa"/>
            </w:tcMar>
            <w:vAlign w:val="center"/>
          </w:tcPr>
          <w:p w14:paraId="05F2A06C"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75.778</w:t>
            </w:r>
          </w:p>
        </w:tc>
      </w:tr>
      <w:tr w:rsidR="00672F1A" w:rsidRPr="00D57A41" w14:paraId="6D11944E" w14:textId="77777777" w:rsidTr="00EB5BCB">
        <w:trPr>
          <w:trHeight w:val="20"/>
          <w:jc w:val="center"/>
        </w:trPr>
        <w:tc>
          <w:tcPr>
            <w:tcW w:w="877" w:type="dxa"/>
            <w:vMerge/>
            <w:shd w:val="clear" w:color="auto" w:fill="auto"/>
            <w:noWrap/>
            <w:tcMar>
              <w:left w:w="28" w:type="dxa"/>
              <w:right w:w="28" w:type="dxa"/>
            </w:tcMar>
            <w:vAlign w:val="center"/>
          </w:tcPr>
          <w:p w14:paraId="6A6D0ACE"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744461DD"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48</w:t>
            </w:r>
          </w:p>
        </w:tc>
        <w:tc>
          <w:tcPr>
            <w:tcW w:w="3281" w:type="dxa"/>
            <w:shd w:val="clear" w:color="auto" w:fill="auto"/>
            <w:noWrap/>
            <w:tcMar>
              <w:left w:w="28" w:type="dxa"/>
              <w:right w:w="28" w:type="dxa"/>
            </w:tcMar>
            <w:vAlign w:val="center"/>
          </w:tcPr>
          <w:p w14:paraId="7E6B641A" w14:textId="210BCEE9" w:rsidR="00672F1A" w:rsidRPr="00D57A41" w:rsidRDefault="00672F1A" w:rsidP="00C549FA">
            <w:pPr>
              <w:spacing w:before="20"/>
              <w:outlineLvl w:val="2"/>
              <w:rPr>
                <w:rFonts w:cs="Arial"/>
                <w:color w:val="000000"/>
                <w:sz w:val="18"/>
                <w:szCs w:val="18"/>
              </w:rPr>
            </w:pPr>
            <w:proofErr w:type="spellStart"/>
            <w:r w:rsidRPr="00D57A41">
              <w:rPr>
                <w:rFonts w:cs="Arial"/>
                <w:sz w:val="18"/>
                <w:szCs w:val="18"/>
              </w:rPr>
              <w:t>Lj</w:t>
            </w:r>
            <w:proofErr w:type="spellEnd"/>
            <w:r w:rsidRPr="00D57A41">
              <w:rPr>
                <w:rFonts w:cs="Arial"/>
                <w:sz w:val="18"/>
                <w:szCs w:val="18"/>
              </w:rPr>
              <w:t xml:space="preserve"> (Zadobrova</w:t>
            </w:r>
            <w:r w:rsidR="00B53730">
              <w:rPr>
                <w:rFonts w:cs="Arial"/>
                <w:color w:val="000000"/>
                <w:sz w:val="18"/>
                <w:szCs w:val="18"/>
              </w:rPr>
              <w:t>–</w:t>
            </w:r>
            <w:r w:rsidRPr="00D57A41">
              <w:rPr>
                <w:rFonts w:cs="Arial"/>
                <w:sz w:val="18"/>
                <w:szCs w:val="18"/>
              </w:rPr>
              <w:t>Zaloška)</w:t>
            </w:r>
          </w:p>
        </w:tc>
        <w:tc>
          <w:tcPr>
            <w:tcW w:w="2413" w:type="dxa"/>
            <w:shd w:val="clear" w:color="auto" w:fill="auto"/>
            <w:noWrap/>
            <w:tcMar>
              <w:left w:w="28" w:type="dxa"/>
              <w:right w:w="28" w:type="dxa"/>
            </w:tcMar>
            <w:vAlign w:val="center"/>
          </w:tcPr>
          <w:p w14:paraId="78EC2D35"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1.330</w:t>
            </w:r>
          </w:p>
        </w:tc>
        <w:tc>
          <w:tcPr>
            <w:tcW w:w="1758" w:type="dxa"/>
            <w:tcMar>
              <w:left w:w="28" w:type="dxa"/>
              <w:right w:w="28" w:type="dxa"/>
            </w:tcMar>
            <w:vAlign w:val="center"/>
          </w:tcPr>
          <w:p w14:paraId="178F3C86"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77.376</w:t>
            </w:r>
          </w:p>
        </w:tc>
      </w:tr>
      <w:tr w:rsidR="00672F1A" w:rsidRPr="00D57A41" w14:paraId="69DC8075" w14:textId="77777777" w:rsidTr="00EB5BCB">
        <w:trPr>
          <w:trHeight w:val="20"/>
          <w:jc w:val="center"/>
        </w:trPr>
        <w:tc>
          <w:tcPr>
            <w:tcW w:w="877" w:type="dxa"/>
            <w:vMerge/>
            <w:shd w:val="clear" w:color="auto" w:fill="auto"/>
            <w:noWrap/>
            <w:tcMar>
              <w:left w:w="28" w:type="dxa"/>
              <w:right w:w="28" w:type="dxa"/>
            </w:tcMar>
            <w:vAlign w:val="center"/>
          </w:tcPr>
          <w:p w14:paraId="567353F2"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21683C10"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49</w:t>
            </w:r>
          </w:p>
        </w:tc>
        <w:tc>
          <w:tcPr>
            <w:tcW w:w="3281" w:type="dxa"/>
            <w:shd w:val="clear" w:color="auto" w:fill="auto"/>
            <w:noWrap/>
            <w:tcMar>
              <w:left w:w="28" w:type="dxa"/>
              <w:right w:w="28" w:type="dxa"/>
            </w:tcMar>
            <w:vAlign w:val="center"/>
          </w:tcPr>
          <w:p w14:paraId="36D500CA" w14:textId="5D0D7A90" w:rsidR="00672F1A" w:rsidRPr="00D57A41" w:rsidRDefault="00672F1A" w:rsidP="00C549FA">
            <w:pPr>
              <w:spacing w:before="20"/>
              <w:outlineLvl w:val="2"/>
              <w:rPr>
                <w:rFonts w:cs="Arial"/>
                <w:color w:val="000000"/>
                <w:sz w:val="18"/>
                <w:szCs w:val="18"/>
              </w:rPr>
            </w:pPr>
            <w:proofErr w:type="spellStart"/>
            <w:r w:rsidRPr="00D57A41">
              <w:rPr>
                <w:rFonts w:cs="Arial"/>
                <w:sz w:val="18"/>
                <w:szCs w:val="18"/>
              </w:rPr>
              <w:t>Lj</w:t>
            </w:r>
            <w:proofErr w:type="spellEnd"/>
            <w:r w:rsidRPr="00D57A41">
              <w:rPr>
                <w:rFonts w:cs="Arial"/>
                <w:sz w:val="18"/>
                <w:szCs w:val="18"/>
              </w:rPr>
              <w:t xml:space="preserve"> (Zaloška</w:t>
            </w:r>
            <w:r w:rsidR="00B53730">
              <w:rPr>
                <w:rFonts w:cs="Arial"/>
                <w:color w:val="000000"/>
                <w:sz w:val="18"/>
                <w:szCs w:val="18"/>
              </w:rPr>
              <w:t>–</w:t>
            </w:r>
            <w:r w:rsidRPr="00D57A41">
              <w:rPr>
                <w:rFonts w:cs="Arial"/>
                <w:sz w:val="18"/>
                <w:szCs w:val="18"/>
              </w:rPr>
              <w:t>Litijska)</w:t>
            </w:r>
          </w:p>
        </w:tc>
        <w:tc>
          <w:tcPr>
            <w:tcW w:w="2413" w:type="dxa"/>
            <w:shd w:val="clear" w:color="auto" w:fill="auto"/>
            <w:noWrap/>
            <w:tcMar>
              <w:left w:w="28" w:type="dxa"/>
              <w:right w:w="28" w:type="dxa"/>
            </w:tcMar>
            <w:vAlign w:val="center"/>
          </w:tcPr>
          <w:p w14:paraId="248C0A18"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1.277</w:t>
            </w:r>
          </w:p>
        </w:tc>
        <w:tc>
          <w:tcPr>
            <w:tcW w:w="1758" w:type="dxa"/>
            <w:tcMar>
              <w:left w:w="28" w:type="dxa"/>
              <w:right w:w="28" w:type="dxa"/>
            </w:tcMar>
            <w:vAlign w:val="center"/>
          </w:tcPr>
          <w:p w14:paraId="2B6C03DA"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66.654</w:t>
            </w:r>
          </w:p>
        </w:tc>
      </w:tr>
      <w:tr w:rsidR="00672F1A" w:rsidRPr="00D57A41" w14:paraId="0FFE5C4A" w14:textId="77777777" w:rsidTr="00EB5BCB">
        <w:trPr>
          <w:trHeight w:val="20"/>
          <w:jc w:val="center"/>
        </w:trPr>
        <w:tc>
          <w:tcPr>
            <w:tcW w:w="877" w:type="dxa"/>
            <w:vMerge/>
            <w:shd w:val="clear" w:color="auto" w:fill="auto"/>
            <w:noWrap/>
            <w:tcMar>
              <w:left w:w="28" w:type="dxa"/>
              <w:right w:w="28" w:type="dxa"/>
            </w:tcMar>
            <w:vAlign w:val="center"/>
          </w:tcPr>
          <w:p w14:paraId="4B390688"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65BC7D2D"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50</w:t>
            </w:r>
          </w:p>
        </w:tc>
        <w:tc>
          <w:tcPr>
            <w:tcW w:w="3281" w:type="dxa"/>
            <w:shd w:val="clear" w:color="auto" w:fill="auto"/>
            <w:noWrap/>
            <w:tcMar>
              <w:left w:w="28" w:type="dxa"/>
              <w:right w:w="28" w:type="dxa"/>
            </w:tcMar>
            <w:vAlign w:val="center"/>
          </w:tcPr>
          <w:p w14:paraId="0B1B0529" w14:textId="6923CFCF" w:rsidR="00672F1A" w:rsidRPr="00D57A41" w:rsidRDefault="00672F1A" w:rsidP="00C549FA">
            <w:pPr>
              <w:spacing w:before="20"/>
              <w:outlineLvl w:val="2"/>
              <w:rPr>
                <w:rFonts w:cs="Arial"/>
                <w:color w:val="000000"/>
                <w:sz w:val="18"/>
                <w:szCs w:val="18"/>
              </w:rPr>
            </w:pPr>
            <w:proofErr w:type="spellStart"/>
            <w:r w:rsidRPr="00D57A41">
              <w:rPr>
                <w:rFonts w:cs="Arial"/>
                <w:sz w:val="18"/>
                <w:szCs w:val="18"/>
              </w:rPr>
              <w:t>Lj</w:t>
            </w:r>
            <w:proofErr w:type="spellEnd"/>
            <w:r w:rsidRPr="00D57A41">
              <w:rPr>
                <w:rFonts w:cs="Arial"/>
                <w:sz w:val="18"/>
                <w:szCs w:val="18"/>
              </w:rPr>
              <w:t xml:space="preserve"> (Litijska</w:t>
            </w:r>
            <w:r w:rsidR="00B53730">
              <w:rPr>
                <w:rFonts w:cs="Arial"/>
                <w:color w:val="000000"/>
                <w:sz w:val="18"/>
                <w:szCs w:val="18"/>
              </w:rPr>
              <w:t>–</w:t>
            </w:r>
            <w:r w:rsidRPr="00D57A41">
              <w:rPr>
                <w:rFonts w:cs="Arial"/>
                <w:sz w:val="18"/>
                <w:szCs w:val="18"/>
              </w:rPr>
              <w:t>Malence)</w:t>
            </w:r>
          </w:p>
        </w:tc>
        <w:tc>
          <w:tcPr>
            <w:tcW w:w="2413" w:type="dxa"/>
            <w:shd w:val="clear" w:color="auto" w:fill="auto"/>
            <w:noWrap/>
            <w:tcMar>
              <w:left w:w="28" w:type="dxa"/>
              <w:right w:w="28" w:type="dxa"/>
            </w:tcMar>
            <w:vAlign w:val="center"/>
          </w:tcPr>
          <w:p w14:paraId="26A1B942"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3.979</w:t>
            </w:r>
          </w:p>
        </w:tc>
        <w:tc>
          <w:tcPr>
            <w:tcW w:w="1758" w:type="dxa"/>
            <w:tcMar>
              <w:left w:w="28" w:type="dxa"/>
              <w:right w:w="28" w:type="dxa"/>
            </w:tcMar>
            <w:vAlign w:val="center"/>
          </w:tcPr>
          <w:p w14:paraId="254CD7C5"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63.076</w:t>
            </w:r>
          </w:p>
        </w:tc>
      </w:tr>
      <w:tr w:rsidR="00672F1A" w:rsidRPr="00D57A41" w14:paraId="3093BE50" w14:textId="77777777" w:rsidTr="00EB5BCB">
        <w:trPr>
          <w:trHeight w:val="20"/>
          <w:jc w:val="center"/>
        </w:trPr>
        <w:tc>
          <w:tcPr>
            <w:tcW w:w="877" w:type="dxa"/>
            <w:vMerge/>
            <w:shd w:val="clear" w:color="auto" w:fill="auto"/>
            <w:noWrap/>
            <w:tcMar>
              <w:left w:w="28" w:type="dxa"/>
              <w:right w:w="28" w:type="dxa"/>
            </w:tcMar>
            <w:vAlign w:val="center"/>
          </w:tcPr>
          <w:p w14:paraId="2C272D72"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7607287B"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19</w:t>
            </w:r>
          </w:p>
        </w:tc>
        <w:tc>
          <w:tcPr>
            <w:tcW w:w="3281" w:type="dxa"/>
            <w:shd w:val="clear" w:color="auto" w:fill="auto"/>
            <w:noWrap/>
            <w:tcMar>
              <w:left w:w="28" w:type="dxa"/>
              <w:right w:w="28" w:type="dxa"/>
            </w:tcMar>
            <w:vAlign w:val="center"/>
          </w:tcPr>
          <w:p w14:paraId="0BA8EE1F" w14:textId="6F58A9A4" w:rsidR="00672F1A" w:rsidRPr="00D57A41" w:rsidRDefault="00672F1A" w:rsidP="00C549FA">
            <w:pPr>
              <w:spacing w:before="20"/>
              <w:outlineLvl w:val="2"/>
              <w:rPr>
                <w:rFonts w:cs="Arial"/>
                <w:color w:val="000000"/>
                <w:sz w:val="18"/>
                <w:szCs w:val="18"/>
              </w:rPr>
            </w:pPr>
            <w:proofErr w:type="spellStart"/>
            <w:r w:rsidRPr="00D57A41">
              <w:rPr>
                <w:rFonts w:cs="Arial"/>
                <w:sz w:val="18"/>
                <w:szCs w:val="18"/>
              </w:rPr>
              <w:t>Lj</w:t>
            </w:r>
            <w:proofErr w:type="spellEnd"/>
            <w:r w:rsidRPr="00D57A41">
              <w:rPr>
                <w:rFonts w:cs="Arial"/>
                <w:sz w:val="18"/>
                <w:szCs w:val="18"/>
              </w:rPr>
              <w:t xml:space="preserve"> (Malence</w:t>
            </w:r>
            <w:r w:rsidR="00B53730">
              <w:rPr>
                <w:rFonts w:cs="Arial"/>
                <w:color w:val="000000"/>
                <w:sz w:val="18"/>
                <w:szCs w:val="18"/>
              </w:rPr>
              <w:t>–</w:t>
            </w:r>
            <w:r w:rsidRPr="00D57A41">
              <w:rPr>
                <w:rFonts w:cs="Arial"/>
                <w:sz w:val="18"/>
                <w:szCs w:val="18"/>
              </w:rPr>
              <w:t xml:space="preserve">Dolenjska </w:t>
            </w:r>
            <w:r w:rsidR="00B53730">
              <w:rPr>
                <w:rFonts w:cs="Arial"/>
                <w:sz w:val="18"/>
                <w:szCs w:val="18"/>
              </w:rPr>
              <w:t>c</w:t>
            </w:r>
            <w:r w:rsidRPr="00D57A41">
              <w:rPr>
                <w:rFonts w:cs="Arial"/>
                <w:sz w:val="18"/>
                <w:szCs w:val="18"/>
              </w:rPr>
              <w:t>.)</w:t>
            </w:r>
          </w:p>
        </w:tc>
        <w:tc>
          <w:tcPr>
            <w:tcW w:w="2413" w:type="dxa"/>
            <w:shd w:val="clear" w:color="auto" w:fill="auto"/>
            <w:noWrap/>
            <w:tcMar>
              <w:left w:w="28" w:type="dxa"/>
              <w:right w:w="28" w:type="dxa"/>
            </w:tcMar>
            <w:vAlign w:val="center"/>
          </w:tcPr>
          <w:p w14:paraId="6AC3E344"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456</w:t>
            </w:r>
          </w:p>
        </w:tc>
        <w:tc>
          <w:tcPr>
            <w:tcW w:w="1758" w:type="dxa"/>
            <w:tcMar>
              <w:left w:w="28" w:type="dxa"/>
              <w:right w:w="28" w:type="dxa"/>
            </w:tcMar>
            <w:vAlign w:val="center"/>
          </w:tcPr>
          <w:p w14:paraId="77F296E5"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68.730</w:t>
            </w:r>
          </w:p>
        </w:tc>
      </w:tr>
      <w:tr w:rsidR="00672F1A" w:rsidRPr="00D57A41" w14:paraId="682878DF" w14:textId="77777777" w:rsidTr="00EB5BCB">
        <w:trPr>
          <w:trHeight w:val="20"/>
          <w:jc w:val="center"/>
        </w:trPr>
        <w:tc>
          <w:tcPr>
            <w:tcW w:w="877" w:type="dxa"/>
            <w:vMerge/>
            <w:shd w:val="clear" w:color="auto" w:fill="auto"/>
            <w:noWrap/>
            <w:tcMar>
              <w:left w:w="28" w:type="dxa"/>
              <w:right w:w="28" w:type="dxa"/>
            </w:tcMar>
            <w:vAlign w:val="center"/>
          </w:tcPr>
          <w:p w14:paraId="2EF8C4ED"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18A784FA"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18</w:t>
            </w:r>
          </w:p>
        </w:tc>
        <w:tc>
          <w:tcPr>
            <w:tcW w:w="3281" w:type="dxa"/>
            <w:shd w:val="clear" w:color="auto" w:fill="auto"/>
            <w:noWrap/>
            <w:tcMar>
              <w:left w:w="28" w:type="dxa"/>
              <w:right w:w="28" w:type="dxa"/>
            </w:tcMar>
            <w:vAlign w:val="center"/>
          </w:tcPr>
          <w:p w14:paraId="6DA52C3B" w14:textId="3770EEBE" w:rsidR="00672F1A" w:rsidRPr="00D57A41" w:rsidRDefault="00672F1A" w:rsidP="00C549FA">
            <w:pPr>
              <w:spacing w:before="20"/>
              <w:outlineLvl w:val="2"/>
              <w:rPr>
                <w:rFonts w:cs="Arial"/>
                <w:color w:val="000000"/>
                <w:sz w:val="18"/>
                <w:szCs w:val="18"/>
              </w:rPr>
            </w:pPr>
            <w:proofErr w:type="spellStart"/>
            <w:r w:rsidRPr="00D57A41">
              <w:rPr>
                <w:rFonts w:cs="Arial"/>
                <w:sz w:val="18"/>
                <w:szCs w:val="18"/>
              </w:rPr>
              <w:t>Lj</w:t>
            </w:r>
            <w:proofErr w:type="spellEnd"/>
            <w:r w:rsidRPr="00D57A41">
              <w:rPr>
                <w:rFonts w:cs="Arial"/>
                <w:sz w:val="18"/>
                <w:szCs w:val="18"/>
              </w:rPr>
              <w:t xml:space="preserve"> (Dolenjska</w:t>
            </w:r>
            <w:r w:rsidR="00B53730">
              <w:rPr>
                <w:rFonts w:cs="Arial"/>
                <w:color w:val="000000"/>
                <w:sz w:val="18"/>
                <w:szCs w:val="18"/>
              </w:rPr>
              <w:t>–</w:t>
            </w:r>
            <w:r w:rsidRPr="00D57A41">
              <w:rPr>
                <w:rFonts w:cs="Arial"/>
                <w:sz w:val="18"/>
                <w:szCs w:val="18"/>
              </w:rPr>
              <w:t>Barjanska)</w:t>
            </w:r>
          </w:p>
        </w:tc>
        <w:tc>
          <w:tcPr>
            <w:tcW w:w="2413" w:type="dxa"/>
            <w:shd w:val="clear" w:color="auto" w:fill="auto"/>
            <w:noWrap/>
            <w:tcMar>
              <w:left w:w="28" w:type="dxa"/>
              <w:right w:w="28" w:type="dxa"/>
            </w:tcMar>
            <w:vAlign w:val="center"/>
          </w:tcPr>
          <w:p w14:paraId="749EC339"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3.943</w:t>
            </w:r>
          </w:p>
        </w:tc>
        <w:tc>
          <w:tcPr>
            <w:tcW w:w="1758" w:type="dxa"/>
            <w:tcMar>
              <w:left w:w="28" w:type="dxa"/>
              <w:right w:w="28" w:type="dxa"/>
            </w:tcMar>
            <w:vAlign w:val="center"/>
          </w:tcPr>
          <w:p w14:paraId="09B46236"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68.730</w:t>
            </w:r>
          </w:p>
        </w:tc>
      </w:tr>
      <w:tr w:rsidR="00672F1A" w:rsidRPr="00D57A41" w14:paraId="4012E092" w14:textId="77777777" w:rsidTr="00EB5BCB">
        <w:trPr>
          <w:trHeight w:val="20"/>
          <w:jc w:val="center"/>
        </w:trPr>
        <w:tc>
          <w:tcPr>
            <w:tcW w:w="877" w:type="dxa"/>
            <w:vMerge/>
            <w:shd w:val="clear" w:color="auto" w:fill="auto"/>
            <w:noWrap/>
            <w:tcMar>
              <w:left w:w="28" w:type="dxa"/>
              <w:right w:w="28" w:type="dxa"/>
            </w:tcMar>
            <w:vAlign w:val="center"/>
          </w:tcPr>
          <w:p w14:paraId="73B1F93F"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0DB3D7DB"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17</w:t>
            </w:r>
          </w:p>
        </w:tc>
        <w:tc>
          <w:tcPr>
            <w:tcW w:w="3281" w:type="dxa"/>
            <w:shd w:val="clear" w:color="auto" w:fill="auto"/>
            <w:noWrap/>
            <w:tcMar>
              <w:left w:w="28" w:type="dxa"/>
              <w:right w:w="28" w:type="dxa"/>
            </w:tcMar>
            <w:vAlign w:val="center"/>
          </w:tcPr>
          <w:p w14:paraId="476CAAAD" w14:textId="0283B3BD" w:rsidR="00672F1A" w:rsidRPr="00D57A41" w:rsidRDefault="00672F1A" w:rsidP="00C549FA">
            <w:pPr>
              <w:spacing w:before="20"/>
              <w:outlineLvl w:val="2"/>
              <w:rPr>
                <w:rFonts w:cs="Arial"/>
                <w:color w:val="000000"/>
                <w:sz w:val="18"/>
                <w:szCs w:val="18"/>
              </w:rPr>
            </w:pPr>
            <w:proofErr w:type="spellStart"/>
            <w:r w:rsidRPr="00D57A41">
              <w:rPr>
                <w:rFonts w:cs="Arial"/>
                <w:sz w:val="18"/>
                <w:szCs w:val="18"/>
              </w:rPr>
              <w:t>Lj</w:t>
            </w:r>
            <w:proofErr w:type="spellEnd"/>
            <w:r w:rsidRPr="00D57A41">
              <w:rPr>
                <w:rFonts w:cs="Arial"/>
                <w:sz w:val="18"/>
                <w:szCs w:val="18"/>
              </w:rPr>
              <w:t xml:space="preserve"> (Barjanska</w:t>
            </w:r>
            <w:r w:rsidR="00B53730">
              <w:rPr>
                <w:rFonts w:cs="Arial"/>
                <w:color w:val="000000"/>
                <w:sz w:val="18"/>
                <w:szCs w:val="18"/>
              </w:rPr>
              <w:t>–</w:t>
            </w:r>
            <w:r w:rsidRPr="00D57A41">
              <w:rPr>
                <w:rFonts w:cs="Arial"/>
                <w:sz w:val="18"/>
                <w:szCs w:val="18"/>
              </w:rPr>
              <w:t>Vič)</w:t>
            </w:r>
          </w:p>
        </w:tc>
        <w:tc>
          <w:tcPr>
            <w:tcW w:w="2413" w:type="dxa"/>
            <w:shd w:val="clear" w:color="auto" w:fill="auto"/>
            <w:noWrap/>
            <w:tcMar>
              <w:left w:w="28" w:type="dxa"/>
              <w:right w:w="28" w:type="dxa"/>
            </w:tcMar>
            <w:vAlign w:val="center"/>
          </w:tcPr>
          <w:p w14:paraId="2EDC7894"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2.758</w:t>
            </w:r>
          </w:p>
        </w:tc>
        <w:tc>
          <w:tcPr>
            <w:tcW w:w="1758" w:type="dxa"/>
            <w:tcMar>
              <w:left w:w="28" w:type="dxa"/>
              <w:right w:w="28" w:type="dxa"/>
            </w:tcMar>
            <w:vAlign w:val="center"/>
          </w:tcPr>
          <w:p w14:paraId="5B0A956A"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66.026</w:t>
            </w:r>
          </w:p>
        </w:tc>
      </w:tr>
      <w:tr w:rsidR="00672F1A" w:rsidRPr="00D57A41" w14:paraId="47858657" w14:textId="77777777" w:rsidTr="00EB5BCB">
        <w:trPr>
          <w:trHeight w:val="20"/>
          <w:jc w:val="center"/>
        </w:trPr>
        <w:tc>
          <w:tcPr>
            <w:tcW w:w="877" w:type="dxa"/>
            <w:vMerge/>
            <w:shd w:val="clear" w:color="auto" w:fill="auto"/>
            <w:noWrap/>
            <w:tcMar>
              <w:left w:w="28" w:type="dxa"/>
              <w:right w:w="28" w:type="dxa"/>
            </w:tcMar>
            <w:vAlign w:val="center"/>
          </w:tcPr>
          <w:p w14:paraId="2F3E0B72"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7A49D60C"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16</w:t>
            </w:r>
          </w:p>
        </w:tc>
        <w:tc>
          <w:tcPr>
            <w:tcW w:w="3281" w:type="dxa"/>
            <w:shd w:val="clear" w:color="auto" w:fill="auto"/>
            <w:noWrap/>
            <w:tcMar>
              <w:left w:w="28" w:type="dxa"/>
              <w:right w:w="28" w:type="dxa"/>
            </w:tcMar>
            <w:vAlign w:val="center"/>
          </w:tcPr>
          <w:p w14:paraId="7DA58F0E" w14:textId="1192FC6E" w:rsidR="00672F1A" w:rsidRPr="00D57A41" w:rsidRDefault="00672F1A" w:rsidP="00C549FA">
            <w:pPr>
              <w:spacing w:before="20"/>
              <w:outlineLvl w:val="2"/>
              <w:rPr>
                <w:rFonts w:cs="Arial"/>
                <w:color w:val="000000"/>
                <w:sz w:val="18"/>
                <w:szCs w:val="18"/>
              </w:rPr>
            </w:pPr>
            <w:proofErr w:type="spellStart"/>
            <w:r w:rsidRPr="00D57A41">
              <w:rPr>
                <w:rFonts w:cs="Arial"/>
                <w:sz w:val="18"/>
                <w:szCs w:val="18"/>
              </w:rPr>
              <w:t>Lj</w:t>
            </w:r>
            <w:proofErr w:type="spellEnd"/>
            <w:r w:rsidRPr="00D57A41">
              <w:rPr>
                <w:rFonts w:cs="Arial"/>
                <w:sz w:val="18"/>
                <w:szCs w:val="18"/>
              </w:rPr>
              <w:t xml:space="preserve"> (Vič</w:t>
            </w:r>
            <w:r w:rsidR="00B53730">
              <w:rPr>
                <w:rFonts w:cs="Arial"/>
                <w:color w:val="000000"/>
                <w:sz w:val="18"/>
                <w:szCs w:val="18"/>
              </w:rPr>
              <w:t>–</w:t>
            </w:r>
            <w:r w:rsidRPr="00D57A41">
              <w:rPr>
                <w:rFonts w:cs="Arial"/>
                <w:sz w:val="18"/>
                <w:szCs w:val="18"/>
              </w:rPr>
              <w:t>Kozarje)</w:t>
            </w:r>
          </w:p>
        </w:tc>
        <w:tc>
          <w:tcPr>
            <w:tcW w:w="2413" w:type="dxa"/>
            <w:shd w:val="clear" w:color="auto" w:fill="auto"/>
            <w:noWrap/>
            <w:tcMar>
              <w:left w:w="28" w:type="dxa"/>
              <w:right w:w="28" w:type="dxa"/>
            </w:tcMar>
            <w:vAlign w:val="center"/>
          </w:tcPr>
          <w:p w14:paraId="536E004D"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794</w:t>
            </w:r>
          </w:p>
        </w:tc>
        <w:tc>
          <w:tcPr>
            <w:tcW w:w="1758" w:type="dxa"/>
            <w:tcMar>
              <w:left w:w="28" w:type="dxa"/>
              <w:right w:w="28" w:type="dxa"/>
            </w:tcMar>
            <w:vAlign w:val="center"/>
          </w:tcPr>
          <w:p w14:paraId="3E0E5952"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61.910</w:t>
            </w:r>
          </w:p>
        </w:tc>
      </w:tr>
      <w:tr w:rsidR="00672F1A" w:rsidRPr="00D57A41" w14:paraId="0F10C873" w14:textId="77777777" w:rsidTr="00EB5BCB">
        <w:trPr>
          <w:trHeight w:val="20"/>
          <w:jc w:val="center"/>
        </w:trPr>
        <w:tc>
          <w:tcPr>
            <w:tcW w:w="877" w:type="dxa"/>
            <w:vMerge/>
            <w:shd w:val="clear" w:color="auto" w:fill="auto"/>
            <w:noWrap/>
            <w:tcMar>
              <w:left w:w="28" w:type="dxa"/>
              <w:right w:w="28" w:type="dxa"/>
            </w:tcMar>
            <w:vAlign w:val="center"/>
          </w:tcPr>
          <w:p w14:paraId="687F927E"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0123D248"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51</w:t>
            </w:r>
          </w:p>
        </w:tc>
        <w:tc>
          <w:tcPr>
            <w:tcW w:w="3281" w:type="dxa"/>
            <w:shd w:val="clear" w:color="auto" w:fill="auto"/>
            <w:noWrap/>
            <w:tcMar>
              <w:left w:w="28" w:type="dxa"/>
              <w:right w:w="28" w:type="dxa"/>
            </w:tcMar>
            <w:vAlign w:val="center"/>
          </w:tcPr>
          <w:p w14:paraId="5646B3DA" w14:textId="4EEAC63A" w:rsidR="00672F1A" w:rsidRPr="00D57A41" w:rsidRDefault="00672F1A" w:rsidP="00C549FA">
            <w:pPr>
              <w:spacing w:before="20"/>
              <w:outlineLvl w:val="2"/>
              <w:rPr>
                <w:rFonts w:cs="Arial"/>
                <w:color w:val="000000"/>
                <w:sz w:val="18"/>
                <w:szCs w:val="18"/>
              </w:rPr>
            </w:pPr>
            <w:proofErr w:type="spellStart"/>
            <w:r w:rsidRPr="00D57A41">
              <w:rPr>
                <w:rFonts w:cs="Arial"/>
                <w:color w:val="000000"/>
                <w:sz w:val="18"/>
                <w:szCs w:val="18"/>
              </w:rPr>
              <w:t>Lj</w:t>
            </w:r>
            <w:proofErr w:type="spellEnd"/>
            <w:r w:rsidRPr="00D57A41">
              <w:rPr>
                <w:rFonts w:cs="Arial"/>
                <w:color w:val="000000"/>
                <w:sz w:val="18"/>
                <w:szCs w:val="18"/>
              </w:rPr>
              <w:t xml:space="preserve"> (Kozarje)</w:t>
            </w:r>
            <w:r w:rsidR="00B53730">
              <w:rPr>
                <w:rFonts w:cs="Arial"/>
                <w:color w:val="000000"/>
                <w:sz w:val="18"/>
                <w:szCs w:val="18"/>
              </w:rPr>
              <w:t xml:space="preserve"> –</w:t>
            </w:r>
            <w:r w:rsidRPr="00D57A41">
              <w:rPr>
                <w:rFonts w:cs="Arial"/>
                <w:color w:val="000000"/>
                <w:sz w:val="18"/>
                <w:szCs w:val="18"/>
              </w:rPr>
              <w:t>Brezovica</w:t>
            </w:r>
          </w:p>
        </w:tc>
        <w:tc>
          <w:tcPr>
            <w:tcW w:w="2413" w:type="dxa"/>
            <w:shd w:val="clear" w:color="auto" w:fill="auto"/>
            <w:noWrap/>
            <w:tcMar>
              <w:left w:w="28" w:type="dxa"/>
              <w:right w:w="28" w:type="dxa"/>
            </w:tcMar>
            <w:vAlign w:val="center"/>
          </w:tcPr>
          <w:p w14:paraId="716E85AA"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2.408</w:t>
            </w:r>
          </w:p>
        </w:tc>
        <w:tc>
          <w:tcPr>
            <w:tcW w:w="1758" w:type="dxa"/>
            <w:tcMar>
              <w:left w:w="28" w:type="dxa"/>
              <w:right w:w="28" w:type="dxa"/>
            </w:tcMar>
            <w:vAlign w:val="center"/>
          </w:tcPr>
          <w:p w14:paraId="380ABD66"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69.272</w:t>
            </w:r>
          </w:p>
        </w:tc>
      </w:tr>
      <w:tr w:rsidR="00672F1A" w:rsidRPr="00D57A41" w14:paraId="16625A61" w14:textId="77777777" w:rsidTr="00EB5BCB">
        <w:trPr>
          <w:trHeight w:val="20"/>
          <w:jc w:val="center"/>
        </w:trPr>
        <w:tc>
          <w:tcPr>
            <w:tcW w:w="877" w:type="dxa"/>
            <w:vMerge/>
            <w:shd w:val="clear" w:color="auto" w:fill="auto"/>
            <w:noWrap/>
            <w:tcMar>
              <w:left w:w="28" w:type="dxa"/>
              <w:right w:w="28" w:type="dxa"/>
            </w:tcMar>
            <w:vAlign w:val="center"/>
          </w:tcPr>
          <w:p w14:paraId="11E6A7D1"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58C0ADB4"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52</w:t>
            </w:r>
          </w:p>
        </w:tc>
        <w:tc>
          <w:tcPr>
            <w:tcW w:w="3281" w:type="dxa"/>
            <w:shd w:val="clear" w:color="auto" w:fill="auto"/>
            <w:noWrap/>
            <w:tcMar>
              <w:left w:w="28" w:type="dxa"/>
              <w:right w:w="28" w:type="dxa"/>
            </w:tcMar>
            <w:vAlign w:val="center"/>
          </w:tcPr>
          <w:p w14:paraId="72D4B5BE" w14:textId="1FC38DBE" w:rsidR="00672F1A" w:rsidRPr="00D57A41" w:rsidRDefault="00672F1A" w:rsidP="00C549FA">
            <w:pPr>
              <w:spacing w:before="20"/>
              <w:outlineLvl w:val="2"/>
              <w:rPr>
                <w:rFonts w:cs="Arial"/>
                <w:color w:val="000000"/>
                <w:sz w:val="18"/>
                <w:szCs w:val="18"/>
              </w:rPr>
            </w:pPr>
            <w:r w:rsidRPr="00D57A41">
              <w:rPr>
                <w:rFonts w:cs="Arial"/>
                <w:color w:val="000000"/>
                <w:sz w:val="18"/>
                <w:szCs w:val="18"/>
              </w:rPr>
              <w:t>Brezovica</w:t>
            </w:r>
            <w:r w:rsidR="00B53730">
              <w:rPr>
                <w:rFonts w:cs="Arial"/>
                <w:color w:val="000000"/>
                <w:sz w:val="18"/>
                <w:szCs w:val="18"/>
              </w:rPr>
              <w:t>–</w:t>
            </w:r>
            <w:r w:rsidRPr="00D57A41">
              <w:rPr>
                <w:rFonts w:cs="Arial"/>
                <w:color w:val="000000"/>
                <w:sz w:val="18"/>
                <w:szCs w:val="18"/>
              </w:rPr>
              <w:t>Vrhnika</w:t>
            </w:r>
          </w:p>
        </w:tc>
        <w:tc>
          <w:tcPr>
            <w:tcW w:w="2413" w:type="dxa"/>
            <w:shd w:val="clear" w:color="auto" w:fill="auto"/>
            <w:noWrap/>
            <w:tcMar>
              <w:left w:w="28" w:type="dxa"/>
              <w:right w:w="28" w:type="dxa"/>
            </w:tcMar>
            <w:vAlign w:val="center"/>
          </w:tcPr>
          <w:p w14:paraId="654D34AE"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12.424</w:t>
            </w:r>
          </w:p>
        </w:tc>
        <w:tc>
          <w:tcPr>
            <w:tcW w:w="1758" w:type="dxa"/>
            <w:tcMar>
              <w:left w:w="28" w:type="dxa"/>
              <w:right w:w="28" w:type="dxa"/>
            </w:tcMar>
            <w:vAlign w:val="center"/>
          </w:tcPr>
          <w:p w14:paraId="5DEADE63"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69.272</w:t>
            </w:r>
          </w:p>
        </w:tc>
      </w:tr>
      <w:tr w:rsidR="00672F1A" w:rsidRPr="00D57A41" w14:paraId="511C92DC" w14:textId="77777777" w:rsidTr="00EB5BCB">
        <w:trPr>
          <w:trHeight w:val="20"/>
          <w:jc w:val="center"/>
        </w:trPr>
        <w:tc>
          <w:tcPr>
            <w:tcW w:w="877" w:type="dxa"/>
            <w:vMerge/>
            <w:shd w:val="clear" w:color="auto" w:fill="auto"/>
            <w:noWrap/>
            <w:tcMar>
              <w:left w:w="28" w:type="dxa"/>
              <w:right w:w="28" w:type="dxa"/>
            </w:tcMar>
            <w:vAlign w:val="center"/>
          </w:tcPr>
          <w:p w14:paraId="5631E99E"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53DC3CF2"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53</w:t>
            </w:r>
          </w:p>
        </w:tc>
        <w:tc>
          <w:tcPr>
            <w:tcW w:w="3281" w:type="dxa"/>
            <w:shd w:val="clear" w:color="auto" w:fill="auto"/>
            <w:noWrap/>
            <w:tcMar>
              <w:left w:w="28" w:type="dxa"/>
              <w:right w:w="28" w:type="dxa"/>
            </w:tcMar>
            <w:vAlign w:val="center"/>
          </w:tcPr>
          <w:p w14:paraId="431AF4FE" w14:textId="2C21705E" w:rsidR="00672F1A" w:rsidRPr="00D57A41" w:rsidRDefault="00672F1A" w:rsidP="00C549FA">
            <w:pPr>
              <w:spacing w:before="20"/>
              <w:outlineLvl w:val="2"/>
              <w:rPr>
                <w:rFonts w:cs="Arial"/>
                <w:color w:val="000000"/>
                <w:sz w:val="18"/>
                <w:szCs w:val="18"/>
              </w:rPr>
            </w:pPr>
            <w:r w:rsidRPr="00D57A41">
              <w:rPr>
                <w:rFonts w:cs="Arial"/>
                <w:color w:val="000000"/>
                <w:sz w:val="18"/>
                <w:szCs w:val="18"/>
              </w:rPr>
              <w:t>Vrhnika</w:t>
            </w:r>
            <w:r w:rsidR="00B53730">
              <w:rPr>
                <w:rFonts w:cs="Arial"/>
                <w:color w:val="000000"/>
                <w:sz w:val="18"/>
                <w:szCs w:val="18"/>
              </w:rPr>
              <w:t>–</w:t>
            </w:r>
            <w:r w:rsidRPr="00D57A41">
              <w:rPr>
                <w:rFonts w:cs="Arial"/>
                <w:color w:val="000000"/>
                <w:sz w:val="18"/>
                <w:szCs w:val="18"/>
              </w:rPr>
              <w:t>Logatec</w:t>
            </w:r>
          </w:p>
        </w:tc>
        <w:tc>
          <w:tcPr>
            <w:tcW w:w="2413" w:type="dxa"/>
            <w:shd w:val="clear" w:color="auto" w:fill="auto"/>
            <w:noWrap/>
            <w:tcMar>
              <w:left w:w="28" w:type="dxa"/>
              <w:right w:w="28" w:type="dxa"/>
            </w:tcMar>
            <w:vAlign w:val="center"/>
          </w:tcPr>
          <w:p w14:paraId="7C358F62"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8.279</w:t>
            </w:r>
          </w:p>
        </w:tc>
        <w:tc>
          <w:tcPr>
            <w:tcW w:w="1758" w:type="dxa"/>
            <w:tcMar>
              <w:left w:w="28" w:type="dxa"/>
              <w:right w:w="28" w:type="dxa"/>
            </w:tcMar>
            <w:vAlign w:val="center"/>
          </w:tcPr>
          <w:p w14:paraId="2DCA9E03"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59.028</w:t>
            </w:r>
          </w:p>
        </w:tc>
      </w:tr>
      <w:tr w:rsidR="00672F1A" w:rsidRPr="00D57A41" w14:paraId="3FF97F53" w14:textId="77777777" w:rsidTr="00EB5BCB">
        <w:trPr>
          <w:trHeight w:val="20"/>
          <w:jc w:val="center"/>
        </w:trPr>
        <w:tc>
          <w:tcPr>
            <w:tcW w:w="877" w:type="dxa"/>
            <w:vMerge/>
            <w:shd w:val="clear" w:color="auto" w:fill="auto"/>
            <w:noWrap/>
            <w:tcMar>
              <w:left w:w="28" w:type="dxa"/>
              <w:right w:w="28" w:type="dxa"/>
            </w:tcMar>
            <w:vAlign w:val="center"/>
          </w:tcPr>
          <w:p w14:paraId="503ADD7C"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7D4FB689"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54</w:t>
            </w:r>
          </w:p>
        </w:tc>
        <w:tc>
          <w:tcPr>
            <w:tcW w:w="3281" w:type="dxa"/>
            <w:shd w:val="clear" w:color="auto" w:fill="auto"/>
            <w:noWrap/>
            <w:tcMar>
              <w:left w:w="28" w:type="dxa"/>
              <w:right w:w="28" w:type="dxa"/>
            </w:tcMar>
            <w:vAlign w:val="center"/>
          </w:tcPr>
          <w:p w14:paraId="761A9376" w14:textId="19E07E6C" w:rsidR="00672F1A" w:rsidRPr="00D57A41" w:rsidRDefault="00672F1A" w:rsidP="00C549FA">
            <w:pPr>
              <w:spacing w:before="20"/>
              <w:outlineLvl w:val="2"/>
              <w:rPr>
                <w:rFonts w:cs="Arial"/>
                <w:color w:val="000000"/>
                <w:sz w:val="18"/>
                <w:szCs w:val="18"/>
              </w:rPr>
            </w:pPr>
            <w:r w:rsidRPr="00D57A41">
              <w:rPr>
                <w:rFonts w:cs="Arial"/>
                <w:color w:val="000000"/>
                <w:sz w:val="18"/>
                <w:szCs w:val="18"/>
              </w:rPr>
              <w:t>Logatec</w:t>
            </w:r>
            <w:r w:rsidR="00B53730">
              <w:rPr>
                <w:rFonts w:cs="Arial"/>
                <w:color w:val="000000"/>
                <w:sz w:val="18"/>
                <w:szCs w:val="18"/>
              </w:rPr>
              <w:t>–</w:t>
            </w:r>
            <w:r w:rsidRPr="00D57A41">
              <w:rPr>
                <w:rFonts w:cs="Arial"/>
                <w:color w:val="000000"/>
                <w:sz w:val="18"/>
                <w:szCs w:val="18"/>
              </w:rPr>
              <w:t>Unec</w:t>
            </w:r>
          </w:p>
        </w:tc>
        <w:tc>
          <w:tcPr>
            <w:tcW w:w="2413" w:type="dxa"/>
            <w:shd w:val="clear" w:color="auto" w:fill="auto"/>
            <w:noWrap/>
            <w:tcMar>
              <w:left w:w="28" w:type="dxa"/>
              <w:right w:w="28" w:type="dxa"/>
            </w:tcMar>
            <w:vAlign w:val="center"/>
          </w:tcPr>
          <w:p w14:paraId="74981312"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10.422</w:t>
            </w:r>
          </w:p>
        </w:tc>
        <w:tc>
          <w:tcPr>
            <w:tcW w:w="1758" w:type="dxa"/>
            <w:tcMar>
              <w:left w:w="28" w:type="dxa"/>
              <w:right w:w="28" w:type="dxa"/>
            </w:tcMar>
            <w:vAlign w:val="center"/>
          </w:tcPr>
          <w:p w14:paraId="09208776"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50.450</w:t>
            </w:r>
          </w:p>
        </w:tc>
      </w:tr>
      <w:tr w:rsidR="00672F1A" w:rsidRPr="00D57A41" w14:paraId="66325AE8" w14:textId="77777777" w:rsidTr="00EB5BCB">
        <w:trPr>
          <w:trHeight w:val="20"/>
          <w:jc w:val="center"/>
        </w:trPr>
        <w:tc>
          <w:tcPr>
            <w:tcW w:w="877" w:type="dxa"/>
            <w:vMerge/>
            <w:shd w:val="clear" w:color="auto" w:fill="auto"/>
            <w:noWrap/>
            <w:tcMar>
              <w:left w:w="28" w:type="dxa"/>
              <w:right w:w="28" w:type="dxa"/>
            </w:tcMar>
            <w:vAlign w:val="center"/>
          </w:tcPr>
          <w:p w14:paraId="61967B9A"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6510A4BA"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55</w:t>
            </w:r>
          </w:p>
        </w:tc>
        <w:tc>
          <w:tcPr>
            <w:tcW w:w="3281" w:type="dxa"/>
            <w:shd w:val="clear" w:color="auto" w:fill="auto"/>
            <w:noWrap/>
            <w:tcMar>
              <w:left w:w="28" w:type="dxa"/>
              <w:right w:w="28" w:type="dxa"/>
            </w:tcMar>
            <w:vAlign w:val="center"/>
          </w:tcPr>
          <w:p w14:paraId="4A8C4EFC" w14:textId="545EB885" w:rsidR="00672F1A" w:rsidRPr="00D57A41" w:rsidRDefault="00672F1A" w:rsidP="00C549FA">
            <w:pPr>
              <w:spacing w:before="20"/>
              <w:outlineLvl w:val="2"/>
              <w:rPr>
                <w:rFonts w:cs="Arial"/>
                <w:color w:val="000000"/>
                <w:sz w:val="18"/>
                <w:szCs w:val="18"/>
              </w:rPr>
            </w:pPr>
            <w:r w:rsidRPr="00D57A41">
              <w:rPr>
                <w:rFonts w:cs="Arial"/>
                <w:color w:val="000000"/>
                <w:sz w:val="18"/>
                <w:szCs w:val="18"/>
              </w:rPr>
              <w:t>Unec</w:t>
            </w:r>
            <w:r w:rsidR="00B53730">
              <w:rPr>
                <w:rFonts w:cs="Arial"/>
                <w:color w:val="000000"/>
                <w:sz w:val="18"/>
                <w:szCs w:val="18"/>
              </w:rPr>
              <w:t>–</w:t>
            </w:r>
            <w:r w:rsidRPr="00D57A41">
              <w:rPr>
                <w:rFonts w:cs="Arial"/>
                <w:color w:val="000000"/>
                <w:sz w:val="18"/>
                <w:szCs w:val="18"/>
              </w:rPr>
              <w:t>Postojna</w:t>
            </w:r>
          </w:p>
        </w:tc>
        <w:tc>
          <w:tcPr>
            <w:tcW w:w="2413" w:type="dxa"/>
            <w:shd w:val="clear" w:color="auto" w:fill="auto"/>
            <w:noWrap/>
            <w:tcMar>
              <w:left w:w="28" w:type="dxa"/>
              <w:right w:w="28" w:type="dxa"/>
            </w:tcMar>
            <w:vAlign w:val="center"/>
          </w:tcPr>
          <w:p w14:paraId="03BEE41B"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11.375</w:t>
            </w:r>
          </w:p>
        </w:tc>
        <w:tc>
          <w:tcPr>
            <w:tcW w:w="1758" w:type="dxa"/>
            <w:tcMar>
              <w:left w:w="28" w:type="dxa"/>
              <w:right w:w="28" w:type="dxa"/>
            </w:tcMar>
            <w:vAlign w:val="center"/>
          </w:tcPr>
          <w:p w14:paraId="4D418905"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43.954</w:t>
            </w:r>
          </w:p>
        </w:tc>
      </w:tr>
      <w:tr w:rsidR="00672F1A" w:rsidRPr="00D57A41" w14:paraId="16E41EE1" w14:textId="77777777" w:rsidTr="00EB5BCB">
        <w:trPr>
          <w:trHeight w:val="20"/>
          <w:jc w:val="center"/>
        </w:trPr>
        <w:tc>
          <w:tcPr>
            <w:tcW w:w="877" w:type="dxa"/>
            <w:vMerge/>
            <w:shd w:val="clear" w:color="auto" w:fill="auto"/>
            <w:noWrap/>
            <w:tcMar>
              <w:left w:w="28" w:type="dxa"/>
              <w:right w:w="28" w:type="dxa"/>
            </w:tcMar>
            <w:vAlign w:val="center"/>
          </w:tcPr>
          <w:p w14:paraId="34D66B2C"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20DA3840"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56</w:t>
            </w:r>
          </w:p>
        </w:tc>
        <w:tc>
          <w:tcPr>
            <w:tcW w:w="3281" w:type="dxa"/>
            <w:shd w:val="clear" w:color="auto" w:fill="auto"/>
            <w:noWrap/>
            <w:tcMar>
              <w:left w:w="28" w:type="dxa"/>
              <w:right w:w="28" w:type="dxa"/>
            </w:tcMar>
            <w:vAlign w:val="center"/>
          </w:tcPr>
          <w:p w14:paraId="6EACAABE" w14:textId="50D9A480" w:rsidR="00672F1A" w:rsidRPr="00D57A41" w:rsidRDefault="00672F1A" w:rsidP="00C549FA">
            <w:pPr>
              <w:spacing w:before="20"/>
              <w:outlineLvl w:val="2"/>
              <w:rPr>
                <w:rFonts w:cs="Arial"/>
                <w:color w:val="000000"/>
                <w:sz w:val="18"/>
                <w:szCs w:val="18"/>
              </w:rPr>
            </w:pPr>
            <w:r w:rsidRPr="00D57A41">
              <w:rPr>
                <w:rFonts w:cs="Arial"/>
                <w:color w:val="000000"/>
                <w:sz w:val="18"/>
                <w:szCs w:val="18"/>
              </w:rPr>
              <w:t>Postojna</w:t>
            </w:r>
            <w:r w:rsidR="00B53730">
              <w:rPr>
                <w:rFonts w:cs="Arial"/>
                <w:color w:val="000000"/>
                <w:sz w:val="18"/>
                <w:szCs w:val="18"/>
              </w:rPr>
              <w:t>–</w:t>
            </w:r>
            <w:r w:rsidRPr="00D57A41">
              <w:rPr>
                <w:rFonts w:cs="Arial"/>
                <w:color w:val="000000"/>
                <w:sz w:val="18"/>
                <w:szCs w:val="18"/>
              </w:rPr>
              <w:t>Razdrto</w:t>
            </w:r>
          </w:p>
        </w:tc>
        <w:tc>
          <w:tcPr>
            <w:tcW w:w="2413" w:type="dxa"/>
            <w:shd w:val="clear" w:color="auto" w:fill="auto"/>
            <w:noWrap/>
            <w:tcMar>
              <w:left w:w="28" w:type="dxa"/>
              <w:right w:w="28" w:type="dxa"/>
            </w:tcMar>
            <w:vAlign w:val="center"/>
          </w:tcPr>
          <w:p w14:paraId="711F1D67"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11.182</w:t>
            </w:r>
          </w:p>
        </w:tc>
        <w:tc>
          <w:tcPr>
            <w:tcW w:w="1758" w:type="dxa"/>
            <w:tcMar>
              <w:left w:w="28" w:type="dxa"/>
              <w:right w:w="28" w:type="dxa"/>
            </w:tcMar>
            <w:vAlign w:val="center"/>
          </w:tcPr>
          <w:p w14:paraId="51B7E54A"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39.106</w:t>
            </w:r>
          </w:p>
        </w:tc>
      </w:tr>
      <w:tr w:rsidR="00672F1A" w:rsidRPr="00D57A41" w14:paraId="6F8BFD50" w14:textId="77777777" w:rsidTr="00EB5BCB">
        <w:trPr>
          <w:trHeight w:val="20"/>
          <w:jc w:val="center"/>
        </w:trPr>
        <w:tc>
          <w:tcPr>
            <w:tcW w:w="877" w:type="dxa"/>
            <w:vMerge/>
            <w:shd w:val="clear" w:color="auto" w:fill="auto"/>
            <w:noWrap/>
            <w:tcMar>
              <w:left w:w="28" w:type="dxa"/>
              <w:right w:w="28" w:type="dxa"/>
            </w:tcMar>
            <w:vAlign w:val="center"/>
          </w:tcPr>
          <w:p w14:paraId="48814CCB"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236BE449"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57</w:t>
            </w:r>
          </w:p>
        </w:tc>
        <w:tc>
          <w:tcPr>
            <w:tcW w:w="3281" w:type="dxa"/>
            <w:shd w:val="clear" w:color="auto" w:fill="auto"/>
            <w:noWrap/>
            <w:tcMar>
              <w:left w:w="28" w:type="dxa"/>
              <w:right w:w="28" w:type="dxa"/>
            </w:tcMar>
            <w:vAlign w:val="center"/>
          </w:tcPr>
          <w:p w14:paraId="7D218481" w14:textId="4888A8B4" w:rsidR="00672F1A" w:rsidRPr="00D57A41" w:rsidRDefault="00672F1A" w:rsidP="00C549FA">
            <w:pPr>
              <w:spacing w:before="20"/>
              <w:outlineLvl w:val="2"/>
              <w:rPr>
                <w:rFonts w:cs="Arial"/>
                <w:color w:val="000000"/>
                <w:sz w:val="18"/>
                <w:szCs w:val="18"/>
              </w:rPr>
            </w:pPr>
            <w:r w:rsidRPr="00D57A41">
              <w:rPr>
                <w:rFonts w:cs="Arial"/>
                <w:color w:val="000000"/>
                <w:sz w:val="18"/>
                <w:szCs w:val="18"/>
              </w:rPr>
              <w:t>Razdrto</w:t>
            </w:r>
            <w:r w:rsidR="00B53730">
              <w:rPr>
                <w:rFonts w:cs="Arial"/>
                <w:color w:val="000000"/>
                <w:sz w:val="18"/>
                <w:szCs w:val="18"/>
              </w:rPr>
              <w:t>–</w:t>
            </w:r>
            <w:r w:rsidRPr="00D57A41">
              <w:rPr>
                <w:rFonts w:cs="Arial"/>
                <w:color w:val="000000"/>
                <w:sz w:val="18"/>
                <w:szCs w:val="18"/>
              </w:rPr>
              <w:t>Senožeče</w:t>
            </w:r>
          </w:p>
        </w:tc>
        <w:tc>
          <w:tcPr>
            <w:tcW w:w="2413" w:type="dxa"/>
            <w:shd w:val="clear" w:color="auto" w:fill="auto"/>
            <w:noWrap/>
            <w:tcMar>
              <w:left w:w="28" w:type="dxa"/>
              <w:right w:w="28" w:type="dxa"/>
            </w:tcMar>
            <w:vAlign w:val="center"/>
          </w:tcPr>
          <w:p w14:paraId="09E54DB7"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5.458</w:t>
            </w:r>
          </w:p>
        </w:tc>
        <w:tc>
          <w:tcPr>
            <w:tcW w:w="1758" w:type="dxa"/>
            <w:tcMar>
              <w:left w:w="28" w:type="dxa"/>
              <w:right w:w="28" w:type="dxa"/>
            </w:tcMar>
            <w:vAlign w:val="center"/>
          </w:tcPr>
          <w:p w14:paraId="3CE31AE8"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31.970</w:t>
            </w:r>
          </w:p>
        </w:tc>
      </w:tr>
      <w:tr w:rsidR="00672F1A" w:rsidRPr="00D57A41" w14:paraId="4B001BD2" w14:textId="77777777" w:rsidTr="00EB5BCB">
        <w:trPr>
          <w:trHeight w:val="20"/>
          <w:jc w:val="center"/>
        </w:trPr>
        <w:tc>
          <w:tcPr>
            <w:tcW w:w="877" w:type="dxa"/>
            <w:vMerge/>
            <w:shd w:val="clear" w:color="auto" w:fill="auto"/>
            <w:noWrap/>
            <w:tcMar>
              <w:left w:w="28" w:type="dxa"/>
              <w:right w:w="28" w:type="dxa"/>
            </w:tcMar>
            <w:vAlign w:val="center"/>
          </w:tcPr>
          <w:p w14:paraId="6881C764"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55CB45BB"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58</w:t>
            </w:r>
          </w:p>
        </w:tc>
        <w:tc>
          <w:tcPr>
            <w:tcW w:w="3281" w:type="dxa"/>
            <w:shd w:val="clear" w:color="auto" w:fill="auto"/>
            <w:noWrap/>
            <w:tcMar>
              <w:left w:w="28" w:type="dxa"/>
              <w:right w:w="28" w:type="dxa"/>
            </w:tcMar>
            <w:vAlign w:val="center"/>
          </w:tcPr>
          <w:p w14:paraId="723F012E" w14:textId="3DBCD1F0" w:rsidR="00672F1A" w:rsidRPr="00D57A41" w:rsidRDefault="00672F1A" w:rsidP="00C549FA">
            <w:pPr>
              <w:spacing w:before="20"/>
              <w:outlineLvl w:val="2"/>
              <w:rPr>
                <w:rFonts w:cs="Arial"/>
                <w:color w:val="000000"/>
                <w:sz w:val="18"/>
                <w:szCs w:val="18"/>
              </w:rPr>
            </w:pPr>
            <w:r w:rsidRPr="00D57A41">
              <w:rPr>
                <w:rFonts w:cs="Arial"/>
                <w:color w:val="000000"/>
                <w:sz w:val="18"/>
                <w:szCs w:val="18"/>
              </w:rPr>
              <w:t>Senožeče</w:t>
            </w:r>
            <w:r w:rsidR="00B53730">
              <w:rPr>
                <w:rFonts w:cs="Arial"/>
                <w:color w:val="000000"/>
                <w:sz w:val="18"/>
                <w:szCs w:val="18"/>
              </w:rPr>
              <w:t>–</w:t>
            </w:r>
            <w:r w:rsidRPr="00D57A41">
              <w:rPr>
                <w:rFonts w:cs="Arial"/>
                <w:color w:val="000000"/>
                <w:sz w:val="18"/>
                <w:szCs w:val="18"/>
              </w:rPr>
              <w:t>Gabrk</w:t>
            </w:r>
          </w:p>
        </w:tc>
        <w:tc>
          <w:tcPr>
            <w:tcW w:w="2413" w:type="dxa"/>
            <w:shd w:val="clear" w:color="auto" w:fill="auto"/>
            <w:noWrap/>
            <w:tcMar>
              <w:left w:w="28" w:type="dxa"/>
              <w:right w:w="28" w:type="dxa"/>
            </w:tcMar>
            <w:vAlign w:val="center"/>
          </w:tcPr>
          <w:p w14:paraId="761D3147"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4.384</w:t>
            </w:r>
          </w:p>
        </w:tc>
        <w:tc>
          <w:tcPr>
            <w:tcW w:w="1758" w:type="dxa"/>
            <w:tcMar>
              <w:left w:w="28" w:type="dxa"/>
              <w:right w:w="28" w:type="dxa"/>
            </w:tcMar>
            <w:vAlign w:val="center"/>
          </w:tcPr>
          <w:p w14:paraId="58F85C77"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30.648</w:t>
            </w:r>
          </w:p>
        </w:tc>
      </w:tr>
      <w:tr w:rsidR="00672F1A" w:rsidRPr="00D57A41" w14:paraId="4BFDCE8C" w14:textId="77777777" w:rsidTr="00EB5BCB">
        <w:trPr>
          <w:trHeight w:val="20"/>
          <w:jc w:val="center"/>
        </w:trPr>
        <w:tc>
          <w:tcPr>
            <w:tcW w:w="877" w:type="dxa"/>
            <w:vMerge/>
            <w:shd w:val="clear" w:color="auto" w:fill="auto"/>
            <w:noWrap/>
            <w:tcMar>
              <w:left w:w="28" w:type="dxa"/>
              <w:right w:w="28" w:type="dxa"/>
            </w:tcMar>
            <w:vAlign w:val="center"/>
          </w:tcPr>
          <w:p w14:paraId="5E3811EB"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28143AEA"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59</w:t>
            </w:r>
          </w:p>
        </w:tc>
        <w:tc>
          <w:tcPr>
            <w:tcW w:w="3281" w:type="dxa"/>
            <w:shd w:val="clear" w:color="auto" w:fill="auto"/>
            <w:noWrap/>
            <w:tcMar>
              <w:left w:w="28" w:type="dxa"/>
              <w:right w:w="28" w:type="dxa"/>
            </w:tcMar>
            <w:vAlign w:val="center"/>
          </w:tcPr>
          <w:p w14:paraId="2B24F4FB" w14:textId="0FCEC825" w:rsidR="00672F1A" w:rsidRPr="00D57A41" w:rsidRDefault="00672F1A" w:rsidP="00C549FA">
            <w:pPr>
              <w:spacing w:before="20"/>
              <w:outlineLvl w:val="2"/>
              <w:rPr>
                <w:rFonts w:cs="Arial"/>
                <w:color w:val="000000"/>
                <w:sz w:val="18"/>
                <w:szCs w:val="18"/>
              </w:rPr>
            </w:pPr>
            <w:r w:rsidRPr="00D57A41">
              <w:rPr>
                <w:rFonts w:cs="Arial"/>
                <w:color w:val="000000"/>
                <w:sz w:val="18"/>
                <w:szCs w:val="18"/>
              </w:rPr>
              <w:t>Gabrk</w:t>
            </w:r>
            <w:r w:rsidR="00B53730">
              <w:rPr>
                <w:rFonts w:cs="Arial"/>
                <w:color w:val="000000"/>
                <w:sz w:val="18"/>
                <w:szCs w:val="18"/>
              </w:rPr>
              <w:t>–</w:t>
            </w:r>
            <w:r w:rsidRPr="00D57A41">
              <w:rPr>
                <w:rFonts w:cs="Arial"/>
                <w:color w:val="000000"/>
                <w:sz w:val="18"/>
                <w:szCs w:val="18"/>
              </w:rPr>
              <w:t>Divača</w:t>
            </w:r>
          </w:p>
        </w:tc>
        <w:tc>
          <w:tcPr>
            <w:tcW w:w="2413" w:type="dxa"/>
            <w:shd w:val="clear" w:color="auto" w:fill="auto"/>
            <w:noWrap/>
            <w:tcMar>
              <w:left w:w="28" w:type="dxa"/>
              <w:right w:w="28" w:type="dxa"/>
            </w:tcMar>
            <w:vAlign w:val="center"/>
          </w:tcPr>
          <w:p w14:paraId="43D71015"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2.873</w:t>
            </w:r>
          </w:p>
        </w:tc>
        <w:tc>
          <w:tcPr>
            <w:tcW w:w="1758" w:type="dxa"/>
            <w:tcMar>
              <w:left w:w="28" w:type="dxa"/>
              <w:right w:w="28" w:type="dxa"/>
            </w:tcMar>
            <w:vAlign w:val="center"/>
          </w:tcPr>
          <w:p w14:paraId="2C90D9BC"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20.844</w:t>
            </w:r>
          </w:p>
        </w:tc>
      </w:tr>
      <w:tr w:rsidR="00672F1A" w:rsidRPr="00D57A41" w14:paraId="513AC4B7" w14:textId="77777777" w:rsidTr="00EB5BCB">
        <w:trPr>
          <w:trHeight w:val="20"/>
          <w:jc w:val="center"/>
        </w:trPr>
        <w:tc>
          <w:tcPr>
            <w:tcW w:w="877" w:type="dxa"/>
            <w:vMerge/>
            <w:shd w:val="clear" w:color="auto" w:fill="auto"/>
            <w:noWrap/>
            <w:tcMar>
              <w:left w:w="28" w:type="dxa"/>
              <w:right w:w="28" w:type="dxa"/>
            </w:tcMar>
            <w:vAlign w:val="center"/>
          </w:tcPr>
          <w:p w14:paraId="62E9B51D"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3AD5F4B9"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60</w:t>
            </w:r>
          </w:p>
        </w:tc>
        <w:tc>
          <w:tcPr>
            <w:tcW w:w="3281" w:type="dxa"/>
            <w:shd w:val="clear" w:color="auto" w:fill="auto"/>
            <w:noWrap/>
            <w:tcMar>
              <w:left w:w="28" w:type="dxa"/>
              <w:right w:w="28" w:type="dxa"/>
            </w:tcMar>
            <w:vAlign w:val="center"/>
          </w:tcPr>
          <w:p w14:paraId="3D1A3938" w14:textId="0AE0F2C2" w:rsidR="00672F1A" w:rsidRPr="00D57A41" w:rsidRDefault="00672F1A" w:rsidP="00C549FA">
            <w:pPr>
              <w:spacing w:before="20"/>
              <w:outlineLvl w:val="2"/>
              <w:rPr>
                <w:rFonts w:cs="Arial"/>
                <w:color w:val="000000"/>
                <w:sz w:val="18"/>
                <w:szCs w:val="18"/>
              </w:rPr>
            </w:pPr>
            <w:r w:rsidRPr="00D57A41">
              <w:rPr>
                <w:rFonts w:cs="Arial"/>
                <w:color w:val="000000"/>
                <w:sz w:val="18"/>
                <w:szCs w:val="18"/>
              </w:rPr>
              <w:t>Divača</w:t>
            </w:r>
            <w:r w:rsidR="00B53730">
              <w:rPr>
                <w:rFonts w:cs="Arial"/>
                <w:color w:val="000000"/>
                <w:sz w:val="18"/>
                <w:szCs w:val="18"/>
              </w:rPr>
              <w:t>–</w:t>
            </w:r>
            <w:r w:rsidRPr="00D57A41">
              <w:rPr>
                <w:rFonts w:cs="Arial"/>
                <w:color w:val="000000"/>
                <w:sz w:val="18"/>
                <w:szCs w:val="18"/>
              </w:rPr>
              <w:t>Kozina</w:t>
            </w:r>
          </w:p>
        </w:tc>
        <w:tc>
          <w:tcPr>
            <w:tcW w:w="2413" w:type="dxa"/>
            <w:shd w:val="clear" w:color="auto" w:fill="auto"/>
            <w:noWrap/>
            <w:tcMar>
              <w:left w:w="28" w:type="dxa"/>
              <w:right w:w="28" w:type="dxa"/>
            </w:tcMar>
            <w:vAlign w:val="center"/>
          </w:tcPr>
          <w:p w14:paraId="3211F548"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7.151</w:t>
            </w:r>
          </w:p>
        </w:tc>
        <w:tc>
          <w:tcPr>
            <w:tcW w:w="1758" w:type="dxa"/>
            <w:tcMar>
              <w:left w:w="28" w:type="dxa"/>
              <w:right w:w="28" w:type="dxa"/>
            </w:tcMar>
            <w:vAlign w:val="center"/>
          </w:tcPr>
          <w:p w14:paraId="75FBA01F"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21.952</w:t>
            </w:r>
          </w:p>
        </w:tc>
      </w:tr>
      <w:tr w:rsidR="00672F1A" w:rsidRPr="00D57A41" w14:paraId="3F6AC23B" w14:textId="77777777" w:rsidTr="00EB5BCB">
        <w:trPr>
          <w:trHeight w:val="20"/>
          <w:jc w:val="center"/>
        </w:trPr>
        <w:tc>
          <w:tcPr>
            <w:tcW w:w="877" w:type="dxa"/>
            <w:vMerge/>
            <w:shd w:val="clear" w:color="auto" w:fill="auto"/>
            <w:noWrap/>
            <w:tcMar>
              <w:left w:w="28" w:type="dxa"/>
              <w:right w:w="28" w:type="dxa"/>
            </w:tcMar>
            <w:vAlign w:val="center"/>
          </w:tcPr>
          <w:p w14:paraId="56997945"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58CE2F45"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61</w:t>
            </w:r>
          </w:p>
        </w:tc>
        <w:tc>
          <w:tcPr>
            <w:tcW w:w="3281" w:type="dxa"/>
            <w:shd w:val="clear" w:color="auto" w:fill="auto"/>
            <w:noWrap/>
            <w:tcMar>
              <w:left w:w="28" w:type="dxa"/>
              <w:right w:w="28" w:type="dxa"/>
            </w:tcMar>
            <w:vAlign w:val="center"/>
          </w:tcPr>
          <w:p w14:paraId="78F856C9" w14:textId="72CDC29B" w:rsidR="00672F1A" w:rsidRPr="00D57A41" w:rsidRDefault="00672F1A" w:rsidP="00C549FA">
            <w:pPr>
              <w:spacing w:before="20"/>
              <w:outlineLvl w:val="2"/>
              <w:rPr>
                <w:rFonts w:cs="Arial"/>
                <w:color w:val="000000"/>
                <w:sz w:val="18"/>
                <w:szCs w:val="18"/>
              </w:rPr>
            </w:pPr>
            <w:r w:rsidRPr="00D57A41">
              <w:rPr>
                <w:rFonts w:cs="Arial"/>
                <w:color w:val="000000"/>
                <w:sz w:val="18"/>
                <w:szCs w:val="18"/>
              </w:rPr>
              <w:t>Kozina</w:t>
            </w:r>
            <w:r w:rsidR="00B53730">
              <w:rPr>
                <w:rFonts w:cs="Arial"/>
                <w:color w:val="000000"/>
                <w:sz w:val="18"/>
                <w:szCs w:val="18"/>
              </w:rPr>
              <w:t>–</w:t>
            </w:r>
            <w:r w:rsidRPr="00D57A41">
              <w:rPr>
                <w:rFonts w:cs="Arial"/>
                <w:color w:val="000000"/>
                <w:sz w:val="18"/>
                <w:szCs w:val="18"/>
              </w:rPr>
              <w:t>Črni Kal</w:t>
            </w:r>
          </w:p>
        </w:tc>
        <w:tc>
          <w:tcPr>
            <w:tcW w:w="2413" w:type="dxa"/>
            <w:shd w:val="clear" w:color="auto" w:fill="auto"/>
            <w:noWrap/>
            <w:tcMar>
              <w:left w:w="28" w:type="dxa"/>
              <w:right w:w="28" w:type="dxa"/>
            </w:tcMar>
            <w:vAlign w:val="center"/>
          </w:tcPr>
          <w:p w14:paraId="6A264C5C"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11.818</w:t>
            </w:r>
          </w:p>
        </w:tc>
        <w:tc>
          <w:tcPr>
            <w:tcW w:w="1758" w:type="dxa"/>
            <w:tcMar>
              <w:left w:w="28" w:type="dxa"/>
              <w:right w:w="28" w:type="dxa"/>
            </w:tcMar>
            <w:vAlign w:val="center"/>
          </w:tcPr>
          <w:p w14:paraId="5A4C627A"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22.662</w:t>
            </w:r>
          </w:p>
        </w:tc>
      </w:tr>
      <w:tr w:rsidR="00672F1A" w:rsidRPr="00D57A41" w14:paraId="76B7A9F1" w14:textId="77777777" w:rsidTr="00EB5BCB">
        <w:trPr>
          <w:trHeight w:val="20"/>
          <w:jc w:val="center"/>
        </w:trPr>
        <w:tc>
          <w:tcPr>
            <w:tcW w:w="877" w:type="dxa"/>
            <w:vMerge/>
            <w:shd w:val="clear" w:color="auto" w:fill="auto"/>
            <w:noWrap/>
            <w:tcMar>
              <w:left w:w="28" w:type="dxa"/>
              <w:right w:w="28" w:type="dxa"/>
            </w:tcMar>
            <w:vAlign w:val="center"/>
          </w:tcPr>
          <w:p w14:paraId="7DAA1816"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tcPr>
          <w:p w14:paraId="016B0F37"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62</w:t>
            </w:r>
          </w:p>
        </w:tc>
        <w:tc>
          <w:tcPr>
            <w:tcW w:w="3281" w:type="dxa"/>
            <w:shd w:val="clear" w:color="auto" w:fill="auto"/>
            <w:noWrap/>
            <w:tcMar>
              <w:left w:w="28" w:type="dxa"/>
              <w:right w:w="28" w:type="dxa"/>
            </w:tcMar>
            <w:vAlign w:val="center"/>
          </w:tcPr>
          <w:p w14:paraId="033350D4" w14:textId="5AAFB51C" w:rsidR="00672F1A" w:rsidRPr="00D57A41" w:rsidRDefault="00672F1A" w:rsidP="00C549FA">
            <w:pPr>
              <w:spacing w:before="20"/>
              <w:outlineLvl w:val="2"/>
              <w:rPr>
                <w:rFonts w:cs="Arial"/>
                <w:color w:val="000000"/>
                <w:sz w:val="18"/>
                <w:szCs w:val="18"/>
              </w:rPr>
            </w:pPr>
            <w:r w:rsidRPr="00D57A41">
              <w:rPr>
                <w:rFonts w:cs="Arial"/>
                <w:color w:val="000000"/>
                <w:sz w:val="18"/>
                <w:szCs w:val="18"/>
              </w:rPr>
              <w:t>Črni Kal</w:t>
            </w:r>
            <w:r w:rsidR="00B53730">
              <w:rPr>
                <w:rFonts w:cs="Arial"/>
                <w:color w:val="000000"/>
                <w:sz w:val="18"/>
                <w:szCs w:val="18"/>
              </w:rPr>
              <w:t>–</w:t>
            </w:r>
            <w:proofErr w:type="spellStart"/>
            <w:r w:rsidRPr="00D57A41">
              <w:rPr>
                <w:rFonts w:cs="Arial"/>
                <w:color w:val="000000"/>
                <w:sz w:val="18"/>
                <w:szCs w:val="18"/>
              </w:rPr>
              <w:t>Srmin</w:t>
            </w:r>
            <w:proofErr w:type="spellEnd"/>
          </w:p>
        </w:tc>
        <w:tc>
          <w:tcPr>
            <w:tcW w:w="2413" w:type="dxa"/>
            <w:shd w:val="clear" w:color="auto" w:fill="auto"/>
            <w:noWrap/>
            <w:tcMar>
              <w:left w:w="28" w:type="dxa"/>
              <w:right w:w="28" w:type="dxa"/>
            </w:tcMar>
            <w:vAlign w:val="center"/>
          </w:tcPr>
          <w:p w14:paraId="62B0900F"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7.116</w:t>
            </w:r>
          </w:p>
        </w:tc>
        <w:tc>
          <w:tcPr>
            <w:tcW w:w="1758" w:type="dxa"/>
            <w:tcMar>
              <w:left w:w="28" w:type="dxa"/>
              <w:right w:w="28" w:type="dxa"/>
            </w:tcMar>
            <w:vAlign w:val="center"/>
          </w:tcPr>
          <w:p w14:paraId="2A9379E2"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34.920</w:t>
            </w:r>
          </w:p>
        </w:tc>
      </w:tr>
      <w:tr w:rsidR="00CA7E7C" w:rsidRPr="00D57A41" w14:paraId="2D8A05CF" w14:textId="77777777" w:rsidTr="00EB5BCB">
        <w:trPr>
          <w:trHeight w:val="20"/>
          <w:jc w:val="center"/>
        </w:trPr>
        <w:tc>
          <w:tcPr>
            <w:tcW w:w="877" w:type="dxa"/>
            <w:vMerge w:val="restart"/>
            <w:shd w:val="clear" w:color="auto" w:fill="auto"/>
            <w:noWrap/>
            <w:tcMar>
              <w:left w:w="28" w:type="dxa"/>
              <w:right w:w="28" w:type="dxa"/>
            </w:tcMar>
            <w:vAlign w:val="center"/>
            <w:hideMark/>
          </w:tcPr>
          <w:p w14:paraId="7EFF7064"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AC-A2</w:t>
            </w:r>
            <w:r w:rsidRPr="00D57A41">
              <w:rPr>
                <w:rStyle w:val="Sprotnaopomba-sklic"/>
                <w:rFonts w:cs="Arial"/>
                <w:color w:val="000000"/>
                <w:sz w:val="18"/>
                <w:szCs w:val="18"/>
              </w:rPr>
              <w:footnoteReference w:id="5"/>
            </w:r>
            <w:r w:rsidRPr="00D57A41">
              <w:rPr>
                <w:rFonts w:cs="Arial"/>
                <w:color w:val="000000"/>
                <w:sz w:val="18"/>
                <w:szCs w:val="18"/>
                <w:vertAlign w:val="superscript"/>
              </w:rPr>
              <w:t>.)</w:t>
            </w:r>
          </w:p>
        </w:tc>
        <w:tc>
          <w:tcPr>
            <w:tcW w:w="788" w:type="dxa"/>
            <w:shd w:val="clear" w:color="auto" w:fill="auto"/>
            <w:noWrap/>
            <w:tcMar>
              <w:left w:w="28" w:type="dxa"/>
              <w:right w:w="28" w:type="dxa"/>
            </w:tcMar>
            <w:vAlign w:val="center"/>
            <w:hideMark/>
          </w:tcPr>
          <w:p w14:paraId="2887B779"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1</w:t>
            </w:r>
          </w:p>
        </w:tc>
        <w:tc>
          <w:tcPr>
            <w:tcW w:w="3281" w:type="dxa"/>
            <w:shd w:val="clear" w:color="auto" w:fill="auto"/>
            <w:noWrap/>
            <w:tcMar>
              <w:left w:w="28" w:type="dxa"/>
              <w:right w:w="28" w:type="dxa"/>
            </w:tcMar>
            <w:vAlign w:val="center"/>
            <w:hideMark/>
          </w:tcPr>
          <w:p w14:paraId="79965C45" w14:textId="21C3D64E" w:rsidR="00CA7E7C" w:rsidRPr="00D57A41" w:rsidRDefault="00CA7E7C" w:rsidP="00C549FA">
            <w:pPr>
              <w:spacing w:before="20"/>
              <w:outlineLvl w:val="2"/>
              <w:rPr>
                <w:rFonts w:cs="Arial"/>
                <w:color w:val="000000"/>
                <w:sz w:val="18"/>
                <w:szCs w:val="18"/>
              </w:rPr>
            </w:pPr>
            <w:r w:rsidRPr="00D57A41">
              <w:rPr>
                <w:rFonts w:cs="Arial"/>
                <w:color w:val="000000"/>
                <w:sz w:val="18"/>
                <w:szCs w:val="18"/>
              </w:rPr>
              <w:t>Meja Republika Avstrija (Predor)</w:t>
            </w:r>
            <w:r w:rsidR="00B53730">
              <w:rPr>
                <w:rFonts w:cs="Arial"/>
                <w:color w:val="000000"/>
                <w:sz w:val="18"/>
                <w:szCs w:val="18"/>
              </w:rPr>
              <w:t>–</w:t>
            </w:r>
            <w:r w:rsidRPr="00D57A41">
              <w:rPr>
                <w:rFonts w:cs="Arial"/>
                <w:color w:val="000000"/>
                <w:sz w:val="18"/>
                <w:szCs w:val="18"/>
              </w:rPr>
              <w:t>Hrušica</w:t>
            </w:r>
          </w:p>
        </w:tc>
        <w:tc>
          <w:tcPr>
            <w:tcW w:w="2413" w:type="dxa"/>
            <w:shd w:val="clear" w:color="auto" w:fill="auto"/>
            <w:noWrap/>
            <w:tcMar>
              <w:left w:w="28" w:type="dxa"/>
              <w:right w:w="28" w:type="dxa"/>
            </w:tcMar>
            <w:vAlign w:val="center"/>
            <w:hideMark/>
          </w:tcPr>
          <w:p w14:paraId="185EAF91"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5.361</w:t>
            </w:r>
          </w:p>
        </w:tc>
        <w:tc>
          <w:tcPr>
            <w:tcW w:w="1758" w:type="dxa"/>
            <w:tcMar>
              <w:left w:w="28" w:type="dxa"/>
              <w:right w:w="28" w:type="dxa"/>
            </w:tcMar>
            <w:vAlign w:val="center"/>
          </w:tcPr>
          <w:p w14:paraId="038201C1"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7.604</w:t>
            </w:r>
          </w:p>
        </w:tc>
      </w:tr>
      <w:tr w:rsidR="00CA7E7C" w:rsidRPr="00D57A41" w14:paraId="6CF2B5FD" w14:textId="77777777" w:rsidTr="00EB5BCB">
        <w:trPr>
          <w:trHeight w:val="20"/>
          <w:jc w:val="center"/>
        </w:trPr>
        <w:tc>
          <w:tcPr>
            <w:tcW w:w="877" w:type="dxa"/>
            <w:vMerge/>
            <w:shd w:val="clear" w:color="auto" w:fill="auto"/>
            <w:noWrap/>
            <w:tcMar>
              <w:left w:w="28" w:type="dxa"/>
              <w:right w:w="28" w:type="dxa"/>
            </w:tcMar>
            <w:vAlign w:val="center"/>
          </w:tcPr>
          <w:p w14:paraId="230D8E9F" w14:textId="77777777" w:rsidR="00CA7E7C" w:rsidRPr="00D57A41" w:rsidRDefault="00CA7E7C"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5A253AFC"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2</w:t>
            </w:r>
          </w:p>
        </w:tc>
        <w:tc>
          <w:tcPr>
            <w:tcW w:w="3281" w:type="dxa"/>
            <w:shd w:val="clear" w:color="auto" w:fill="auto"/>
            <w:noWrap/>
            <w:tcMar>
              <w:left w:w="28" w:type="dxa"/>
              <w:right w:w="28" w:type="dxa"/>
            </w:tcMar>
            <w:vAlign w:val="center"/>
            <w:hideMark/>
          </w:tcPr>
          <w:p w14:paraId="6154AB7D" w14:textId="71012DB9" w:rsidR="00CA7E7C" w:rsidRPr="00D57A41" w:rsidRDefault="00CA7E7C" w:rsidP="00C549FA">
            <w:pPr>
              <w:spacing w:before="20"/>
              <w:outlineLvl w:val="2"/>
              <w:rPr>
                <w:rFonts w:cs="Arial"/>
                <w:color w:val="000000"/>
                <w:sz w:val="18"/>
                <w:szCs w:val="18"/>
              </w:rPr>
            </w:pPr>
            <w:r w:rsidRPr="00D57A41">
              <w:rPr>
                <w:rFonts w:cs="Arial"/>
                <w:color w:val="000000"/>
                <w:sz w:val="18"/>
                <w:szCs w:val="18"/>
              </w:rPr>
              <w:t>Hrušica</w:t>
            </w:r>
            <w:r w:rsidR="00B53730">
              <w:rPr>
                <w:rFonts w:cs="Arial"/>
                <w:color w:val="000000"/>
                <w:sz w:val="18"/>
                <w:szCs w:val="18"/>
              </w:rPr>
              <w:t>–</w:t>
            </w:r>
            <w:r w:rsidRPr="00D57A41">
              <w:rPr>
                <w:rFonts w:cs="Arial"/>
                <w:color w:val="000000"/>
                <w:sz w:val="18"/>
                <w:szCs w:val="18"/>
              </w:rPr>
              <w:t>Lipce</w:t>
            </w:r>
          </w:p>
        </w:tc>
        <w:tc>
          <w:tcPr>
            <w:tcW w:w="2413" w:type="dxa"/>
            <w:shd w:val="clear" w:color="auto" w:fill="auto"/>
            <w:noWrap/>
            <w:tcMar>
              <w:left w:w="28" w:type="dxa"/>
              <w:right w:w="28" w:type="dxa"/>
            </w:tcMar>
            <w:vAlign w:val="center"/>
            <w:hideMark/>
          </w:tcPr>
          <w:p w14:paraId="0843C15E"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7.154</w:t>
            </w:r>
          </w:p>
        </w:tc>
        <w:tc>
          <w:tcPr>
            <w:tcW w:w="1758" w:type="dxa"/>
            <w:tcMar>
              <w:left w:w="28" w:type="dxa"/>
              <w:right w:w="28" w:type="dxa"/>
            </w:tcMar>
            <w:vAlign w:val="center"/>
          </w:tcPr>
          <w:p w14:paraId="2A5DD64B"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19.228</w:t>
            </w:r>
          </w:p>
        </w:tc>
      </w:tr>
      <w:tr w:rsidR="00CA7E7C" w:rsidRPr="00D57A41" w14:paraId="5919EE88" w14:textId="77777777" w:rsidTr="00EB5BCB">
        <w:trPr>
          <w:trHeight w:val="20"/>
          <w:jc w:val="center"/>
        </w:trPr>
        <w:tc>
          <w:tcPr>
            <w:tcW w:w="877" w:type="dxa"/>
            <w:vMerge/>
            <w:shd w:val="clear" w:color="auto" w:fill="auto"/>
            <w:noWrap/>
            <w:tcMar>
              <w:left w:w="28" w:type="dxa"/>
              <w:right w:w="28" w:type="dxa"/>
            </w:tcMar>
            <w:vAlign w:val="center"/>
          </w:tcPr>
          <w:p w14:paraId="363C9456" w14:textId="77777777" w:rsidR="00CA7E7C" w:rsidRPr="00D57A41" w:rsidRDefault="00CA7E7C"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4D137099"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3</w:t>
            </w:r>
          </w:p>
        </w:tc>
        <w:tc>
          <w:tcPr>
            <w:tcW w:w="3281" w:type="dxa"/>
            <w:shd w:val="clear" w:color="auto" w:fill="auto"/>
            <w:noWrap/>
            <w:tcMar>
              <w:left w:w="28" w:type="dxa"/>
              <w:right w:w="28" w:type="dxa"/>
            </w:tcMar>
            <w:vAlign w:val="center"/>
            <w:hideMark/>
          </w:tcPr>
          <w:p w14:paraId="7DD370C0" w14:textId="554405AC" w:rsidR="00CA7E7C" w:rsidRPr="00D57A41" w:rsidRDefault="00CA7E7C" w:rsidP="00C549FA">
            <w:pPr>
              <w:spacing w:before="20"/>
              <w:outlineLvl w:val="2"/>
              <w:rPr>
                <w:rFonts w:cs="Arial"/>
                <w:color w:val="000000"/>
                <w:sz w:val="18"/>
                <w:szCs w:val="18"/>
              </w:rPr>
            </w:pPr>
            <w:r w:rsidRPr="00D57A41">
              <w:rPr>
                <w:rFonts w:cs="Arial"/>
                <w:color w:val="000000"/>
                <w:sz w:val="18"/>
                <w:szCs w:val="18"/>
              </w:rPr>
              <w:t>Lipce</w:t>
            </w:r>
            <w:r w:rsidR="00B53730">
              <w:rPr>
                <w:rFonts w:cs="Arial"/>
                <w:color w:val="000000"/>
                <w:sz w:val="18"/>
                <w:szCs w:val="18"/>
              </w:rPr>
              <w:t>–</w:t>
            </w:r>
            <w:r w:rsidRPr="00D57A41">
              <w:rPr>
                <w:rFonts w:cs="Arial"/>
                <w:color w:val="000000"/>
                <w:sz w:val="18"/>
                <w:szCs w:val="18"/>
              </w:rPr>
              <w:t>Lesce</w:t>
            </w:r>
          </w:p>
        </w:tc>
        <w:tc>
          <w:tcPr>
            <w:tcW w:w="2413" w:type="dxa"/>
            <w:shd w:val="clear" w:color="auto" w:fill="auto"/>
            <w:noWrap/>
            <w:tcMar>
              <w:left w:w="28" w:type="dxa"/>
              <w:right w:w="28" w:type="dxa"/>
            </w:tcMar>
            <w:vAlign w:val="center"/>
            <w:hideMark/>
          </w:tcPr>
          <w:p w14:paraId="3399676B"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7.950</w:t>
            </w:r>
          </w:p>
        </w:tc>
        <w:tc>
          <w:tcPr>
            <w:tcW w:w="1758" w:type="dxa"/>
            <w:tcMar>
              <w:left w:w="28" w:type="dxa"/>
              <w:right w:w="28" w:type="dxa"/>
            </w:tcMar>
            <w:vAlign w:val="center"/>
          </w:tcPr>
          <w:p w14:paraId="1F213C7B"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19.228</w:t>
            </w:r>
          </w:p>
        </w:tc>
      </w:tr>
      <w:tr w:rsidR="00CA7E7C" w:rsidRPr="00D57A41" w14:paraId="3F915B06" w14:textId="77777777" w:rsidTr="00EB5BCB">
        <w:trPr>
          <w:trHeight w:val="20"/>
          <w:jc w:val="center"/>
        </w:trPr>
        <w:tc>
          <w:tcPr>
            <w:tcW w:w="877" w:type="dxa"/>
            <w:vMerge/>
            <w:shd w:val="clear" w:color="auto" w:fill="auto"/>
            <w:noWrap/>
            <w:tcMar>
              <w:left w:w="28" w:type="dxa"/>
              <w:right w:w="28" w:type="dxa"/>
            </w:tcMar>
            <w:vAlign w:val="center"/>
          </w:tcPr>
          <w:p w14:paraId="52E0CBEB" w14:textId="77777777" w:rsidR="00CA7E7C" w:rsidRPr="00D57A41" w:rsidRDefault="00CA7E7C"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14FBE186"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4</w:t>
            </w:r>
          </w:p>
        </w:tc>
        <w:tc>
          <w:tcPr>
            <w:tcW w:w="3281" w:type="dxa"/>
            <w:shd w:val="clear" w:color="auto" w:fill="auto"/>
            <w:noWrap/>
            <w:tcMar>
              <w:left w:w="28" w:type="dxa"/>
              <w:right w:w="28" w:type="dxa"/>
            </w:tcMar>
            <w:vAlign w:val="center"/>
            <w:hideMark/>
          </w:tcPr>
          <w:p w14:paraId="1E077B6B" w14:textId="2D9A6DE1" w:rsidR="00CA7E7C" w:rsidRPr="00D57A41" w:rsidRDefault="00CA7E7C" w:rsidP="00C549FA">
            <w:pPr>
              <w:spacing w:before="20"/>
              <w:outlineLvl w:val="2"/>
              <w:rPr>
                <w:rFonts w:cs="Arial"/>
                <w:color w:val="000000"/>
                <w:sz w:val="18"/>
                <w:szCs w:val="18"/>
              </w:rPr>
            </w:pPr>
            <w:r w:rsidRPr="00D57A41">
              <w:rPr>
                <w:rFonts w:cs="Arial"/>
                <w:color w:val="000000"/>
                <w:sz w:val="18"/>
                <w:szCs w:val="18"/>
              </w:rPr>
              <w:t>Lesce</w:t>
            </w:r>
            <w:r w:rsidR="00B53730">
              <w:rPr>
                <w:rFonts w:cs="Arial"/>
                <w:color w:val="000000"/>
                <w:sz w:val="18"/>
                <w:szCs w:val="18"/>
              </w:rPr>
              <w:t>–</w:t>
            </w:r>
            <w:r w:rsidRPr="00D57A41">
              <w:rPr>
                <w:rFonts w:cs="Arial"/>
                <w:color w:val="000000"/>
                <w:sz w:val="18"/>
                <w:szCs w:val="18"/>
              </w:rPr>
              <w:t>Brezje</w:t>
            </w:r>
          </w:p>
        </w:tc>
        <w:tc>
          <w:tcPr>
            <w:tcW w:w="2413" w:type="dxa"/>
            <w:shd w:val="clear" w:color="auto" w:fill="auto"/>
            <w:noWrap/>
            <w:tcMar>
              <w:left w:w="28" w:type="dxa"/>
              <w:right w:w="28" w:type="dxa"/>
            </w:tcMar>
            <w:vAlign w:val="center"/>
            <w:hideMark/>
          </w:tcPr>
          <w:p w14:paraId="20167205"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6.713</w:t>
            </w:r>
          </w:p>
        </w:tc>
        <w:tc>
          <w:tcPr>
            <w:tcW w:w="1758" w:type="dxa"/>
            <w:tcMar>
              <w:left w:w="28" w:type="dxa"/>
              <w:right w:w="28" w:type="dxa"/>
            </w:tcMar>
            <w:vAlign w:val="center"/>
          </w:tcPr>
          <w:p w14:paraId="1820DB7F"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28.540</w:t>
            </w:r>
          </w:p>
        </w:tc>
      </w:tr>
      <w:tr w:rsidR="00CA7E7C" w:rsidRPr="00D57A41" w14:paraId="17F44368" w14:textId="77777777" w:rsidTr="00EB5BCB">
        <w:trPr>
          <w:trHeight w:val="20"/>
          <w:jc w:val="center"/>
        </w:trPr>
        <w:tc>
          <w:tcPr>
            <w:tcW w:w="877" w:type="dxa"/>
            <w:vMerge/>
            <w:shd w:val="clear" w:color="auto" w:fill="auto"/>
            <w:noWrap/>
            <w:tcMar>
              <w:left w:w="28" w:type="dxa"/>
              <w:right w:w="28" w:type="dxa"/>
            </w:tcMar>
            <w:vAlign w:val="center"/>
          </w:tcPr>
          <w:p w14:paraId="465DBE62" w14:textId="77777777" w:rsidR="00CA7E7C" w:rsidRPr="00D57A41" w:rsidRDefault="00CA7E7C"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155DA134"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5</w:t>
            </w:r>
          </w:p>
        </w:tc>
        <w:tc>
          <w:tcPr>
            <w:tcW w:w="3281" w:type="dxa"/>
            <w:shd w:val="clear" w:color="auto" w:fill="auto"/>
            <w:noWrap/>
            <w:tcMar>
              <w:left w:w="28" w:type="dxa"/>
              <w:right w:w="28" w:type="dxa"/>
            </w:tcMar>
            <w:vAlign w:val="center"/>
            <w:hideMark/>
          </w:tcPr>
          <w:p w14:paraId="43FDF513" w14:textId="187614C7" w:rsidR="00CA7E7C" w:rsidRPr="00D57A41" w:rsidRDefault="00CA7E7C" w:rsidP="00C549FA">
            <w:pPr>
              <w:spacing w:before="20"/>
              <w:outlineLvl w:val="2"/>
              <w:rPr>
                <w:rFonts w:cs="Arial"/>
                <w:color w:val="000000"/>
                <w:sz w:val="18"/>
                <w:szCs w:val="18"/>
              </w:rPr>
            </w:pPr>
            <w:r w:rsidRPr="00D57A41">
              <w:rPr>
                <w:rFonts w:cs="Arial"/>
                <w:color w:val="000000"/>
                <w:sz w:val="18"/>
                <w:szCs w:val="18"/>
              </w:rPr>
              <w:t>Brezje</w:t>
            </w:r>
            <w:r w:rsidR="00B53730">
              <w:rPr>
                <w:rFonts w:cs="Arial"/>
                <w:color w:val="000000"/>
                <w:sz w:val="18"/>
                <w:szCs w:val="18"/>
              </w:rPr>
              <w:t>–</w:t>
            </w:r>
            <w:r w:rsidRPr="00D57A41">
              <w:rPr>
                <w:rFonts w:cs="Arial"/>
                <w:color w:val="000000"/>
                <w:sz w:val="18"/>
                <w:szCs w:val="18"/>
              </w:rPr>
              <w:t>Podtabor</w:t>
            </w:r>
          </w:p>
        </w:tc>
        <w:tc>
          <w:tcPr>
            <w:tcW w:w="2413" w:type="dxa"/>
            <w:shd w:val="clear" w:color="auto" w:fill="auto"/>
            <w:noWrap/>
            <w:tcMar>
              <w:left w:w="28" w:type="dxa"/>
              <w:right w:w="28" w:type="dxa"/>
            </w:tcMar>
            <w:vAlign w:val="center"/>
            <w:hideMark/>
          </w:tcPr>
          <w:p w14:paraId="00AFA1B0"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5.002</w:t>
            </w:r>
          </w:p>
        </w:tc>
        <w:tc>
          <w:tcPr>
            <w:tcW w:w="1758" w:type="dxa"/>
            <w:tcMar>
              <w:left w:w="28" w:type="dxa"/>
              <w:right w:w="28" w:type="dxa"/>
            </w:tcMar>
            <w:vAlign w:val="center"/>
          </w:tcPr>
          <w:p w14:paraId="6CDA90DC"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27.038</w:t>
            </w:r>
          </w:p>
        </w:tc>
      </w:tr>
      <w:tr w:rsidR="00CA7E7C" w:rsidRPr="00D57A41" w14:paraId="3951093B" w14:textId="77777777" w:rsidTr="00EB5BCB">
        <w:trPr>
          <w:trHeight w:val="20"/>
          <w:jc w:val="center"/>
        </w:trPr>
        <w:tc>
          <w:tcPr>
            <w:tcW w:w="877" w:type="dxa"/>
            <w:vMerge/>
            <w:shd w:val="clear" w:color="auto" w:fill="auto"/>
            <w:noWrap/>
            <w:tcMar>
              <w:left w:w="28" w:type="dxa"/>
              <w:right w:w="28" w:type="dxa"/>
            </w:tcMar>
            <w:vAlign w:val="center"/>
          </w:tcPr>
          <w:p w14:paraId="10CAB8FD" w14:textId="77777777" w:rsidR="00CA7E7C" w:rsidRPr="00D57A41" w:rsidRDefault="00CA7E7C"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4C276AF8"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6</w:t>
            </w:r>
          </w:p>
        </w:tc>
        <w:tc>
          <w:tcPr>
            <w:tcW w:w="3281" w:type="dxa"/>
            <w:shd w:val="clear" w:color="auto" w:fill="auto"/>
            <w:noWrap/>
            <w:tcMar>
              <w:left w:w="28" w:type="dxa"/>
              <w:right w:w="28" w:type="dxa"/>
            </w:tcMar>
            <w:vAlign w:val="center"/>
            <w:hideMark/>
          </w:tcPr>
          <w:p w14:paraId="1F3F9A9E" w14:textId="0507C713" w:rsidR="00CA7E7C" w:rsidRPr="00D57A41" w:rsidRDefault="00CA7E7C" w:rsidP="00C549FA">
            <w:pPr>
              <w:spacing w:before="20"/>
              <w:outlineLvl w:val="2"/>
              <w:rPr>
                <w:rFonts w:cs="Arial"/>
                <w:color w:val="000000"/>
                <w:sz w:val="18"/>
                <w:szCs w:val="18"/>
              </w:rPr>
            </w:pPr>
            <w:r w:rsidRPr="00D57A41">
              <w:rPr>
                <w:rFonts w:cs="Arial"/>
                <w:color w:val="000000"/>
                <w:sz w:val="18"/>
                <w:szCs w:val="18"/>
              </w:rPr>
              <w:t>Podtabor</w:t>
            </w:r>
            <w:r w:rsidR="00B53730">
              <w:rPr>
                <w:rFonts w:cs="Arial"/>
                <w:color w:val="000000"/>
                <w:sz w:val="18"/>
                <w:szCs w:val="18"/>
              </w:rPr>
              <w:t>–</w:t>
            </w:r>
            <w:r w:rsidRPr="00D57A41">
              <w:rPr>
                <w:rFonts w:cs="Arial"/>
                <w:color w:val="000000"/>
                <w:sz w:val="18"/>
                <w:szCs w:val="18"/>
              </w:rPr>
              <w:t>Kranj Z</w:t>
            </w:r>
          </w:p>
        </w:tc>
        <w:tc>
          <w:tcPr>
            <w:tcW w:w="2413" w:type="dxa"/>
            <w:shd w:val="clear" w:color="auto" w:fill="auto"/>
            <w:noWrap/>
            <w:tcMar>
              <w:left w:w="28" w:type="dxa"/>
              <w:right w:w="28" w:type="dxa"/>
            </w:tcMar>
            <w:vAlign w:val="center"/>
            <w:hideMark/>
          </w:tcPr>
          <w:p w14:paraId="661B4FCD"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7.313</w:t>
            </w:r>
          </w:p>
        </w:tc>
        <w:tc>
          <w:tcPr>
            <w:tcW w:w="1758" w:type="dxa"/>
            <w:tcMar>
              <w:left w:w="28" w:type="dxa"/>
              <w:right w:w="28" w:type="dxa"/>
            </w:tcMar>
            <w:vAlign w:val="center"/>
          </w:tcPr>
          <w:p w14:paraId="40D15259"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36.764</w:t>
            </w:r>
          </w:p>
        </w:tc>
      </w:tr>
      <w:tr w:rsidR="00CA7E7C" w:rsidRPr="00D57A41" w14:paraId="3C261597" w14:textId="77777777" w:rsidTr="00EB5BCB">
        <w:trPr>
          <w:trHeight w:val="20"/>
          <w:jc w:val="center"/>
        </w:trPr>
        <w:tc>
          <w:tcPr>
            <w:tcW w:w="877" w:type="dxa"/>
            <w:vMerge/>
            <w:shd w:val="clear" w:color="auto" w:fill="auto"/>
            <w:noWrap/>
            <w:tcMar>
              <w:left w:w="28" w:type="dxa"/>
              <w:right w:w="28" w:type="dxa"/>
            </w:tcMar>
            <w:vAlign w:val="center"/>
          </w:tcPr>
          <w:p w14:paraId="74DC01A9" w14:textId="77777777" w:rsidR="00CA7E7C" w:rsidRPr="00D57A41" w:rsidRDefault="00CA7E7C"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37389972"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7</w:t>
            </w:r>
          </w:p>
        </w:tc>
        <w:tc>
          <w:tcPr>
            <w:tcW w:w="3281" w:type="dxa"/>
            <w:shd w:val="clear" w:color="auto" w:fill="auto"/>
            <w:noWrap/>
            <w:tcMar>
              <w:left w:w="28" w:type="dxa"/>
              <w:right w:w="28" w:type="dxa"/>
            </w:tcMar>
            <w:vAlign w:val="center"/>
            <w:hideMark/>
          </w:tcPr>
          <w:p w14:paraId="11637738" w14:textId="166CE0E6" w:rsidR="00CA7E7C" w:rsidRPr="00D57A41" w:rsidRDefault="00CA7E7C" w:rsidP="00C549FA">
            <w:pPr>
              <w:spacing w:before="20"/>
              <w:outlineLvl w:val="2"/>
              <w:rPr>
                <w:rFonts w:cs="Arial"/>
                <w:color w:val="000000"/>
                <w:sz w:val="18"/>
                <w:szCs w:val="18"/>
              </w:rPr>
            </w:pPr>
            <w:r w:rsidRPr="00D57A41">
              <w:rPr>
                <w:rFonts w:cs="Arial"/>
                <w:color w:val="000000"/>
                <w:sz w:val="18"/>
                <w:szCs w:val="18"/>
              </w:rPr>
              <w:t>Kranj Z</w:t>
            </w:r>
            <w:r w:rsidR="00B53730">
              <w:rPr>
                <w:rFonts w:cs="Arial"/>
                <w:color w:val="000000"/>
                <w:sz w:val="18"/>
                <w:szCs w:val="18"/>
              </w:rPr>
              <w:t>–</w:t>
            </w:r>
            <w:r w:rsidRPr="00D57A41">
              <w:rPr>
                <w:rFonts w:cs="Arial"/>
                <w:color w:val="000000"/>
                <w:sz w:val="18"/>
                <w:szCs w:val="18"/>
              </w:rPr>
              <w:t>Kranj V</w:t>
            </w:r>
          </w:p>
        </w:tc>
        <w:tc>
          <w:tcPr>
            <w:tcW w:w="2413" w:type="dxa"/>
            <w:shd w:val="clear" w:color="auto" w:fill="auto"/>
            <w:noWrap/>
            <w:tcMar>
              <w:left w:w="28" w:type="dxa"/>
              <w:right w:w="28" w:type="dxa"/>
            </w:tcMar>
            <w:vAlign w:val="center"/>
            <w:hideMark/>
          </w:tcPr>
          <w:p w14:paraId="2FE159CA"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5.674</w:t>
            </w:r>
          </w:p>
        </w:tc>
        <w:tc>
          <w:tcPr>
            <w:tcW w:w="1758" w:type="dxa"/>
            <w:tcMar>
              <w:left w:w="28" w:type="dxa"/>
              <w:right w:w="28" w:type="dxa"/>
            </w:tcMar>
            <w:vAlign w:val="center"/>
          </w:tcPr>
          <w:p w14:paraId="733E67EE"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36.764</w:t>
            </w:r>
          </w:p>
        </w:tc>
      </w:tr>
      <w:tr w:rsidR="00CA7E7C" w:rsidRPr="00D57A41" w14:paraId="3B6285B2" w14:textId="77777777" w:rsidTr="00EB5BCB">
        <w:trPr>
          <w:trHeight w:val="20"/>
          <w:jc w:val="center"/>
        </w:trPr>
        <w:tc>
          <w:tcPr>
            <w:tcW w:w="877" w:type="dxa"/>
            <w:vMerge/>
            <w:shd w:val="clear" w:color="auto" w:fill="auto"/>
            <w:noWrap/>
            <w:tcMar>
              <w:left w:w="28" w:type="dxa"/>
              <w:right w:w="28" w:type="dxa"/>
            </w:tcMar>
            <w:vAlign w:val="center"/>
          </w:tcPr>
          <w:p w14:paraId="1C170C90" w14:textId="77777777" w:rsidR="00CA7E7C" w:rsidRPr="00D57A41" w:rsidRDefault="00CA7E7C"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3B49A776"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8</w:t>
            </w:r>
          </w:p>
        </w:tc>
        <w:tc>
          <w:tcPr>
            <w:tcW w:w="3281" w:type="dxa"/>
            <w:shd w:val="clear" w:color="auto" w:fill="auto"/>
            <w:noWrap/>
            <w:tcMar>
              <w:left w:w="28" w:type="dxa"/>
              <w:right w:w="28" w:type="dxa"/>
            </w:tcMar>
            <w:vAlign w:val="center"/>
            <w:hideMark/>
          </w:tcPr>
          <w:p w14:paraId="13AA27B9" w14:textId="69FC857C" w:rsidR="00CA7E7C" w:rsidRPr="00D57A41" w:rsidRDefault="00CA7E7C" w:rsidP="00C549FA">
            <w:pPr>
              <w:spacing w:before="20"/>
              <w:outlineLvl w:val="2"/>
              <w:rPr>
                <w:rFonts w:cs="Arial"/>
                <w:color w:val="000000"/>
                <w:sz w:val="18"/>
                <w:szCs w:val="18"/>
              </w:rPr>
            </w:pPr>
            <w:r w:rsidRPr="00D57A41">
              <w:rPr>
                <w:rFonts w:cs="Arial"/>
                <w:color w:val="000000"/>
                <w:sz w:val="18"/>
                <w:szCs w:val="18"/>
              </w:rPr>
              <w:t>Kranj V</w:t>
            </w:r>
            <w:r w:rsidR="00B53730">
              <w:rPr>
                <w:rFonts w:cs="Arial"/>
                <w:color w:val="000000"/>
                <w:sz w:val="18"/>
                <w:szCs w:val="18"/>
              </w:rPr>
              <w:t>–</w:t>
            </w:r>
            <w:r w:rsidRPr="00D57A41">
              <w:rPr>
                <w:rFonts w:cs="Arial"/>
                <w:color w:val="000000"/>
                <w:sz w:val="18"/>
                <w:szCs w:val="18"/>
              </w:rPr>
              <w:t>Brnik</w:t>
            </w:r>
          </w:p>
        </w:tc>
        <w:tc>
          <w:tcPr>
            <w:tcW w:w="2413" w:type="dxa"/>
            <w:shd w:val="clear" w:color="auto" w:fill="auto"/>
            <w:noWrap/>
            <w:tcMar>
              <w:left w:w="28" w:type="dxa"/>
              <w:right w:w="28" w:type="dxa"/>
            </w:tcMar>
            <w:vAlign w:val="center"/>
            <w:hideMark/>
          </w:tcPr>
          <w:p w14:paraId="01C28D1F"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3.900</w:t>
            </w:r>
          </w:p>
        </w:tc>
        <w:tc>
          <w:tcPr>
            <w:tcW w:w="1758" w:type="dxa"/>
            <w:tcMar>
              <w:left w:w="28" w:type="dxa"/>
              <w:right w:w="28" w:type="dxa"/>
            </w:tcMar>
            <w:vAlign w:val="center"/>
          </w:tcPr>
          <w:p w14:paraId="1FAC987C"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40.332</w:t>
            </w:r>
          </w:p>
        </w:tc>
      </w:tr>
      <w:tr w:rsidR="00CA7E7C" w:rsidRPr="00D57A41" w14:paraId="0DB67C45" w14:textId="77777777" w:rsidTr="00EB5BCB">
        <w:trPr>
          <w:trHeight w:val="20"/>
          <w:jc w:val="center"/>
        </w:trPr>
        <w:tc>
          <w:tcPr>
            <w:tcW w:w="877" w:type="dxa"/>
            <w:vMerge/>
            <w:shd w:val="clear" w:color="auto" w:fill="auto"/>
            <w:noWrap/>
            <w:tcMar>
              <w:left w:w="28" w:type="dxa"/>
              <w:right w:w="28" w:type="dxa"/>
            </w:tcMar>
            <w:vAlign w:val="center"/>
          </w:tcPr>
          <w:p w14:paraId="4DAFD46E" w14:textId="77777777" w:rsidR="00CA7E7C" w:rsidRPr="00D57A41" w:rsidRDefault="00CA7E7C"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6D7566D6"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9</w:t>
            </w:r>
          </w:p>
        </w:tc>
        <w:tc>
          <w:tcPr>
            <w:tcW w:w="3281" w:type="dxa"/>
            <w:shd w:val="clear" w:color="auto" w:fill="auto"/>
            <w:noWrap/>
            <w:tcMar>
              <w:left w:w="28" w:type="dxa"/>
              <w:right w:w="28" w:type="dxa"/>
            </w:tcMar>
            <w:vAlign w:val="center"/>
            <w:hideMark/>
          </w:tcPr>
          <w:p w14:paraId="4BF708A4" w14:textId="1799CD27" w:rsidR="00CA7E7C" w:rsidRPr="00D57A41" w:rsidRDefault="00CA7E7C" w:rsidP="00C549FA">
            <w:pPr>
              <w:spacing w:before="20"/>
              <w:outlineLvl w:val="2"/>
              <w:rPr>
                <w:rFonts w:cs="Arial"/>
                <w:color w:val="000000"/>
                <w:sz w:val="18"/>
                <w:szCs w:val="18"/>
              </w:rPr>
            </w:pPr>
            <w:r w:rsidRPr="00D57A41">
              <w:rPr>
                <w:rFonts w:cs="Arial"/>
                <w:color w:val="000000"/>
                <w:sz w:val="18"/>
                <w:szCs w:val="18"/>
              </w:rPr>
              <w:t>Brnik</w:t>
            </w:r>
            <w:r w:rsidR="00B53730">
              <w:rPr>
                <w:rFonts w:cs="Arial"/>
                <w:color w:val="000000"/>
                <w:sz w:val="18"/>
                <w:szCs w:val="18"/>
              </w:rPr>
              <w:t>–</w:t>
            </w:r>
            <w:r w:rsidRPr="00D57A41">
              <w:rPr>
                <w:rFonts w:cs="Arial"/>
                <w:color w:val="000000"/>
                <w:sz w:val="18"/>
                <w:szCs w:val="18"/>
              </w:rPr>
              <w:t>Vodice</w:t>
            </w:r>
          </w:p>
        </w:tc>
        <w:tc>
          <w:tcPr>
            <w:tcW w:w="2413" w:type="dxa"/>
            <w:shd w:val="clear" w:color="auto" w:fill="auto"/>
            <w:noWrap/>
            <w:tcMar>
              <w:left w:w="28" w:type="dxa"/>
              <w:right w:w="28" w:type="dxa"/>
            </w:tcMar>
            <w:vAlign w:val="center"/>
            <w:hideMark/>
          </w:tcPr>
          <w:p w14:paraId="5F1360CE"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5.246</w:t>
            </w:r>
          </w:p>
        </w:tc>
        <w:tc>
          <w:tcPr>
            <w:tcW w:w="1758" w:type="dxa"/>
            <w:tcMar>
              <w:left w:w="28" w:type="dxa"/>
              <w:right w:w="28" w:type="dxa"/>
            </w:tcMar>
            <w:vAlign w:val="center"/>
          </w:tcPr>
          <w:p w14:paraId="0575A7E4"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40.332</w:t>
            </w:r>
          </w:p>
        </w:tc>
      </w:tr>
      <w:tr w:rsidR="00CA7E7C" w:rsidRPr="00D57A41" w14:paraId="27A135FD" w14:textId="77777777" w:rsidTr="00EB5BCB">
        <w:trPr>
          <w:trHeight w:val="20"/>
          <w:jc w:val="center"/>
        </w:trPr>
        <w:tc>
          <w:tcPr>
            <w:tcW w:w="877" w:type="dxa"/>
            <w:vMerge/>
            <w:shd w:val="clear" w:color="auto" w:fill="auto"/>
            <w:noWrap/>
            <w:tcMar>
              <w:left w:w="28" w:type="dxa"/>
              <w:right w:w="28" w:type="dxa"/>
            </w:tcMar>
            <w:vAlign w:val="center"/>
          </w:tcPr>
          <w:p w14:paraId="2CCA1D83" w14:textId="77777777" w:rsidR="00CA7E7C" w:rsidRPr="00D57A41" w:rsidRDefault="00CA7E7C"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60DAF824"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10</w:t>
            </w:r>
          </w:p>
        </w:tc>
        <w:tc>
          <w:tcPr>
            <w:tcW w:w="3281" w:type="dxa"/>
            <w:shd w:val="clear" w:color="auto" w:fill="auto"/>
            <w:noWrap/>
            <w:tcMar>
              <w:left w:w="28" w:type="dxa"/>
              <w:right w:w="28" w:type="dxa"/>
            </w:tcMar>
            <w:vAlign w:val="center"/>
            <w:hideMark/>
          </w:tcPr>
          <w:p w14:paraId="4B6E56D8" w14:textId="02600240" w:rsidR="00CA7E7C" w:rsidRPr="00D57A41" w:rsidRDefault="00CA7E7C" w:rsidP="00C549FA">
            <w:pPr>
              <w:spacing w:before="20"/>
              <w:outlineLvl w:val="2"/>
              <w:rPr>
                <w:rFonts w:cs="Arial"/>
                <w:color w:val="000000"/>
                <w:sz w:val="18"/>
                <w:szCs w:val="18"/>
              </w:rPr>
            </w:pPr>
            <w:r w:rsidRPr="00D57A41">
              <w:rPr>
                <w:rFonts w:cs="Arial"/>
                <w:color w:val="000000"/>
                <w:sz w:val="18"/>
                <w:szCs w:val="18"/>
              </w:rPr>
              <w:t>Vodice</w:t>
            </w:r>
            <w:r w:rsidR="00B53730">
              <w:rPr>
                <w:rFonts w:cs="Arial"/>
                <w:color w:val="000000"/>
                <w:sz w:val="18"/>
                <w:szCs w:val="18"/>
              </w:rPr>
              <w:t>–</w:t>
            </w:r>
            <w:r w:rsidRPr="00D57A41">
              <w:rPr>
                <w:rFonts w:cs="Arial"/>
                <w:color w:val="000000"/>
                <w:sz w:val="18"/>
                <w:szCs w:val="18"/>
              </w:rPr>
              <w:t>Ljubljana (Šmartno)</w:t>
            </w:r>
          </w:p>
        </w:tc>
        <w:tc>
          <w:tcPr>
            <w:tcW w:w="2413" w:type="dxa"/>
            <w:shd w:val="clear" w:color="auto" w:fill="auto"/>
            <w:noWrap/>
            <w:tcMar>
              <w:left w:w="28" w:type="dxa"/>
              <w:right w:w="28" w:type="dxa"/>
            </w:tcMar>
            <w:vAlign w:val="center"/>
            <w:hideMark/>
          </w:tcPr>
          <w:p w14:paraId="6306672C"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6.968</w:t>
            </w:r>
          </w:p>
        </w:tc>
        <w:tc>
          <w:tcPr>
            <w:tcW w:w="1758" w:type="dxa"/>
            <w:tcMar>
              <w:left w:w="28" w:type="dxa"/>
              <w:right w:w="28" w:type="dxa"/>
            </w:tcMar>
            <w:vAlign w:val="center"/>
          </w:tcPr>
          <w:p w14:paraId="07B0E080"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47.242</w:t>
            </w:r>
          </w:p>
        </w:tc>
      </w:tr>
      <w:tr w:rsidR="00CA7E7C" w:rsidRPr="00D57A41" w14:paraId="2563D127" w14:textId="77777777" w:rsidTr="00EB5BCB">
        <w:trPr>
          <w:trHeight w:val="20"/>
          <w:jc w:val="center"/>
        </w:trPr>
        <w:tc>
          <w:tcPr>
            <w:tcW w:w="877" w:type="dxa"/>
            <w:vMerge/>
            <w:shd w:val="clear" w:color="auto" w:fill="auto"/>
            <w:noWrap/>
            <w:tcMar>
              <w:left w:w="28" w:type="dxa"/>
              <w:right w:w="28" w:type="dxa"/>
            </w:tcMar>
            <w:vAlign w:val="center"/>
          </w:tcPr>
          <w:p w14:paraId="6EA0FA2F" w14:textId="77777777" w:rsidR="00CA7E7C" w:rsidRPr="00D57A41" w:rsidRDefault="00CA7E7C"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30AABDA8" w14:textId="77777777" w:rsidR="00CA7E7C" w:rsidRPr="00D57A41" w:rsidRDefault="00CA7E7C" w:rsidP="00C549FA">
            <w:pPr>
              <w:spacing w:before="20"/>
              <w:jc w:val="center"/>
              <w:outlineLvl w:val="2"/>
              <w:rPr>
                <w:rFonts w:cs="Arial"/>
                <w:sz w:val="18"/>
                <w:szCs w:val="18"/>
              </w:rPr>
            </w:pPr>
            <w:r w:rsidRPr="00D57A41">
              <w:rPr>
                <w:rFonts w:cs="Arial"/>
                <w:sz w:val="18"/>
                <w:szCs w:val="18"/>
              </w:rPr>
              <w:t>11</w:t>
            </w:r>
          </w:p>
        </w:tc>
        <w:tc>
          <w:tcPr>
            <w:tcW w:w="3281" w:type="dxa"/>
            <w:shd w:val="clear" w:color="auto" w:fill="auto"/>
            <w:noWrap/>
            <w:tcMar>
              <w:left w:w="28" w:type="dxa"/>
              <w:right w:w="28" w:type="dxa"/>
            </w:tcMar>
            <w:vAlign w:val="center"/>
            <w:hideMark/>
          </w:tcPr>
          <w:p w14:paraId="213AB51E" w14:textId="384303C1" w:rsidR="00CA7E7C" w:rsidRPr="00D57A41" w:rsidRDefault="00CA7E7C" w:rsidP="00C549FA">
            <w:pPr>
              <w:spacing w:before="20"/>
              <w:outlineLvl w:val="2"/>
              <w:rPr>
                <w:rFonts w:cs="Arial"/>
                <w:sz w:val="18"/>
                <w:szCs w:val="18"/>
              </w:rPr>
            </w:pPr>
            <w:r w:rsidRPr="00D57A41">
              <w:rPr>
                <w:rFonts w:cs="Arial"/>
                <w:sz w:val="18"/>
                <w:szCs w:val="18"/>
              </w:rPr>
              <w:t>Ljubljana (Šmartno</w:t>
            </w:r>
            <w:r w:rsidR="00B53730">
              <w:rPr>
                <w:rFonts w:cs="Arial"/>
                <w:color w:val="000000"/>
                <w:sz w:val="18"/>
                <w:szCs w:val="18"/>
              </w:rPr>
              <w:t>–</w:t>
            </w:r>
            <w:r w:rsidRPr="00D57A41">
              <w:rPr>
                <w:rFonts w:cs="Arial"/>
                <w:sz w:val="18"/>
                <w:szCs w:val="18"/>
              </w:rPr>
              <w:t>Brod)</w:t>
            </w:r>
          </w:p>
        </w:tc>
        <w:tc>
          <w:tcPr>
            <w:tcW w:w="2413" w:type="dxa"/>
            <w:shd w:val="clear" w:color="auto" w:fill="auto"/>
            <w:noWrap/>
            <w:tcMar>
              <w:left w:w="28" w:type="dxa"/>
              <w:right w:w="28" w:type="dxa"/>
            </w:tcMar>
            <w:vAlign w:val="center"/>
            <w:hideMark/>
          </w:tcPr>
          <w:p w14:paraId="644306A1"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2.374</w:t>
            </w:r>
          </w:p>
        </w:tc>
        <w:tc>
          <w:tcPr>
            <w:tcW w:w="1758" w:type="dxa"/>
            <w:tcMar>
              <w:left w:w="28" w:type="dxa"/>
              <w:right w:w="28" w:type="dxa"/>
            </w:tcMar>
            <w:vAlign w:val="center"/>
          </w:tcPr>
          <w:p w14:paraId="7A623A4F"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51.296</w:t>
            </w:r>
          </w:p>
        </w:tc>
      </w:tr>
      <w:tr w:rsidR="00CA7E7C" w:rsidRPr="00D57A41" w14:paraId="4A5B73FE" w14:textId="77777777" w:rsidTr="00EB5BCB">
        <w:trPr>
          <w:trHeight w:val="20"/>
          <w:jc w:val="center"/>
        </w:trPr>
        <w:tc>
          <w:tcPr>
            <w:tcW w:w="877" w:type="dxa"/>
            <w:vMerge/>
            <w:shd w:val="clear" w:color="auto" w:fill="auto"/>
            <w:noWrap/>
            <w:tcMar>
              <w:left w:w="28" w:type="dxa"/>
              <w:right w:w="28" w:type="dxa"/>
            </w:tcMar>
            <w:vAlign w:val="center"/>
          </w:tcPr>
          <w:p w14:paraId="015B8097" w14:textId="77777777" w:rsidR="00CA7E7C" w:rsidRPr="00D57A41" w:rsidRDefault="00CA7E7C"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2E60D5E8" w14:textId="77777777" w:rsidR="00CA7E7C" w:rsidRPr="00D57A41" w:rsidRDefault="00CA7E7C" w:rsidP="00C549FA">
            <w:pPr>
              <w:spacing w:before="20"/>
              <w:jc w:val="center"/>
              <w:outlineLvl w:val="2"/>
              <w:rPr>
                <w:rFonts w:cs="Arial"/>
                <w:sz w:val="18"/>
                <w:szCs w:val="18"/>
              </w:rPr>
            </w:pPr>
            <w:r w:rsidRPr="00D57A41">
              <w:rPr>
                <w:rFonts w:cs="Arial"/>
                <w:sz w:val="18"/>
                <w:szCs w:val="18"/>
              </w:rPr>
              <w:t>12</w:t>
            </w:r>
          </w:p>
        </w:tc>
        <w:tc>
          <w:tcPr>
            <w:tcW w:w="3281" w:type="dxa"/>
            <w:shd w:val="clear" w:color="auto" w:fill="auto"/>
            <w:noWrap/>
            <w:tcMar>
              <w:left w:w="28" w:type="dxa"/>
              <w:right w:w="28" w:type="dxa"/>
            </w:tcMar>
            <w:vAlign w:val="center"/>
            <w:hideMark/>
          </w:tcPr>
          <w:p w14:paraId="53FAEFD6" w14:textId="7DF3C6EC" w:rsidR="00CA7E7C" w:rsidRPr="00D57A41" w:rsidRDefault="00CA7E7C" w:rsidP="00C549FA">
            <w:pPr>
              <w:spacing w:before="20"/>
              <w:outlineLvl w:val="2"/>
              <w:rPr>
                <w:rFonts w:cs="Arial"/>
                <w:sz w:val="18"/>
                <w:szCs w:val="18"/>
              </w:rPr>
            </w:pPr>
            <w:r w:rsidRPr="00D57A41">
              <w:rPr>
                <w:rFonts w:cs="Arial"/>
                <w:sz w:val="18"/>
                <w:szCs w:val="18"/>
              </w:rPr>
              <w:t>Ljubljana (Brod</w:t>
            </w:r>
            <w:r w:rsidR="00B53730">
              <w:rPr>
                <w:rFonts w:cs="Arial"/>
                <w:color w:val="000000"/>
                <w:sz w:val="18"/>
                <w:szCs w:val="18"/>
              </w:rPr>
              <w:t>–</w:t>
            </w:r>
            <w:r w:rsidRPr="00D57A41">
              <w:rPr>
                <w:rFonts w:cs="Arial"/>
                <w:sz w:val="18"/>
                <w:szCs w:val="18"/>
              </w:rPr>
              <w:t>Šentvid)</w:t>
            </w:r>
          </w:p>
        </w:tc>
        <w:tc>
          <w:tcPr>
            <w:tcW w:w="2413" w:type="dxa"/>
            <w:shd w:val="clear" w:color="auto" w:fill="auto"/>
            <w:noWrap/>
            <w:tcMar>
              <w:left w:w="28" w:type="dxa"/>
              <w:right w:w="28" w:type="dxa"/>
            </w:tcMar>
            <w:vAlign w:val="center"/>
            <w:hideMark/>
          </w:tcPr>
          <w:p w14:paraId="5CCFBFD1"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510</w:t>
            </w:r>
          </w:p>
        </w:tc>
        <w:tc>
          <w:tcPr>
            <w:tcW w:w="1758" w:type="dxa"/>
            <w:tcMar>
              <w:left w:w="28" w:type="dxa"/>
              <w:right w:w="28" w:type="dxa"/>
            </w:tcMar>
            <w:vAlign w:val="center"/>
          </w:tcPr>
          <w:p w14:paraId="28FE99B5"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38.102</w:t>
            </w:r>
          </w:p>
        </w:tc>
      </w:tr>
      <w:tr w:rsidR="00CA7E7C" w:rsidRPr="00D57A41" w14:paraId="59D0FE41" w14:textId="77777777" w:rsidTr="00EB5BCB">
        <w:trPr>
          <w:trHeight w:val="20"/>
          <w:jc w:val="center"/>
        </w:trPr>
        <w:tc>
          <w:tcPr>
            <w:tcW w:w="877" w:type="dxa"/>
            <w:vMerge/>
            <w:shd w:val="clear" w:color="auto" w:fill="auto"/>
            <w:noWrap/>
            <w:tcMar>
              <w:left w:w="28" w:type="dxa"/>
              <w:right w:w="28" w:type="dxa"/>
            </w:tcMar>
            <w:vAlign w:val="center"/>
          </w:tcPr>
          <w:p w14:paraId="317DBCCD" w14:textId="77777777" w:rsidR="00CA7E7C" w:rsidRPr="00D57A41" w:rsidRDefault="00CA7E7C"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3FC0E308" w14:textId="77777777" w:rsidR="00CA7E7C" w:rsidRPr="00D57A41" w:rsidRDefault="00CA7E7C" w:rsidP="00C549FA">
            <w:pPr>
              <w:spacing w:before="20"/>
              <w:jc w:val="center"/>
              <w:outlineLvl w:val="2"/>
              <w:rPr>
                <w:rFonts w:cs="Arial"/>
                <w:sz w:val="18"/>
                <w:szCs w:val="18"/>
              </w:rPr>
            </w:pPr>
            <w:r w:rsidRPr="00D57A41">
              <w:rPr>
                <w:rFonts w:cs="Arial"/>
                <w:sz w:val="18"/>
                <w:szCs w:val="18"/>
              </w:rPr>
              <w:t>13</w:t>
            </w:r>
          </w:p>
        </w:tc>
        <w:tc>
          <w:tcPr>
            <w:tcW w:w="3281" w:type="dxa"/>
            <w:shd w:val="clear" w:color="auto" w:fill="auto"/>
            <w:noWrap/>
            <w:tcMar>
              <w:left w:w="28" w:type="dxa"/>
              <w:right w:w="28" w:type="dxa"/>
            </w:tcMar>
            <w:vAlign w:val="center"/>
            <w:hideMark/>
          </w:tcPr>
          <w:p w14:paraId="65D28C96" w14:textId="0C234B57" w:rsidR="00CA7E7C" w:rsidRPr="00D57A41" w:rsidRDefault="00CA7E7C" w:rsidP="00C549FA">
            <w:pPr>
              <w:spacing w:before="20"/>
              <w:outlineLvl w:val="2"/>
              <w:rPr>
                <w:rFonts w:cs="Arial"/>
                <w:sz w:val="18"/>
                <w:szCs w:val="18"/>
              </w:rPr>
            </w:pPr>
            <w:r w:rsidRPr="00D57A41">
              <w:rPr>
                <w:rFonts w:cs="Arial"/>
                <w:sz w:val="18"/>
                <w:szCs w:val="18"/>
              </w:rPr>
              <w:t>Šentvid</w:t>
            </w:r>
            <w:r w:rsidR="00B53730">
              <w:rPr>
                <w:rFonts w:cs="Arial"/>
                <w:color w:val="000000"/>
                <w:sz w:val="18"/>
                <w:szCs w:val="18"/>
              </w:rPr>
              <w:t>–</w:t>
            </w:r>
            <w:r w:rsidRPr="00D57A41">
              <w:rPr>
                <w:rFonts w:cs="Arial"/>
                <w:sz w:val="18"/>
                <w:szCs w:val="18"/>
              </w:rPr>
              <w:t>Koseze</w:t>
            </w:r>
          </w:p>
        </w:tc>
        <w:tc>
          <w:tcPr>
            <w:tcW w:w="2413" w:type="dxa"/>
            <w:shd w:val="clear" w:color="auto" w:fill="auto"/>
            <w:noWrap/>
            <w:tcMar>
              <w:left w:w="28" w:type="dxa"/>
              <w:right w:w="28" w:type="dxa"/>
            </w:tcMar>
            <w:vAlign w:val="center"/>
            <w:hideMark/>
          </w:tcPr>
          <w:p w14:paraId="596838CC"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3.459</w:t>
            </w:r>
          </w:p>
        </w:tc>
        <w:tc>
          <w:tcPr>
            <w:tcW w:w="1758" w:type="dxa"/>
            <w:tcMar>
              <w:left w:w="28" w:type="dxa"/>
              <w:right w:w="28" w:type="dxa"/>
            </w:tcMar>
            <w:vAlign w:val="center"/>
          </w:tcPr>
          <w:p w14:paraId="0E57CFF1"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45.350</w:t>
            </w:r>
          </w:p>
        </w:tc>
      </w:tr>
      <w:tr w:rsidR="00CA7E7C" w:rsidRPr="00D57A41" w14:paraId="6AE75109" w14:textId="77777777" w:rsidTr="00EB5BCB">
        <w:trPr>
          <w:trHeight w:val="20"/>
          <w:jc w:val="center"/>
        </w:trPr>
        <w:tc>
          <w:tcPr>
            <w:tcW w:w="877" w:type="dxa"/>
            <w:vMerge/>
            <w:shd w:val="clear" w:color="auto" w:fill="auto"/>
            <w:noWrap/>
            <w:tcMar>
              <w:left w:w="28" w:type="dxa"/>
              <w:right w:w="28" w:type="dxa"/>
            </w:tcMar>
            <w:vAlign w:val="center"/>
          </w:tcPr>
          <w:p w14:paraId="41B6FC2C" w14:textId="77777777" w:rsidR="00CA7E7C" w:rsidRPr="00D57A41" w:rsidRDefault="00CA7E7C"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23F507CA" w14:textId="77777777" w:rsidR="00CA7E7C" w:rsidRPr="00D57A41" w:rsidRDefault="00CA7E7C" w:rsidP="00C549FA">
            <w:pPr>
              <w:spacing w:before="20"/>
              <w:jc w:val="center"/>
              <w:outlineLvl w:val="2"/>
              <w:rPr>
                <w:rFonts w:cs="Arial"/>
                <w:sz w:val="18"/>
                <w:szCs w:val="18"/>
              </w:rPr>
            </w:pPr>
            <w:r w:rsidRPr="00D57A41">
              <w:rPr>
                <w:rFonts w:cs="Arial"/>
                <w:sz w:val="18"/>
                <w:szCs w:val="18"/>
              </w:rPr>
              <w:t>14</w:t>
            </w:r>
          </w:p>
        </w:tc>
        <w:tc>
          <w:tcPr>
            <w:tcW w:w="3281" w:type="dxa"/>
            <w:shd w:val="clear" w:color="auto" w:fill="auto"/>
            <w:noWrap/>
            <w:tcMar>
              <w:left w:w="28" w:type="dxa"/>
              <w:right w:w="28" w:type="dxa"/>
            </w:tcMar>
            <w:vAlign w:val="center"/>
            <w:hideMark/>
          </w:tcPr>
          <w:p w14:paraId="0A38A821" w14:textId="410E08F8" w:rsidR="00CA7E7C" w:rsidRPr="00D57A41" w:rsidRDefault="00CA7E7C" w:rsidP="00C549FA">
            <w:pPr>
              <w:spacing w:before="20"/>
              <w:outlineLvl w:val="2"/>
              <w:rPr>
                <w:rFonts w:cs="Arial"/>
                <w:sz w:val="18"/>
                <w:szCs w:val="18"/>
              </w:rPr>
            </w:pPr>
            <w:r w:rsidRPr="00D57A41">
              <w:rPr>
                <w:rFonts w:cs="Arial"/>
                <w:sz w:val="18"/>
                <w:szCs w:val="18"/>
              </w:rPr>
              <w:t>Ljubljana (Koseze</w:t>
            </w:r>
            <w:r w:rsidR="00B53730">
              <w:rPr>
                <w:rFonts w:cs="Arial"/>
                <w:color w:val="000000"/>
                <w:sz w:val="18"/>
                <w:szCs w:val="18"/>
              </w:rPr>
              <w:t>–</w:t>
            </w:r>
            <w:r w:rsidRPr="00D57A41">
              <w:rPr>
                <w:rFonts w:cs="Arial"/>
                <w:sz w:val="18"/>
                <w:szCs w:val="18"/>
              </w:rPr>
              <w:t>Brdo)</w:t>
            </w:r>
          </w:p>
        </w:tc>
        <w:tc>
          <w:tcPr>
            <w:tcW w:w="2413" w:type="dxa"/>
            <w:shd w:val="clear" w:color="auto" w:fill="auto"/>
            <w:noWrap/>
            <w:tcMar>
              <w:left w:w="28" w:type="dxa"/>
              <w:right w:w="28" w:type="dxa"/>
            </w:tcMar>
            <w:vAlign w:val="center"/>
            <w:hideMark/>
          </w:tcPr>
          <w:p w14:paraId="3A96A200"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1.761</w:t>
            </w:r>
          </w:p>
        </w:tc>
        <w:tc>
          <w:tcPr>
            <w:tcW w:w="1758" w:type="dxa"/>
            <w:tcMar>
              <w:left w:w="28" w:type="dxa"/>
              <w:right w:w="28" w:type="dxa"/>
            </w:tcMar>
            <w:vAlign w:val="center"/>
          </w:tcPr>
          <w:p w14:paraId="3FD1B3B1"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87.324</w:t>
            </w:r>
          </w:p>
        </w:tc>
      </w:tr>
      <w:tr w:rsidR="00CA7E7C" w:rsidRPr="00D57A41" w14:paraId="17A4C491" w14:textId="77777777" w:rsidTr="00EB5BCB">
        <w:trPr>
          <w:trHeight w:val="20"/>
          <w:jc w:val="center"/>
        </w:trPr>
        <w:tc>
          <w:tcPr>
            <w:tcW w:w="877" w:type="dxa"/>
            <w:vMerge/>
            <w:shd w:val="clear" w:color="auto" w:fill="auto"/>
            <w:noWrap/>
            <w:tcMar>
              <w:left w:w="28" w:type="dxa"/>
              <w:right w:w="28" w:type="dxa"/>
            </w:tcMar>
            <w:vAlign w:val="center"/>
          </w:tcPr>
          <w:p w14:paraId="471CA7E7" w14:textId="77777777" w:rsidR="00CA7E7C" w:rsidRPr="00D57A41" w:rsidRDefault="00CA7E7C"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31621678" w14:textId="77777777" w:rsidR="00CA7E7C" w:rsidRPr="00D57A41" w:rsidRDefault="00CA7E7C" w:rsidP="00C549FA">
            <w:pPr>
              <w:spacing w:before="20"/>
              <w:jc w:val="center"/>
              <w:outlineLvl w:val="2"/>
              <w:rPr>
                <w:rFonts w:cs="Arial"/>
                <w:sz w:val="18"/>
                <w:szCs w:val="18"/>
              </w:rPr>
            </w:pPr>
            <w:r w:rsidRPr="00D57A41">
              <w:rPr>
                <w:rFonts w:cs="Arial"/>
                <w:sz w:val="18"/>
                <w:szCs w:val="18"/>
              </w:rPr>
              <w:t>15</w:t>
            </w:r>
          </w:p>
        </w:tc>
        <w:tc>
          <w:tcPr>
            <w:tcW w:w="3281" w:type="dxa"/>
            <w:shd w:val="clear" w:color="auto" w:fill="auto"/>
            <w:noWrap/>
            <w:tcMar>
              <w:left w:w="28" w:type="dxa"/>
              <w:right w:w="28" w:type="dxa"/>
            </w:tcMar>
            <w:vAlign w:val="center"/>
            <w:hideMark/>
          </w:tcPr>
          <w:p w14:paraId="1B04D35C" w14:textId="527AED0E" w:rsidR="00CA7E7C" w:rsidRPr="00D57A41" w:rsidRDefault="00CA7E7C" w:rsidP="00C549FA">
            <w:pPr>
              <w:spacing w:before="20"/>
              <w:outlineLvl w:val="2"/>
              <w:rPr>
                <w:rFonts w:cs="Arial"/>
                <w:sz w:val="18"/>
                <w:szCs w:val="18"/>
              </w:rPr>
            </w:pPr>
            <w:r w:rsidRPr="00D57A41">
              <w:rPr>
                <w:rFonts w:cs="Arial"/>
                <w:sz w:val="18"/>
                <w:szCs w:val="18"/>
              </w:rPr>
              <w:t>Ljubljana (Brdo</w:t>
            </w:r>
            <w:r w:rsidR="00B53730">
              <w:rPr>
                <w:rFonts w:cs="Arial"/>
                <w:color w:val="000000"/>
                <w:sz w:val="18"/>
                <w:szCs w:val="18"/>
              </w:rPr>
              <w:t>–</w:t>
            </w:r>
            <w:r w:rsidRPr="00D57A41">
              <w:rPr>
                <w:rFonts w:cs="Arial"/>
                <w:sz w:val="18"/>
                <w:szCs w:val="18"/>
              </w:rPr>
              <w:t>Kozarje)</w:t>
            </w:r>
          </w:p>
        </w:tc>
        <w:tc>
          <w:tcPr>
            <w:tcW w:w="2413" w:type="dxa"/>
            <w:shd w:val="clear" w:color="auto" w:fill="auto"/>
            <w:noWrap/>
            <w:tcMar>
              <w:left w:w="28" w:type="dxa"/>
              <w:right w:w="28" w:type="dxa"/>
            </w:tcMar>
            <w:vAlign w:val="center"/>
            <w:hideMark/>
          </w:tcPr>
          <w:p w14:paraId="232D3B21"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2.392</w:t>
            </w:r>
          </w:p>
        </w:tc>
        <w:tc>
          <w:tcPr>
            <w:tcW w:w="1758" w:type="dxa"/>
            <w:tcMar>
              <w:left w:w="28" w:type="dxa"/>
              <w:right w:w="28" w:type="dxa"/>
            </w:tcMar>
            <w:vAlign w:val="center"/>
          </w:tcPr>
          <w:p w14:paraId="19421823"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72.802</w:t>
            </w:r>
          </w:p>
        </w:tc>
      </w:tr>
      <w:tr w:rsidR="00CA7E7C" w:rsidRPr="00D57A41" w14:paraId="792CAD65" w14:textId="77777777" w:rsidTr="00EB5BCB">
        <w:trPr>
          <w:trHeight w:val="20"/>
          <w:jc w:val="center"/>
        </w:trPr>
        <w:tc>
          <w:tcPr>
            <w:tcW w:w="877" w:type="dxa"/>
            <w:vMerge/>
            <w:shd w:val="clear" w:color="auto" w:fill="auto"/>
            <w:noWrap/>
            <w:tcMar>
              <w:left w:w="28" w:type="dxa"/>
              <w:right w:w="28" w:type="dxa"/>
            </w:tcMar>
            <w:vAlign w:val="center"/>
          </w:tcPr>
          <w:p w14:paraId="2715BDF4" w14:textId="77777777" w:rsidR="00CA7E7C" w:rsidRPr="00D57A41" w:rsidRDefault="00CA7E7C"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0824F3DD"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20</w:t>
            </w:r>
          </w:p>
        </w:tc>
        <w:tc>
          <w:tcPr>
            <w:tcW w:w="3281" w:type="dxa"/>
            <w:shd w:val="clear" w:color="auto" w:fill="auto"/>
            <w:noWrap/>
            <w:tcMar>
              <w:left w:w="28" w:type="dxa"/>
              <w:right w:w="28" w:type="dxa"/>
            </w:tcMar>
            <w:vAlign w:val="center"/>
            <w:hideMark/>
          </w:tcPr>
          <w:p w14:paraId="0CAC1DEF" w14:textId="50E51F8E" w:rsidR="00CA7E7C" w:rsidRPr="00D57A41" w:rsidRDefault="00CA7E7C" w:rsidP="00C549FA">
            <w:pPr>
              <w:spacing w:before="20"/>
              <w:outlineLvl w:val="2"/>
              <w:rPr>
                <w:rFonts w:cs="Arial"/>
                <w:color w:val="000000"/>
                <w:sz w:val="18"/>
                <w:szCs w:val="18"/>
              </w:rPr>
            </w:pPr>
            <w:r w:rsidRPr="00D57A41">
              <w:rPr>
                <w:rFonts w:cs="Arial"/>
                <w:sz w:val="18"/>
                <w:szCs w:val="18"/>
              </w:rPr>
              <w:t>Ljubljana</w:t>
            </w:r>
            <w:r w:rsidRPr="00D57A41">
              <w:rPr>
                <w:rFonts w:cs="Arial"/>
                <w:color w:val="000000"/>
                <w:sz w:val="18"/>
                <w:szCs w:val="18"/>
              </w:rPr>
              <w:t xml:space="preserve"> (Malence)</w:t>
            </w:r>
            <w:r w:rsidR="00B53730">
              <w:rPr>
                <w:rFonts w:cs="Arial"/>
                <w:color w:val="000000"/>
                <w:sz w:val="18"/>
                <w:szCs w:val="18"/>
              </w:rPr>
              <w:t>–</w:t>
            </w:r>
            <w:r w:rsidRPr="00D57A41">
              <w:rPr>
                <w:rFonts w:cs="Arial"/>
                <w:color w:val="000000"/>
                <w:sz w:val="18"/>
                <w:szCs w:val="18"/>
              </w:rPr>
              <w:t>Šmarje-Sap</w:t>
            </w:r>
          </w:p>
        </w:tc>
        <w:tc>
          <w:tcPr>
            <w:tcW w:w="2413" w:type="dxa"/>
            <w:shd w:val="clear" w:color="auto" w:fill="auto"/>
            <w:noWrap/>
            <w:tcMar>
              <w:left w:w="28" w:type="dxa"/>
              <w:right w:w="28" w:type="dxa"/>
            </w:tcMar>
            <w:vAlign w:val="center"/>
            <w:hideMark/>
          </w:tcPr>
          <w:p w14:paraId="42051997"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6.038</w:t>
            </w:r>
          </w:p>
        </w:tc>
        <w:tc>
          <w:tcPr>
            <w:tcW w:w="1758" w:type="dxa"/>
            <w:tcMar>
              <w:left w:w="28" w:type="dxa"/>
              <w:right w:w="28" w:type="dxa"/>
            </w:tcMar>
            <w:vAlign w:val="center"/>
          </w:tcPr>
          <w:p w14:paraId="58B37F6F"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48.982</w:t>
            </w:r>
          </w:p>
        </w:tc>
      </w:tr>
      <w:tr w:rsidR="00CA7E7C" w:rsidRPr="00D57A41" w14:paraId="44B950B2" w14:textId="77777777" w:rsidTr="00EB5BCB">
        <w:trPr>
          <w:trHeight w:val="20"/>
          <w:jc w:val="center"/>
        </w:trPr>
        <w:tc>
          <w:tcPr>
            <w:tcW w:w="877" w:type="dxa"/>
            <w:vMerge/>
            <w:shd w:val="clear" w:color="auto" w:fill="auto"/>
            <w:noWrap/>
            <w:tcMar>
              <w:left w:w="28" w:type="dxa"/>
              <w:right w:w="28" w:type="dxa"/>
            </w:tcMar>
            <w:vAlign w:val="center"/>
          </w:tcPr>
          <w:p w14:paraId="4205075C" w14:textId="77777777" w:rsidR="00CA7E7C" w:rsidRPr="00D57A41" w:rsidRDefault="00CA7E7C"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55F81E13"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21</w:t>
            </w:r>
          </w:p>
        </w:tc>
        <w:tc>
          <w:tcPr>
            <w:tcW w:w="3281" w:type="dxa"/>
            <w:shd w:val="clear" w:color="auto" w:fill="auto"/>
            <w:noWrap/>
            <w:tcMar>
              <w:left w:w="28" w:type="dxa"/>
              <w:right w:w="28" w:type="dxa"/>
            </w:tcMar>
            <w:vAlign w:val="center"/>
            <w:hideMark/>
          </w:tcPr>
          <w:p w14:paraId="2AA6ADF3" w14:textId="00F872E4" w:rsidR="00CA7E7C" w:rsidRPr="00D57A41" w:rsidRDefault="00CA7E7C" w:rsidP="00C549FA">
            <w:pPr>
              <w:spacing w:before="20"/>
              <w:outlineLvl w:val="2"/>
              <w:rPr>
                <w:rFonts w:cs="Arial"/>
                <w:color w:val="000000"/>
                <w:sz w:val="18"/>
                <w:szCs w:val="18"/>
              </w:rPr>
            </w:pPr>
            <w:r w:rsidRPr="00D57A41">
              <w:rPr>
                <w:rFonts w:cs="Arial"/>
                <w:color w:val="000000"/>
                <w:sz w:val="18"/>
                <w:szCs w:val="18"/>
              </w:rPr>
              <w:t>Šmarje Sap</w:t>
            </w:r>
            <w:r w:rsidR="00B53730">
              <w:rPr>
                <w:rFonts w:cs="Arial"/>
                <w:color w:val="000000"/>
                <w:sz w:val="18"/>
                <w:szCs w:val="18"/>
              </w:rPr>
              <w:t>–</w:t>
            </w:r>
            <w:r w:rsidRPr="00D57A41">
              <w:rPr>
                <w:rFonts w:cs="Arial"/>
                <w:color w:val="000000"/>
                <w:sz w:val="18"/>
                <w:szCs w:val="18"/>
              </w:rPr>
              <w:t>Grosuplje</w:t>
            </w:r>
          </w:p>
        </w:tc>
        <w:tc>
          <w:tcPr>
            <w:tcW w:w="2413" w:type="dxa"/>
            <w:shd w:val="clear" w:color="auto" w:fill="auto"/>
            <w:noWrap/>
            <w:tcMar>
              <w:left w:w="28" w:type="dxa"/>
              <w:right w:w="28" w:type="dxa"/>
            </w:tcMar>
            <w:vAlign w:val="center"/>
            <w:hideMark/>
          </w:tcPr>
          <w:p w14:paraId="576BFE18"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3.873</w:t>
            </w:r>
          </w:p>
        </w:tc>
        <w:tc>
          <w:tcPr>
            <w:tcW w:w="1758" w:type="dxa"/>
            <w:tcMar>
              <w:left w:w="28" w:type="dxa"/>
              <w:right w:w="28" w:type="dxa"/>
            </w:tcMar>
            <w:vAlign w:val="center"/>
          </w:tcPr>
          <w:p w14:paraId="64FFCF1C"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51.392</w:t>
            </w:r>
          </w:p>
        </w:tc>
      </w:tr>
      <w:tr w:rsidR="00CA7E7C" w:rsidRPr="00D57A41" w14:paraId="7CCCC3FD" w14:textId="77777777" w:rsidTr="00EB5BCB">
        <w:trPr>
          <w:trHeight w:val="20"/>
          <w:jc w:val="center"/>
        </w:trPr>
        <w:tc>
          <w:tcPr>
            <w:tcW w:w="877" w:type="dxa"/>
            <w:vMerge/>
            <w:shd w:val="clear" w:color="auto" w:fill="auto"/>
            <w:noWrap/>
            <w:tcMar>
              <w:left w:w="28" w:type="dxa"/>
              <w:right w:w="28" w:type="dxa"/>
            </w:tcMar>
            <w:vAlign w:val="center"/>
          </w:tcPr>
          <w:p w14:paraId="1459893E" w14:textId="77777777" w:rsidR="00CA7E7C" w:rsidRPr="00D57A41" w:rsidRDefault="00CA7E7C"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49F2DB6D"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22</w:t>
            </w:r>
          </w:p>
        </w:tc>
        <w:tc>
          <w:tcPr>
            <w:tcW w:w="3281" w:type="dxa"/>
            <w:shd w:val="clear" w:color="auto" w:fill="auto"/>
            <w:noWrap/>
            <w:tcMar>
              <w:left w:w="28" w:type="dxa"/>
              <w:right w:w="28" w:type="dxa"/>
            </w:tcMar>
            <w:vAlign w:val="center"/>
            <w:hideMark/>
          </w:tcPr>
          <w:p w14:paraId="04D8BE84" w14:textId="565C424F" w:rsidR="00CA7E7C" w:rsidRPr="00D57A41" w:rsidRDefault="00CA7E7C" w:rsidP="00C549FA">
            <w:pPr>
              <w:spacing w:before="20"/>
              <w:outlineLvl w:val="2"/>
              <w:rPr>
                <w:rFonts w:cs="Arial"/>
                <w:color w:val="000000"/>
                <w:sz w:val="18"/>
                <w:szCs w:val="18"/>
              </w:rPr>
            </w:pPr>
            <w:r w:rsidRPr="00D57A41">
              <w:rPr>
                <w:rFonts w:cs="Arial"/>
                <w:color w:val="000000"/>
                <w:sz w:val="18"/>
                <w:szCs w:val="18"/>
              </w:rPr>
              <w:t>Grosuplje</w:t>
            </w:r>
            <w:r w:rsidR="00B53730">
              <w:rPr>
                <w:rFonts w:cs="Arial"/>
                <w:color w:val="000000"/>
                <w:sz w:val="18"/>
                <w:szCs w:val="18"/>
              </w:rPr>
              <w:t>–</w:t>
            </w:r>
            <w:r w:rsidRPr="00D57A41">
              <w:rPr>
                <w:rFonts w:cs="Arial"/>
                <w:color w:val="000000"/>
                <w:sz w:val="18"/>
                <w:szCs w:val="18"/>
              </w:rPr>
              <w:t>Ivančna Gorica</w:t>
            </w:r>
          </w:p>
        </w:tc>
        <w:tc>
          <w:tcPr>
            <w:tcW w:w="2413" w:type="dxa"/>
            <w:shd w:val="clear" w:color="auto" w:fill="auto"/>
            <w:noWrap/>
            <w:tcMar>
              <w:left w:w="28" w:type="dxa"/>
              <w:right w:w="28" w:type="dxa"/>
            </w:tcMar>
            <w:vAlign w:val="center"/>
            <w:hideMark/>
          </w:tcPr>
          <w:p w14:paraId="0A11803C"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13.061</w:t>
            </w:r>
          </w:p>
        </w:tc>
        <w:tc>
          <w:tcPr>
            <w:tcW w:w="1758" w:type="dxa"/>
            <w:tcMar>
              <w:left w:w="28" w:type="dxa"/>
              <w:right w:w="28" w:type="dxa"/>
            </w:tcMar>
            <w:vAlign w:val="center"/>
          </w:tcPr>
          <w:p w14:paraId="5C712CB3"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38.414</w:t>
            </w:r>
          </w:p>
        </w:tc>
      </w:tr>
      <w:tr w:rsidR="00CA7E7C" w:rsidRPr="00D57A41" w14:paraId="53B47DB5" w14:textId="77777777" w:rsidTr="00EB5BCB">
        <w:trPr>
          <w:trHeight w:val="20"/>
          <w:jc w:val="center"/>
        </w:trPr>
        <w:tc>
          <w:tcPr>
            <w:tcW w:w="877" w:type="dxa"/>
            <w:vMerge/>
            <w:shd w:val="clear" w:color="auto" w:fill="auto"/>
            <w:noWrap/>
            <w:tcMar>
              <w:left w:w="28" w:type="dxa"/>
              <w:right w:w="28" w:type="dxa"/>
            </w:tcMar>
            <w:vAlign w:val="center"/>
          </w:tcPr>
          <w:p w14:paraId="5687AF81" w14:textId="77777777" w:rsidR="00CA7E7C" w:rsidRPr="00D57A41" w:rsidRDefault="00CA7E7C"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2E64C59A"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23</w:t>
            </w:r>
          </w:p>
        </w:tc>
        <w:tc>
          <w:tcPr>
            <w:tcW w:w="3281" w:type="dxa"/>
            <w:shd w:val="clear" w:color="auto" w:fill="auto"/>
            <w:noWrap/>
            <w:tcMar>
              <w:left w:w="28" w:type="dxa"/>
              <w:right w:w="28" w:type="dxa"/>
            </w:tcMar>
            <w:vAlign w:val="center"/>
            <w:hideMark/>
          </w:tcPr>
          <w:p w14:paraId="6AFD6156" w14:textId="2C68B45B" w:rsidR="00CA7E7C" w:rsidRPr="00D57A41" w:rsidRDefault="00CA7E7C" w:rsidP="00C549FA">
            <w:pPr>
              <w:spacing w:before="20"/>
              <w:outlineLvl w:val="2"/>
              <w:rPr>
                <w:rFonts w:cs="Arial"/>
                <w:color w:val="000000"/>
                <w:sz w:val="18"/>
                <w:szCs w:val="18"/>
              </w:rPr>
            </w:pPr>
            <w:r w:rsidRPr="00D57A41">
              <w:rPr>
                <w:rFonts w:cs="Arial"/>
                <w:color w:val="000000"/>
                <w:sz w:val="18"/>
                <w:szCs w:val="18"/>
              </w:rPr>
              <w:t>Ivančna Gorica</w:t>
            </w:r>
            <w:r w:rsidR="00B53730">
              <w:rPr>
                <w:rFonts w:cs="Arial"/>
                <w:color w:val="000000"/>
                <w:sz w:val="18"/>
                <w:szCs w:val="18"/>
              </w:rPr>
              <w:t>–</w:t>
            </w:r>
            <w:r w:rsidRPr="00D57A41">
              <w:rPr>
                <w:rFonts w:cs="Arial"/>
                <w:color w:val="000000"/>
                <w:sz w:val="18"/>
                <w:szCs w:val="18"/>
              </w:rPr>
              <w:t>Bič</w:t>
            </w:r>
          </w:p>
        </w:tc>
        <w:tc>
          <w:tcPr>
            <w:tcW w:w="2413" w:type="dxa"/>
            <w:shd w:val="clear" w:color="auto" w:fill="auto"/>
            <w:noWrap/>
            <w:tcMar>
              <w:left w:w="28" w:type="dxa"/>
              <w:right w:w="28" w:type="dxa"/>
            </w:tcMar>
            <w:vAlign w:val="center"/>
            <w:hideMark/>
          </w:tcPr>
          <w:p w14:paraId="158C0985"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6.889</w:t>
            </w:r>
          </w:p>
        </w:tc>
        <w:tc>
          <w:tcPr>
            <w:tcW w:w="1758" w:type="dxa"/>
            <w:tcMar>
              <w:left w:w="28" w:type="dxa"/>
              <w:right w:w="28" w:type="dxa"/>
            </w:tcMar>
            <w:vAlign w:val="center"/>
          </w:tcPr>
          <w:p w14:paraId="3855EEBC"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34.988</w:t>
            </w:r>
          </w:p>
        </w:tc>
      </w:tr>
      <w:tr w:rsidR="00CA7E7C" w:rsidRPr="00D57A41" w14:paraId="78325AFB" w14:textId="77777777" w:rsidTr="00EB5BCB">
        <w:trPr>
          <w:trHeight w:val="20"/>
          <w:jc w:val="center"/>
        </w:trPr>
        <w:tc>
          <w:tcPr>
            <w:tcW w:w="877" w:type="dxa"/>
            <w:vMerge/>
            <w:shd w:val="clear" w:color="auto" w:fill="auto"/>
            <w:noWrap/>
            <w:tcMar>
              <w:left w:w="28" w:type="dxa"/>
              <w:right w:w="28" w:type="dxa"/>
            </w:tcMar>
            <w:vAlign w:val="center"/>
          </w:tcPr>
          <w:p w14:paraId="4E4779AC" w14:textId="77777777" w:rsidR="00CA7E7C" w:rsidRPr="00D57A41" w:rsidRDefault="00CA7E7C"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27138B0F"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72</w:t>
            </w:r>
          </w:p>
        </w:tc>
        <w:tc>
          <w:tcPr>
            <w:tcW w:w="3281" w:type="dxa"/>
            <w:shd w:val="clear" w:color="auto" w:fill="auto"/>
            <w:noWrap/>
            <w:tcMar>
              <w:left w:w="28" w:type="dxa"/>
              <w:right w:w="28" w:type="dxa"/>
            </w:tcMar>
            <w:vAlign w:val="center"/>
            <w:hideMark/>
          </w:tcPr>
          <w:p w14:paraId="33CA948B" w14:textId="47DBDC54" w:rsidR="00CA7E7C" w:rsidRPr="00D57A41" w:rsidRDefault="00CA7E7C" w:rsidP="00C549FA">
            <w:pPr>
              <w:spacing w:before="20"/>
              <w:outlineLvl w:val="2"/>
              <w:rPr>
                <w:rFonts w:cs="Arial"/>
                <w:color w:val="000000"/>
                <w:sz w:val="18"/>
                <w:szCs w:val="18"/>
              </w:rPr>
            </w:pPr>
            <w:r w:rsidRPr="00D57A41">
              <w:rPr>
                <w:rFonts w:cs="Arial"/>
                <w:color w:val="000000"/>
                <w:sz w:val="18"/>
                <w:szCs w:val="18"/>
              </w:rPr>
              <w:t>Bič</w:t>
            </w:r>
            <w:r w:rsidR="00B53730">
              <w:rPr>
                <w:rFonts w:cs="Arial"/>
                <w:color w:val="000000"/>
                <w:sz w:val="18"/>
                <w:szCs w:val="18"/>
              </w:rPr>
              <w:t>–</w:t>
            </w:r>
            <w:r w:rsidRPr="00D57A41">
              <w:rPr>
                <w:rFonts w:cs="Arial"/>
                <w:color w:val="000000"/>
                <w:sz w:val="18"/>
                <w:szCs w:val="18"/>
              </w:rPr>
              <w:t>Trebnje</w:t>
            </w:r>
          </w:p>
        </w:tc>
        <w:tc>
          <w:tcPr>
            <w:tcW w:w="2413" w:type="dxa"/>
            <w:shd w:val="clear" w:color="auto" w:fill="auto"/>
            <w:noWrap/>
            <w:tcMar>
              <w:left w:w="28" w:type="dxa"/>
              <w:right w:w="28" w:type="dxa"/>
            </w:tcMar>
            <w:vAlign w:val="center"/>
            <w:hideMark/>
          </w:tcPr>
          <w:p w14:paraId="7DB16704"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14.383</w:t>
            </w:r>
          </w:p>
        </w:tc>
        <w:tc>
          <w:tcPr>
            <w:tcW w:w="1758" w:type="dxa"/>
            <w:tcMar>
              <w:left w:w="28" w:type="dxa"/>
              <w:right w:w="28" w:type="dxa"/>
            </w:tcMar>
            <w:vAlign w:val="center"/>
          </w:tcPr>
          <w:p w14:paraId="19CA1272"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25.832</w:t>
            </w:r>
          </w:p>
        </w:tc>
      </w:tr>
      <w:tr w:rsidR="00CA7E7C" w:rsidRPr="00D57A41" w14:paraId="794B7130" w14:textId="77777777" w:rsidTr="00EB5BCB">
        <w:trPr>
          <w:trHeight w:val="20"/>
          <w:jc w:val="center"/>
        </w:trPr>
        <w:tc>
          <w:tcPr>
            <w:tcW w:w="877" w:type="dxa"/>
            <w:vMerge/>
            <w:shd w:val="clear" w:color="auto" w:fill="auto"/>
            <w:noWrap/>
            <w:tcMar>
              <w:left w:w="28" w:type="dxa"/>
              <w:right w:w="28" w:type="dxa"/>
            </w:tcMar>
            <w:vAlign w:val="center"/>
          </w:tcPr>
          <w:p w14:paraId="3ED93888" w14:textId="77777777" w:rsidR="00CA7E7C" w:rsidRPr="00D57A41" w:rsidRDefault="00CA7E7C"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2E5AA215"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24</w:t>
            </w:r>
          </w:p>
        </w:tc>
        <w:tc>
          <w:tcPr>
            <w:tcW w:w="3281" w:type="dxa"/>
            <w:shd w:val="clear" w:color="auto" w:fill="auto"/>
            <w:noWrap/>
            <w:tcMar>
              <w:left w:w="28" w:type="dxa"/>
              <w:right w:w="28" w:type="dxa"/>
            </w:tcMar>
            <w:vAlign w:val="center"/>
            <w:hideMark/>
          </w:tcPr>
          <w:p w14:paraId="6608CFF3" w14:textId="58A0511D" w:rsidR="00CA7E7C" w:rsidRPr="00D57A41" w:rsidRDefault="00CA7E7C" w:rsidP="00C549FA">
            <w:pPr>
              <w:spacing w:before="20"/>
              <w:outlineLvl w:val="2"/>
              <w:rPr>
                <w:rFonts w:cs="Arial"/>
                <w:color w:val="000000"/>
                <w:sz w:val="18"/>
                <w:szCs w:val="18"/>
              </w:rPr>
            </w:pPr>
            <w:r w:rsidRPr="00D57A41">
              <w:rPr>
                <w:rFonts w:cs="Arial"/>
                <w:color w:val="000000"/>
                <w:sz w:val="18"/>
                <w:szCs w:val="18"/>
              </w:rPr>
              <w:t>Trebnje</w:t>
            </w:r>
            <w:r w:rsidR="00B53730">
              <w:rPr>
                <w:rFonts w:cs="Arial"/>
                <w:color w:val="000000"/>
                <w:sz w:val="18"/>
                <w:szCs w:val="18"/>
              </w:rPr>
              <w:t>–</w:t>
            </w:r>
            <w:r w:rsidRPr="00D57A41">
              <w:rPr>
                <w:rFonts w:cs="Arial"/>
                <w:color w:val="000000"/>
                <w:sz w:val="18"/>
                <w:szCs w:val="18"/>
              </w:rPr>
              <w:t>Novo mesto</w:t>
            </w:r>
          </w:p>
        </w:tc>
        <w:tc>
          <w:tcPr>
            <w:tcW w:w="2413" w:type="dxa"/>
            <w:shd w:val="clear" w:color="auto" w:fill="auto"/>
            <w:noWrap/>
            <w:tcMar>
              <w:left w:w="28" w:type="dxa"/>
              <w:right w:w="28" w:type="dxa"/>
            </w:tcMar>
            <w:vAlign w:val="center"/>
            <w:hideMark/>
          </w:tcPr>
          <w:p w14:paraId="7B1E92B0"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13.168</w:t>
            </w:r>
          </w:p>
        </w:tc>
        <w:tc>
          <w:tcPr>
            <w:tcW w:w="1758" w:type="dxa"/>
            <w:tcMar>
              <w:left w:w="28" w:type="dxa"/>
              <w:right w:w="28" w:type="dxa"/>
            </w:tcMar>
            <w:vAlign w:val="center"/>
          </w:tcPr>
          <w:p w14:paraId="5EEE5BFA"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22.964</w:t>
            </w:r>
          </w:p>
        </w:tc>
      </w:tr>
      <w:tr w:rsidR="00CA7E7C" w:rsidRPr="00D57A41" w14:paraId="21AD53E5" w14:textId="77777777" w:rsidTr="00EB5BCB">
        <w:trPr>
          <w:trHeight w:val="20"/>
          <w:jc w:val="center"/>
        </w:trPr>
        <w:tc>
          <w:tcPr>
            <w:tcW w:w="877" w:type="dxa"/>
            <w:vMerge/>
            <w:shd w:val="clear" w:color="auto" w:fill="auto"/>
            <w:noWrap/>
            <w:tcMar>
              <w:left w:w="28" w:type="dxa"/>
              <w:right w:w="28" w:type="dxa"/>
            </w:tcMar>
            <w:vAlign w:val="center"/>
          </w:tcPr>
          <w:p w14:paraId="5E4249CD" w14:textId="77777777" w:rsidR="00CA7E7C" w:rsidRPr="00D57A41" w:rsidRDefault="00CA7E7C"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301637FB"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25</w:t>
            </w:r>
          </w:p>
        </w:tc>
        <w:tc>
          <w:tcPr>
            <w:tcW w:w="3281" w:type="dxa"/>
            <w:shd w:val="clear" w:color="auto" w:fill="auto"/>
            <w:noWrap/>
            <w:tcMar>
              <w:left w:w="28" w:type="dxa"/>
              <w:right w:w="28" w:type="dxa"/>
            </w:tcMar>
            <w:vAlign w:val="center"/>
            <w:hideMark/>
          </w:tcPr>
          <w:p w14:paraId="5F6E7159" w14:textId="1954B422" w:rsidR="00CA7E7C" w:rsidRPr="00D57A41" w:rsidRDefault="00CA7E7C" w:rsidP="00C549FA">
            <w:pPr>
              <w:spacing w:before="20"/>
              <w:outlineLvl w:val="2"/>
              <w:rPr>
                <w:rFonts w:cs="Arial"/>
                <w:color w:val="000000"/>
                <w:sz w:val="18"/>
                <w:szCs w:val="18"/>
              </w:rPr>
            </w:pPr>
            <w:r w:rsidRPr="00D57A41">
              <w:rPr>
                <w:rFonts w:cs="Arial"/>
                <w:color w:val="000000"/>
                <w:sz w:val="18"/>
                <w:szCs w:val="18"/>
              </w:rPr>
              <w:t>Novo mesto</w:t>
            </w:r>
            <w:r w:rsidR="00B53730">
              <w:rPr>
                <w:rFonts w:cs="Arial"/>
                <w:color w:val="000000"/>
                <w:sz w:val="18"/>
                <w:szCs w:val="18"/>
              </w:rPr>
              <w:t>–</w:t>
            </w:r>
            <w:r w:rsidRPr="00D57A41">
              <w:rPr>
                <w:rFonts w:cs="Arial"/>
                <w:color w:val="000000"/>
                <w:sz w:val="18"/>
                <w:szCs w:val="18"/>
              </w:rPr>
              <w:t>Kronovo</w:t>
            </w:r>
          </w:p>
        </w:tc>
        <w:tc>
          <w:tcPr>
            <w:tcW w:w="2413" w:type="dxa"/>
            <w:shd w:val="clear" w:color="auto" w:fill="auto"/>
            <w:noWrap/>
            <w:tcMar>
              <w:left w:w="28" w:type="dxa"/>
              <w:right w:w="28" w:type="dxa"/>
            </w:tcMar>
            <w:vAlign w:val="center"/>
            <w:hideMark/>
          </w:tcPr>
          <w:p w14:paraId="2AFF4304"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6.338</w:t>
            </w:r>
          </w:p>
        </w:tc>
        <w:tc>
          <w:tcPr>
            <w:tcW w:w="1758" w:type="dxa"/>
            <w:tcMar>
              <w:left w:w="28" w:type="dxa"/>
              <w:right w:w="28" w:type="dxa"/>
            </w:tcMar>
            <w:vAlign w:val="center"/>
          </w:tcPr>
          <w:p w14:paraId="1DBAC892"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20.402</w:t>
            </w:r>
          </w:p>
        </w:tc>
      </w:tr>
      <w:tr w:rsidR="00CA7E7C" w:rsidRPr="00D57A41" w14:paraId="58CA4132" w14:textId="77777777" w:rsidTr="00EB5BCB">
        <w:trPr>
          <w:trHeight w:val="20"/>
          <w:jc w:val="center"/>
        </w:trPr>
        <w:tc>
          <w:tcPr>
            <w:tcW w:w="877" w:type="dxa"/>
            <w:vMerge/>
            <w:shd w:val="clear" w:color="auto" w:fill="auto"/>
            <w:noWrap/>
            <w:tcMar>
              <w:left w:w="28" w:type="dxa"/>
              <w:right w:w="28" w:type="dxa"/>
            </w:tcMar>
            <w:vAlign w:val="center"/>
          </w:tcPr>
          <w:p w14:paraId="11783D47" w14:textId="77777777" w:rsidR="00CA7E7C" w:rsidRPr="00D57A41" w:rsidRDefault="00CA7E7C"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4CD39267"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26</w:t>
            </w:r>
          </w:p>
        </w:tc>
        <w:tc>
          <w:tcPr>
            <w:tcW w:w="3281" w:type="dxa"/>
            <w:shd w:val="clear" w:color="auto" w:fill="auto"/>
            <w:noWrap/>
            <w:tcMar>
              <w:left w:w="28" w:type="dxa"/>
              <w:right w:w="28" w:type="dxa"/>
            </w:tcMar>
            <w:vAlign w:val="center"/>
            <w:hideMark/>
          </w:tcPr>
          <w:p w14:paraId="6BA44970" w14:textId="4DC022F6" w:rsidR="00CA7E7C" w:rsidRPr="00D57A41" w:rsidRDefault="00CA7E7C" w:rsidP="00C549FA">
            <w:pPr>
              <w:spacing w:before="20"/>
              <w:outlineLvl w:val="2"/>
              <w:rPr>
                <w:rFonts w:cs="Arial"/>
                <w:color w:val="000000"/>
                <w:sz w:val="18"/>
                <w:szCs w:val="18"/>
              </w:rPr>
            </w:pPr>
            <w:r w:rsidRPr="00D57A41">
              <w:rPr>
                <w:rFonts w:cs="Arial"/>
                <w:color w:val="000000"/>
                <w:sz w:val="18"/>
                <w:szCs w:val="18"/>
              </w:rPr>
              <w:t>Kronovo</w:t>
            </w:r>
            <w:r w:rsidR="00B53730">
              <w:rPr>
                <w:rFonts w:cs="Arial"/>
                <w:color w:val="000000"/>
                <w:sz w:val="18"/>
                <w:szCs w:val="18"/>
              </w:rPr>
              <w:t>–</w:t>
            </w:r>
            <w:r w:rsidRPr="00D57A41">
              <w:rPr>
                <w:rFonts w:cs="Arial"/>
                <w:color w:val="000000"/>
                <w:sz w:val="18"/>
                <w:szCs w:val="18"/>
              </w:rPr>
              <w:t xml:space="preserve">Dobruška </w:t>
            </w:r>
            <w:r w:rsidR="00B53730">
              <w:rPr>
                <w:rFonts w:cs="Arial"/>
                <w:color w:val="000000"/>
                <w:sz w:val="18"/>
                <w:szCs w:val="18"/>
              </w:rPr>
              <w:t>v</w:t>
            </w:r>
            <w:r w:rsidRPr="00D57A41">
              <w:rPr>
                <w:rFonts w:cs="Arial"/>
                <w:color w:val="000000"/>
                <w:sz w:val="18"/>
                <w:szCs w:val="18"/>
              </w:rPr>
              <w:t>as</w:t>
            </w:r>
          </w:p>
        </w:tc>
        <w:tc>
          <w:tcPr>
            <w:tcW w:w="2413" w:type="dxa"/>
            <w:shd w:val="clear" w:color="auto" w:fill="auto"/>
            <w:noWrap/>
            <w:tcMar>
              <w:left w:w="28" w:type="dxa"/>
              <w:right w:w="28" w:type="dxa"/>
            </w:tcMar>
            <w:vAlign w:val="center"/>
            <w:hideMark/>
          </w:tcPr>
          <w:p w14:paraId="18A24D98"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6.040</w:t>
            </w:r>
          </w:p>
        </w:tc>
        <w:tc>
          <w:tcPr>
            <w:tcW w:w="1758" w:type="dxa"/>
            <w:tcMar>
              <w:left w:w="28" w:type="dxa"/>
              <w:right w:w="28" w:type="dxa"/>
            </w:tcMar>
            <w:vAlign w:val="center"/>
          </w:tcPr>
          <w:p w14:paraId="25877618"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19.312</w:t>
            </w:r>
          </w:p>
        </w:tc>
      </w:tr>
      <w:tr w:rsidR="00CA7E7C" w:rsidRPr="00D57A41" w14:paraId="796F72A8" w14:textId="77777777" w:rsidTr="00EB5BCB">
        <w:trPr>
          <w:trHeight w:val="20"/>
          <w:jc w:val="center"/>
        </w:trPr>
        <w:tc>
          <w:tcPr>
            <w:tcW w:w="877" w:type="dxa"/>
            <w:vMerge/>
            <w:shd w:val="clear" w:color="auto" w:fill="auto"/>
            <w:noWrap/>
            <w:tcMar>
              <w:left w:w="28" w:type="dxa"/>
              <w:right w:w="28" w:type="dxa"/>
            </w:tcMar>
            <w:vAlign w:val="center"/>
          </w:tcPr>
          <w:p w14:paraId="62340A22" w14:textId="77777777" w:rsidR="00CA7E7C" w:rsidRPr="00D57A41" w:rsidRDefault="00CA7E7C"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01759492"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27</w:t>
            </w:r>
          </w:p>
        </w:tc>
        <w:tc>
          <w:tcPr>
            <w:tcW w:w="3281" w:type="dxa"/>
            <w:shd w:val="clear" w:color="auto" w:fill="auto"/>
            <w:noWrap/>
            <w:tcMar>
              <w:left w:w="28" w:type="dxa"/>
              <w:right w:w="28" w:type="dxa"/>
            </w:tcMar>
            <w:vAlign w:val="center"/>
            <w:hideMark/>
          </w:tcPr>
          <w:p w14:paraId="16D14CD4" w14:textId="5F0A20A4" w:rsidR="00CA7E7C" w:rsidRPr="00D57A41" w:rsidRDefault="00CA7E7C" w:rsidP="00C549FA">
            <w:pPr>
              <w:spacing w:before="20"/>
              <w:outlineLvl w:val="2"/>
              <w:rPr>
                <w:rFonts w:cs="Arial"/>
                <w:color w:val="000000"/>
                <w:sz w:val="18"/>
                <w:szCs w:val="18"/>
              </w:rPr>
            </w:pPr>
            <w:r w:rsidRPr="00D57A41">
              <w:rPr>
                <w:rFonts w:cs="Arial"/>
                <w:color w:val="000000"/>
                <w:sz w:val="18"/>
                <w:szCs w:val="18"/>
              </w:rPr>
              <w:t xml:space="preserve">Dobruška </w:t>
            </w:r>
            <w:r w:rsidR="00B53730">
              <w:rPr>
                <w:rFonts w:cs="Arial"/>
                <w:color w:val="000000"/>
                <w:sz w:val="18"/>
                <w:szCs w:val="18"/>
              </w:rPr>
              <w:t>v</w:t>
            </w:r>
            <w:r w:rsidRPr="00D57A41">
              <w:rPr>
                <w:rFonts w:cs="Arial"/>
                <w:color w:val="000000"/>
                <w:sz w:val="18"/>
                <w:szCs w:val="18"/>
              </w:rPr>
              <w:t>as</w:t>
            </w:r>
            <w:r w:rsidR="00B53730">
              <w:rPr>
                <w:rFonts w:cs="Arial"/>
                <w:color w:val="000000"/>
                <w:sz w:val="18"/>
                <w:szCs w:val="18"/>
              </w:rPr>
              <w:t>–</w:t>
            </w:r>
            <w:r w:rsidRPr="00D57A41">
              <w:rPr>
                <w:rFonts w:cs="Arial"/>
                <w:color w:val="000000"/>
                <w:sz w:val="18"/>
                <w:szCs w:val="18"/>
              </w:rPr>
              <w:t>Drnovo</w:t>
            </w:r>
          </w:p>
        </w:tc>
        <w:tc>
          <w:tcPr>
            <w:tcW w:w="2413" w:type="dxa"/>
            <w:shd w:val="clear" w:color="auto" w:fill="auto"/>
            <w:noWrap/>
            <w:tcMar>
              <w:left w:w="28" w:type="dxa"/>
              <w:right w:w="28" w:type="dxa"/>
            </w:tcMar>
            <w:vAlign w:val="center"/>
            <w:hideMark/>
          </w:tcPr>
          <w:p w14:paraId="767D25CC"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13.654</w:t>
            </w:r>
          </w:p>
        </w:tc>
        <w:tc>
          <w:tcPr>
            <w:tcW w:w="1758" w:type="dxa"/>
            <w:tcMar>
              <w:left w:w="28" w:type="dxa"/>
              <w:right w:w="28" w:type="dxa"/>
            </w:tcMar>
            <w:vAlign w:val="center"/>
          </w:tcPr>
          <w:p w14:paraId="3A200513"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19.312</w:t>
            </w:r>
          </w:p>
        </w:tc>
      </w:tr>
      <w:tr w:rsidR="00CA7E7C" w:rsidRPr="00D57A41" w14:paraId="5DFC2295" w14:textId="77777777" w:rsidTr="00EB5BCB">
        <w:trPr>
          <w:trHeight w:val="20"/>
          <w:jc w:val="center"/>
        </w:trPr>
        <w:tc>
          <w:tcPr>
            <w:tcW w:w="877" w:type="dxa"/>
            <w:vMerge/>
            <w:shd w:val="clear" w:color="auto" w:fill="auto"/>
            <w:noWrap/>
            <w:tcMar>
              <w:left w:w="28" w:type="dxa"/>
              <w:right w:w="28" w:type="dxa"/>
            </w:tcMar>
            <w:vAlign w:val="center"/>
          </w:tcPr>
          <w:p w14:paraId="438E7F2F" w14:textId="77777777" w:rsidR="00CA7E7C" w:rsidRPr="00D57A41" w:rsidRDefault="00CA7E7C"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4CB1F3FB"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28</w:t>
            </w:r>
          </w:p>
        </w:tc>
        <w:tc>
          <w:tcPr>
            <w:tcW w:w="3281" w:type="dxa"/>
            <w:shd w:val="clear" w:color="auto" w:fill="auto"/>
            <w:noWrap/>
            <w:tcMar>
              <w:left w:w="28" w:type="dxa"/>
              <w:right w:w="28" w:type="dxa"/>
            </w:tcMar>
            <w:vAlign w:val="center"/>
            <w:hideMark/>
          </w:tcPr>
          <w:p w14:paraId="61E9D014" w14:textId="22931549" w:rsidR="00CA7E7C" w:rsidRPr="00D57A41" w:rsidRDefault="00CA7E7C" w:rsidP="00C549FA">
            <w:pPr>
              <w:spacing w:before="20"/>
              <w:outlineLvl w:val="2"/>
              <w:rPr>
                <w:rFonts w:cs="Arial"/>
                <w:color w:val="000000"/>
                <w:sz w:val="18"/>
                <w:szCs w:val="18"/>
              </w:rPr>
            </w:pPr>
            <w:r w:rsidRPr="00D57A41">
              <w:rPr>
                <w:rFonts w:cs="Arial"/>
                <w:color w:val="000000"/>
                <w:sz w:val="18"/>
                <w:szCs w:val="18"/>
              </w:rPr>
              <w:t>Drnovo</w:t>
            </w:r>
            <w:r w:rsidR="00B53730">
              <w:rPr>
                <w:rFonts w:cs="Arial"/>
                <w:color w:val="000000"/>
                <w:sz w:val="18"/>
                <w:szCs w:val="18"/>
              </w:rPr>
              <w:t>–</w:t>
            </w:r>
            <w:r w:rsidRPr="00D57A41">
              <w:rPr>
                <w:rFonts w:cs="Arial"/>
                <w:color w:val="000000"/>
                <w:sz w:val="18"/>
                <w:szCs w:val="18"/>
              </w:rPr>
              <w:t>Brežice</w:t>
            </w:r>
          </w:p>
        </w:tc>
        <w:tc>
          <w:tcPr>
            <w:tcW w:w="2413" w:type="dxa"/>
            <w:shd w:val="clear" w:color="auto" w:fill="auto"/>
            <w:noWrap/>
            <w:tcMar>
              <w:left w:w="28" w:type="dxa"/>
              <w:right w:w="28" w:type="dxa"/>
            </w:tcMar>
            <w:vAlign w:val="center"/>
            <w:hideMark/>
          </w:tcPr>
          <w:p w14:paraId="61E07EAF"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11.717</w:t>
            </w:r>
          </w:p>
        </w:tc>
        <w:tc>
          <w:tcPr>
            <w:tcW w:w="1758" w:type="dxa"/>
            <w:tcMar>
              <w:left w:w="28" w:type="dxa"/>
              <w:right w:w="28" w:type="dxa"/>
            </w:tcMar>
            <w:vAlign w:val="center"/>
          </w:tcPr>
          <w:p w14:paraId="7C68DD3B"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13.958</w:t>
            </w:r>
          </w:p>
        </w:tc>
      </w:tr>
      <w:tr w:rsidR="00CA7E7C" w:rsidRPr="00D57A41" w14:paraId="56E21B2B" w14:textId="77777777" w:rsidTr="00EB5BCB">
        <w:trPr>
          <w:trHeight w:val="20"/>
          <w:jc w:val="center"/>
        </w:trPr>
        <w:tc>
          <w:tcPr>
            <w:tcW w:w="877" w:type="dxa"/>
            <w:vMerge/>
            <w:shd w:val="clear" w:color="auto" w:fill="auto"/>
            <w:noWrap/>
            <w:tcMar>
              <w:left w:w="28" w:type="dxa"/>
              <w:right w:w="28" w:type="dxa"/>
            </w:tcMar>
            <w:vAlign w:val="center"/>
          </w:tcPr>
          <w:p w14:paraId="2CC79B9A" w14:textId="77777777" w:rsidR="00CA7E7C" w:rsidRPr="00D57A41" w:rsidRDefault="00CA7E7C"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00A924E3"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29</w:t>
            </w:r>
          </w:p>
        </w:tc>
        <w:tc>
          <w:tcPr>
            <w:tcW w:w="3281" w:type="dxa"/>
            <w:shd w:val="clear" w:color="auto" w:fill="auto"/>
            <w:noWrap/>
            <w:tcMar>
              <w:left w:w="28" w:type="dxa"/>
              <w:right w:w="28" w:type="dxa"/>
            </w:tcMar>
            <w:vAlign w:val="center"/>
            <w:hideMark/>
          </w:tcPr>
          <w:p w14:paraId="73F8C5F2" w14:textId="7FA465F6" w:rsidR="00CA7E7C" w:rsidRPr="00D57A41" w:rsidRDefault="00CA7E7C" w:rsidP="00C549FA">
            <w:pPr>
              <w:spacing w:before="20"/>
              <w:outlineLvl w:val="2"/>
              <w:rPr>
                <w:rFonts w:cs="Arial"/>
                <w:color w:val="000000"/>
                <w:sz w:val="18"/>
                <w:szCs w:val="18"/>
              </w:rPr>
            </w:pPr>
            <w:r w:rsidRPr="00D57A41">
              <w:rPr>
                <w:rFonts w:cs="Arial"/>
                <w:color w:val="000000"/>
                <w:sz w:val="18"/>
                <w:szCs w:val="18"/>
              </w:rPr>
              <w:t>Brežice</w:t>
            </w:r>
            <w:r w:rsidR="00B53730">
              <w:rPr>
                <w:rFonts w:cs="Arial"/>
                <w:color w:val="000000"/>
                <w:sz w:val="18"/>
                <w:szCs w:val="18"/>
              </w:rPr>
              <w:t>–</w:t>
            </w:r>
            <w:r w:rsidRPr="00D57A41">
              <w:rPr>
                <w:rFonts w:cs="Arial"/>
                <w:color w:val="000000"/>
                <w:sz w:val="18"/>
                <w:szCs w:val="18"/>
              </w:rPr>
              <w:t>Obrežje</w:t>
            </w:r>
          </w:p>
        </w:tc>
        <w:tc>
          <w:tcPr>
            <w:tcW w:w="2413" w:type="dxa"/>
            <w:shd w:val="clear" w:color="auto" w:fill="auto"/>
            <w:noWrap/>
            <w:tcMar>
              <w:left w:w="28" w:type="dxa"/>
              <w:right w:w="28" w:type="dxa"/>
            </w:tcMar>
            <w:vAlign w:val="center"/>
            <w:hideMark/>
          </w:tcPr>
          <w:p w14:paraId="29CEB892"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8.534</w:t>
            </w:r>
          </w:p>
        </w:tc>
        <w:tc>
          <w:tcPr>
            <w:tcW w:w="1758" w:type="dxa"/>
            <w:tcMar>
              <w:left w:w="28" w:type="dxa"/>
              <w:right w:w="28" w:type="dxa"/>
            </w:tcMar>
            <w:vAlign w:val="center"/>
          </w:tcPr>
          <w:p w14:paraId="7A8B8E61" w14:textId="77777777" w:rsidR="00CA7E7C" w:rsidRPr="00D57A41" w:rsidRDefault="00CA7E7C" w:rsidP="00C549FA">
            <w:pPr>
              <w:spacing w:before="20"/>
              <w:jc w:val="center"/>
              <w:outlineLvl w:val="2"/>
              <w:rPr>
                <w:rFonts w:cs="Arial"/>
                <w:color w:val="000000"/>
                <w:sz w:val="18"/>
                <w:szCs w:val="18"/>
              </w:rPr>
            </w:pPr>
            <w:r w:rsidRPr="00D57A41">
              <w:rPr>
                <w:rFonts w:cs="Arial"/>
                <w:color w:val="000000"/>
                <w:sz w:val="18"/>
                <w:szCs w:val="18"/>
              </w:rPr>
              <w:t>13.958</w:t>
            </w:r>
          </w:p>
        </w:tc>
      </w:tr>
      <w:tr w:rsidR="00672F1A" w:rsidRPr="00D57A41" w14:paraId="5B8A217A" w14:textId="77777777" w:rsidTr="00EB5BCB">
        <w:trPr>
          <w:trHeight w:val="20"/>
          <w:jc w:val="center"/>
        </w:trPr>
        <w:tc>
          <w:tcPr>
            <w:tcW w:w="877" w:type="dxa"/>
            <w:vMerge w:val="restart"/>
            <w:shd w:val="clear" w:color="auto" w:fill="auto"/>
            <w:noWrap/>
            <w:tcMar>
              <w:left w:w="28" w:type="dxa"/>
              <w:right w:w="28" w:type="dxa"/>
            </w:tcMar>
            <w:vAlign w:val="center"/>
            <w:hideMark/>
          </w:tcPr>
          <w:p w14:paraId="3B392B18"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AC-A3</w:t>
            </w:r>
          </w:p>
        </w:tc>
        <w:tc>
          <w:tcPr>
            <w:tcW w:w="788" w:type="dxa"/>
            <w:shd w:val="clear" w:color="auto" w:fill="auto"/>
            <w:noWrap/>
            <w:tcMar>
              <w:left w:w="28" w:type="dxa"/>
              <w:right w:w="28" w:type="dxa"/>
            </w:tcMar>
            <w:vAlign w:val="center"/>
            <w:hideMark/>
          </w:tcPr>
          <w:p w14:paraId="1B3715D5"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68</w:t>
            </w:r>
          </w:p>
        </w:tc>
        <w:tc>
          <w:tcPr>
            <w:tcW w:w="3281" w:type="dxa"/>
            <w:shd w:val="clear" w:color="auto" w:fill="auto"/>
            <w:noWrap/>
            <w:tcMar>
              <w:left w:w="28" w:type="dxa"/>
              <w:right w:w="28" w:type="dxa"/>
            </w:tcMar>
            <w:vAlign w:val="center"/>
            <w:hideMark/>
          </w:tcPr>
          <w:p w14:paraId="2B4D4540" w14:textId="60E88367" w:rsidR="00672F1A" w:rsidRPr="00D57A41" w:rsidRDefault="00672F1A" w:rsidP="00C549FA">
            <w:pPr>
              <w:spacing w:before="20"/>
              <w:outlineLvl w:val="2"/>
              <w:rPr>
                <w:rFonts w:cs="Arial"/>
                <w:color w:val="000000"/>
                <w:sz w:val="18"/>
                <w:szCs w:val="18"/>
              </w:rPr>
            </w:pPr>
            <w:r w:rsidRPr="00D57A41">
              <w:rPr>
                <w:rFonts w:cs="Arial"/>
                <w:color w:val="000000"/>
                <w:sz w:val="18"/>
                <w:szCs w:val="18"/>
              </w:rPr>
              <w:t>Gabrk</w:t>
            </w:r>
            <w:r w:rsidR="00B53730">
              <w:rPr>
                <w:rFonts w:cs="Arial"/>
                <w:color w:val="000000"/>
                <w:sz w:val="18"/>
                <w:szCs w:val="18"/>
              </w:rPr>
              <w:t>–</w:t>
            </w:r>
            <w:r w:rsidRPr="00D57A41">
              <w:rPr>
                <w:rFonts w:cs="Arial"/>
                <w:color w:val="000000"/>
                <w:sz w:val="18"/>
                <w:szCs w:val="18"/>
              </w:rPr>
              <w:t>Sežana V</w:t>
            </w:r>
          </w:p>
        </w:tc>
        <w:tc>
          <w:tcPr>
            <w:tcW w:w="2413" w:type="dxa"/>
            <w:shd w:val="clear" w:color="auto" w:fill="auto"/>
            <w:noWrap/>
            <w:tcMar>
              <w:left w:w="28" w:type="dxa"/>
              <w:right w:w="28" w:type="dxa"/>
            </w:tcMar>
            <w:vAlign w:val="center"/>
            <w:hideMark/>
          </w:tcPr>
          <w:p w14:paraId="4E667CEB"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7.977</w:t>
            </w:r>
          </w:p>
        </w:tc>
        <w:tc>
          <w:tcPr>
            <w:tcW w:w="1758" w:type="dxa"/>
            <w:tcMar>
              <w:left w:w="28" w:type="dxa"/>
              <w:right w:w="28" w:type="dxa"/>
            </w:tcMar>
            <w:vAlign w:val="center"/>
          </w:tcPr>
          <w:p w14:paraId="4CD326F3"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13.860</w:t>
            </w:r>
          </w:p>
        </w:tc>
      </w:tr>
      <w:tr w:rsidR="00672F1A" w:rsidRPr="00D57A41" w14:paraId="2C3B0CD7" w14:textId="77777777" w:rsidTr="00EB5BCB">
        <w:trPr>
          <w:trHeight w:val="20"/>
          <w:jc w:val="center"/>
        </w:trPr>
        <w:tc>
          <w:tcPr>
            <w:tcW w:w="877" w:type="dxa"/>
            <w:vMerge/>
            <w:shd w:val="clear" w:color="auto" w:fill="auto"/>
            <w:noWrap/>
            <w:tcMar>
              <w:left w:w="28" w:type="dxa"/>
              <w:right w:w="28" w:type="dxa"/>
            </w:tcMar>
            <w:vAlign w:val="center"/>
          </w:tcPr>
          <w:p w14:paraId="5D33200F"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0D61B805"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69</w:t>
            </w:r>
          </w:p>
        </w:tc>
        <w:tc>
          <w:tcPr>
            <w:tcW w:w="3281" w:type="dxa"/>
            <w:shd w:val="clear" w:color="auto" w:fill="auto"/>
            <w:noWrap/>
            <w:tcMar>
              <w:left w:w="28" w:type="dxa"/>
              <w:right w:w="28" w:type="dxa"/>
            </w:tcMar>
            <w:vAlign w:val="center"/>
            <w:hideMark/>
          </w:tcPr>
          <w:p w14:paraId="78DD3FC0" w14:textId="5305FC21" w:rsidR="00672F1A" w:rsidRPr="00D57A41" w:rsidRDefault="00672F1A" w:rsidP="00C549FA">
            <w:pPr>
              <w:spacing w:before="20"/>
              <w:outlineLvl w:val="2"/>
              <w:rPr>
                <w:rFonts w:cs="Arial"/>
                <w:color w:val="000000"/>
                <w:sz w:val="18"/>
                <w:szCs w:val="18"/>
              </w:rPr>
            </w:pPr>
            <w:r w:rsidRPr="00D57A41">
              <w:rPr>
                <w:rFonts w:cs="Arial"/>
                <w:color w:val="000000"/>
                <w:sz w:val="18"/>
                <w:szCs w:val="18"/>
              </w:rPr>
              <w:t>Sežana V</w:t>
            </w:r>
            <w:r w:rsidR="00B53730">
              <w:rPr>
                <w:rFonts w:cs="Arial"/>
                <w:color w:val="000000"/>
                <w:sz w:val="18"/>
                <w:szCs w:val="18"/>
              </w:rPr>
              <w:t>–</w:t>
            </w:r>
            <w:r w:rsidRPr="00D57A41">
              <w:rPr>
                <w:rFonts w:cs="Arial"/>
                <w:color w:val="000000"/>
                <w:sz w:val="18"/>
                <w:szCs w:val="18"/>
              </w:rPr>
              <w:t>Sežana Z</w:t>
            </w:r>
          </w:p>
        </w:tc>
        <w:tc>
          <w:tcPr>
            <w:tcW w:w="2413" w:type="dxa"/>
            <w:shd w:val="clear" w:color="auto" w:fill="auto"/>
            <w:noWrap/>
            <w:tcMar>
              <w:left w:w="28" w:type="dxa"/>
              <w:right w:w="28" w:type="dxa"/>
            </w:tcMar>
            <w:vAlign w:val="center"/>
            <w:hideMark/>
          </w:tcPr>
          <w:p w14:paraId="5AE3A1D5"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2.698</w:t>
            </w:r>
          </w:p>
        </w:tc>
        <w:tc>
          <w:tcPr>
            <w:tcW w:w="1758" w:type="dxa"/>
            <w:tcMar>
              <w:left w:w="28" w:type="dxa"/>
              <w:right w:w="28" w:type="dxa"/>
            </w:tcMar>
            <w:vAlign w:val="center"/>
          </w:tcPr>
          <w:p w14:paraId="69C45699"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12.332</w:t>
            </w:r>
          </w:p>
        </w:tc>
      </w:tr>
      <w:tr w:rsidR="00672F1A" w:rsidRPr="00D57A41" w14:paraId="5A6708F9" w14:textId="77777777" w:rsidTr="00EB5BCB">
        <w:trPr>
          <w:trHeight w:val="20"/>
          <w:jc w:val="center"/>
        </w:trPr>
        <w:tc>
          <w:tcPr>
            <w:tcW w:w="877" w:type="dxa"/>
            <w:vMerge/>
            <w:shd w:val="clear" w:color="auto" w:fill="auto"/>
            <w:noWrap/>
            <w:tcMar>
              <w:left w:w="28" w:type="dxa"/>
              <w:right w:w="28" w:type="dxa"/>
            </w:tcMar>
            <w:vAlign w:val="center"/>
          </w:tcPr>
          <w:p w14:paraId="7068651A"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6FFB7DD8"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70</w:t>
            </w:r>
          </w:p>
        </w:tc>
        <w:tc>
          <w:tcPr>
            <w:tcW w:w="3281" w:type="dxa"/>
            <w:shd w:val="clear" w:color="auto" w:fill="auto"/>
            <w:noWrap/>
            <w:tcMar>
              <w:left w:w="28" w:type="dxa"/>
              <w:right w:w="28" w:type="dxa"/>
            </w:tcMar>
            <w:vAlign w:val="center"/>
            <w:hideMark/>
          </w:tcPr>
          <w:p w14:paraId="1E17BAC9" w14:textId="27A6658A" w:rsidR="00672F1A" w:rsidRPr="00D57A41" w:rsidRDefault="00672F1A" w:rsidP="00C549FA">
            <w:pPr>
              <w:spacing w:before="20"/>
              <w:outlineLvl w:val="2"/>
              <w:rPr>
                <w:rFonts w:cs="Arial"/>
                <w:color w:val="000000"/>
                <w:sz w:val="18"/>
                <w:szCs w:val="18"/>
              </w:rPr>
            </w:pPr>
            <w:r w:rsidRPr="00D57A41">
              <w:rPr>
                <w:rFonts w:cs="Arial"/>
                <w:color w:val="000000"/>
                <w:sz w:val="18"/>
                <w:szCs w:val="18"/>
              </w:rPr>
              <w:t>Sežana Z</w:t>
            </w:r>
            <w:r w:rsidR="00B53730">
              <w:rPr>
                <w:rFonts w:cs="Arial"/>
                <w:color w:val="000000"/>
                <w:sz w:val="18"/>
                <w:szCs w:val="18"/>
              </w:rPr>
              <w:t>–</w:t>
            </w:r>
            <w:r w:rsidRPr="00D57A41">
              <w:rPr>
                <w:rFonts w:cs="Arial"/>
                <w:color w:val="000000"/>
                <w:sz w:val="18"/>
                <w:szCs w:val="18"/>
              </w:rPr>
              <w:t>Fernetiči</w:t>
            </w:r>
          </w:p>
        </w:tc>
        <w:tc>
          <w:tcPr>
            <w:tcW w:w="2413" w:type="dxa"/>
            <w:shd w:val="clear" w:color="auto" w:fill="auto"/>
            <w:noWrap/>
            <w:tcMar>
              <w:left w:w="28" w:type="dxa"/>
              <w:right w:w="28" w:type="dxa"/>
            </w:tcMar>
            <w:vAlign w:val="center"/>
            <w:hideMark/>
          </w:tcPr>
          <w:p w14:paraId="0F65797A"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1.571</w:t>
            </w:r>
          </w:p>
        </w:tc>
        <w:tc>
          <w:tcPr>
            <w:tcW w:w="1758" w:type="dxa"/>
            <w:tcMar>
              <w:left w:w="28" w:type="dxa"/>
              <w:right w:w="28" w:type="dxa"/>
            </w:tcMar>
            <w:vAlign w:val="center"/>
          </w:tcPr>
          <w:p w14:paraId="42F20999"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20.286</w:t>
            </w:r>
          </w:p>
        </w:tc>
      </w:tr>
      <w:tr w:rsidR="00672F1A" w:rsidRPr="00D57A41" w14:paraId="205C77B1" w14:textId="77777777" w:rsidTr="00EB5BCB">
        <w:trPr>
          <w:trHeight w:val="20"/>
          <w:jc w:val="center"/>
        </w:trPr>
        <w:tc>
          <w:tcPr>
            <w:tcW w:w="877" w:type="dxa"/>
            <w:vMerge w:val="restart"/>
            <w:shd w:val="clear" w:color="auto" w:fill="auto"/>
            <w:noWrap/>
            <w:tcMar>
              <w:left w:w="28" w:type="dxa"/>
              <w:right w:w="28" w:type="dxa"/>
            </w:tcMar>
            <w:vAlign w:val="center"/>
            <w:hideMark/>
          </w:tcPr>
          <w:p w14:paraId="3DD022DB"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lastRenderedPageBreak/>
              <w:t>AC-A4</w:t>
            </w:r>
          </w:p>
        </w:tc>
        <w:tc>
          <w:tcPr>
            <w:tcW w:w="788" w:type="dxa"/>
            <w:shd w:val="clear" w:color="auto" w:fill="auto"/>
            <w:noWrap/>
            <w:tcMar>
              <w:left w:w="28" w:type="dxa"/>
              <w:right w:w="28" w:type="dxa"/>
            </w:tcMar>
            <w:vAlign w:val="center"/>
            <w:hideMark/>
          </w:tcPr>
          <w:p w14:paraId="74D602B3"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91</w:t>
            </w:r>
          </w:p>
        </w:tc>
        <w:tc>
          <w:tcPr>
            <w:tcW w:w="3281" w:type="dxa"/>
            <w:shd w:val="clear" w:color="auto" w:fill="auto"/>
            <w:noWrap/>
            <w:tcMar>
              <w:left w:w="28" w:type="dxa"/>
              <w:right w:w="28" w:type="dxa"/>
            </w:tcMar>
            <w:vAlign w:val="center"/>
            <w:hideMark/>
          </w:tcPr>
          <w:p w14:paraId="51327062" w14:textId="35923A06" w:rsidR="00672F1A" w:rsidRPr="00D57A41" w:rsidRDefault="00672F1A" w:rsidP="00C549FA">
            <w:pPr>
              <w:spacing w:before="20"/>
              <w:outlineLvl w:val="2"/>
              <w:rPr>
                <w:rFonts w:cs="Arial"/>
                <w:color w:val="000000"/>
                <w:sz w:val="18"/>
                <w:szCs w:val="18"/>
              </w:rPr>
            </w:pPr>
            <w:r w:rsidRPr="00D57A41">
              <w:rPr>
                <w:rFonts w:cs="Arial"/>
                <w:color w:val="000000"/>
                <w:sz w:val="18"/>
                <w:szCs w:val="18"/>
              </w:rPr>
              <w:t>Slivnica</w:t>
            </w:r>
            <w:r w:rsidR="00B53730">
              <w:rPr>
                <w:rFonts w:cs="Arial"/>
                <w:color w:val="000000"/>
                <w:sz w:val="18"/>
                <w:szCs w:val="18"/>
              </w:rPr>
              <w:t>–</w:t>
            </w:r>
            <w:r w:rsidRPr="00D57A41">
              <w:rPr>
                <w:rFonts w:cs="Arial"/>
                <w:color w:val="000000"/>
                <w:sz w:val="18"/>
                <w:szCs w:val="18"/>
              </w:rPr>
              <w:t>Hajdina</w:t>
            </w:r>
          </w:p>
        </w:tc>
        <w:tc>
          <w:tcPr>
            <w:tcW w:w="2413" w:type="dxa"/>
            <w:shd w:val="clear" w:color="auto" w:fill="auto"/>
            <w:noWrap/>
            <w:tcMar>
              <w:left w:w="28" w:type="dxa"/>
              <w:right w:w="28" w:type="dxa"/>
            </w:tcMar>
            <w:vAlign w:val="center"/>
            <w:hideMark/>
          </w:tcPr>
          <w:p w14:paraId="170E33E6"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15.560</w:t>
            </w:r>
          </w:p>
        </w:tc>
        <w:tc>
          <w:tcPr>
            <w:tcW w:w="1758" w:type="dxa"/>
            <w:tcMar>
              <w:left w:w="28" w:type="dxa"/>
              <w:right w:w="28" w:type="dxa"/>
            </w:tcMar>
            <w:vAlign w:val="center"/>
          </w:tcPr>
          <w:p w14:paraId="16E9BF4C"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16.342</w:t>
            </w:r>
          </w:p>
        </w:tc>
      </w:tr>
      <w:tr w:rsidR="00672F1A" w:rsidRPr="00D57A41" w14:paraId="0AE5AF53" w14:textId="77777777" w:rsidTr="00EB5BCB">
        <w:trPr>
          <w:trHeight w:val="20"/>
          <w:jc w:val="center"/>
        </w:trPr>
        <w:tc>
          <w:tcPr>
            <w:tcW w:w="877" w:type="dxa"/>
            <w:vMerge/>
            <w:shd w:val="clear" w:color="auto" w:fill="auto"/>
            <w:noWrap/>
            <w:tcMar>
              <w:left w:w="28" w:type="dxa"/>
              <w:right w:w="28" w:type="dxa"/>
            </w:tcMar>
            <w:vAlign w:val="center"/>
          </w:tcPr>
          <w:p w14:paraId="166873CE"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402F69A5"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92</w:t>
            </w:r>
          </w:p>
        </w:tc>
        <w:tc>
          <w:tcPr>
            <w:tcW w:w="3281" w:type="dxa"/>
            <w:shd w:val="clear" w:color="auto" w:fill="auto"/>
            <w:noWrap/>
            <w:tcMar>
              <w:left w:w="28" w:type="dxa"/>
              <w:right w:w="28" w:type="dxa"/>
            </w:tcMar>
            <w:vAlign w:val="center"/>
            <w:hideMark/>
          </w:tcPr>
          <w:p w14:paraId="75F4C78A" w14:textId="45C8B851" w:rsidR="00672F1A" w:rsidRPr="00D57A41" w:rsidRDefault="00672F1A" w:rsidP="00C549FA">
            <w:pPr>
              <w:spacing w:before="20"/>
              <w:outlineLvl w:val="2"/>
              <w:rPr>
                <w:rFonts w:cs="Arial"/>
                <w:color w:val="000000"/>
                <w:sz w:val="18"/>
                <w:szCs w:val="18"/>
              </w:rPr>
            </w:pPr>
            <w:r w:rsidRPr="00D57A41">
              <w:rPr>
                <w:rFonts w:cs="Arial"/>
                <w:color w:val="000000"/>
                <w:sz w:val="18"/>
                <w:szCs w:val="18"/>
              </w:rPr>
              <w:t>Hajdina</w:t>
            </w:r>
            <w:r w:rsidR="00B53730">
              <w:rPr>
                <w:rFonts w:cs="Arial"/>
                <w:color w:val="000000"/>
                <w:sz w:val="18"/>
                <w:szCs w:val="18"/>
              </w:rPr>
              <w:t>–</w:t>
            </w:r>
            <w:r w:rsidRPr="00D57A41">
              <w:rPr>
                <w:rFonts w:cs="Arial"/>
                <w:color w:val="000000"/>
                <w:sz w:val="18"/>
                <w:szCs w:val="18"/>
              </w:rPr>
              <w:t>Draženci</w:t>
            </w:r>
          </w:p>
        </w:tc>
        <w:tc>
          <w:tcPr>
            <w:tcW w:w="2413" w:type="dxa"/>
            <w:shd w:val="clear" w:color="auto" w:fill="auto"/>
            <w:noWrap/>
            <w:tcMar>
              <w:left w:w="28" w:type="dxa"/>
              <w:right w:w="28" w:type="dxa"/>
            </w:tcMar>
            <w:vAlign w:val="center"/>
            <w:hideMark/>
          </w:tcPr>
          <w:p w14:paraId="4A97E8DA"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4.510</w:t>
            </w:r>
          </w:p>
        </w:tc>
        <w:tc>
          <w:tcPr>
            <w:tcW w:w="1758" w:type="dxa"/>
            <w:tcMar>
              <w:left w:w="28" w:type="dxa"/>
              <w:right w:w="28" w:type="dxa"/>
            </w:tcMar>
            <w:vAlign w:val="center"/>
          </w:tcPr>
          <w:p w14:paraId="40CCC671"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15.892</w:t>
            </w:r>
          </w:p>
        </w:tc>
      </w:tr>
      <w:tr w:rsidR="00672F1A" w:rsidRPr="00D57A41" w14:paraId="061F54EA" w14:textId="77777777" w:rsidTr="00EB5BCB">
        <w:trPr>
          <w:trHeight w:val="20"/>
          <w:jc w:val="center"/>
        </w:trPr>
        <w:tc>
          <w:tcPr>
            <w:tcW w:w="877" w:type="dxa"/>
            <w:vMerge/>
            <w:shd w:val="clear" w:color="auto" w:fill="auto"/>
            <w:noWrap/>
            <w:tcMar>
              <w:left w:w="28" w:type="dxa"/>
              <w:right w:w="28" w:type="dxa"/>
            </w:tcMar>
            <w:vAlign w:val="center"/>
          </w:tcPr>
          <w:p w14:paraId="2883C790"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628BB2EE"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93</w:t>
            </w:r>
          </w:p>
        </w:tc>
        <w:tc>
          <w:tcPr>
            <w:tcW w:w="3281" w:type="dxa"/>
            <w:shd w:val="clear" w:color="auto" w:fill="auto"/>
            <w:noWrap/>
            <w:tcMar>
              <w:left w:w="28" w:type="dxa"/>
              <w:right w:w="28" w:type="dxa"/>
            </w:tcMar>
            <w:vAlign w:val="center"/>
            <w:hideMark/>
          </w:tcPr>
          <w:p w14:paraId="245C4993" w14:textId="77777777" w:rsidR="00672F1A" w:rsidRPr="00D57A41" w:rsidRDefault="00672F1A" w:rsidP="00C549FA">
            <w:pPr>
              <w:spacing w:before="20"/>
              <w:outlineLvl w:val="2"/>
              <w:rPr>
                <w:rFonts w:cs="Arial"/>
                <w:color w:val="000000"/>
                <w:sz w:val="18"/>
                <w:szCs w:val="18"/>
              </w:rPr>
            </w:pPr>
            <w:r w:rsidRPr="00D57A41">
              <w:rPr>
                <w:rFonts w:cs="Arial"/>
                <w:color w:val="000000"/>
                <w:sz w:val="18"/>
                <w:szCs w:val="18"/>
              </w:rPr>
              <w:t>Draženci (Podlehnik)</w:t>
            </w:r>
          </w:p>
        </w:tc>
        <w:tc>
          <w:tcPr>
            <w:tcW w:w="2413" w:type="dxa"/>
            <w:shd w:val="clear" w:color="auto" w:fill="auto"/>
            <w:noWrap/>
            <w:tcMar>
              <w:left w:w="28" w:type="dxa"/>
              <w:right w:w="28" w:type="dxa"/>
            </w:tcMar>
            <w:vAlign w:val="center"/>
            <w:hideMark/>
          </w:tcPr>
          <w:p w14:paraId="037F6293"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680</w:t>
            </w:r>
          </w:p>
        </w:tc>
        <w:tc>
          <w:tcPr>
            <w:tcW w:w="1758" w:type="dxa"/>
            <w:tcMar>
              <w:left w:w="28" w:type="dxa"/>
              <w:right w:w="28" w:type="dxa"/>
            </w:tcMar>
            <w:vAlign w:val="center"/>
          </w:tcPr>
          <w:p w14:paraId="48F55088"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15.210</w:t>
            </w:r>
          </w:p>
        </w:tc>
      </w:tr>
      <w:tr w:rsidR="00672F1A" w:rsidRPr="00D57A41" w14:paraId="03346567" w14:textId="77777777" w:rsidTr="00EB5BCB">
        <w:trPr>
          <w:trHeight w:val="20"/>
          <w:jc w:val="center"/>
        </w:trPr>
        <w:tc>
          <w:tcPr>
            <w:tcW w:w="877" w:type="dxa"/>
            <w:vMerge/>
            <w:shd w:val="clear" w:color="auto" w:fill="auto"/>
            <w:noWrap/>
            <w:tcMar>
              <w:left w:w="28" w:type="dxa"/>
              <w:right w:w="28" w:type="dxa"/>
            </w:tcMar>
            <w:vAlign w:val="center"/>
          </w:tcPr>
          <w:p w14:paraId="7B0950DF"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2F70803C"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94</w:t>
            </w:r>
          </w:p>
        </w:tc>
        <w:tc>
          <w:tcPr>
            <w:tcW w:w="3281" w:type="dxa"/>
            <w:shd w:val="clear" w:color="auto" w:fill="auto"/>
            <w:noWrap/>
            <w:tcMar>
              <w:left w:w="28" w:type="dxa"/>
              <w:right w:w="28" w:type="dxa"/>
            </w:tcMar>
            <w:vAlign w:val="center"/>
            <w:hideMark/>
          </w:tcPr>
          <w:p w14:paraId="09F455FE" w14:textId="6DF2434D" w:rsidR="00672F1A" w:rsidRPr="00D57A41" w:rsidRDefault="00672F1A" w:rsidP="00C549FA">
            <w:pPr>
              <w:spacing w:before="20"/>
              <w:outlineLvl w:val="2"/>
              <w:rPr>
                <w:rFonts w:cs="Arial"/>
                <w:color w:val="000000"/>
                <w:sz w:val="18"/>
                <w:szCs w:val="18"/>
              </w:rPr>
            </w:pPr>
            <w:r w:rsidRPr="00D57A41">
              <w:rPr>
                <w:rFonts w:cs="Arial"/>
                <w:color w:val="000000"/>
                <w:sz w:val="18"/>
                <w:szCs w:val="18"/>
              </w:rPr>
              <w:t>[Jurovci]</w:t>
            </w:r>
            <w:r w:rsidR="003942C8">
              <w:rPr>
                <w:rFonts w:cs="Arial"/>
                <w:color w:val="000000"/>
                <w:sz w:val="18"/>
                <w:szCs w:val="18"/>
              </w:rPr>
              <w:t>–</w:t>
            </w:r>
            <w:r w:rsidRPr="00D57A41">
              <w:rPr>
                <w:rFonts w:cs="Arial"/>
                <w:color w:val="000000"/>
                <w:sz w:val="18"/>
                <w:szCs w:val="18"/>
              </w:rPr>
              <w:t>Gruškovje</w:t>
            </w:r>
            <w:r w:rsidR="003942C8">
              <w:rPr>
                <w:rFonts w:cs="Arial"/>
                <w:color w:val="000000"/>
                <w:sz w:val="18"/>
                <w:szCs w:val="18"/>
              </w:rPr>
              <w:t>–</w:t>
            </w:r>
            <w:r w:rsidRPr="00D57A41">
              <w:rPr>
                <w:rFonts w:cs="Arial"/>
                <w:color w:val="000000"/>
                <w:sz w:val="18"/>
                <w:szCs w:val="18"/>
              </w:rPr>
              <w:t>Republika Hrvaška</w:t>
            </w:r>
          </w:p>
        </w:tc>
        <w:tc>
          <w:tcPr>
            <w:tcW w:w="2413" w:type="dxa"/>
            <w:shd w:val="clear" w:color="auto" w:fill="auto"/>
            <w:noWrap/>
            <w:tcMar>
              <w:left w:w="28" w:type="dxa"/>
              <w:right w:w="28" w:type="dxa"/>
            </w:tcMar>
            <w:vAlign w:val="center"/>
            <w:hideMark/>
          </w:tcPr>
          <w:p w14:paraId="7D939CBA"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921</w:t>
            </w:r>
          </w:p>
        </w:tc>
        <w:tc>
          <w:tcPr>
            <w:tcW w:w="1758" w:type="dxa"/>
            <w:tcMar>
              <w:left w:w="28" w:type="dxa"/>
              <w:right w:w="28" w:type="dxa"/>
            </w:tcMar>
            <w:vAlign w:val="center"/>
          </w:tcPr>
          <w:p w14:paraId="22F09943"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8.322</w:t>
            </w:r>
          </w:p>
        </w:tc>
      </w:tr>
      <w:tr w:rsidR="00672F1A" w:rsidRPr="00D57A41" w14:paraId="7FCB866B" w14:textId="77777777" w:rsidTr="00EB5BCB">
        <w:trPr>
          <w:trHeight w:val="20"/>
          <w:jc w:val="center"/>
        </w:trPr>
        <w:tc>
          <w:tcPr>
            <w:tcW w:w="877" w:type="dxa"/>
            <w:vMerge w:val="restart"/>
            <w:shd w:val="clear" w:color="auto" w:fill="auto"/>
            <w:noWrap/>
            <w:tcMar>
              <w:left w:w="28" w:type="dxa"/>
              <w:right w:w="28" w:type="dxa"/>
            </w:tcMar>
            <w:vAlign w:val="center"/>
            <w:hideMark/>
          </w:tcPr>
          <w:p w14:paraId="0C22CD87"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AC-A5</w:t>
            </w:r>
          </w:p>
        </w:tc>
        <w:tc>
          <w:tcPr>
            <w:tcW w:w="788" w:type="dxa"/>
            <w:shd w:val="clear" w:color="auto" w:fill="auto"/>
            <w:noWrap/>
            <w:tcMar>
              <w:left w:w="28" w:type="dxa"/>
              <w:right w:w="28" w:type="dxa"/>
            </w:tcMar>
            <w:vAlign w:val="center"/>
            <w:hideMark/>
          </w:tcPr>
          <w:p w14:paraId="2E3374DC"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806</w:t>
            </w:r>
          </w:p>
        </w:tc>
        <w:tc>
          <w:tcPr>
            <w:tcW w:w="3281" w:type="dxa"/>
            <w:shd w:val="clear" w:color="auto" w:fill="auto"/>
            <w:noWrap/>
            <w:tcMar>
              <w:left w:w="28" w:type="dxa"/>
              <w:right w:w="28" w:type="dxa"/>
            </w:tcMar>
            <w:vAlign w:val="center"/>
            <w:hideMark/>
          </w:tcPr>
          <w:p w14:paraId="0716EAF7" w14:textId="020CC827" w:rsidR="00672F1A" w:rsidRPr="00D57A41" w:rsidRDefault="00672F1A" w:rsidP="00C549FA">
            <w:pPr>
              <w:spacing w:before="20"/>
              <w:outlineLvl w:val="2"/>
              <w:rPr>
                <w:rFonts w:cs="Arial"/>
                <w:color w:val="000000"/>
                <w:sz w:val="18"/>
                <w:szCs w:val="18"/>
              </w:rPr>
            </w:pPr>
            <w:r w:rsidRPr="00D57A41">
              <w:rPr>
                <w:rFonts w:cs="Arial"/>
                <w:color w:val="000000"/>
                <w:sz w:val="18"/>
                <w:szCs w:val="18"/>
              </w:rPr>
              <w:t>Dragučova</w:t>
            </w:r>
            <w:r w:rsidR="003942C8">
              <w:rPr>
                <w:rFonts w:cs="Arial"/>
                <w:color w:val="000000"/>
                <w:sz w:val="18"/>
                <w:szCs w:val="18"/>
              </w:rPr>
              <w:t>–</w:t>
            </w:r>
            <w:r w:rsidRPr="00D57A41">
              <w:rPr>
                <w:rFonts w:cs="Arial"/>
                <w:color w:val="000000"/>
                <w:sz w:val="18"/>
                <w:szCs w:val="18"/>
              </w:rPr>
              <w:t>Lenart</w:t>
            </w:r>
          </w:p>
        </w:tc>
        <w:tc>
          <w:tcPr>
            <w:tcW w:w="2413" w:type="dxa"/>
            <w:shd w:val="clear" w:color="auto" w:fill="auto"/>
            <w:noWrap/>
            <w:tcMar>
              <w:left w:w="28" w:type="dxa"/>
              <w:right w:w="28" w:type="dxa"/>
            </w:tcMar>
            <w:vAlign w:val="center"/>
            <w:hideMark/>
          </w:tcPr>
          <w:p w14:paraId="1540C22A"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11.326</w:t>
            </w:r>
          </w:p>
        </w:tc>
        <w:tc>
          <w:tcPr>
            <w:tcW w:w="1758" w:type="dxa"/>
            <w:tcMar>
              <w:left w:w="28" w:type="dxa"/>
              <w:right w:w="28" w:type="dxa"/>
            </w:tcMar>
            <w:vAlign w:val="center"/>
          </w:tcPr>
          <w:p w14:paraId="70657878"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23.720</w:t>
            </w:r>
          </w:p>
        </w:tc>
      </w:tr>
      <w:tr w:rsidR="00672F1A" w:rsidRPr="00D57A41" w14:paraId="783ED175" w14:textId="77777777" w:rsidTr="00EB5BCB">
        <w:trPr>
          <w:trHeight w:val="20"/>
          <w:jc w:val="center"/>
        </w:trPr>
        <w:tc>
          <w:tcPr>
            <w:tcW w:w="877" w:type="dxa"/>
            <w:vMerge/>
            <w:shd w:val="clear" w:color="auto" w:fill="auto"/>
            <w:noWrap/>
            <w:tcMar>
              <w:left w:w="28" w:type="dxa"/>
              <w:right w:w="28" w:type="dxa"/>
            </w:tcMar>
            <w:vAlign w:val="center"/>
            <w:hideMark/>
          </w:tcPr>
          <w:p w14:paraId="3DF0B1D4"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55E2EEB3"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807</w:t>
            </w:r>
          </w:p>
        </w:tc>
        <w:tc>
          <w:tcPr>
            <w:tcW w:w="3281" w:type="dxa"/>
            <w:shd w:val="clear" w:color="auto" w:fill="auto"/>
            <w:noWrap/>
            <w:tcMar>
              <w:left w:w="28" w:type="dxa"/>
              <w:right w:w="28" w:type="dxa"/>
            </w:tcMar>
            <w:vAlign w:val="center"/>
            <w:hideMark/>
          </w:tcPr>
          <w:p w14:paraId="7DEC3D50" w14:textId="3F67384A" w:rsidR="00672F1A" w:rsidRPr="00D57A41" w:rsidRDefault="00672F1A" w:rsidP="00C549FA">
            <w:pPr>
              <w:spacing w:before="20"/>
              <w:outlineLvl w:val="2"/>
              <w:rPr>
                <w:rFonts w:cs="Arial"/>
                <w:color w:val="000000"/>
                <w:sz w:val="18"/>
                <w:szCs w:val="18"/>
              </w:rPr>
            </w:pPr>
            <w:r w:rsidRPr="00D57A41">
              <w:rPr>
                <w:rFonts w:cs="Arial"/>
                <w:color w:val="000000"/>
                <w:sz w:val="18"/>
                <w:szCs w:val="18"/>
              </w:rPr>
              <w:t>Lenart</w:t>
            </w:r>
            <w:r w:rsidR="003942C8">
              <w:rPr>
                <w:rFonts w:cs="Arial"/>
                <w:color w:val="000000"/>
                <w:sz w:val="18"/>
                <w:szCs w:val="18"/>
              </w:rPr>
              <w:t>–</w:t>
            </w:r>
            <w:r w:rsidRPr="00D57A41">
              <w:rPr>
                <w:rFonts w:cs="Arial"/>
                <w:color w:val="000000"/>
                <w:sz w:val="18"/>
                <w:szCs w:val="18"/>
              </w:rPr>
              <w:t>Sv. Trojica</w:t>
            </w:r>
          </w:p>
        </w:tc>
        <w:tc>
          <w:tcPr>
            <w:tcW w:w="2413" w:type="dxa"/>
            <w:shd w:val="clear" w:color="auto" w:fill="auto"/>
            <w:noWrap/>
            <w:tcMar>
              <w:left w:w="28" w:type="dxa"/>
              <w:right w:w="28" w:type="dxa"/>
            </w:tcMar>
            <w:vAlign w:val="center"/>
            <w:hideMark/>
          </w:tcPr>
          <w:p w14:paraId="6AF922AA"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5.018</w:t>
            </w:r>
          </w:p>
        </w:tc>
        <w:tc>
          <w:tcPr>
            <w:tcW w:w="1758" w:type="dxa"/>
            <w:tcMar>
              <w:left w:w="28" w:type="dxa"/>
              <w:right w:w="28" w:type="dxa"/>
            </w:tcMar>
            <w:vAlign w:val="center"/>
          </w:tcPr>
          <w:p w14:paraId="72B3D6A8"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14.610</w:t>
            </w:r>
          </w:p>
        </w:tc>
      </w:tr>
      <w:tr w:rsidR="00672F1A" w:rsidRPr="00D57A41" w14:paraId="7A69A63E" w14:textId="77777777" w:rsidTr="00EB5BCB">
        <w:trPr>
          <w:trHeight w:val="20"/>
          <w:jc w:val="center"/>
        </w:trPr>
        <w:tc>
          <w:tcPr>
            <w:tcW w:w="877" w:type="dxa"/>
            <w:vMerge/>
            <w:shd w:val="clear" w:color="auto" w:fill="auto"/>
            <w:noWrap/>
            <w:tcMar>
              <w:left w:w="28" w:type="dxa"/>
              <w:right w:w="28" w:type="dxa"/>
            </w:tcMar>
            <w:vAlign w:val="center"/>
          </w:tcPr>
          <w:p w14:paraId="1CF65B09"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320F208B"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808</w:t>
            </w:r>
          </w:p>
        </w:tc>
        <w:tc>
          <w:tcPr>
            <w:tcW w:w="3281" w:type="dxa"/>
            <w:shd w:val="clear" w:color="auto" w:fill="auto"/>
            <w:noWrap/>
            <w:tcMar>
              <w:left w:w="28" w:type="dxa"/>
              <w:right w:w="28" w:type="dxa"/>
            </w:tcMar>
            <w:vAlign w:val="center"/>
            <w:hideMark/>
          </w:tcPr>
          <w:p w14:paraId="096037C9" w14:textId="4525A6A6" w:rsidR="00672F1A" w:rsidRPr="00D57A41" w:rsidRDefault="00672F1A" w:rsidP="00C549FA">
            <w:pPr>
              <w:spacing w:before="20"/>
              <w:outlineLvl w:val="2"/>
              <w:rPr>
                <w:rFonts w:cs="Arial"/>
                <w:color w:val="000000"/>
                <w:sz w:val="18"/>
                <w:szCs w:val="18"/>
              </w:rPr>
            </w:pPr>
            <w:r w:rsidRPr="00D57A41">
              <w:rPr>
                <w:rFonts w:cs="Arial"/>
                <w:color w:val="000000"/>
                <w:sz w:val="18"/>
                <w:szCs w:val="18"/>
              </w:rPr>
              <w:t>Sv. Trojica</w:t>
            </w:r>
            <w:r w:rsidR="003942C8">
              <w:rPr>
                <w:rFonts w:cs="Arial"/>
                <w:color w:val="000000"/>
                <w:sz w:val="18"/>
                <w:szCs w:val="18"/>
              </w:rPr>
              <w:t>–</w:t>
            </w:r>
            <w:r w:rsidRPr="00D57A41">
              <w:rPr>
                <w:rFonts w:cs="Arial"/>
                <w:color w:val="000000"/>
                <w:sz w:val="18"/>
                <w:szCs w:val="18"/>
              </w:rPr>
              <w:t xml:space="preserve">Sv. Jurij </w:t>
            </w:r>
            <w:r w:rsidR="003942C8">
              <w:rPr>
                <w:rFonts w:cs="Arial"/>
                <w:color w:val="000000"/>
                <w:sz w:val="18"/>
                <w:szCs w:val="18"/>
              </w:rPr>
              <w:t>o</w:t>
            </w:r>
            <w:r w:rsidRPr="00D57A41">
              <w:rPr>
                <w:rFonts w:cs="Arial"/>
                <w:color w:val="000000"/>
                <w:sz w:val="18"/>
                <w:szCs w:val="18"/>
              </w:rPr>
              <w:t>b Ščavnici</w:t>
            </w:r>
          </w:p>
        </w:tc>
        <w:tc>
          <w:tcPr>
            <w:tcW w:w="2413" w:type="dxa"/>
            <w:shd w:val="clear" w:color="auto" w:fill="auto"/>
            <w:noWrap/>
            <w:tcMar>
              <w:left w:w="28" w:type="dxa"/>
              <w:right w:w="28" w:type="dxa"/>
            </w:tcMar>
            <w:vAlign w:val="center"/>
            <w:hideMark/>
          </w:tcPr>
          <w:p w14:paraId="4B48D1D7"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12.520</w:t>
            </w:r>
          </w:p>
        </w:tc>
        <w:tc>
          <w:tcPr>
            <w:tcW w:w="1758" w:type="dxa"/>
            <w:tcMar>
              <w:left w:w="28" w:type="dxa"/>
              <w:right w:w="28" w:type="dxa"/>
            </w:tcMar>
            <w:vAlign w:val="center"/>
          </w:tcPr>
          <w:p w14:paraId="43A70B4F"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13.936</w:t>
            </w:r>
          </w:p>
        </w:tc>
      </w:tr>
      <w:tr w:rsidR="00672F1A" w:rsidRPr="00D57A41" w14:paraId="0B6A3993" w14:textId="77777777" w:rsidTr="00EB5BCB">
        <w:trPr>
          <w:trHeight w:val="20"/>
          <w:jc w:val="center"/>
        </w:trPr>
        <w:tc>
          <w:tcPr>
            <w:tcW w:w="877" w:type="dxa"/>
            <w:vMerge/>
            <w:shd w:val="clear" w:color="auto" w:fill="auto"/>
            <w:noWrap/>
            <w:tcMar>
              <w:left w:w="28" w:type="dxa"/>
              <w:right w:w="28" w:type="dxa"/>
            </w:tcMar>
            <w:vAlign w:val="center"/>
          </w:tcPr>
          <w:p w14:paraId="421BA2D7"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3942F7C9" w14:textId="50B5E8E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8</w:t>
            </w:r>
            <w:r w:rsidR="001B2FA9" w:rsidRPr="00D57A41">
              <w:rPr>
                <w:rFonts w:cs="Arial"/>
                <w:color w:val="000000"/>
                <w:sz w:val="18"/>
                <w:szCs w:val="18"/>
              </w:rPr>
              <w:t>H7</w:t>
            </w:r>
            <w:r w:rsidRPr="00D57A41">
              <w:rPr>
                <w:rFonts w:cs="Arial"/>
                <w:color w:val="000000"/>
                <w:sz w:val="18"/>
                <w:szCs w:val="18"/>
              </w:rPr>
              <w:t>09</w:t>
            </w:r>
          </w:p>
        </w:tc>
        <w:tc>
          <w:tcPr>
            <w:tcW w:w="3281" w:type="dxa"/>
            <w:shd w:val="clear" w:color="auto" w:fill="auto"/>
            <w:noWrap/>
            <w:tcMar>
              <w:left w:w="28" w:type="dxa"/>
              <w:right w:w="28" w:type="dxa"/>
            </w:tcMar>
            <w:vAlign w:val="center"/>
            <w:hideMark/>
          </w:tcPr>
          <w:p w14:paraId="5928A027" w14:textId="01E7C076" w:rsidR="00672F1A" w:rsidRPr="00D57A41" w:rsidRDefault="00672F1A" w:rsidP="00C549FA">
            <w:pPr>
              <w:spacing w:before="20"/>
              <w:outlineLvl w:val="2"/>
              <w:rPr>
                <w:rFonts w:cs="Arial"/>
                <w:color w:val="000000"/>
                <w:sz w:val="18"/>
                <w:szCs w:val="18"/>
              </w:rPr>
            </w:pPr>
            <w:r w:rsidRPr="00D57A41">
              <w:rPr>
                <w:rFonts w:cs="Arial"/>
                <w:color w:val="000000"/>
                <w:sz w:val="18"/>
                <w:szCs w:val="18"/>
              </w:rPr>
              <w:t xml:space="preserve">Sv. Jurij </w:t>
            </w:r>
            <w:r w:rsidR="003942C8">
              <w:rPr>
                <w:rFonts w:cs="Arial"/>
                <w:color w:val="000000"/>
                <w:sz w:val="18"/>
                <w:szCs w:val="18"/>
              </w:rPr>
              <w:t>o</w:t>
            </w:r>
            <w:r w:rsidRPr="00D57A41">
              <w:rPr>
                <w:rFonts w:cs="Arial"/>
                <w:color w:val="000000"/>
                <w:sz w:val="18"/>
                <w:szCs w:val="18"/>
              </w:rPr>
              <w:t>b Ščavnici</w:t>
            </w:r>
            <w:r w:rsidR="003942C8">
              <w:rPr>
                <w:rFonts w:cs="Arial"/>
                <w:color w:val="000000"/>
                <w:sz w:val="18"/>
                <w:szCs w:val="18"/>
              </w:rPr>
              <w:t>–</w:t>
            </w:r>
            <w:r w:rsidRPr="00D57A41">
              <w:rPr>
                <w:rFonts w:cs="Arial"/>
                <w:color w:val="000000"/>
                <w:sz w:val="18"/>
                <w:szCs w:val="18"/>
              </w:rPr>
              <w:t>Vučja vas</w:t>
            </w:r>
          </w:p>
        </w:tc>
        <w:tc>
          <w:tcPr>
            <w:tcW w:w="2413" w:type="dxa"/>
            <w:shd w:val="clear" w:color="auto" w:fill="auto"/>
            <w:noWrap/>
            <w:tcMar>
              <w:left w:w="28" w:type="dxa"/>
              <w:right w:w="28" w:type="dxa"/>
            </w:tcMar>
            <w:vAlign w:val="center"/>
            <w:hideMark/>
          </w:tcPr>
          <w:p w14:paraId="0694D29C"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8.499</w:t>
            </w:r>
          </w:p>
        </w:tc>
        <w:tc>
          <w:tcPr>
            <w:tcW w:w="1758" w:type="dxa"/>
            <w:tcMar>
              <w:left w:w="28" w:type="dxa"/>
              <w:right w:w="28" w:type="dxa"/>
            </w:tcMar>
            <w:vAlign w:val="center"/>
          </w:tcPr>
          <w:p w14:paraId="1660675E"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14.988</w:t>
            </w:r>
          </w:p>
        </w:tc>
      </w:tr>
      <w:tr w:rsidR="00672F1A" w:rsidRPr="00D57A41" w14:paraId="266DB611" w14:textId="77777777" w:rsidTr="00EB5BCB">
        <w:trPr>
          <w:trHeight w:val="20"/>
          <w:jc w:val="center"/>
        </w:trPr>
        <w:tc>
          <w:tcPr>
            <w:tcW w:w="877" w:type="dxa"/>
            <w:vMerge/>
            <w:shd w:val="clear" w:color="auto" w:fill="auto"/>
            <w:noWrap/>
            <w:tcMar>
              <w:left w:w="28" w:type="dxa"/>
              <w:right w:w="28" w:type="dxa"/>
            </w:tcMar>
            <w:vAlign w:val="center"/>
          </w:tcPr>
          <w:p w14:paraId="052F6744"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06994B49"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810</w:t>
            </w:r>
          </w:p>
        </w:tc>
        <w:tc>
          <w:tcPr>
            <w:tcW w:w="3281" w:type="dxa"/>
            <w:shd w:val="clear" w:color="auto" w:fill="auto"/>
            <w:noWrap/>
            <w:tcMar>
              <w:left w:w="28" w:type="dxa"/>
              <w:right w:w="28" w:type="dxa"/>
            </w:tcMar>
            <w:vAlign w:val="center"/>
            <w:hideMark/>
          </w:tcPr>
          <w:p w14:paraId="41E9F01C" w14:textId="32CF26FD" w:rsidR="00672F1A" w:rsidRPr="00D57A41" w:rsidRDefault="00672F1A" w:rsidP="00C549FA">
            <w:pPr>
              <w:spacing w:before="20"/>
              <w:outlineLvl w:val="2"/>
              <w:rPr>
                <w:rFonts w:cs="Arial"/>
                <w:color w:val="000000"/>
                <w:sz w:val="18"/>
                <w:szCs w:val="18"/>
              </w:rPr>
            </w:pPr>
            <w:r w:rsidRPr="00D57A41">
              <w:rPr>
                <w:rFonts w:cs="Arial"/>
                <w:color w:val="000000"/>
                <w:sz w:val="18"/>
                <w:szCs w:val="18"/>
              </w:rPr>
              <w:t>Vučja vas</w:t>
            </w:r>
            <w:r w:rsidR="003942C8">
              <w:rPr>
                <w:rFonts w:cs="Arial"/>
                <w:color w:val="000000"/>
                <w:sz w:val="18"/>
                <w:szCs w:val="18"/>
              </w:rPr>
              <w:t>–</w:t>
            </w:r>
            <w:r w:rsidRPr="00D57A41">
              <w:rPr>
                <w:rFonts w:cs="Arial"/>
                <w:color w:val="000000"/>
                <w:sz w:val="18"/>
                <w:szCs w:val="18"/>
              </w:rPr>
              <w:t>Murska Sobota</w:t>
            </w:r>
          </w:p>
        </w:tc>
        <w:tc>
          <w:tcPr>
            <w:tcW w:w="2413" w:type="dxa"/>
            <w:shd w:val="clear" w:color="auto" w:fill="auto"/>
            <w:noWrap/>
            <w:tcMar>
              <w:left w:w="28" w:type="dxa"/>
              <w:right w:w="28" w:type="dxa"/>
            </w:tcMar>
            <w:vAlign w:val="center"/>
            <w:hideMark/>
          </w:tcPr>
          <w:p w14:paraId="46AD2BAD"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6.577</w:t>
            </w:r>
          </w:p>
        </w:tc>
        <w:tc>
          <w:tcPr>
            <w:tcW w:w="1758" w:type="dxa"/>
            <w:tcMar>
              <w:left w:w="28" w:type="dxa"/>
              <w:right w:w="28" w:type="dxa"/>
            </w:tcMar>
            <w:vAlign w:val="center"/>
          </w:tcPr>
          <w:p w14:paraId="7C716CF4"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15.118</w:t>
            </w:r>
          </w:p>
        </w:tc>
      </w:tr>
      <w:tr w:rsidR="00672F1A" w:rsidRPr="00D57A41" w14:paraId="4EF59D4A" w14:textId="77777777" w:rsidTr="00EB5BCB">
        <w:trPr>
          <w:trHeight w:val="20"/>
          <w:jc w:val="center"/>
        </w:trPr>
        <w:tc>
          <w:tcPr>
            <w:tcW w:w="877" w:type="dxa"/>
            <w:vMerge/>
            <w:shd w:val="clear" w:color="auto" w:fill="auto"/>
            <w:noWrap/>
            <w:tcMar>
              <w:left w:w="28" w:type="dxa"/>
              <w:right w:w="28" w:type="dxa"/>
            </w:tcMar>
            <w:vAlign w:val="center"/>
          </w:tcPr>
          <w:p w14:paraId="59EE7388"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2BD2FB94"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811</w:t>
            </w:r>
          </w:p>
        </w:tc>
        <w:tc>
          <w:tcPr>
            <w:tcW w:w="3281" w:type="dxa"/>
            <w:shd w:val="clear" w:color="auto" w:fill="auto"/>
            <w:noWrap/>
            <w:tcMar>
              <w:left w:w="28" w:type="dxa"/>
              <w:right w:w="28" w:type="dxa"/>
            </w:tcMar>
            <w:vAlign w:val="center"/>
            <w:hideMark/>
          </w:tcPr>
          <w:p w14:paraId="580A2811" w14:textId="501793A0" w:rsidR="00672F1A" w:rsidRPr="00D57A41" w:rsidRDefault="00672F1A" w:rsidP="00C549FA">
            <w:pPr>
              <w:spacing w:before="20"/>
              <w:outlineLvl w:val="2"/>
              <w:rPr>
                <w:rFonts w:cs="Arial"/>
                <w:color w:val="000000"/>
                <w:sz w:val="18"/>
                <w:szCs w:val="18"/>
              </w:rPr>
            </w:pPr>
            <w:r w:rsidRPr="00D57A41">
              <w:rPr>
                <w:rFonts w:cs="Arial"/>
                <w:color w:val="000000"/>
                <w:sz w:val="18"/>
                <w:szCs w:val="18"/>
              </w:rPr>
              <w:t>Murska Sobota</w:t>
            </w:r>
            <w:r w:rsidR="003942C8">
              <w:rPr>
                <w:rFonts w:cs="Arial"/>
                <w:color w:val="000000"/>
                <w:sz w:val="18"/>
                <w:szCs w:val="18"/>
              </w:rPr>
              <w:t>–</w:t>
            </w:r>
            <w:r w:rsidRPr="00D57A41">
              <w:rPr>
                <w:rFonts w:cs="Arial"/>
                <w:color w:val="000000"/>
                <w:sz w:val="18"/>
                <w:szCs w:val="18"/>
              </w:rPr>
              <w:t>Lipovci</w:t>
            </w:r>
          </w:p>
        </w:tc>
        <w:tc>
          <w:tcPr>
            <w:tcW w:w="2413" w:type="dxa"/>
            <w:shd w:val="clear" w:color="auto" w:fill="auto"/>
            <w:noWrap/>
            <w:tcMar>
              <w:left w:w="28" w:type="dxa"/>
              <w:right w:w="28" w:type="dxa"/>
            </w:tcMar>
            <w:vAlign w:val="center"/>
            <w:hideMark/>
          </w:tcPr>
          <w:p w14:paraId="18B00313"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3.798</w:t>
            </w:r>
          </w:p>
        </w:tc>
        <w:tc>
          <w:tcPr>
            <w:tcW w:w="1758" w:type="dxa"/>
            <w:tcMar>
              <w:left w:w="28" w:type="dxa"/>
              <w:right w:w="28" w:type="dxa"/>
            </w:tcMar>
            <w:vAlign w:val="center"/>
          </w:tcPr>
          <w:p w14:paraId="33729CC9"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12.582</w:t>
            </w:r>
          </w:p>
        </w:tc>
      </w:tr>
      <w:tr w:rsidR="00672F1A" w:rsidRPr="00D57A41" w14:paraId="4D257C05" w14:textId="77777777" w:rsidTr="00EB5BCB">
        <w:trPr>
          <w:trHeight w:val="20"/>
          <w:jc w:val="center"/>
        </w:trPr>
        <w:tc>
          <w:tcPr>
            <w:tcW w:w="877" w:type="dxa"/>
            <w:vMerge/>
            <w:shd w:val="clear" w:color="auto" w:fill="auto"/>
            <w:noWrap/>
            <w:tcMar>
              <w:left w:w="28" w:type="dxa"/>
              <w:right w:w="28" w:type="dxa"/>
            </w:tcMar>
            <w:vAlign w:val="center"/>
          </w:tcPr>
          <w:p w14:paraId="3FA00AA8"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79C5A2A6"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812</w:t>
            </w:r>
          </w:p>
        </w:tc>
        <w:tc>
          <w:tcPr>
            <w:tcW w:w="3281" w:type="dxa"/>
            <w:shd w:val="clear" w:color="auto" w:fill="auto"/>
            <w:noWrap/>
            <w:tcMar>
              <w:left w:w="28" w:type="dxa"/>
              <w:right w:w="28" w:type="dxa"/>
            </w:tcMar>
            <w:vAlign w:val="center"/>
            <w:hideMark/>
          </w:tcPr>
          <w:p w14:paraId="2DFDAF6B" w14:textId="33873831" w:rsidR="00672F1A" w:rsidRPr="00D57A41" w:rsidRDefault="00672F1A" w:rsidP="00C549FA">
            <w:pPr>
              <w:spacing w:before="20"/>
              <w:outlineLvl w:val="2"/>
              <w:rPr>
                <w:rFonts w:cs="Arial"/>
                <w:color w:val="000000"/>
                <w:sz w:val="18"/>
                <w:szCs w:val="18"/>
              </w:rPr>
            </w:pPr>
            <w:r w:rsidRPr="00D57A41">
              <w:rPr>
                <w:rFonts w:cs="Arial"/>
                <w:color w:val="000000"/>
                <w:sz w:val="18"/>
                <w:szCs w:val="18"/>
              </w:rPr>
              <w:t>Lipovci</w:t>
            </w:r>
            <w:r w:rsidR="003942C8">
              <w:rPr>
                <w:rFonts w:cs="Arial"/>
                <w:color w:val="000000"/>
                <w:sz w:val="18"/>
                <w:szCs w:val="18"/>
              </w:rPr>
              <w:t>–</w:t>
            </w:r>
            <w:r w:rsidRPr="00D57A41">
              <w:rPr>
                <w:rFonts w:cs="Arial"/>
                <w:color w:val="000000"/>
                <w:sz w:val="18"/>
                <w:szCs w:val="18"/>
              </w:rPr>
              <w:t>Turnišče</w:t>
            </w:r>
          </w:p>
        </w:tc>
        <w:tc>
          <w:tcPr>
            <w:tcW w:w="2413" w:type="dxa"/>
            <w:shd w:val="clear" w:color="auto" w:fill="auto"/>
            <w:noWrap/>
            <w:tcMar>
              <w:left w:w="28" w:type="dxa"/>
              <w:right w:w="28" w:type="dxa"/>
            </w:tcMar>
            <w:vAlign w:val="center"/>
            <w:hideMark/>
          </w:tcPr>
          <w:p w14:paraId="783F721C"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9.535</w:t>
            </w:r>
          </w:p>
        </w:tc>
        <w:tc>
          <w:tcPr>
            <w:tcW w:w="1758" w:type="dxa"/>
            <w:tcMar>
              <w:left w:w="28" w:type="dxa"/>
              <w:right w:w="28" w:type="dxa"/>
            </w:tcMar>
            <w:vAlign w:val="center"/>
          </w:tcPr>
          <w:p w14:paraId="35099EFF"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13.716</w:t>
            </w:r>
          </w:p>
        </w:tc>
      </w:tr>
      <w:tr w:rsidR="00672F1A" w:rsidRPr="00D57A41" w14:paraId="7E232575" w14:textId="77777777" w:rsidTr="00EB5BCB">
        <w:trPr>
          <w:trHeight w:val="20"/>
          <w:jc w:val="center"/>
        </w:trPr>
        <w:tc>
          <w:tcPr>
            <w:tcW w:w="877" w:type="dxa"/>
            <w:vMerge/>
            <w:shd w:val="clear" w:color="auto" w:fill="auto"/>
            <w:noWrap/>
            <w:tcMar>
              <w:left w:w="28" w:type="dxa"/>
              <w:right w:w="28" w:type="dxa"/>
            </w:tcMar>
            <w:vAlign w:val="center"/>
          </w:tcPr>
          <w:p w14:paraId="3213AE6C"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38174093"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813</w:t>
            </w:r>
          </w:p>
        </w:tc>
        <w:tc>
          <w:tcPr>
            <w:tcW w:w="3281" w:type="dxa"/>
            <w:shd w:val="clear" w:color="auto" w:fill="auto"/>
            <w:noWrap/>
            <w:tcMar>
              <w:left w:w="28" w:type="dxa"/>
              <w:right w:w="28" w:type="dxa"/>
            </w:tcMar>
            <w:vAlign w:val="center"/>
            <w:hideMark/>
          </w:tcPr>
          <w:p w14:paraId="6F150AFC" w14:textId="02A5E5DB" w:rsidR="00672F1A" w:rsidRPr="00D57A41" w:rsidRDefault="00672F1A" w:rsidP="00C549FA">
            <w:pPr>
              <w:spacing w:before="20"/>
              <w:outlineLvl w:val="2"/>
              <w:rPr>
                <w:rFonts w:cs="Arial"/>
                <w:color w:val="000000"/>
                <w:sz w:val="18"/>
                <w:szCs w:val="18"/>
              </w:rPr>
            </w:pPr>
            <w:r w:rsidRPr="00D57A41">
              <w:rPr>
                <w:rFonts w:cs="Arial"/>
                <w:color w:val="000000"/>
                <w:sz w:val="18"/>
                <w:szCs w:val="18"/>
              </w:rPr>
              <w:t>Turnišče</w:t>
            </w:r>
            <w:r w:rsidR="003942C8">
              <w:rPr>
                <w:rFonts w:cs="Arial"/>
                <w:color w:val="000000"/>
                <w:sz w:val="18"/>
                <w:szCs w:val="18"/>
              </w:rPr>
              <w:t>–</w:t>
            </w:r>
            <w:r w:rsidRPr="00D57A41">
              <w:rPr>
                <w:rFonts w:cs="Arial"/>
                <w:color w:val="000000"/>
                <w:sz w:val="18"/>
                <w:szCs w:val="18"/>
              </w:rPr>
              <w:t xml:space="preserve">Dolga </w:t>
            </w:r>
            <w:r w:rsidR="003942C8">
              <w:rPr>
                <w:rFonts w:cs="Arial"/>
                <w:color w:val="000000"/>
                <w:sz w:val="18"/>
                <w:szCs w:val="18"/>
              </w:rPr>
              <w:t>v</w:t>
            </w:r>
            <w:r w:rsidRPr="00D57A41">
              <w:rPr>
                <w:rFonts w:cs="Arial"/>
                <w:color w:val="000000"/>
                <w:sz w:val="18"/>
                <w:szCs w:val="18"/>
              </w:rPr>
              <w:t>as</w:t>
            </w:r>
          </w:p>
        </w:tc>
        <w:tc>
          <w:tcPr>
            <w:tcW w:w="2413" w:type="dxa"/>
            <w:shd w:val="clear" w:color="auto" w:fill="auto"/>
            <w:noWrap/>
            <w:tcMar>
              <w:left w:w="28" w:type="dxa"/>
              <w:right w:w="28" w:type="dxa"/>
            </w:tcMar>
            <w:vAlign w:val="center"/>
            <w:hideMark/>
          </w:tcPr>
          <w:p w14:paraId="15535F9C"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9.628</w:t>
            </w:r>
          </w:p>
        </w:tc>
        <w:tc>
          <w:tcPr>
            <w:tcW w:w="1758" w:type="dxa"/>
            <w:tcMar>
              <w:left w:w="28" w:type="dxa"/>
              <w:right w:w="28" w:type="dxa"/>
            </w:tcMar>
            <w:vAlign w:val="center"/>
          </w:tcPr>
          <w:p w14:paraId="3A87931A"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13.354</w:t>
            </w:r>
          </w:p>
        </w:tc>
      </w:tr>
      <w:tr w:rsidR="00672F1A" w:rsidRPr="00D57A41" w14:paraId="5906AB0B" w14:textId="77777777" w:rsidTr="00EB5BCB">
        <w:trPr>
          <w:trHeight w:val="20"/>
          <w:jc w:val="center"/>
        </w:trPr>
        <w:tc>
          <w:tcPr>
            <w:tcW w:w="877" w:type="dxa"/>
            <w:vMerge/>
            <w:shd w:val="clear" w:color="auto" w:fill="auto"/>
            <w:noWrap/>
            <w:tcMar>
              <w:left w:w="28" w:type="dxa"/>
              <w:right w:w="28" w:type="dxa"/>
            </w:tcMar>
            <w:vAlign w:val="center"/>
          </w:tcPr>
          <w:p w14:paraId="2560F19E"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1321F479"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814</w:t>
            </w:r>
          </w:p>
        </w:tc>
        <w:tc>
          <w:tcPr>
            <w:tcW w:w="3281" w:type="dxa"/>
            <w:shd w:val="clear" w:color="auto" w:fill="auto"/>
            <w:noWrap/>
            <w:tcMar>
              <w:left w:w="28" w:type="dxa"/>
              <w:right w:w="28" w:type="dxa"/>
            </w:tcMar>
            <w:vAlign w:val="center"/>
            <w:hideMark/>
          </w:tcPr>
          <w:p w14:paraId="18AC70AB" w14:textId="316FC2EC" w:rsidR="00672F1A" w:rsidRPr="00D57A41" w:rsidRDefault="00672F1A" w:rsidP="00C549FA">
            <w:pPr>
              <w:spacing w:before="20"/>
              <w:outlineLvl w:val="2"/>
              <w:rPr>
                <w:rFonts w:cs="Arial"/>
                <w:color w:val="000000"/>
                <w:sz w:val="18"/>
                <w:szCs w:val="18"/>
              </w:rPr>
            </w:pPr>
            <w:r w:rsidRPr="00D57A41">
              <w:rPr>
                <w:rFonts w:cs="Arial"/>
                <w:color w:val="000000"/>
                <w:sz w:val="18"/>
                <w:szCs w:val="18"/>
              </w:rPr>
              <w:t xml:space="preserve">Dolga </w:t>
            </w:r>
            <w:r w:rsidR="003942C8">
              <w:rPr>
                <w:rFonts w:cs="Arial"/>
                <w:color w:val="000000"/>
                <w:sz w:val="18"/>
                <w:szCs w:val="18"/>
              </w:rPr>
              <w:t>v</w:t>
            </w:r>
            <w:r w:rsidRPr="00D57A41">
              <w:rPr>
                <w:rFonts w:cs="Arial"/>
                <w:color w:val="000000"/>
                <w:sz w:val="18"/>
                <w:szCs w:val="18"/>
              </w:rPr>
              <w:t>as</w:t>
            </w:r>
            <w:r w:rsidR="003942C8">
              <w:rPr>
                <w:rFonts w:cs="Arial"/>
                <w:color w:val="000000"/>
                <w:sz w:val="18"/>
                <w:szCs w:val="18"/>
              </w:rPr>
              <w:t>–</w:t>
            </w:r>
            <w:r w:rsidRPr="00D57A41">
              <w:rPr>
                <w:rFonts w:cs="Arial"/>
                <w:color w:val="000000"/>
                <w:sz w:val="18"/>
                <w:szCs w:val="18"/>
              </w:rPr>
              <w:t>Lendava</w:t>
            </w:r>
          </w:p>
        </w:tc>
        <w:tc>
          <w:tcPr>
            <w:tcW w:w="2413" w:type="dxa"/>
            <w:shd w:val="clear" w:color="auto" w:fill="auto"/>
            <w:noWrap/>
            <w:tcMar>
              <w:left w:w="28" w:type="dxa"/>
              <w:right w:w="28" w:type="dxa"/>
            </w:tcMar>
            <w:vAlign w:val="center"/>
            <w:hideMark/>
          </w:tcPr>
          <w:p w14:paraId="2A6B1821"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3.964</w:t>
            </w:r>
          </w:p>
        </w:tc>
        <w:tc>
          <w:tcPr>
            <w:tcW w:w="1758" w:type="dxa"/>
            <w:tcMar>
              <w:left w:w="28" w:type="dxa"/>
              <w:right w:w="28" w:type="dxa"/>
            </w:tcMar>
            <w:vAlign w:val="center"/>
          </w:tcPr>
          <w:p w14:paraId="698972D1"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9.636</w:t>
            </w:r>
          </w:p>
        </w:tc>
      </w:tr>
      <w:tr w:rsidR="00672F1A" w:rsidRPr="00D57A41" w14:paraId="3292D9D0" w14:textId="77777777" w:rsidTr="00EB5BCB">
        <w:trPr>
          <w:trHeight w:val="20"/>
          <w:jc w:val="center"/>
        </w:trPr>
        <w:tc>
          <w:tcPr>
            <w:tcW w:w="877" w:type="dxa"/>
            <w:vMerge/>
            <w:shd w:val="clear" w:color="auto" w:fill="auto"/>
            <w:noWrap/>
            <w:tcMar>
              <w:left w:w="28" w:type="dxa"/>
              <w:right w:w="28" w:type="dxa"/>
            </w:tcMar>
            <w:vAlign w:val="center"/>
          </w:tcPr>
          <w:p w14:paraId="6FDCAD25"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7FEB50B6"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816</w:t>
            </w:r>
          </w:p>
        </w:tc>
        <w:tc>
          <w:tcPr>
            <w:tcW w:w="3281" w:type="dxa"/>
            <w:shd w:val="clear" w:color="auto" w:fill="auto"/>
            <w:noWrap/>
            <w:tcMar>
              <w:left w:w="28" w:type="dxa"/>
              <w:right w:w="28" w:type="dxa"/>
            </w:tcMar>
            <w:vAlign w:val="center"/>
            <w:hideMark/>
          </w:tcPr>
          <w:p w14:paraId="01844218" w14:textId="2795B2B4" w:rsidR="00672F1A" w:rsidRPr="00D57A41" w:rsidRDefault="00672F1A" w:rsidP="00C549FA">
            <w:pPr>
              <w:spacing w:before="20"/>
              <w:outlineLvl w:val="2"/>
              <w:rPr>
                <w:rFonts w:cs="Arial"/>
                <w:color w:val="000000"/>
                <w:sz w:val="18"/>
                <w:szCs w:val="18"/>
              </w:rPr>
            </w:pPr>
            <w:r w:rsidRPr="00D57A41">
              <w:rPr>
                <w:rFonts w:cs="Arial"/>
                <w:color w:val="000000"/>
                <w:sz w:val="18"/>
                <w:szCs w:val="18"/>
              </w:rPr>
              <w:t>Lendava</w:t>
            </w:r>
            <w:r w:rsidR="003942C8">
              <w:rPr>
                <w:rFonts w:cs="Arial"/>
                <w:color w:val="000000"/>
                <w:sz w:val="18"/>
                <w:szCs w:val="18"/>
              </w:rPr>
              <w:t>–</w:t>
            </w:r>
            <w:r w:rsidRPr="00D57A41">
              <w:rPr>
                <w:rFonts w:cs="Arial"/>
                <w:color w:val="000000"/>
                <w:sz w:val="18"/>
                <w:szCs w:val="18"/>
              </w:rPr>
              <w:t>Pince</w:t>
            </w:r>
          </w:p>
        </w:tc>
        <w:tc>
          <w:tcPr>
            <w:tcW w:w="2413" w:type="dxa"/>
            <w:shd w:val="clear" w:color="auto" w:fill="auto"/>
            <w:noWrap/>
            <w:tcMar>
              <w:left w:w="28" w:type="dxa"/>
              <w:right w:w="28" w:type="dxa"/>
            </w:tcMar>
            <w:vAlign w:val="center"/>
            <w:hideMark/>
          </w:tcPr>
          <w:p w14:paraId="49E83C74"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8.709</w:t>
            </w:r>
          </w:p>
        </w:tc>
        <w:tc>
          <w:tcPr>
            <w:tcW w:w="1758" w:type="dxa"/>
            <w:tcMar>
              <w:left w:w="28" w:type="dxa"/>
              <w:right w:w="28" w:type="dxa"/>
            </w:tcMar>
            <w:vAlign w:val="center"/>
          </w:tcPr>
          <w:p w14:paraId="6D640EA6"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6.982</w:t>
            </w:r>
          </w:p>
        </w:tc>
      </w:tr>
      <w:tr w:rsidR="00672F1A" w:rsidRPr="00D57A41" w14:paraId="09F53FCA" w14:textId="77777777" w:rsidTr="00EB5BCB">
        <w:trPr>
          <w:trHeight w:val="20"/>
          <w:jc w:val="center"/>
        </w:trPr>
        <w:tc>
          <w:tcPr>
            <w:tcW w:w="877" w:type="dxa"/>
            <w:vMerge w:val="restart"/>
            <w:shd w:val="clear" w:color="auto" w:fill="auto"/>
            <w:noWrap/>
            <w:tcMar>
              <w:left w:w="28" w:type="dxa"/>
              <w:right w:w="28" w:type="dxa"/>
            </w:tcMar>
            <w:vAlign w:val="center"/>
            <w:hideMark/>
          </w:tcPr>
          <w:p w14:paraId="46BABC6E"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HC-H2</w:t>
            </w:r>
            <w:r w:rsidRPr="00D57A41">
              <w:rPr>
                <w:rStyle w:val="Sprotnaopomba-sklic"/>
                <w:rFonts w:cs="Arial"/>
                <w:color w:val="000000"/>
                <w:sz w:val="18"/>
                <w:szCs w:val="18"/>
              </w:rPr>
              <w:footnoteReference w:id="6"/>
            </w:r>
            <w:r w:rsidRPr="00D57A41">
              <w:rPr>
                <w:rFonts w:cs="Arial"/>
                <w:color w:val="000000"/>
                <w:sz w:val="18"/>
                <w:szCs w:val="18"/>
                <w:vertAlign w:val="superscript"/>
              </w:rPr>
              <w:t>.)</w:t>
            </w:r>
          </w:p>
        </w:tc>
        <w:tc>
          <w:tcPr>
            <w:tcW w:w="788" w:type="dxa"/>
            <w:shd w:val="clear" w:color="auto" w:fill="auto"/>
            <w:noWrap/>
            <w:tcMar>
              <w:left w:w="28" w:type="dxa"/>
              <w:right w:w="28" w:type="dxa"/>
            </w:tcMar>
            <w:vAlign w:val="center"/>
            <w:hideMark/>
          </w:tcPr>
          <w:p w14:paraId="04DBA6D3"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32</w:t>
            </w:r>
          </w:p>
        </w:tc>
        <w:tc>
          <w:tcPr>
            <w:tcW w:w="3281" w:type="dxa"/>
            <w:shd w:val="clear" w:color="auto" w:fill="auto"/>
            <w:noWrap/>
            <w:tcMar>
              <w:left w:w="28" w:type="dxa"/>
              <w:right w:w="28" w:type="dxa"/>
            </w:tcMar>
            <w:vAlign w:val="center"/>
            <w:hideMark/>
          </w:tcPr>
          <w:p w14:paraId="799B9E7A" w14:textId="34F55B23" w:rsidR="00672F1A" w:rsidRPr="00D57A41" w:rsidRDefault="00672F1A" w:rsidP="00C549FA">
            <w:pPr>
              <w:spacing w:before="20"/>
              <w:outlineLvl w:val="2"/>
              <w:rPr>
                <w:rFonts w:cs="Arial"/>
                <w:sz w:val="18"/>
                <w:szCs w:val="18"/>
              </w:rPr>
            </w:pPr>
            <w:r w:rsidRPr="00D57A41">
              <w:rPr>
                <w:rFonts w:cs="Arial"/>
                <w:sz w:val="18"/>
                <w:szCs w:val="18"/>
              </w:rPr>
              <w:t>Pesnica</w:t>
            </w:r>
            <w:r w:rsidR="003942C8">
              <w:rPr>
                <w:rFonts w:cs="Arial"/>
                <w:color w:val="000000"/>
                <w:sz w:val="18"/>
                <w:szCs w:val="18"/>
              </w:rPr>
              <w:t>–</w:t>
            </w:r>
            <w:r w:rsidRPr="00D57A41">
              <w:rPr>
                <w:rFonts w:cs="Arial"/>
                <w:sz w:val="18"/>
                <w:szCs w:val="18"/>
              </w:rPr>
              <w:t>Maribor</w:t>
            </w:r>
          </w:p>
        </w:tc>
        <w:tc>
          <w:tcPr>
            <w:tcW w:w="2413" w:type="dxa"/>
            <w:shd w:val="clear" w:color="auto" w:fill="auto"/>
            <w:noWrap/>
            <w:tcMar>
              <w:left w:w="28" w:type="dxa"/>
              <w:right w:w="28" w:type="dxa"/>
            </w:tcMar>
            <w:vAlign w:val="center"/>
            <w:hideMark/>
          </w:tcPr>
          <w:p w14:paraId="621BA681"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4.516</w:t>
            </w:r>
          </w:p>
        </w:tc>
        <w:tc>
          <w:tcPr>
            <w:tcW w:w="1758" w:type="dxa"/>
            <w:tcMar>
              <w:left w:w="28" w:type="dxa"/>
              <w:right w:w="28" w:type="dxa"/>
            </w:tcMar>
            <w:vAlign w:val="center"/>
          </w:tcPr>
          <w:p w14:paraId="59CF8A30"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19.438</w:t>
            </w:r>
          </w:p>
        </w:tc>
      </w:tr>
      <w:tr w:rsidR="00672F1A" w:rsidRPr="00D57A41" w14:paraId="34768A55" w14:textId="77777777" w:rsidTr="00EB5BCB">
        <w:trPr>
          <w:trHeight w:val="20"/>
          <w:jc w:val="center"/>
        </w:trPr>
        <w:tc>
          <w:tcPr>
            <w:tcW w:w="877" w:type="dxa"/>
            <w:vMerge/>
            <w:shd w:val="clear" w:color="auto" w:fill="auto"/>
            <w:noWrap/>
            <w:tcMar>
              <w:left w:w="28" w:type="dxa"/>
              <w:right w:w="28" w:type="dxa"/>
            </w:tcMar>
            <w:vAlign w:val="center"/>
            <w:hideMark/>
          </w:tcPr>
          <w:p w14:paraId="209CCE86"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3AABAF9D"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33</w:t>
            </w:r>
          </w:p>
        </w:tc>
        <w:tc>
          <w:tcPr>
            <w:tcW w:w="3281" w:type="dxa"/>
            <w:shd w:val="clear" w:color="auto" w:fill="auto"/>
            <w:noWrap/>
            <w:tcMar>
              <w:left w:w="28" w:type="dxa"/>
              <w:right w:w="28" w:type="dxa"/>
            </w:tcMar>
            <w:vAlign w:val="center"/>
            <w:hideMark/>
          </w:tcPr>
          <w:p w14:paraId="677CF811" w14:textId="43B62CF3" w:rsidR="00672F1A" w:rsidRPr="00D57A41" w:rsidRDefault="00672F1A" w:rsidP="00C549FA">
            <w:pPr>
              <w:spacing w:before="20"/>
              <w:outlineLvl w:val="2"/>
              <w:rPr>
                <w:rFonts w:cs="Arial"/>
                <w:sz w:val="18"/>
                <w:szCs w:val="18"/>
              </w:rPr>
            </w:pPr>
            <w:r w:rsidRPr="00D57A41">
              <w:rPr>
                <w:rFonts w:cs="Arial"/>
                <w:sz w:val="18"/>
                <w:szCs w:val="18"/>
              </w:rPr>
              <w:t>Maribor</w:t>
            </w:r>
            <w:r w:rsidR="003942C8">
              <w:rPr>
                <w:rFonts w:cs="Arial"/>
                <w:color w:val="000000"/>
                <w:sz w:val="18"/>
                <w:szCs w:val="18"/>
              </w:rPr>
              <w:t>–</w:t>
            </w:r>
            <w:r w:rsidRPr="00D57A41">
              <w:rPr>
                <w:rFonts w:cs="Arial"/>
                <w:sz w:val="18"/>
                <w:szCs w:val="18"/>
              </w:rPr>
              <w:t>Tezno</w:t>
            </w:r>
          </w:p>
        </w:tc>
        <w:tc>
          <w:tcPr>
            <w:tcW w:w="2413" w:type="dxa"/>
            <w:shd w:val="clear" w:color="auto" w:fill="auto"/>
            <w:noWrap/>
            <w:tcMar>
              <w:left w:w="28" w:type="dxa"/>
              <w:right w:w="28" w:type="dxa"/>
            </w:tcMar>
            <w:vAlign w:val="center"/>
            <w:hideMark/>
          </w:tcPr>
          <w:p w14:paraId="4045A2CE"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2.684</w:t>
            </w:r>
          </w:p>
        </w:tc>
        <w:tc>
          <w:tcPr>
            <w:tcW w:w="1758" w:type="dxa"/>
            <w:tcMar>
              <w:left w:w="28" w:type="dxa"/>
              <w:right w:w="28" w:type="dxa"/>
            </w:tcMar>
            <w:vAlign w:val="center"/>
          </w:tcPr>
          <w:p w14:paraId="4A8391A0"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28.340</w:t>
            </w:r>
          </w:p>
        </w:tc>
      </w:tr>
      <w:tr w:rsidR="00672F1A" w:rsidRPr="00D57A41" w14:paraId="01A323AE" w14:textId="77777777" w:rsidTr="00EB5BCB">
        <w:trPr>
          <w:trHeight w:val="20"/>
          <w:jc w:val="center"/>
        </w:trPr>
        <w:tc>
          <w:tcPr>
            <w:tcW w:w="877" w:type="dxa"/>
            <w:vMerge w:val="restart"/>
            <w:shd w:val="clear" w:color="auto" w:fill="auto"/>
            <w:noWrap/>
            <w:tcMar>
              <w:left w:w="28" w:type="dxa"/>
              <w:right w:w="28" w:type="dxa"/>
            </w:tcMar>
            <w:vAlign w:val="center"/>
            <w:hideMark/>
          </w:tcPr>
          <w:p w14:paraId="42A5A53D"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HC-H3</w:t>
            </w:r>
            <w:r w:rsidRPr="00D57A41">
              <w:rPr>
                <w:rStyle w:val="Sprotnaopomba-sklic"/>
                <w:rFonts w:cs="Arial"/>
                <w:color w:val="000000"/>
                <w:sz w:val="18"/>
                <w:szCs w:val="18"/>
              </w:rPr>
              <w:footnoteReference w:id="7"/>
            </w:r>
            <w:r w:rsidRPr="00D57A41">
              <w:rPr>
                <w:rFonts w:cs="Arial"/>
                <w:color w:val="000000"/>
                <w:sz w:val="18"/>
                <w:szCs w:val="18"/>
                <w:vertAlign w:val="superscript"/>
              </w:rPr>
              <w:t>.)</w:t>
            </w:r>
          </w:p>
        </w:tc>
        <w:tc>
          <w:tcPr>
            <w:tcW w:w="788" w:type="dxa"/>
            <w:shd w:val="clear" w:color="auto" w:fill="auto"/>
            <w:noWrap/>
            <w:tcMar>
              <w:left w:w="28" w:type="dxa"/>
              <w:right w:w="28" w:type="dxa"/>
            </w:tcMar>
            <w:vAlign w:val="center"/>
            <w:hideMark/>
          </w:tcPr>
          <w:p w14:paraId="67C0DE23"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85</w:t>
            </w:r>
          </w:p>
        </w:tc>
        <w:tc>
          <w:tcPr>
            <w:tcW w:w="3281" w:type="dxa"/>
            <w:shd w:val="clear" w:color="auto" w:fill="auto"/>
            <w:noWrap/>
            <w:tcMar>
              <w:left w:w="28" w:type="dxa"/>
              <w:right w:w="28" w:type="dxa"/>
            </w:tcMar>
            <w:vAlign w:val="center"/>
            <w:hideMark/>
          </w:tcPr>
          <w:p w14:paraId="6D16E1C5" w14:textId="3EE73AF2" w:rsidR="00672F1A" w:rsidRPr="00D57A41" w:rsidRDefault="00672F1A" w:rsidP="00C549FA">
            <w:pPr>
              <w:spacing w:before="20"/>
              <w:outlineLvl w:val="2"/>
              <w:rPr>
                <w:rFonts w:cs="Arial"/>
                <w:sz w:val="18"/>
                <w:szCs w:val="18"/>
              </w:rPr>
            </w:pPr>
            <w:r w:rsidRPr="00D57A41">
              <w:rPr>
                <w:rFonts w:cs="Arial"/>
                <w:sz w:val="18"/>
                <w:szCs w:val="18"/>
              </w:rPr>
              <w:t>Ljubljana (Zadobrova</w:t>
            </w:r>
            <w:r w:rsidR="003942C8">
              <w:rPr>
                <w:rFonts w:cs="Arial"/>
                <w:color w:val="000000"/>
                <w:sz w:val="18"/>
                <w:szCs w:val="18"/>
              </w:rPr>
              <w:t>–</w:t>
            </w:r>
            <w:r w:rsidRPr="00D57A41">
              <w:rPr>
                <w:rFonts w:cs="Arial"/>
                <w:sz w:val="18"/>
                <w:szCs w:val="18"/>
              </w:rPr>
              <w:t>Šmartinska)</w:t>
            </w:r>
          </w:p>
        </w:tc>
        <w:tc>
          <w:tcPr>
            <w:tcW w:w="2413" w:type="dxa"/>
            <w:shd w:val="clear" w:color="auto" w:fill="auto"/>
            <w:noWrap/>
            <w:tcMar>
              <w:left w:w="28" w:type="dxa"/>
              <w:right w:w="28" w:type="dxa"/>
            </w:tcMar>
            <w:vAlign w:val="center"/>
            <w:hideMark/>
          </w:tcPr>
          <w:p w14:paraId="21E0227A"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1.511</w:t>
            </w:r>
          </w:p>
        </w:tc>
        <w:tc>
          <w:tcPr>
            <w:tcW w:w="1758" w:type="dxa"/>
            <w:tcMar>
              <w:left w:w="28" w:type="dxa"/>
              <w:right w:w="28" w:type="dxa"/>
            </w:tcMar>
            <w:vAlign w:val="center"/>
          </w:tcPr>
          <w:p w14:paraId="2E9768FB"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67.902</w:t>
            </w:r>
          </w:p>
        </w:tc>
      </w:tr>
      <w:tr w:rsidR="00672F1A" w:rsidRPr="00D57A41" w14:paraId="7A1FE658" w14:textId="77777777" w:rsidTr="00EB5BCB">
        <w:trPr>
          <w:trHeight w:val="20"/>
          <w:jc w:val="center"/>
        </w:trPr>
        <w:tc>
          <w:tcPr>
            <w:tcW w:w="877" w:type="dxa"/>
            <w:vMerge/>
            <w:shd w:val="clear" w:color="auto" w:fill="auto"/>
            <w:noWrap/>
            <w:tcMar>
              <w:left w:w="28" w:type="dxa"/>
              <w:right w:w="28" w:type="dxa"/>
            </w:tcMar>
            <w:vAlign w:val="center"/>
          </w:tcPr>
          <w:p w14:paraId="6A9C6A0E"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0D9D7C7F"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86</w:t>
            </w:r>
          </w:p>
        </w:tc>
        <w:tc>
          <w:tcPr>
            <w:tcW w:w="3281" w:type="dxa"/>
            <w:shd w:val="clear" w:color="auto" w:fill="auto"/>
            <w:noWrap/>
            <w:tcMar>
              <w:left w:w="28" w:type="dxa"/>
              <w:right w:w="28" w:type="dxa"/>
            </w:tcMar>
            <w:vAlign w:val="center"/>
            <w:hideMark/>
          </w:tcPr>
          <w:p w14:paraId="6DBDD82B" w14:textId="47CD397E" w:rsidR="00672F1A" w:rsidRPr="00D57A41" w:rsidRDefault="00672F1A" w:rsidP="00C549FA">
            <w:pPr>
              <w:spacing w:before="20"/>
              <w:outlineLvl w:val="2"/>
              <w:rPr>
                <w:rFonts w:cs="Arial"/>
                <w:sz w:val="18"/>
                <w:szCs w:val="18"/>
              </w:rPr>
            </w:pPr>
            <w:r w:rsidRPr="00D57A41">
              <w:rPr>
                <w:rFonts w:cs="Arial"/>
                <w:sz w:val="18"/>
                <w:szCs w:val="18"/>
              </w:rPr>
              <w:t>Ljubljana (Šmartinska</w:t>
            </w:r>
            <w:r w:rsidR="003942C8">
              <w:rPr>
                <w:rFonts w:cs="Arial"/>
                <w:color w:val="000000"/>
                <w:sz w:val="18"/>
                <w:szCs w:val="18"/>
              </w:rPr>
              <w:t>–</w:t>
            </w:r>
            <w:r w:rsidRPr="00D57A41">
              <w:rPr>
                <w:rFonts w:cs="Arial"/>
                <w:sz w:val="18"/>
                <w:szCs w:val="18"/>
              </w:rPr>
              <w:t>Tomačevo)</w:t>
            </w:r>
          </w:p>
        </w:tc>
        <w:tc>
          <w:tcPr>
            <w:tcW w:w="2413" w:type="dxa"/>
            <w:shd w:val="clear" w:color="auto" w:fill="auto"/>
            <w:noWrap/>
            <w:tcMar>
              <w:left w:w="28" w:type="dxa"/>
              <w:right w:w="28" w:type="dxa"/>
            </w:tcMar>
            <w:vAlign w:val="center"/>
            <w:hideMark/>
          </w:tcPr>
          <w:p w14:paraId="271AE721"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2.084</w:t>
            </w:r>
          </w:p>
        </w:tc>
        <w:tc>
          <w:tcPr>
            <w:tcW w:w="1758" w:type="dxa"/>
            <w:tcMar>
              <w:left w:w="28" w:type="dxa"/>
              <w:right w:w="28" w:type="dxa"/>
            </w:tcMar>
            <w:vAlign w:val="center"/>
          </w:tcPr>
          <w:p w14:paraId="4E219A0E"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76.408</w:t>
            </w:r>
          </w:p>
        </w:tc>
      </w:tr>
      <w:tr w:rsidR="00672F1A" w:rsidRPr="00D57A41" w14:paraId="773D0DB1" w14:textId="77777777" w:rsidTr="00EB5BCB">
        <w:trPr>
          <w:trHeight w:val="20"/>
          <w:jc w:val="center"/>
        </w:trPr>
        <w:tc>
          <w:tcPr>
            <w:tcW w:w="877" w:type="dxa"/>
            <w:vMerge/>
            <w:shd w:val="clear" w:color="auto" w:fill="auto"/>
            <w:noWrap/>
            <w:tcMar>
              <w:left w:w="28" w:type="dxa"/>
              <w:right w:w="28" w:type="dxa"/>
            </w:tcMar>
            <w:vAlign w:val="center"/>
          </w:tcPr>
          <w:p w14:paraId="34D4C750"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61EF1FF4"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88</w:t>
            </w:r>
          </w:p>
        </w:tc>
        <w:tc>
          <w:tcPr>
            <w:tcW w:w="3281" w:type="dxa"/>
            <w:shd w:val="clear" w:color="auto" w:fill="auto"/>
            <w:noWrap/>
            <w:tcMar>
              <w:left w:w="28" w:type="dxa"/>
              <w:right w:w="28" w:type="dxa"/>
            </w:tcMar>
            <w:vAlign w:val="center"/>
            <w:hideMark/>
          </w:tcPr>
          <w:p w14:paraId="2DA9AFF4" w14:textId="27237FF9" w:rsidR="00672F1A" w:rsidRPr="00D57A41" w:rsidRDefault="00672F1A" w:rsidP="00C549FA">
            <w:pPr>
              <w:spacing w:before="20"/>
              <w:outlineLvl w:val="2"/>
              <w:rPr>
                <w:rFonts w:cs="Arial"/>
                <w:sz w:val="18"/>
                <w:szCs w:val="18"/>
              </w:rPr>
            </w:pPr>
            <w:r w:rsidRPr="00D57A41">
              <w:rPr>
                <w:rFonts w:cs="Arial"/>
                <w:sz w:val="18"/>
                <w:szCs w:val="18"/>
              </w:rPr>
              <w:t>Ljubljana (Tomačevo</w:t>
            </w:r>
            <w:r w:rsidR="003942C8">
              <w:rPr>
                <w:rFonts w:cs="Arial"/>
                <w:color w:val="000000"/>
                <w:sz w:val="18"/>
                <w:szCs w:val="18"/>
              </w:rPr>
              <w:t>–</w:t>
            </w:r>
            <w:r w:rsidRPr="00D57A41">
              <w:rPr>
                <w:rFonts w:cs="Arial"/>
                <w:sz w:val="18"/>
                <w:szCs w:val="18"/>
              </w:rPr>
              <w:t>Dunajska)</w:t>
            </w:r>
          </w:p>
        </w:tc>
        <w:tc>
          <w:tcPr>
            <w:tcW w:w="2413" w:type="dxa"/>
            <w:shd w:val="clear" w:color="auto" w:fill="auto"/>
            <w:noWrap/>
            <w:tcMar>
              <w:left w:w="28" w:type="dxa"/>
              <w:right w:w="28" w:type="dxa"/>
            </w:tcMar>
            <w:vAlign w:val="center"/>
            <w:hideMark/>
          </w:tcPr>
          <w:p w14:paraId="61CFF516"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1.238</w:t>
            </w:r>
          </w:p>
        </w:tc>
        <w:tc>
          <w:tcPr>
            <w:tcW w:w="1758" w:type="dxa"/>
            <w:tcMar>
              <w:left w:w="28" w:type="dxa"/>
              <w:right w:w="28" w:type="dxa"/>
            </w:tcMar>
            <w:vAlign w:val="center"/>
          </w:tcPr>
          <w:p w14:paraId="01FA37D8"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71.262</w:t>
            </w:r>
          </w:p>
        </w:tc>
      </w:tr>
      <w:tr w:rsidR="00672F1A" w:rsidRPr="00D57A41" w14:paraId="3B652C8A" w14:textId="77777777" w:rsidTr="00EB5BCB">
        <w:trPr>
          <w:trHeight w:val="20"/>
          <w:jc w:val="center"/>
        </w:trPr>
        <w:tc>
          <w:tcPr>
            <w:tcW w:w="877" w:type="dxa"/>
            <w:vMerge/>
            <w:shd w:val="clear" w:color="auto" w:fill="auto"/>
            <w:noWrap/>
            <w:tcMar>
              <w:left w:w="28" w:type="dxa"/>
              <w:right w:w="28" w:type="dxa"/>
            </w:tcMar>
            <w:vAlign w:val="center"/>
          </w:tcPr>
          <w:p w14:paraId="7C43304B"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38A09AB8"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89</w:t>
            </w:r>
          </w:p>
        </w:tc>
        <w:tc>
          <w:tcPr>
            <w:tcW w:w="3281" w:type="dxa"/>
            <w:shd w:val="clear" w:color="auto" w:fill="auto"/>
            <w:noWrap/>
            <w:tcMar>
              <w:left w:w="28" w:type="dxa"/>
              <w:right w:w="28" w:type="dxa"/>
            </w:tcMar>
            <w:vAlign w:val="center"/>
            <w:hideMark/>
          </w:tcPr>
          <w:p w14:paraId="045C46DC" w14:textId="17F14E33" w:rsidR="00672F1A" w:rsidRPr="00D57A41" w:rsidRDefault="00672F1A" w:rsidP="00C549FA">
            <w:pPr>
              <w:spacing w:before="20"/>
              <w:outlineLvl w:val="2"/>
              <w:rPr>
                <w:rFonts w:cs="Arial"/>
                <w:sz w:val="18"/>
                <w:szCs w:val="18"/>
              </w:rPr>
            </w:pPr>
            <w:r w:rsidRPr="00D57A41">
              <w:rPr>
                <w:rFonts w:cs="Arial"/>
                <w:sz w:val="18"/>
                <w:szCs w:val="18"/>
              </w:rPr>
              <w:t>Ljubljana (Dunajska</w:t>
            </w:r>
            <w:r w:rsidR="003942C8">
              <w:rPr>
                <w:rFonts w:cs="Arial"/>
                <w:color w:val="000000"/>
                <w:sz w:val="18"/>
                <w:szCs w:val="18"/>
              </w:rPr>
              <w:t>–</w:t>
            </w:r>
            <w:r w:rsidRPr="00D57A41">
              <w:rPr>
                <w:rFonts w:cs="Arial"/>
                <w:sz w:val="18"/>
                <w:szCs w:val="18"/>
              </w:rPr>
              <w:t>Celovška)</w:t>
            </w:r>
          </w:p>
        </w:tc>
        <w:tc>
          <w:tcPr>
            <w:tcW w:w="2413" w:type="dxa"/>
            <w:shd w:val="clear" w:color="auto" w:fill="auto"/>
            <w:noWrap/>
            <w:tcMar>
              <w:left w:w="28" w:type="dxa"/>
              <w:right w:w="28" w:type="dxa"/>
            </w:tcMar>
            <w:vAlign w:val="center"/>
            <w:hideMark/>
          </w:tcPr>
          <w:p w14:paraId="63171A5F"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2.654</w:t>
            </w:r>
          </w:p>
        </w:tc>
        <w:tc>
          <w:tcPr>
            <w:tcW w:w="1758" w:type="dxa"/>
            <w:tcMar>
              <w:left w:w="28" w:type="dxa"/>
              <w:right w:w="28" w:type="dxa"/>
            </w:tcMar>
            <w:vAlign w:val="center"/>
          </w:tcPr>
          <w:p w14:paraId="085B8E0D"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81.786</w:t>
            </w:r>
          </w:p>
        </w:tc>
      </w:tr>
      <w:tr w:rsidR="00672F1A" w:rsidRPr="00D57A41" w14:paraId="282D78F2" w14:textId="77777777" w:rsidTr="00EB5BCB">
        <w:trPr>
          <w:trHeight w:val="20"/>
          <w:jc w:val="center"/>
        </w:trPr>
        <w:tc>
          <w:tcPr>
            <w:tcW w:w="877" w:type="dxa"/>
            <w:vMerge/>
            <w:shd w:val="clear" w:color="auto" w:fill="auto"/>
            <w:noWrap/>
            <w:tcMar>
              <w:left w:w="28" w:type="dxa"/>
              <w:right w:w="28" w:type="dxa"/>
            </w:tcMar>
            <w:vAlign w:val="center"/>
            <w:hideMark/>
          </w:tcPr>
          <w:p w14:paraId="336A7D3B"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175304C5"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90</w:t>
            </w:r>
          </w:p>
        </w:tc>
        <w:tc>
          <w:tcPr>
            <w:tcW w:w="3281" w:type="dxa"/>
            <w:shd w:val="clear" w:color="auto" w:fill="auto"/>
            <w:noWrap/>
            <w:tcMar>
              <w:left w:w="28" w:type="dxa"/>
              <w:right w:w="28" w:type="dxa"/>
            </w:tcMar>
            <w:vAlign w:val="center"/>
            <w:hideMark/>
          </w:tcPr>
          <w:p w14:paraId="66EAC637" w14:textId="1F51ACBB" w:rsidR="00672F1A" w:rsidRPr="00D57A41" w:rsidRDefault="00672F1A" w:rsidP="00C549FA">
            <w:pPr>
              <w:spacing w:before="20"/>
              <w:outlineLvl w:val="2"/>
              <w:rPr>
                <w:rFonts w:cs="Arial"/>
                <w:sz w:val="18"/>
                <w:szCs w:val="18"/>
              </w:rPr>
            </w:pPr>
            <w:r w:rsidRPr="00D57A41">
              <w:rPr>
                <w:rFonts w:cs="Arial"/>
                <w:sz w:val="18"/>
                <w:szCs w:val="18"/>
              </w:rPr>
              <w:t>Ljubljana (Celovška</w:t>
            </w:r>
            <w:r w:rsidR="003942C8">
              <w:rPr>
                <w:rFonts w:cs="Arial"/>
                <w:color w:val="000000"/>
                <w:sz w:val="18"/>
                <w:szCs w:val="18"/>
              </w:rPr>
              <w:t>–</w:t>
            </w:r>
            <w:r w:rsidRPr="00D57A41">
              <w:rPr>
                <w:rFonts w:cs="Arial"/>
                <w:sz w:val="18"/>
                <w:szCs w:val="18"/>
              </w:rPr>
              <w:t>Koseze)</w:t>
            </w:r>
          </w:p>
        </w:tc>
        <w:tc>
          <w:tcPr>
            <w:tcW w:w="2413" w:type="dxa"/>
            <w:shd w:val="clear" w:color="auto" w:fill="auto"/>
            <w:noWrap/>
            <w:tcMar>
              <w:left w:w="28" w:type="dxa"/>
              <w:right w:w="28" w:type="dxa"/>
            </w:tcMar>
            <w:vAlign w:val="center"/>
            <w:hideMark/>
          </w:tcPr>
          <w:p w14:paraId="57C32537"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2.735</w:t>
            </w:r>
          </w:p>
        </w:tc>
        <w:tc>
          <w:tcPr>
            <w:tcW w:w="1758" w:type="dxa"/>
            <w:tcMar>
              <w:left w:w="28" w:type="dxa"/>
              <w:right w:w="28" w:type="dxa"/>
            </w:tcMar>
            <w:vAlign w:val="center"/>
          </w:tcPr>
          <w:p w14:paraId="747784C5"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65.338</w:t>
            </w:r>
          </w:p>
        </w:tc>
      </w:tr>
      <w:tr w:rsidR="00672F1A" w:rsidRPr="00D57A41" w14:paraId="00A8BACA" w14:textId="77777777" w:rsidTr="00EB5BCB">
        <w:trPr>
          <w:trHeight w:val="20"/>
          <w:jc w:val="center"/>
        </w:trPr>
        <w:tc>
          <w:tcPr>
            <w:tcW w:w="877" w:type="dxa"/>
            <w:vMerge w:val="restart"/>
            <w:shd w:val="clear" w:color="auto" w:fill="auto"/>
            <w:noWrap/>
            <w:tcMar>
              <w:left w:w="28" w:type="dxa"/>
              <w:right w:w="28" w:type="dxa"/>
            </w:tcMar>
            <w:vAlign w:val="center"/>
            <w:hideMark/>
          </w:tcPr>
          <w:p w14:paraId="7385ADA8"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HC-H4</w:t>
            </w:r>
          </w:p>
        </w:tc>
        <w:tc>
          <w:tcPr>
            <w:tcW w:w="788" w:type="dxa"/>
            <w:shd w:val="clear" w:color="auto" w:fill="auto"/>
            <w:noWrap/>
            <w:tcMar>
              <w:left w:w="28" w:type="dxa"/>
              <w:right w:w="28" w:type="dxa"/>
            </w:tcMar>
            <w:vAlign w:val="center"/>
            <w:hideMark/>
          </w:tcPr>
          <w:p w14:paraId="6A640CC0"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374</w:t>
            </w:r>
          </w:p>
        </w:tc>
        <w:tc>
          <w:tcPr>
            <w:tcW w:w="3281" w:type="dxa"/>
            <w:shd w:val="clear" w:color="auto" w:fill="auto"/>
            <w:noWrap/>
            <w:tcMar>
              <w:left w:w="28" w:type="dxa"/>
              <w:right w:w="28" w:type="dxa"/>
            </w:tcMar>
            <w:vAlign w:val="center"/>
            <w:hideMark/>
          </w:tcPr>
          <w:p w14:paraId="1B4A1238" w14:textId="0178162D" w:rsidR="00672F1A" w:rsidRPr="00D57A41" w:rsidRDefault="00672F1A" w:rsidP="00C549FA">
            <w:pPr>
              <w:spacing w:before="20"/>
              <w:outlineLvl w:val="2"/>
              <w:rPr>
                <w:rFonts w:cs="Arial"/>
                <w:color w:val="000000"/>
                <w:sz w:val="18"/>
                <w:szCs w:val="18"/>
              </w:rPr>
            </w:pPr>
            <w:r w:rsidRPr="00D57A41">
              <w:rPr>
                <w:rFonts w:cs="Arial"/>
                <w:color w:val="000000"/>
                <w:sz w:val="18"/>
                <w:szCs w:val="18"/>
              </w:rPr>
              <w:t>Nanos</w:t>
            </w:r>
            <w:r w:rsidR="003942C8">
              <w:rPr>
                <w:rFonts w:cs="Arial"/>
                <w:color w:val="000000"/>
                <w:sz w:val="18"/>
                <w:szCs w:val="18"/>
              </w:rPr>
              <w:t>–</w:t>
            </w:r>
            <w:r w:rsidRPr="00D57A41">
              <w:rPr>
                <w:rFonts w:cs="Arial"/>
                <w:color w:val="000000"/>
                <w:sz w:val="18"/>
                <w:szCs w:val="18"/>
              </w:rPr>
              <w:t>(Razdrto)</w:t>
            </w:r>
            <w:r w:rsidR="003942C8">
              <w:rPr>
                <w:rFonts w:cs="Arial"/>
                <w:color w:val="000000"/>
                <w:sz w:val="18"/>
                <w:szCs w:val="18"/>
              </w:rPr>
              <w:t>–</w:t>
            </w:r>
            <w:r w:rsidRPr="00D57A41">
              <w:rPr>
                <w:rFonts w:cs="Arial"/>
                <w:color w:val="000000"/>
                <w:sz w:val="18"/>
                <w:szCs w:val="18"/>
              </w:rPr>
              <w:t>Podnanos</w:t>
            </w:r>
            <w:r w:rsidR="003942C8">
              <w:rPr>
                <w:rFonts w:cs="Arial"/>
                <w:color w:val="000000"/>
                <w:sz w:val="18"/>
                <w:szCs w:val="18"/>
              </w:rPr>
              <w:t>–</w:t>
            </w:r>
            <w:r w:rsidRPr="00D57A41">
              <w:rPr>
                <w:rFonts w:cs="Arial"/>
                <w:color w:val="000000"/>
                <w:sz w:val="18"/>
                <w:szCs w:val="18"/>
              </w:rPr>
              <w:t>Vipava</w:t>
            </w:r>
          </w:p>
        </w:tc>
        <w:tc>
          <w:tcPr>
            <w:tcW w:w="2413" w:type="dxa"/>
            <w:shd w:val="clear" w:color="auto" w:fill="auto"/>
            <w:noWrap/>
            <w:tcMar>
              <w:left w:w="28" w:type="dxa"/>
              <w:right w:w="28" w:type="dxa"/>
            </w:tcMar>
            <w:vAlign w:val="center"/>
            <w:hideMark/>
          </w:tcPr>
          <w:p w14:paraId="03A9BA7A"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12.450</w:t>
            </w:r>
          </w:p>
        </w:tc>
        <w:tc>
          <w:tcPr>
            <w:tcW w:w="1758" w:type="dxa"/>
            <w:tcMar>
              <w:left w:w="28" w:type="dxa"/>
              <w:right w:w="28" w:type="dxa"/>
            </w:tcMar>
            <w:vAlign w:val="center"/>
          </w:tcPr>
          <w:p w14:paraId="21637C6A"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12.384</w:t>
            </w:r>
          </w:p>
        </w:tc>
      </w:tr>
      <w:tr w:rsidR="00672F1A" w:rsidRPr="00D57A41" w14:paraId="5443FC01" w14:textId="77777777" w:rsidTr="00EB5BCB">
        <w:trPr>
          <w:trHeight w:val="20"/>
          <w:jc w:val="center"/>
        </w:trPr>
        <w:tc>
          <w:tcPr>
            <w:tcW w:w="877" w:type="dxa"/>
            <w:vMerge/>
            <w:shd w:val="clear" w:color="auto" w:fill="auto"/>
            <w:noWrap/>
            <w:tcMar>
              <w:left w:w="28" w:type="dxa"/>
              <w:right w:w="28" w:type="dxa"/>
            </w:tcMar>
            <w:vAlign w:val="center"/>
            <w:hideMark/>
          </w:tcPr>
          <w:p w14:paraId="64128769"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35E1B18B"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375</w:t>
            </w:r>
          </w:p>
        </w:tc>
        <w:tc>
          <w:tcPr>
            <w:tcW w:w="3281" w:type="dxa"/>
            <w:shd w:val="clear" w:color="auto" w:fill="auto"/>
            <w:noWrap/>
            <w:tcMar>
              <w:left w:w="28" w:type="dxa"/>
              <w:right w:w="28" w:type="dxa"/>
            </w:tcMar>
            <w:vAlign w:val="center"/>
            <w:hideMark/>
          </w:tcPr>
          <w:p w14:paraId="2E65041A" w14:textId="76F7773D" w:rsidR="00672F1A" w:rsidRPr="00D57A41" w:rsidRDefault="00672F1A" w:rsidP="00C549FA">
            <w:pPr>
              <w:spacing w:before="20"/>
              <w:outlineLvl w:val="2"/>
              <w:rPr>
                <w:rFonts w:cs="Arial"/>
                <w:color w:val="000000"/>
                <w:sz w:val="18"/>
                <w:szCs w:val="18"/>
              </w:rPr>
            </w:pPr>
            <w:r w:rsidRPr="00D57A41">
              <w:rPr>
                <w:rFonts w:cs="Arial"/>
                <w:color w:val="000000"/>
                <w:sz w:val="18"/>
                <w:szCs w:val="18"/>
              </w:rPr>
              <w:t>Vipava</w:t>
            </w:r>
            <w:r w:rsidR="003942C8">
              <w:rPr>
                <w:rFonts w:cs="Arial"/>
                <w:color w:val="000000"/>
                <w:sz w:val="18"/>
                <w:szCs w:val="18"/>
              </w:rPr>
              <w:t>–</w:t>
            </w:r>
            <w:r w:rsidRPr="00D57A41">
              <w:rPr>
                <w:rFonts w:cs="Arial"/>
                <w:color w:val="000000"/>
                <w:sz w:val="18"/>
                <w:szCs w:val="18"/>
              </w:rPr>
              <w:t>Ajdovščina</w:t>
            </w:r>
          </w:p>
        </w:tc>
        <w:tc>
          <w:tcPr>
            <w:tcW w:w="2413" w:type="dxa"/>
            <w:shd w:val="clear" w:color="auto" w:fill="auto"/>
            <w:noWrap/>
            <w:tcMar>
              <w:left w:w="28" w:type="dxa"/>
              <w:right w:w="28" w:type="dxa"/>
            </w:tcMar>
            <w:vAlign w:val="center"/>
            <w:hideMark/>
          </w:tcPr>
          <w:p w14:paraId="745B34C8"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6.763</w:t>
            </w:r>
          </w:p>
        </w:tc>
        <w:tc>
          <w:tcPr>
            <w:tcW w:w="1758" w:type="dxa"/>
            <w:tcMar>
              <w:left w:w="28" w:type="dxa"/>
              <w:right w:w="28" w:type="dxa"/>
            </w:tcMar>
            <w:vAlign w:val="center"/>
          </w:tcPr>
          <w:p w14:paraId="6A04C69A"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13.676</w:t>
            </w:r>
          </w:p>
        </w:tc>
      </w:tr>
      <w:tr w:rsidR="00672F1A" w:rsidRPr="00D57A41" w14:paraId="214E914B" w14:textId="77777777" w:rsidTr="00EB5BCB">
        <w:trPr>
          <w:trHeight w:val="20"/>
          <w:jc w:val="center"/>
        </w:trPr>
        <w:tc>
          <w:tcPr>
            <w:tcW w:w="877" w:type="dxa"/>
            <w:vMerge/>
            <w:shd w:val="clear" w:color="auto" w:fill="auto"/>
            <w:noWrap/>
            <w:tcMar>
              <w:left w:w="28" w:type="dxa"/>
              <w:right w:w="28" w:type="dxa"/>
            </w:tcMar>
            <w:vAlign w:val="center"/>
            <w:hideMark/>
          </w:tcPr>
          <w:p w14:paraId="4F278815"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3A9C5FAD"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376</w:t>
            </w:r>
          </w:p>
        </w:tc>
        <w:tc>
          <w:tcPr>
            <w:tcW w:w="3281" w:type="dxa"/>
            <w:shd w:val="clear" w:color="auto" w:fill="auto"/>
            <w:noWrap/>
            <w:tcMar>
              <w:left w:w="28" w:type="dxa"/>
              <w:right w:w="28" w:type="dxa"/>
            </w:tcMar>
            <w:vAlign w:val="center"/>
            <w:hideMark/>
          </w:tcPr>
          <w:p w14:paraId="1C0F45B8" w14:textId="0EA65687" w:rsidR="00672F1A" w:rsidRPr="00D57A41" w:rsidRDefault="00672F1A" w:rsidP="00C549FA">
            <w:pPr>
              <w:spacing w:before="20"/>
              <w:outlineLvl w:val="2"/>
              <w:rPr>
                <w:rFonts w:cs="Arial"/>
                <w:color w:val="000000"/>
                <w:sz w:val="18"/>
                <w:szCs w:val="18"/>
              </w:rPr>
            </w:pPr>
            <w:r w:rsidRPr="00D57A41">
              <w:rPr>
                <w:rFonts w:cs="Arial"/>
                <w:color w:val="000000"/>
                <w:sz w:val="18"/>
                <w:szCs w:val="18"/>
              </w:rPr>
              <w:t>Ajdovščina</w:t>
            </w:r>
            <w:r w:rsidR="003942C8">
              <w:rPr>
                <w:rFonts w:cs="Arial"/>
                <w:color w:val="000000"/>
                <w:sz w:val="18"/>
                <w:szCs w:val="18"/>
              </w:rPr>
              <w:t>–</w:t>
            </w:r>
            <w:r w:rsidRPr="00D57A41">
              <w:rPr>
                <w:rFonts w:cs="Arial"/>
                <w:color w:val="000000"/>
                <w:sz w:val="18"/>
                <w:szCs w:val="18"/>
              </w:rPr>
              <w:t>Selo</w:t>
            </w:r>
          </w:p>
        </w:tc>
        <w:tc>
          <w:tcPr>
            <w:tcW w:w="2413" w:type="dxa"/>
            <w:shd w:val="clear" w:color="auto" w:fill="auto"/>
            <w:noWrap/>
            <w:tcMar>
              <w:left w:w="28" w:type="dxa"/>
              <w:right w:w="28" w:type="dxa"/>
            </w:tcMar>
            <w:vAlign w:val="center"/>
            <w:hideMark/>
          </w:tcPr>
          <w:p w14:paraId="10F25D78"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9.174</w:t>
            </w:r>
          </w:p>
        </w:tc>
        <w:tc>
          <w:tcPr>
            <w:tcW w:w="1758" w:type="dxa"/>
            <w:tcMar>
              <w:left w:w="28" w:type="dxa"/>
              <w:right w:w="28" w:type="dxa"/>
            </w:tcMar>
            <w:vAlign w:val="center"/>
          </w:tcPr>
          <w:p w14:paraId="3CF86BDB"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13.676</w:t>
            </w:r>
          </w:p>
        </w:tc>
      </w:tr>
      <w:tr w:rsidR="00672F1A" w:rsidRPr="00D57A41" w14:paraId="27647A6B" w14:textId="77777777" w:rsidTr="00EB5BCB">
        <w:trPr>
          <w:trHeight w:val="20"/>
          <w:jc w:val="center"/>
        </w:trPr>
        <w:tc>
          <w:tcPr>
            <w:tcW w:w="877" w:type="dxa"/>
            <w:vMerge/>
            <w:shd w:val="clear" w:color="auto" w:fill="auto"/>
            <w:noWrap/>
            <w:tcMar>
              <w:left w:w="28" w:type="dxa"/>
              <w:right w:w="28" w:type="dxa"/>
            </w:tcMar>
            <w:vAlign w:val="center"/>
            <w:hideMark/>
          </w:tcPr>
          <w:p w14:paraId="5E28B0D4"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5A1492E6"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378</w:t>
            </w:r>
          </w:p>
        </w:tc>
        <w:tc>
          <w:tcPr>
            <w:tcW w:w="3281" w:type="dxa"/>
            <w:shd w:val="clear" w:color="auto" w:fill="auto"/>
            <w:noWrap/>
            <w:tcMar>
              <w:left w:w="28" w:type="dxa"/>
              <w:right w:w="28" w:type="dxa"/>
            </w:tcMar>
            <w:vAlign w:val="center"/>
            <w:hideMark/>
          </w:tcPr>
          <w:p w14:paraId="6254723F" w14:textId="1E521F55" w:rsidR="00672F1A" w:rsidRPr="00D57A41" w:rsidRDefault="00672F1A" w:rsidP="00C549FA">
            <w:pPr>
              <w:spacing w:before="20"/>
              <w:outlineLvl w:val="2"/>
              <w:rPr>
                <w:rFonts w:cs="Arial"/>
                <w:color w:val="000000"/>
                <w:sz w:val="18"/>
                <w:szCs w:val="18"/>
              </w:rPr>
            </w:pPr>
            <w:r w:rsidRPr="00D57A41">
              <w:rPr>
                <w:rFonts w:cs="Arial"/>
                <w:color w:val="000000"/>
                <w:sz w:val="18"/>
                <w:szCs w:val="18"/>
              </w:rPr>
              <w:t>Selo</w:t>
            </w:r>
            <w:r w:rsidR="003942C8">
              <w:rPr>
                <w:rFonts w:cs="Arial"/>
                <w:color w:val="000000"/>
                <w:sz w:val="18"/>
                <w:szCs w:val="18"/>
              </w:rPr>
              <w:t>–</w:t>
            </w:r>
            <w:r w:rsidRPr="00D57A41">
              <w:rPr>
                <w:rFonts w:cs="Arial"/>
                <w:color w:val="000000"/>
                <w:sz w:val="18"/>
                <w:szCs w:val="18"/>
              </w:rPr>
              <w:t>Vogrsko</w:t>
            </w:r>
          </w:p>
        </w:tc>
        <w:tc>
          <w:tcPr>
            <w:tcW w:w="2413" w:type="dxa"/>
            <w:shd w:val="clear" w:color="auto" w:fill="auto"/>
            <w:noWrap/>
            <w:tcMar>
              <w:left w:w="28" w:type="dxa"/>
              <w:right w:w="28" w:type="dxa"/>
            </w:tcMar>
            <w:vAlign w:val="center"/>
            <w:hideMark/>
          </w:tcPr>
          <w:p w14:paraId="5CAFBBEB"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6.726</w:t>
            </w:r>
          </w:p>
        </w:tc>
        <w:tc>
          <w:tcPr>
            <w:tcW w:w="1758" w:type="dxa"/>
            <w:tcMar>
              <w:left w:w="28" w:type="dxa"/>
              <w:right w:w="28" w:type="dxa"/>
            </w:tcMar>
            <w:vAlign w:val="center"/>
          </w:tcPr>
          <w:p w14:paraId="5CC908D3"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13.676</w:t>
            </w:r>
          </w:p>
        </w:tc>
      </w:tr>
      <w:tr w:rsidR="00672F1A" w:rsidRPr="00D57A41" w14:paraId="768B69DC" w14:textId="77777777" w:rsidTr="00EB5BCB">
        <w:trPr>
          <w:trHeight w:val="20"/>
          <w:jc w:val="center"/>
        </w:trPr>
        <w:tc>
          <w:tcPr>
            <w:tcW w:w="877" w:type="dxa"/>
            <w:vMerge/>
            <w:shd w:val="clear" w:color="auto" w:fill="auto"/>
            <w:noWrap/>
            <w:tcMar>
              <w:left w:w="28" w:type="dxa"/>
              <w:right w:w="28" w:type="dxa"/>
            </w:tcMar>
            <w:vAlign w:val="center"/>
            <w:hideMark/>
          </w:tcPr>
          <w:p w14:paraId="54B926B3"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5E0E73F9"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379</w:t>
            </w:r>
          </w:p>
        </w:tc>
        <w:tc>
          <w:tcPr>
            <w:tcW w:w="3281" w:type="dxa"/>
            <w:shd w:val="clear" w:color="auto" w:fill="auto"/>
            <w:noWrap/>
            <w:tcMar>
              <w:left w:w="28" w:type="dxa"/>
              <w:right w:w="28" w:type="dxa"/>
            </w:tcMar>
            <w:vAlign w:val="center"/>
            <w:hideMark/>
          </w:tcPr>
          <w:p w14:paraId="6B83F437" w14:textId="4F88D2C0" w:rsidR="00672F1A" w:rsidRPr="00D57A41" w:rsidRDefault="00672F1A" w:rsidP="00C549FA">
            <w:pPr>
              <w:spacing w:before="20"/>
              <w:outlineLvl w:val="2"/>
              <w:rPr>
                <w:rFonts w:cs="Arial"/>
                <w:color w:val="000000"/>
                <w:sz w:val="18"/>
                <w:szCs w:val="18"/>
              </w:rPr>
            </w:pPr>
            <w:r w:rsidRPr="00D57A41">
              <w:rPr>
                <w:rFonts w:cs="Arial"/>
                <w:color w:val="000000"/>
                <w:sz w:val="18"/>
                <w:szCs w:val="18"/>
              </w:rPr>
              <w:t>Vogrsko</w:t>
            </w:r>
            <w:r w:rsidR="003942C8">
              <w:rPr>
                <w:rFonts w:cs="Arial"/>
                <w:color w:val="000000"/>
                <w:sz w:val="18"/>
                <w:szCs w:val="18"/>
              </w:rPr>
              <w:t>–</w:t>
            </w:r>
            <w:r w:rsidRPr="00D57A41">
              <w:rPr>
                <w:rFonts w:cs="Arial"/>
                <w:color w:val="000000"/>
                <w:sz w:val="18"/>
                <w:szCs w:val="18"/>
              </w:rPr>
              <w:t>Šempeter</w:t>
            </w:r>
          </w:p>
        </w:tc>
        <w:tc>
          <w:tcPr>
            <w:tcW w:w="2413" w:type="dxa"/>
            <w:shd w:val="clear" w:color="auto" w:fill="auto"/>
            <w:noWrap/>
            <w:tcMar>
              <w:left w:w="28" w:type="dxa"/>
              <w:right w:w="28" w:type="dxa"/>
            </w:tcMar>
            <w:vAlign w:val="center"/>
            <w:hideMark/>
          </w:tcPr>
          <w:p w14:paraId="403CDD3D"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4.776</w:t>
            </w:r>
          </w:p>
        </w:tc>
        <w:tc>
          <w:tcPr>
            <w:tcW w:w="1758" w:type="dxa"/>
            <w:tcMar>
              <w:left w:w="28" w:type="dxa"/>
              <w:right w:w="28" w:type="dxa"/>
            </w:tcMar>
            <w:vAlign w:val="center"/>
          </w:tcPr>
          <w:p w14:paraId="7A003F5A"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9.104</w:t>
            </w:r>
          </w:p>
        </w:tc>
      </w:tr>
      <w:tr w:rsidR="00672F1A" w:rsidRPr="00D57A41" w14:paraId="1040F19F" w14:textId="77777777" w:rsidTr="00EB5BCB">
        <w:trPr>
          <w:trHeight w:val="20"/>
          <w:jc w:val="center"/>
        </w:trPr>
        <w:tc>
          <w:tcPr>
            <w:tcW w:w="877" w:type="dxa"/>
            <w:vMerge/>
            <w:shd w:val="clear" w:color="auto" w:fill="auto"/>
            <w:noWrap/>
            <w:tcMar>
              <w:left w:w="28" w:type="dxa"/>
              <w:right w:w="28" w:type="dxa"/>
            </w:tcMar>
            <w:vAlign w:val="center"/>
            <w:hideMark/>
          </w:tcPr>
          <w:p w14:paraId="5D691B06"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243EA9FF"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380</w:t>
            </w:r>
          </w:p>
        </w:tc>
        <w:tc>
          <w:tcPr>
            <w:tcW w:w="3281" w:type="dxa"/>
            <w:shd w:val="clear" w:color="auto" w:fill="auto"/>
            <w:noWrap/>
            <w:tcMar>
              <w:left w:w="28" w:type="dxa"/>
              <w:right w:w="28" w:type="dxa"/>
            </w:tcMar>
            <w:vAlign w:val="center"/>
            <w:hideMark/>
          </w:tcPr>
          <w:p w14:paraId="130C55EF" w14:textId="4F09E58B" w:rsidR="00672F1A" w:rsidRPr="00D57A41" w:rsidRDefault="00672F1A" w:rsidP="00C549FA">
            <w:pPr>
              <w:spacing w:before="20"/>
              <w:outlineLvl w:val="2"/>
              <w:rPr>
                <w:rFonts w:cs="Arial"/>
                <w:color w:val="000000"/>
                <w:sz w:val="18"/>
                <w:szCs w:val="18"/>
              </w:rPr>
            </w:pPr>
            <w:r w:rsidRPr="00D57A41">
              <w:rPr>
                <w:rFonts w:cs="Arial"/>
                <w:color w:val="000000"/>
                <w:sz w:val="18"/>
                <w:szCs w:val="18"/>
              </w:rPr>
              <w:t>Šempeter</w:t>
            </w:r>
            <w:r w:rsidR="003942C8">
              <w:rPr>
                <w:rFonts w:cs="Arial"/>
                <w:color w:val="000000"/>
                <w:sz w:val="18"/>
                <w:szCs w:val="18"/>
              </w:rPr>
              <w:t>–</w:t>
            </w:r>
            <w:r w:rsidRPr="00D57A41">
              <w:rPr>
                <w:rFonts w:cs="Arial"/>
                <w:color w:val="000000"/>
                <w:sz w:val="18"/>
                <w:szCs w:val="18"/>
              </w:rPr>
              <w:t>Vrtojba</w:t>
            </w:r>
          </w:p>
        </w:tc>
        <w:tc>
          <w:tcPr>
            <w:tcW w:w="2413" w:type="dxa"/>
            <w:shd w:val="clear" w:color="auto" w:fill="auto"/>
            <w:noWrap/>
            <w:tcMar>
              <w:left w:w="28" w:type="dxa"/>
              <w:right w:w="28" w:type="dxa"/>
            </w:tcMar>
            <w:vAlign w:val="center"/>
            <w:hideMark/>
          </w:tcPr>
          <w:p w14:paraId="5B497170"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2.238</w:t>
            </w:r>
          </w:p>
        </w:tc>
        <w:tc>
          <w:tcPr>
            <w:tcW w:w="1758" w:type="dxa"/>
            <w:tcMar>
              <w:left w:w="28" w:type="dxa"/>
              <w:right w:w="28" w:type="dxa"/>
            </w:tcMar>
            <w:vAlign w:val="center"/>
          </w:tcPr>
          <w:p w14:paraId="2B91B7B2"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10.096</w:t>
            </w:r>
          </w:p>
        </w:tc>
      </w:tr>
      <w:tr w:rsidR="00672F1A" w:rsidRPr="00D57A41" w14:paraId="3A3DBCF8" w14:textId="77777777" w:rsidTr="00EB5BCB">
        <w:trPr>
          <w:trHeight w:val="20"/>
          <w:jc w:val="center"/>
        </w:trPr>
        <w:tc>
          <w:tcPr>
            <w:tcW w:w="877" w:type="dxa"/>
            <w:vMerge w:val="restart"/>
            <w:shd w:val="clear" w:color="auto" w:fill="auto"/>
            <w:noWrap/>
            <w:tcMar>
              <w:left w:w="28" w:type="dxa"/>
              <w:right w:w="28" w:type="dxa"/>
            </w:tcMar>
            <w:vAlign w:val="center"/>
            <w:hideMark/>
          </w:tcPr>
          <w:p w14:paraId="26821EF4"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HC-H5</w:t>
            </w:r>
          </w:p>
        </w:tc>
        <w:tc>
          <w:tcPr>
            <w:tcW w:w="788" w:type="dxa"/>
            <w:shd w:val="clear" w:color="auto" w:fill="auto"/>
            <w:noWrap/>
            <w:tcMar>
              <w:left w:w="28" w:type="dxa"/>
              <w:right w:w="28" w:type="dxa"/>
            </w:tcMar>
            <w:vAlign w:val="center"/>
            <w:hideMark/>
          </w:tcPr>
          <w:p w14:paraId="68EA4756"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388</w:t>
            </w:r>
          </w:p>
        </w:tc>
        <w:tc>
          <w:tcPr>
            <w:tcW w:w="3281" w:type="dxa"/>
            <w:shd w:val="clear" w:color="auto" w:fill="auto"/>
            <w:noWrap/>
            <w:tcMar>
              <w:left w:w="28" w:type="dxa"/>
              <w:right w:w="28" w:type="dxa"/>
            </w:tcMar>
            <w:vAlign w:val="center"/>
            <w:hideMark/>
          </w:tcPr>
          <w:p w14:paraId="7EBFA021" w14:textId="49B7DE83" w:rsidR="00672F1A" w:rsidRPr="00D57A41" w:rsidRDefault="00672F1A" w:rsidP="00C549FA">
            <w:pPr>
              <w:spacing w:before="20"/>
              <w:outlineLvl w:val="2"/>
              <w:rPr>
                <w:rFonts w:cs="Arial"/>
                <w:color w:val="000000"/>
                <w:sz w:val="18"/>
                <w:szCs w:val="18"/>
              </w:rPr>
            </w:pPr>
            <w:r w:rsidRPr="00D57A41">
              <w:rPr>
                <w:rFonts w:cs="Arial"/>
                <w:color w:val="000000"/>
                <w:sz w:val="18"/>
                <w:szCs w:val="18"/>
              </w:rPr>
              <w:t>Škofije</w:t>
            </w:r>
            <w:r w:rsidR="003942C8">
              <w:rPr>
                <w:rFonts w:cs="Arial"/>
                <w:color w:val="000000"/>
                <w:sz w:val="18"/>
                <w:szCs w:val="18"/>
              </w:rPr>
              <w:t>–</w:t>
            </w:r>
            <w:proofErr w:type="spellStart"/>
            <w:r w:rsidRPr="00D57A41">
              <w:rPr>
                <w:rFonts w:cs="Arial"/>
                <w:color w:val="000000"/>
                <w:sz w:val="18"/>
                <w:szCs w:val="18"/>
              </w:rPr>
              <w:t>Srmin</w:t>
            </w:r>
            <w:proofErr w:type="spellEnd"/>
          </w:p>
        </w:tc>
        <w:tc>
          <w:tcPr>
            <w:tcW w:w="2413" w:type="dxa"/>
            <w:shd w:val="clear" w:color="auto" w:fill="auto"/>
            <w:noWrap/>
            <w:tcMar>
              <w:left w:w="28" w:type="dxa"/>
              <w:right w:w="28" w:type="dxa"/>
            </w:tcMar>
            <w:vAlign w:val="center"/>
            <w:hideMark/>
          </w:tcPr>
          <w:p w14:paraId="186F15CA"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4.156</w:t>
            </w:r>
          </w:p>
        </w:tc>
        <w:tc>
          <w:tcPr>
            <w:tcW w:w="1758" w:type="dxa"/>
            <w:tcMar>
              <w:left w:w="28" w:type="dxa"/>
              <w:right w:w="28" w:type="dxa"/>
            </w:tcMar>
            <w:vAlign w:val="center"/>
          </w:tcPr>
          <w:p w14:paraId="78A3AD56"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21.920</w:t>
            </w:r>
          </w:p>
        </w:tc>
      </w:tr>
      <w:tr w:rsidR="00672F1A" w:rsidRPr="00D57A41" w14:paraId="100B9A39" w14:textId="77777777" w:rsidTr="00EB5BCB">
        <w:trPr>
          <w:trHeight w:val="20"/>
          <w:jc w:val="center"/>
        </w:trPr>
        <w:tc>
          <w:tcPr>
            <w:tcW w:w="877" w:type="dxa"/>
            <w:vMerge/>
            <w:shd w:val="clear" w:color="auto" w:fill="auto"/>
            <w:noWrap/>
            <w:tcMar>
              <w:left w:w="28" w:type="dxa"/>
              <w:right w:w="28" w:type="dxa"/>
            </w:tcMar>
            <w:vAlign w:val="center"/>
            <w:hideMark/>
          </w:tcPr>
          <w:p w14:paraId="6D87522E"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7B68919D"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236</w:t>
            </w:r>
          </w:p>
        </w:tc>
        <w:tc>
          <w:tcPr>
            <w:tcW w:w="3281" w:type="dxa"/>
            <w:shd w:val="clear" w:color="auto" w:fill="auto"/>
            <w:noWrap/>
            <w:tcMar>
              <w:left w:w="28" w:type="dxa"/>
              <w:right w:w="28" w:type="dxa"/>
            </w:tcMar>
            <w:vAlign w:val="center"/>
            <w:hideMark/>
          </w:tcPr>
          <w:p w14:paraId="75A72B3E" w14:textId="2DE01957" w:rsidR="00672F1A" w:rsidRPr="00D57A41" w:rsidRDefault="00672F1A" w:rsidP="00C549FA">
            <w:pPr>
              <w:spacing w:before="20"/>
              <w:outlineLvl w:val="2"/>
              <w:rPr>
                <w:rFonts w:cs="Arial"/>
                <w:color w:val="000000"/>
                <w:sz w:val="18"/>
                <w:szCs w:val="18"/>
              </w:rPr>
            </w:pPr>
            <w:proofErr w:type="spellStart"/>
            <w:r w:rsidRPr="00D57A41">
              <w:rPr>
                <w:rFonts w:cs="Arial"/>
                <w:color w:val="000000"/>
                <w:sz w:val="18"/>
                <w:szCs w:val="18"/>
              </w:rPr>
              <w:t>Srmin</w:t>
            </w:r>
            <w:proofErr w:type="spellEnd"/>
            <w:r w:rsidR="003942C8">
              <w:rPr>
                <w:rFonts w:cs="Arial"/>
                <w:color w:val="000000"/>
                <w:sz w:val="18"/>
                <w:szCs w:val="18"/>
              </w:rPr>
              <w:t>–</w:t>
            </w:r>
            <w:r w:rsidRPr="00D57A41">
              <w:rPr>
                <w:rFonts w:cs="Arial"/>
                <w:color w:val="000000"/>
                <w:sz w:val="18"/>
                <w:szCs w:val="18"/>
              </w:rPr>
              <w:t>Bertoki</w:t>
            </w:r>
          </w:p>
        </w:tc>
        <w:tc>
          <w:tcPr>
            <w:tcW w:w="2413" w:type="dxa"/>
            <w:shd w:val="clear" w:color="auto" w:fill="auto"/>
            <w:noWrap/>
            <w:tcMar>
              <w:left w:w="28" w:type="dxa"/>
              <w:right w:w="28" w:type="dxa"/>
            </w:tcMar>
            <w:vAlign w:val="center"/>
            <w:hideMark/>
          </w:tcPr>
          <w:p w14:paraId="2932E96E"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1.129</w:t>
            </w:r>
          </w:p>
        </w:tc>
        <w:tc>
          <w:tcPr>
            <w:tcW w:w="1758" w:type="dxa"/>
            <w:tcMar>
              <w:left w:w="28" w:type="dxa"/>
              <w:right w:w="28" w:type="dxa"/>
            </w:tcMar>
            <w:vAlign w:val="center"/>
          </w:tcPr>
          <w:p w14:paraId="2131D6D6"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38.632</w:t>
            </w:r>
          </w:p>
        </w:tc>
      </w:tr>
      <w:tr w:rsidR="00672F1A" w:rsidRPr="00D57A41" w14:paraId="7D8AC821" w14:textId="77777777" w:rsidTr="00EB5BCB">
        <w:trPr>
          <w:trHeight w:val="20"/>
          <w:jc w:val="center"/>
        </w:trPr>
        <w:tc>
          <w:tcPr>
            <w:tcW w:w="877" w:type="dxa"/>
            <w:vMerge/>
            <w:shd w:val="clear" w:color="auto" w:fill="auto"/>
            <w:noWrap/>
            <w:tcMar>
              <w:left w:w="28" w:type="dxa"/>
              <w:right w:w="28" w:type="dxa"/>
            </w:tcMar>
            <w:vAlign w:val="center"/>
            <w:hideMark/>
          </w:tcPr>
          <w:p w14:paraId="28284550"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2BF7E847"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237</w:t>
            </w:r>
          </w:p>
        </w:tc>
        <w:tc>
          <w:tcPr>
            <w:tcW w:w="3281" w:type="dxa"/>
            <w:shd w:val="clear" w:color="auto" w:fill="auto"/>
            <w:noWrap/>
            <w:tcMar>
              <w:left w:w="28" w:type="dxa"/>
              <w:right w:w="28" w:type="dxa"/>
            </w:tcMar>
            <w:vAlign w:val="center"/>
            <w:hideMark/>
          </w:tcPr>
          <w:p w14:paraId="6096B9F1" w14:textId="0938D89B" w:rsidR="00672F1A" w:rsidRPr="00D57A41" w:rsidRDefault="00672F1A" w:rsidP="00C549FA">
            <w:pPr>
              <w:spacing w:before="20"/>
              <w:outlineLvl w:val="2"/>
              <w:rPr>
                <w:rFonts w:cs="Arial"/>
                <w:color w:val="000000"/>
                <w:sz w:val="18"/>
                <w:szCs w:val="18"/>
              </w:rPr>
            </w:pPr>
            <w:r w:rsidRPr="00D57A41">
              <w:rPr>
                <w:rFonts w:cs="Arial"/>
                <w:color w:val="000000"/>
                <w:sz w:val="18"/>
                <w:szCs w:val="18"/>
              </w:rPr>
              <w:t>Bertoki</w:t>
            </w:r>
            <w:r w:rsidR="003942C8">
              <w:rPr>
                <w:rFonts w:cs="Arial"/>
                <w:color w:val="000000"/>
                <w:sz w:val="18"/>
                <w:szCs w:val="18"/>
              </w:rPr>
              <w:t>–</w:t>
            </w:r>
            <w:proofErr w:type="spellStart"/>
            <w:r w:rsidRPr="00D57A41">
              <w:rPr>
                <w:rFonts w:cs="Arial"/>
                <w:color w:val="000000"/>
                <w:sz w:val="18"/>
                <w:szCs w:val="18"/>
              </w:rPr>
              <w:t>Kp</w:t>
            </w:r>
            <w:proofErr w:type="spellEnd"/>
            <w:r w:rsidR="003942C8">
              <w:rPr>
                <w:rFonts w:cs="Arial"/>
                <w:color w:val="000000"/>
                <w:sz w:val="18"/>
                <w:szCs w:val="18"/>
              </w:rPr>
              <w:t xml:space="preserve"> </w:t>
            </w:r>
            <w:r w:rsidRPr="00D57A41">
              <w:rPr>
                <w:rFonts w:cs="Arial"/>
                <w:color w:val="000000"/>
                <w:sz w:val="18"/>
                <w:szCs w:val="18"/>
              </w:rPr>
              <w:t>(Škocjan)</w:t>
            </w:r>
          </w:p>
        </w:tc>
        <w:tc>
          <w:tcPr>
            <w:tcW w:w="2413" w:type="dxa"/>
            <w:shd w:val="clear" w:color="auto" w:fill="auto"/>
            <w:noWrap/>
            <w:tcMar>
              <w:left w:w="28" w:type="dxa"/>
              <w:right w:w="28" w:type="dxa"/>
            </w:tcMar>
            <w:vAlign w:val="center"/>
            <w:hideMark/>
          </w:tcPr>
          <w:p w14:paraId="11683DB4"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2.548</w:t>
            </w:r>
          </w:p>
        </w:tc>
        <w:tc>
          <w:tcPr>
            <w:tcW w:w="1758" w:type="dxa"/>
            <w:tcMar>
              <w:left w:w="28" w:type="dxa"/>
              <w:right w:w="28" w:type="dxa"/>
            </w:tcMar>
            <w:vAlign w:val="center"/>
          </w:tcPr>
          <w:p w14:paraId="6713CC20"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38.632</w:t>
            </w:r>
          </w:p>
        </w:tc>
      </w:tr>
      <w:tr w:rsidR="00672F1A" w:rsidRPr="00D57A41" w14:paraId="533B41FB" w14:textId="77777777" w:rsidTr="00EB5BCB">
        <w:trPr>
          <w:trHeight w:val="20"/>
          <w:jc w:val="center"/>
        </w:trPr>
        <w:tc>
          <w:tcPr>
            <w:tcW w:w="877" w:type="dxa"/>
            <w:vMerge w:val="restart"/>
            <w:shd w:val="clear" w:color="auto" w:fill="auto"/>
            <w:noWrap/>
            <w:tcMar>
              <w:left w:w="28" w:type="dxa"/>
              <w:right w:w="28" w:type="dxa"/>
            </w:tcMar>
            <w:vAlign w:val="center"/>
            <w:hideMark/>
          </w:tcPr>
          <w:p w14:paraId="502C9864"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HC-H6</w:t>
            </w:r>
          </w:p>
        </w:tc>
        <w:tc>
          <w:tcPr>
            <w:tcW w:w="788" w:type="dxa"/>
            <w:shd w:val="clear" w:color="auto" w:fill="auto"/>
            <w:noWrap/>
            <w:tcMar>
              <w:left w:w="28" w:type="dxa"/>
              <w:right w:w="28" w:type="dxa"/>
            </w:tcMar>
            <w:vAlign w:val="center"/>
            <w:hideMark/>
          </w:tcPr>
          <w:p w14:paraId="59DF1EA6"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238</w:t>
            </w:r>
          </w:p>
        </w:tc>
        <w:tc>
          <w:tcPr>
            <w:tcW w:w="3281" w:type="dxa"/>
            <w:shd w:val="clear" w:color="auto" w:fill="auto"/>
            <w:noWrap/>
            <w:tcMar>
              <w:left w:w="28" w:type="dxa"/>
              <w:right w:w="28" w:type="dxa"/>
            </w:tcMar>
            <w:vAlign w:val="center"/>
            <w:hideMark/>
          </w:tcPr>
          <w:p w14:paraId="5FA7BCD7" w14:textId="64DA560C" w:rsidR="00672F1A" w:rsidRPr="00D57A41" w:rsidRDefault="00672F1A" w:rsidP="00C549FA">
            <w:pPr>
              <w:spacing w:before="20"/>
              <w:outlineLvl w:val="2"/>
              <w:rPr>
                <w:rFonts w:cs="Arial"/>
                <w:color w:val="000000"/>
                <w:sz w:val="18"/>
                <w:szCs w:val="18"/>
              </w:rPr>
            </w:pPr>
            <w:r w:rsidRPr="00D57A41">
              <w:rPr>
                <w:rFonts w:cs="Arial"/>
                <w:color w:val="000000"/>
                <w:sz w:val="18"/>
                <w:szCs w:val="18"/>
              </w:rPr>
              <w:t>Koper (Slavček</w:t>
            </w:r>
            <w:r w:rsidR="003942C8">
              <w:rPr>
                <w:rFonts w:cs="Arial"/>
                <w:color w:val="000000"/>
                <w:sz w:val="18"/>
                <w:szCs w:val="18"/>
              </w:rPr>
              <w:t>–</w:t>
            </w:r>
            <w:r w:rsidRPr="00D57A41">
              <w:rPr>
                <w:rFonts w:cs="Arial"/>
                <w:color w:val="000000"/>
                <w:sz w:val="18"/>
                <w:szCs w:val="18"/>
              </w:rPr>
              <w:t>Semedela)</w:t>
            </w:r>
          </w:p>
        </w:tc>
        <w:tc>
          <w:tcPr>
            <w:tcW w:w="2413" w:type="dxa"/>
            <w:shd w:val="clear" w:color="auto" w:fill="auto"/>
            <w:noWrap/>
            <w:tcMar>
              <w:left w:w="28" w:type="dxa"/>
              <w:right w:w="28" w:type="dxa"/>
            </w:tcMar>
            <w:vAlign w:val="center"/>
            <w:hideMark/>
          </w:tcPr>
          <w:p w14:paraId="41046B95"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1.120</w:t>
            </w:r>
          </w:p>
        </w:tc>
        <w:tc>
          <w:tcPr>
            <w:tcW w:w="1758" w:type="dxa"/>
            <w:tcMar>
              <w:left w:w="28" w:type="dxa"/>
              <w:right w:w="28" w:type="dxa"/>
            </w:tcMar>
            <w:vAlign w:val="center"/>
          </w:tcPr>
          <w:p w14:paraId="61A0070C"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34.210</w:t>
            </w:r>
          </w:p>
        </w:tc>
      </w:tr>
      <w:tr w:rsidR="00672F1A" w:rsidRPr="00D57A41" w14:paraId="4A3B68D3" w14:textId="77777777" w:rsidTr="00EB5BCB">
        <w:trPr>
          <w:trHeight w:val="20"/>
          <w:jc w:val="center"/>
        </w:trPr>
        <w:tc>
          <w:tcPr>
            <w:tcW w:w="877" w:type="dxa"/>
            <w:vMerge/>
            <w:shd w:val="clear" w:color="auto" w:fill="auto"/>
            <w:noWrap/>
            <w:tcMar>
              <w:left w:w="28" w:type="dxa"/>
              <w:right w:w="28" w:type="dxa"/>
            </w:tcMar>
            <w:vAlign w:val="center"/>
            <w:hideMark/>
          </w:tcPr>
          <w:p w14:paraId="235F263B"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144A7C6E"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389</w:t>
            </w:r>
          </w:p>
        </w:tc>
        <w:tc>
          <w:tcPr>
            <w:tcW w:w="3281" w:type="dxa"/>
            <w:shd w:val="clear" w:color="auto" w:fill="auto"/>
            <w:noWrap/>
            <w:tcMar>
              <w:left w:w="28" w:type="dxa"/>
              <w:right w:w="28" w:type="dxa"/>
            </w:tcMar>
            <w:vAlign w:val="center"/>
            <w:hideMark/>
          </w:tcPr>
          <w:p w14:paraId="08943705" w14:textId="2AA7FFA7" w:rsidR="00672F1A" w:rsidRPr="00D57A41" w:rsidRDefault="00672F1A" w:rsidP="00C549FA">
            <w:pPr>
              <w:spacing w:before="20"/>
              <w:outlineLvl w:val="2"/>
              <w:rPr>
                <w:rFonts w:cs="Arial"/>
                <w:color w:val="000000"/>
                <w:sz w:val="18"/>
                <w:szCs w:val="18"/>
              </w:rPr>
            </w:pPr>
            <w:r w:rsidRPr="00D57A41">
              <w:rPr>
                <w:rFonts w:cs="Arial"/>
                <w:color w:val="000000"/>
                <w:sz w:val="18"/>
                <w:szCs w:val="18"/>
              </w:rPr>
              <w:t>Koper (Semedela</w:t>
            </w:r>
            <w:r w:rsidR="003942C8">
              <w:rPr>
                <w:rFonts w:cs="Arial"/>
                <w:color w:val="000000"/>
                <w:sz w:val="18"/>
                <w:szCs w:val="18"/>
              </w:rPr>
              <w:t>–</w:t>
            </w:r>
            <w:proofErr w:type="spellStart"/>
            <w:r w:rsidRPr="00D57A41">
              <w:rPr>
                <w:rFonts w:cs="Arial"/>
                <w:color w:val="000000"/>
                <w:sz w:val="18"/>
                <w:szCs w:val="18"/>
              </w:rPr>
              <w:t>Žusterna</w:t>
            </w:r>
            <w:proofErr w:type="spellEnd"/>
            <w:r w:rsidRPr="00D57A41">
              <w:rPr>
                <w:rFonts w:cs="Arial"/>
                <w:color w:val="000000"/>
                <w:sz w:val="18"/>
                <w:szCs w:val="18"/>
              </w:rPr>
              <w:t>)</w:t>
            </w:r>
            <w:r w:rsidR="003942C8">
              <w:rPr>
                <w:rFonts w:cs="Arial"/>
                <w:color w:val="000000"/>
                <w:sz w:val="18"/>
                <w:szCs w:val="18"/>
              </w:rPr>
              <w:t>–</w:t>
            </w:r>
            <w:r w:rsidRPr="00D57A41">
              <w:rPr>
                <w:rFonts w:cs="Arial"/>
                <w:color w:val="000000"/>
                <w:sz w:val="18"/>
                <w:szCs w:val="18"/>
              </w:rPr>
              <w:t>(Izola)</w:t>
            </w:r>
          </w:p>
        </w:tc>
        <w:tc>
          <w:tcPr>
            <w:tcW w:w="2413" w:type="dxa"/>
            <w:shd w:val="clear" w:color="auto" w:fill="auto"/>
            <w:noWrap/>
            <w:tcMar>
              <w:left w:w="28" w:type="dxa"/>
              <w:right w:w="28" w:type="dxa"/>
            </w:tcMar>
            <w:vAlign w:val="center"/>
            <w:hideMark/>
          </w:tcPr>
          <w:p w14:paraId="390F70FE"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769</w:t>
            </w:r>
          </w:p>
        </w:tc>
        <w:tc>
          <w:tcPr>
            <w:tcW w:w="1758" w:type="dxa"/>
            <w:tcMar>
              <w:left w:w="28" w:type="dxa"/>
              <w:right w:w="28" w:type="dxa"/>
            </w:tcMar>
            <w:vAlign w:val="center"/>
          </w:tcPr>
          <w:p w14:paraId="206E8044"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28.380</w:t>
            </w:r>
          </w:p>
        </w:tc>
      </w:tr>
      <w:tr w:rsidR="00672F1A" w:rsidRPr="00D57A41" w14:paraId="2FF1BA51" w14:textId="77777777" w:rsidTr="00EB5BCB">
        <w:trPr>
          <w:trHeight w:val="20"/>
          <w:jc w:val="center"/>
        </w:trPr>
        <w:tc>
          <w:tcPr>
            <w:tcW w:w="877" w:type="dxa"/>
            <w:vMerge w:val="restart"/>
            <w:shd w:val="clear" w:color="auto" w:fill="auto"/>
            <w:noWrap/>
            <w:tcMar>
              <w:left w:w="28" w:type="dxa"/>
              <w:right w:w="28" w:type="dxa"/>
            </w:tcMar>
            <w:vAlign w:val="center"/>
            <w:hideMark/>
          </w:tcPr>
          <w:p w14:paraId="6431425D"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HC-H7</w:t>
            </w:r>
          </w:p>
        </w:tc>
        <w:tc>
          <w:tcPr>
            <w:tcW w:w="788" w:type="dxa"/>
            <w:shd w:val="clear" w:color="auto" w:fill="auto"/>
            <w:noWrap/>
            <w:tcMar>
              <w:left w:w="28" w:type="dxa"/>
              <w:right w:w="28" w:type="dxa"/>
            </w:tcMar>
            <w:vAlign w:val="center"/>
            <w:hideMark/>
          </w:tcPr>
          <w:p w14:paraId="50CBD036"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815</w:t>
            </w:r>
          </w:p>
        </w:tc>
        <w:tc>
          <w:tcPr>
            <w:tcW w:w="3281" w:type="dxa"/>
            <w:shd w:val="clear" w:color="auto" w:fill="auto"/>
            <w:noWrap/>
            <w:tcMar>
              <w:left w:w="28" w:type="dxa"/>
              <w:right w:w="28" w:type="dxa"/>
            </w:tcMar>
            <w:vAlign w:val="center"/>
            <w:hideMark/>
          </w:tcPr>
          <w:p w14:paraId="35FF8D12" w14:textId="0A0775F3" w:rsidR="00672F1A" w:rsidRPr="00D57A41" w:rsidRDefault="00F91723" w:rsidP="00C549FA">
            <w:pPr>
              <w:spacing w:before="20"/>
              <w:outlineLvl w:val="2"/>
              <w:rPr>
                <w:rFonts w:cs="Arial"/>
                <w:color w:val="000000"/>
                <w:sz w:val="18"/>
                <w:szCs w:val="18"/>
              </w:rPr>
            </w:pPr>
            <w:r w:rsidRPr="00D57A41">
              <w:rPr>
                <w:rFonts w:cs="Arial"/>
                <w:color w:val="000000"/>
                <w:sz w:val="18"/>
                <w:szCs w:val="18"/>
              </w:rPr>
              <w:t>A5</w:t>
            </w:r>
            <w:r w:rsidR="003942C8">
              <w:rPr>
                <w:rFonts w:cs="Arial"/>
                <w:color w:val="000000"/>
                <w:sz w:val="18"/>
                <w:szCs w:val="18"/>
              </w:rPr>
              <w:t>–</w:t>
            </w:r>
            <w:r w:rsidRPr="00D57A41">
              <w:rPr>
                <w:rFonts w:cs="Arial"/>
                <w:color w:val="000000"/>
                <w:sz w:val="18"/>
                <w:szCs w:val="18"/>
              </w:rPr>
              <w:t>Dolga v</w:t>
            </w:r>
            <w:r w:rsidR="00672F1A" w:rsidRPr="00D57A41">
              <w:rPr>
                <w:rFonts w:cs="Arial"/>
                <w:color w:val="000000"/>
                <w:sz w:val="18"/>
                <w:szCs w:val="18"/>
              </w:rPr>
              <w:t>as</w:t>
            </w:r>
          </w:p>
        </w:tc>
        <w:tc>
          <w:tcPr>
            <w:tcW w:w="2413" w:type="dxa"/>
            <w:shd w:val="clear" w:color="auto" w:fill="auto"/>
            <w:noWrap/>
            <w:tcMar>
              <w:left w:w="28" w:type="dxa"/>
              <w:right w:w="28" w:type="dxa"/>
            </w:tcMar>
            <w:vAlign w:val="center"/>
            <w:hideMark/>
          </w:tcPr>
          <w:p w14:paraId="27D3C322"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1.502</w:t>
            </w:r>
          </w:p>
        </w:tc>
        <w:tc>
          <w:tcPr>
            <w:tcW w:w="1758" w:type="dxa"/>
            <w:tcMar>
              <w:left w:w="28" w:type="dxa"/>
              <w:right w:w="28" w:type="dxa"/>
            </w:tcMar>
            <w:vAlign w:val="center"/>
          </w:tcPr>
          <w:p w14:paraId="01F1AFCB"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6.092</w:t>
            </w:r>
          </w:p>
        </w:tc>
      </w:tr>
      <w:tr w:rsidR="00672F1A" w:rsidRPr="00D57A41" w14:paraId="1E7C16C7" w14:textId="77777777" w:rsidTr="00EB5BCB">
        <w:trPr>
          <w:trHeight w:val="20"/>
          <w:jc w:val="center"/>
        </w:trPr>
        <w:tc>
          <w:tcPr>
            <w:tcW w:w="877" w:type="dxa"/>
            <w:vMerge/>
            <w:shd w:val="clear" w:color="auto" w:fill="auto"/>
            <w:noWrap/>
            <w:tcMar>
              <w:left w:w="28" w:type="dxa"/>
              <w:right w:w="28" w:type="dxa"/>
            </w:tcMar>
            <w:vAlign w:val="center"/>
            <w:hideMark/>
          </w:tcPr>
          <w:p w14:paraId="67857869" w14:textId="77777777" w:rsidR="00672F1A" w:rsidRPr="00D57A41" w:rsidRDefault="00672F1A" w:rsidP="00C549FA">
            <w:pPr>
              <w:spacing w:before="20"/>
              <w:jc w:val="center"/>
              <w:outlineLvl w:val="2"/>
              <w:rPr>
                <w:rFonts w:cs="Arial"/>
                <w:color w:val="000000"/>
                <w:sz w:val="18"/>
                <w:szCs w:val="18"/>
              </w:rPr>
            </w:pPr>
          </w:p>
        </w:tc>
        <w:tc>
          <w:tcPr>
            <w:tcW w:w="788" w:type="dxa"/>
            <w:shd w:val="clear" w:color="auto" w:fill="auto"/>
            <w:noWrap/>
            <w:tcMar>
              <w:left w:w="28" w:type="dxa"/>
              <w:right w:w="28" w:type="dxa"/>
            </w:tcMar>
            <w:vAlign w:val="center"/>
            <w:hideMark/>
          </w:tcPr>
          <w:p w14:paraId="066953D4"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817</w:t>
            </w:r>
          </w:p>
        </w:tc>
        <w:tc>
          <w:tcPr>
            <w:tcW w:w="3281" w:type="dxa"/>
            <w:shd w:val="clear" w:color="auto" w:fill="auto"/>
            <w:noWrap/>
            <w:tcMar>
              <w:left w:w="28" w:type="dxa"/>
              <w:right w:w="28" w:type="dxa"/>
            </w:tcMar>
            <w:vAlign w:val="center"/>
            <w:hideMark/>
          </w:tcPr>
          <w:p w14:paraId="11C18CEA" w14:textId="7206E9BB" w:rsidR="00672F1A" w:rsidRPr="00D57A41" w:rsidRDefault="00F91723" w:rsidP="00C549FA">
            <w:pPr>
              <w:spacing w:before="20"/>
              <w:outlineLvl w:val="2"/>
              <w:rPr>
                <w:rFonts w:cs="Arial"/>
                <w:color w:val="000000"/>
                <w:sz w:val="18"/>
                <w:szCs w:val="18"/>
              </w:rPr>
            </w:pPr>
            <w:r w:rsidRPr="00D57A41">
              <w:rPr>
                <w:rFonts w:cs="Arial"/>
                <w:color w:val="000000"/>
                <w:sz w:val="18"/>
                <w:szCs w:val="18"/>
              </w:rPr>
              <w:t>Dolga v</w:t>
            </w:r>
            <w:r w:rsidR="00672F1A" w:rsidRPr="00D57A41">
              <w:rPr>
                <w:rFonts w:cs="Arial"/>
                <w:color w:val="000000"/>
                <w:sz w:val="18"/>
                <w:szCs w:val="18"/>
              </w:rPr>
              <w:t xml:space="preserve">as </w:t>
            </w:r>
            <w:r w:rsidRPr="00D57A41">
              <w:rPr>
                <w:rFonts w:cs="Arial"/>
                <w:color w:val="000000"/>
                <w:sz w:val="18"/>
                <w:szCs w:val="18"/>
              </w:rPr>
              <w:t>rond</w:t>
            </w:r>
            <w:r w:rsidR="003942C8">
              <w:rPr>
                <w:rFonts w:cs="Arial"/>
                <w:color w:val="000000"/>
                <w:sz w:val="18"/>
                <w:szCs w:val="18"/>
              </w:rPr>
              <w:t>o–</w:t>
            </w:r>
            <w:r w:rsidR="00672F1A" w:rsidRPr="00D57A41">
              <w:rPr>
                <w:rFonts w:cs="Arial"/>
                <w:color w:val="000000"/>
                <w:sz w:val="18"/>
                <w:szCs w:val="18"/>
              </w:rPr>
              <w:t>Dolga vas</w:t>
            </w:r>
          </w:p>
        </w:tc>
        <w:tc>
          <w:tcPr>
            <w:tcW w:w="2413" w:type="dxa"/>
            <w:shd w:val="clear" w:color="auto" w:fill="auto"/>
            <w:noWrap/>
            <w:tcMar>
              <w:left w:w="28" w:type="dxa"/>
              <w:right w:w="28" w:type="dxa"/>
            </w:tcMar>
            <w:vAlign w:val="center"/>
            <w:hideMark/>
          </w:tcPr>
          <w:p w14:paraId="49479685"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2.024</w:t>
            </w:r>
          </w:p>
        </w:tc>
        <w:tc>
          <w:tcPr>
            <w:tcW w:w="1758" w:type="dxa"/>
            <w:tcMar>
              <w:left w:w="28" w:type="dxa"/>
              <w:right w:w="28" w:type="dxa"/>
            </w:tcMar>
            <w:vAlign w:val="center"/>
          </w:tcPr>
          <w:p w14:paraId="5A6637EB" w14:textId="77777777" w:rsidR="00672F1A" w:rsidRPr="00D57A41" w:rsidRDefault="00672F1A" w:rsidP="00C549FA">
            <w:pPr>
              <w:spacing w:before="20"/>
              <w:jc w:val="center"/>
              <w:outlineLvl w:val="2"/>
              <w:rPr>
                <w:rFonts w:cs="Arial"/>
                <w:color w:val="000000"/>
                <w:sz w:val="18"/>
                <w:szCs w:val="18"/>
              </w:rPr>
            </w:pPr>
            <w:r w:rsidRPr="00D57A41">
              <w:rPr>
                <w:rFonts w:cs="Arial"/>
                <w:color w:val="000000"/>
                <w:sz w:val="18"/>
                <w:szCs w:val="18"/>
              </w:rPr>
              <w:t>6.092</w:t>
            </w:r>
          </w:p>
        </w:tc>
      </w:tr>
      <w:tr w:rsidR="00672F1A" w:rsidRPr="00D57A41" w14:paraId="44DA9FD0" w14:textId="77777777" w:rsidTr="00EB5BCB">
        <w:trPr>
          <w:trHeight w:val="20"/>
          <w:jc w:val="center"/>
        </w:trPr>
        <w:tc>
          <w:tcPr>
            <w:tcW w:w="4946" w:type="dxa"/>
            <w:gridSpan w:val="3"/>
            <w:shd w:val="clear" w:color="auto" w:fill="D9D9D9" w:themeFill="background1" w:themeFillShade="D9"/>
            <w:vAlign w:val="center"/>
          </w:tcPr>
          <w:p w14:paraId="1982930F" w14:textId="77777777" w:rsidR="00672F1A" w:rsidRPr="00EB5BCB" w:rsidRDefault="00672F1A" w:rsidP="00C549FA">
            <w:pPr>
              <w:spacing w:before="20"/>
              <w:jc w:val="center"/>
              <w:outlineLvl w:val="2"/>
              <w:rPr>
                <w:rFonts w:cs="Arial"/>
                <w:i/>
                <w:color w:val="000000"/>
                <w:sz w:val="18"/>
                <w:szCs w:val="18"/>
              </w:rPr>
            </w:pPr>
            <w:r w:rsidRPr="00EB5BCB">
              <w:rPr>
                <w:rFonts w:cs="Arial"/>
                <w:i/>
                <w:color w:val="000000"/>
                <w:sz w:val="18"/>
                <w:szCs w:val="18"/>
              </w:rPr>
              <w:t>Skupaj</w:t>
            </w:r>
          </w:p>
        </w:tc>
        <w:tc>
          <w:tcPr>
            <w:tcW w:w="2413" w:type="dxa"/>
            <w:shd w:val="clear" w:color="auto" w:fill="D9D9D9" w:themeFill="background1" w:themeFillShade="D9"/>
            <w:noWrap/>
            <w:tcMar>
              <w:left w:w="28" w:type="dxa"/>
              <w:right w:w="28" w:type="dxa"/>
            </w:tcMar>
            <w:vAlign w:val="center"/>
            <w:hideMark/>
          </w:tcPr>
          <w:p w14:paraId="415053DB" w14:textId="77777777" w:rsidR="00672F1A" w:rsidRPr="00EB5BCB" w:rsidRDefault="00672F1A" w:rsidP="00C549FA">
            <w:pPr>
              <w:spacing w:before="20"/>
              <w:jc w:val="center"/>
              <w:outlineLvl w:val="2"/>
              <w:rPr>
                <w:rFonts w:cs="Arial"/>
                <w:i/>
                <w:color w:val="000000"/>
                <w:sz w:val="18"/>
                <w:szCs w:val="18"/>
              </w:rPr>
            </w:pPr>
            <w:r w:rsidRPr="00EB5BCB">
              <w:rPr>
                <w:rFonts w:cs="Arial"/>
                <w:i/>
                <w:color w:val="000000"/>
                <w:sz w:val="18"/>
                <w:szCs w:val="18"/>
              </w:rPr>
              <w:t>607.026</w:t>
            </w:r>
          </w:p>
        </w:tc>
        <w:tc>
          <w:tcPr>
            <w:tcW w:w="1758" w:type="dxa"/>
            <w:shd w:val="clear" w:color="auto" w:fill="D9D9D9" w:themeFill="background1" w:themeFillShade="D9"/>
            <w:tcMar>
              <w:left w:w="28" w:type="dxa"/>
              <w:right w:w="28" w:type="dxa"/>
            </w:tcMar>
            <w:vAlign w:val="center"/>
          </w:tcPr>
          <w:p w14:paraId="41ADD53F" w14:textId="1F13DAB3" w:rsidR="00672F1A" w:rsidRPr="00EB5BCB" w:rsidRDefault="00672F1A" w:rsidP="00C549FA">
            <w:pPr>
              <w:keepNext/>
              <w:spacing w:before="20"/>
              <w:jc w:val="center"/>
              <w:outlineLvl w:val="2"/>
              <w:rPr>
                <w:rFonts w:cs="Arial"/>
                <w:i/>
                <w:color w:val="000000"/>
                <w:sz w:val="18"/>
                <w:szCs w:val="18"/>
              </w:rPr>
            </w:pPr>
            <w:r w:rsidRPr="00EB5BCB">
              <w:rPr>
                <w:rFonts w:cs="Arial"/>
                <w:i/>
                <w:color w:val="000000"/>
                <w:sz w:val="18"/>
                <w:szCs w:val="18"/>
              </w:rPr>
              <w:t>87.324</w:t>
            </w:r>
          </w:p>
        </w:tc>
      </w:tr>
    </w:tbl>
    <w:p w14:paraId="74EB963D" w14:textId="475BF952" w:rsidR="00BF2A36" w:rsidRDefault="00672F1A" w:rsidP="00C549FA">
      <w:r>
        <w:br w:type="page"/>
      </w:r>
      <w:r w:rsidR="00BF2A36" w:rsidRPr="00C52196">
        <w:lastRenderedPageBreak/>
        <w:t xml:space="preserve">T </w:t>
      </w:r>
      <w:r w:rsidR="003A3640">
        <w:fldChar w:fldCharType="begin"/>
      </w:r>
      <w:r w:rsidR="003A3640">
        <w:instrText xml:space="preserve"> SEQ T \* ARABIC </w:instrText>
      </w:r>
      <w:r w:rsidR="003A3640">
        <w:fldChar w:fldCharType="separate"/>
      </w:r>
      <w:r w:rsidR="0042543D">
        <w:rPr>
          <w:noProof/>
        </w:rPr>
        <w:t>2</w:t>
      </w:r>
      <w:r w:rsidR="003A3640">
        <w:rPr>
          <w:noProof/>
        </w:rPr>
        <w:fldChar w:fldCharType="end"/>
      </w:r>
      <w:r w:rsidR="00BF2A36" w:rsidRPr="00C52196">
        <w:t xml:space="preserve">: </w:t>
      </w:r>
      <w:r w:rsidR="00BF2A36" w:rsidRPr="00672F1A">
        <w:t>SEZNAM OBRAVNAVANIH GLAVNIH IN REGIONALNIH CEST</w:t>
      </w:r>
    </w:p>
    <w:tbl>
      <w:tblPr>
        <w:tblW w:w="9067"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0"/>
        <w:gridCol w:w="812"/>
        <w:gridCol w:w="4151"/>
        <w:gridCol w:w="1415"/>
        <w:gridCol w:w="1719"/>
      </w:tblGrid>
      <w:tr w:rsidR="00672F1A" w:rsidRPr="00D57A41" w14:paraId="4A02FF37" w14:textId="77777777" w:rsidTr="00EB5BCB">
        <w:trPr>
          <w:trHeight w:val="20"/>
          <w:tblHeader/>
        </w:trPr>
        <w:tc>
          <w:tcPr>
            <w:tcW w:w="970" w:type="dxa"/>
            <w:shd w:val="clear" w:color="auto" w:fill="D9D9D9" w:themeFill="background1" w:themeFillShade="D9"/>
            <w:noWrap/>
            <w:tcMar>
              <w:left w:w="28" w:type="dxa"/>
              <w:right w:w="28" w:type="dxa"/>
            </w:tcMar>
            <w:vAlign w:val="center"/>
            <w:hideMark/>
          </w:tcPr>
          <w:p w14:paraId="1467117C" w14:textId="77777777" w:rsidR="00672F1A" w:rsidRPr="00EB5BCB" w:rsidRDefault="00672F1A" w:rsidP="00C549FA">
            <w:pPr>
              <w:spacing w:before="20"/>
              <w:jc w:val="center"/>
              <w:outlineLvl w:val="2"/>
              <w:rPr>
                <w:rFonts w:cs="Arial"/>
                <w:sz w:val="18"/>
                <w:szCs w:val="18"/>
                <w:lang w:eastAsia="sl-SI"/>
              </w:rPr>
            </w:pPr>
            <w:r w:rsidRPr="00EB5BCB">
              <w:rPr>
                <w:rFonts w:cs="Arial"/>
                <w:sz w:val="18"/>
                <w:szCs w:val="18"/>
                <w:lang w:eastAsia="sl-SI"/>
              </w:rPr>
              <w:t>Številka ceste</w:t>
            </w:r>
          </w:p>
        </w:tc>
        <w:tc>
          <w:tcPr>
            <w:tcW w:w="812" w:type="dxa"/>
            <w:shd w:val="clear" w:color="auto" w:fill="D9D9D9" w:themeFill="background1" w:themeFillShade="D9"/>
            <w:noWrap/>
            <w:tcMar>
              <w:left w:w="28" w:type="dxa"/>
              <w:right w:w="28" w:type="dxa"/>
            </w:tcMar>
            <w:vAlign w:val="center"/>
            <w:hideMark/>
          </w:tcPr>
          <w:p w14:paraId="5116852F" w14:textId="77777777" w:rsidR="00672F1A" w:rsidRPr="00EB5BCB" w:rsidRDefault="00672F1A" w:rsidP="00C549FA">
            <w:pPr>
              <w:spacing w:before="20"/>
              <w:jc w:val="center"/>
              <w:outlineLvl w:val="2"/>
              <w:rPr>
                <w:rFonts w:cs="Arial"/>
                <w:sz w:val="18"/>
                <w:szCs w:val="18"/>
                <w:lang w:eastAsia="sl-SI"/>
              </w:rPr>
            </w:pPr>
            <w:r w:rsidRPr="00EB5BCB">
              <w:rPr>
                <w:rFonts w:cs="Arial"/>
                <w:sz w:val="18"/>
                <w:szCs w:val="18"/>
                <w:lang w:eastAsia="sl-SI"/>
              </w:rPr>
              <w:t>Odsek</w:t>
            </w:r>
          </w:p>
        </w:tc>
        <w:tc>
          <w:tcPr>
            <w:tcW w:w="4151" w:type="dxa"/>
            <w:shd w:val="clear" w:color="auto" w:fill="D9D9D9" w:themeFill="background1" w:themeFillShade="D9"/>
            <w:noWrap/>
            <w:tcMar>
              <w:left w:w="28" w:type="dxa"/>
              <w:right w:w="28" w:type="dxa"/>
            </w:tcMar>
            <w:vAlign w:val="center"/>
            <w:hideMark/>
          </w:tcPr>
          <w:p w14:paraId="68002C52" w14:textId="77777777" w:rsidR="00672F1A" w:rsidRPr="00EB5BCB" w:rsidRDefault="00672F1A" w:rsidP="00C549FA">
            <w:pPr>
              <w:spacing w:before="20"/>
              <w:jc w:val="center"/>
              <w:outlineLvl w:val="2"/>
              <w:rPr>
                <w:rFonts w:cs="Arial"/>
                <w:sz w:val="18"/>
                <w:szCs w:val="18"/>
                <w:lang w:eastAsia="sl-SI"/>
              </w:rPr>
            </w:pPr>
            <w:r w:rsidRPr="00EB5BCB">
              <w:rPr>
                <w:rFonts w:cs="Arial"/>
                <w:sz w:val="18"/>
                <w:szCs w:val="18"/>
                <w:lang w:eastAsia="sl-SI"/>
              </w:rPr>
              <w:t>Ime odseka</w:t>
            </w:r>
          </w:p>
        </w:tc>
        <w:tc>
          <w:tcPr>
            <w:tcW w:w="1415" w:type="dxa"/>
            <w:shd w:val="clear" w:color="auto" w:fill="D9D9D9" w:themeFill="background1" w:themeFillShade="D9"/>
            <w:noWrap/>
            <w:tcMar>
              <w:left w:w="28" w:type="dxa"/>
              <w:right w:w="28" w:type="dxa"/>
            </w:tcMar>
            <w:vAlign w:val="center"/>
            <w:hideMark/>
          </w:tcPr>
          <w:p w14:paraId="69B1343B" w14:textId="3B9849D3" w:rsidR="00672F1A" w:rsidRPr="00EB5BCB" w:rsidRDefault="00672F1A" w:rsidP="00C549FA">
            <w:pPr>
              <w:spacing w:before="20"/>
              <w:jc w:val="center"/>
              <w:outlineLvl w:val="2"/>
              <w:rPr>
                <w:rFonts w:cs="Arial"/>
                <w:sz w:val="18"/>
                <w:szCs w:val="18"/>
                <w:lang w:eastAsia="sl-SI"/>
              </w:rPr>
            </w:pPr>
            <w:r w:rsidRPr="00EB5BCB">
              <w:rPr>
                <w:rFonts w:cs="Arial"/>
                <w:sz w:val="18"/>
                <w:szCs w:val="18"/>
                <w:lang w:eastAsia="sl-SI"/>
              </w:rPr>
              <w:t xml:space="preserve">Dolžina </w:t>
            </w:r>
            <w:r w:rsidR="00BA7B90" w:rsidRPr="00EB5BCB">
              <w:rPr>
                <w:rFonts w:cs="Arial"/>
                <w:sz w:val="18"/>
                <w:szCs w:val="18"/>
                <w:lang w:eastAsia="sl-SI"/>
              </w:rPr>
              <w:t>(</w:t>
            </w:r>
            <w:r w:rsidRPr="00EB5BCB">
              <w:rPr>
                <w:rFonts w:cs="Arial"/>
                <w:sz w:val="18"/>
                <w:szCs w:val="18"/>
                <w:lang w:eastAsia="sl-SI"/>
              </w:rPr>
              <w:t>m</w:t>
            </w:r>
            <w:r w:rsidR="00BA7B90" w:rsidRPr="00EB5BCB">
              <w:rPr>
                <w:rFonts w:cs="Arial"/>
                <w:sz w:val="18"/>
                <w:szCs w:val="18"/>
                <w:lang w:eastAsia="sl-SI"/>
              </w:rPr>
              <w:t>)</w:t>
            </w:r>
          </w:p>
        </w:tc>
        <w:tc>
          <w:tcPr>
            <w:tcW w:w="1719" w:type="dxa"/>
            <w:shd w:val="clear" w:color="auto" w:fill="D9D9D9" w:themeFill="background1" w:themeFillShade="D9"/>
            <w:noWrap/>
            <w:tcMar>
              <w:left w:w="28" w:type="dxa"/>
              <w:right w:w="28" w:type="dxa"/>
            </w:tcMar>
            <w:vAlign w:val="center"/>
            <w:hideMark/>
          </w:tcPr>
          <w:p w14:paraId="4E2DB198" w14:textId="77777777" w:rsidR="00672F1A" w:rsidRPr="00EB5BCB" w:rsidRDefault="00672F1A" w:rsidP="00C549FA">
            <w:pPr>
              <w:spacing w:before="20"/>
              <w:jc w:val="center"/>
              <w:outlineLvl w:val="2"/>
              <w:rPr>
                <w:rFonts w:cs="Arial"/>
                <w:sz w:val="18"/>
                <w:szCs w:val="18"/>
                <w:lang w:eastAsia="sl-SI"/>
              </w:rPr>
            </w:pPr>
            <w:r w:rsidRPr="00EB5BCB">
              <w:rPr>
                <w:rFonts w:cs="Arial"/>
                <w:sz w:val="18"/>
                <w:szCs w:val="18"/>
                <w:lang w:eastAsia="sl-SI"/>
              </w:rPr>
              <w:t>Povprečni letni dnevni promet</w:t>
            </w:r>
          </w:p>
        </w:tc>
      </w:tr>
      <w:tr w:rsidR="00672F1A" w:rsidRPr="00D57A41" w14:paraId="02E35B16" w14:textId="77777777" w:rsidTr="00EB5BCB">
        <w:trPr>
          <w:trHeight w:val="20"/>
        </w:trPr>
        <w:tc>
          <w:tcPr>
            <w:tcW w:w="970" w:type="dxa"/>
            <w:vMerge w:val="restart"/>
            <w:shd w:val="clear" w:color="auto" w:fill="auto"/>
            <w:noWrap/>
            <w:tcMar>
              <w:left w:w="28" w:type="dxa"/>
              <w:right w:w="28" w:type="dxa"/>
            </w:tcMar>
            <w:vAlign w:val="center"/>
            <w:hideMark/>
          </w:tcPr>
          <w:p w14:paraId="7005C981" w14:textId="77777777" w:rsidR="00672F1A" w:rsidRPr="00D57A41" w:rsidRDefault="00672F1A" w:rsidP="00C549FA">
            <w:pPr>
              <w:spacing w:before="20"/>
              <w:jc w:val="center"/>
              <w:outlineLvl w:val="2"/>
              <w:rPr>
                <w:rFonts w:cs="Arial"/>
                <w:sz w:val="18"/>
                <w:szCs w:val="18"/>
                <w:lang w:eastAsia="sl-SI"/>
              </w:rPr>
            </w:pPr>
            <w:r w:rsidRPr="00D57A41">
              <w:rPr>
                <w:rFonts w:cs="Arial"/>
                <w:color w:val="000000"/>
                <w:sz w:val="18"/>
                <w:szCs w:val="18"/>
              </w:rPr>
              <w:t>G1-1</w:t>
            </w:r>
            <w:r w:rsidRPr="00D57A41">
              <w:rPr>
                <w:rStyle w:val="Sprotnaopomba-sklic"/>
                <w:rFonts w:cs="Arial"/>
                <w:sz w:val="18"/>
                <w:szCs w:val="18"/>
                <w:lang w:eastAsia="sl-SI"/>
              </w:rPr>
              <w:footnoteReference w:id="8"/>
            </w:r>
            <w:r w:rsidRPr="00D57A41">
              <w:rPr>
                <w:rFonts w:cs="Arial"/>
                <w:color w:val="000000"/>
                <w:sz w:val="18"/>
                <w:szCs w:val="18"/>
                <w:vertAlign w:val="superscript"/>
              </w:rPr>
              <w:t>.)</w:t>
            </w:r>
          </w:p>
        </w:tc>
        <w:tc>
          <w:tcPr>
            <w:tcW w:w="812" w:type="dxa"/>
            <w:shd w:val="clear" w:color="auto" w:fill="auto"/>
            <w:noWrap/>
            <w:tcMar>
              <w:left w:w="28" w:type="dxa"/>
              <w:right w:w="28" w:type="dxa"/>
            </w:tcMar>
            <w:vAlign w:val="center"/>
            <w:hideMark/>
          </w:tcPr>
          <w:p w14:paraId="2910429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241</w:t>
            </w:r>
          </w:p>
        </w:tc>
        <w:tc>
          <w:tcPr>
            <w:tcW w:w="4151" w:type="dxa"/>
            <w:shd w:val="clear" w:color="auto" w:fill="auto"/>
            <w:noWrap/>
            <w:tcMar>
              <w:left w:w="28" w:type="dxa"/>
              <w:right w:w="28" w:type="dxa"/>
            </w:tcMar>
            <w:vAlign w:val="center"/>
            <w:hideMark/>
          </w:tcPr>
          <w:p w14:paraId="6FD85853" w14:textId="7CD724B8"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Dravograd</w:t>
            </w:r>
            <w:r w:rsidR="003942C8">
              <w:rPr>
                <w:rFonts w:cs="Arial"/>
                <w:color w:val="000000"/>
                <w:sz w:val="18"/>
                <w:szCs w:val="18"/>
              </w:rPr>
              <w:t>–</w:t>
            </w:r>
            <w:r w:rsidRPr="00D57A41">
              <w:rPr>
                <w:rFonts w:cs="Arial"/>
                <w:sz w:val="18"/>
                <w:szCs w:val="18"/>
                <w:lang w:eastAsia="sl-SI"/>
              </w:rPr>
              <w:t>Radlje</w:t>
            </w:r>
          </w:p>
        </w:tc>
        <w:tc>
          <w:tcPr>
            <w:tcW w:w="1415" w:type="dxa"/>
            <w:shd w:val="clear" w:color="auto" w:fill="auto"/>
            <w:noWrap/>
            <w:tcMar>
              <w:left w:w="28" w:type="dxa"/>
              <w:right w:w="28" w:type="dxa"/>
            </w:tcMar>
            <w:vAlign w:val="center"/>
            <w:hideMark/>
          </w:tcPr>
          <w:p w14:paraId="59C15971"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381</w:t>
            </w:r>
          </w:p>
        </w:tc>
        <w:tc>
          <w:tcPr>
            <w:tcW w:w="1719" w:type="dxa"/>
            <w:shd w:val="clear" w:color="auto" w:fill="auto"/>
            <w:noWrap/>
            <w:tcMar>
              <w:left w:w="28" w:type="dxa"/>
              <w:right w:w="28" w:type="dxa"/>
            </w:tcMar>
            <w:vAlign w:val="center"/>
            <w:hideMark/>
          </w:tcPr>
          <w:p w14:paraId="6991367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9019</w:t>
            </w:r>
          </w:p>
        </w:tc>
      </w:tr>
      <w:tr w:rsidR="00672F1A" w:rsidRPr="00D57A41" w14:paraId="61AABA22" w14:textId="77777777" w:rsidTr="00D57A41">
        <w:trPr>
          <w:trHeight w:val="20"/>
        </w:trPr>
        <w:tc>
          <w:tcPr>
            <w:tcW w:w="970" w:type="dxa"/>
            <w:vMerge/>
            <w:shd w:val="clear" w:color="auto" w:fill="auto"/>
            <w:noWrap/>
            <w:tcMar>
              <w:left w:w="28" w:type="dxa"/>
              <w:right w:w="28" w:type="dxa"/>
            </w:tcMar>
            <w:vAlign w:val="center"/>
            <w:hideMark/>
          </w:tcPr>
          <w:p w14:paraId="672A0506"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520FB390"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242</w:t>
            </w:r>
          </w:p>
        </w:tc>
        <w:tc>
          <w:tcPr>
            <w:tcW w:w="4151" w:type="dxa"/>
            <w:shd w:val="clear" w:color="auto" w:fill="auto"/>
            <w:noWrap/>
            <w:tcMar>
              <w:left w:w="28" w:type="dxa"/>
              <w:right w:w="28" w:type="dxa"/>
            </w:tcMar>
            <w:vAlign w:val="center"/>
            <w:hideMark/>
          </w:tcPr>
          <w:p w14:paraId="3F6879DF" w14:textId="77777777"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Radlje</w:t>
            </w:r>
          </w:p>
        </w:tc>
        <w:tc>
          <w:tcPr>
            <w:tcW w:w="1415" w:type="dxa"/>
            <w:shd w:val="clear" w:color="auto" w:fill="auto"/>
            <w:noWrap/>
            <w:tcMar>
              <w:left w:w="28" w:type="dxa"/>
              <w:right w:w="28" w:type="dxa"/>
            </w:tcMar>
            <w:vAlign w:val="center"/>
            <w:hideMark/>
          </w:tcPr>
          <w:p w14:paraId="261842B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2378</w:t>
            </w:r>
          </w:p>
        </w:tc>
        <w:tc>
          <w:tcPr>
            <w:tcW w:w="1719" w:type="dxa"/>
            <w:shd w:val="clear" w:color="auto" w:fill="auto"/>
            <w:noWrap/>
            <w:tcMar>
              <w:left w:w="28" w:type="dxa"/>
              <w:right w:w="28" w:type="dxa"/>
            </w:tcMar>
            <w:vAlign w:val="center"/>
            <w:hideMark/>
          </w:tcPr>
          <w:p w14:paraId="0BC3629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9701</w:t>
            </w:r>
          </w:p>
        </w:tc>
      </w:tr>
      <w:tr w:rsidR="00672F1A" w:rsidRPr="00D57A41" w14:paraId="14FF52E0" w14:textId="77777777" w:rsidTr="00D57A41">
        <w:trPr>
          <w:trHeight w:val="20"/>
        </w:trPr>
        <w:tc>
          <w:tcPr>
            <w:tcW w:w="970" w:type="dxa"/>
            <w:vMerge/>
            <w:shd w:val="clear" w:color="auto" w:fill="auto"/>
            <w:noWrap/>
            <w:tcMar>
              <w:left w:w="28" w:type="dxa"/>
              <w:right w:w="28" w:type="dxa"/>
            </w:tcMar>
            <w:vAlign w:val="center"/>
            <w:hideMark/>
          </w:tcPr>
          <w:p w14:paraId="6DB3A4C8"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1FC5853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245</w:t>
            </w:r>
          </w:p>
        </w:tc>
        <w:tc>
          <w:tcPr>
            <w:tcW w:w="4151" w:type="dxa"/>
            <w:shd w:val="clear" w:color="auto" w:fill="auto"/>
            <w:noWrap/>
            <w:tcMar>
              <w:left w:w="28" w:type="dxa"/>
              <w:right w:w="28" w:type="dxa"/>
            </w:tcMar>
            <w:vAlign w:val="center"/>
            <w:hideMark/>
          </w:tcPr>
          <w:p w14:paraId="779472DB" w14:textId="61E04760"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Ruta</w:t>
            </w:r>
            <w:r w:rsidR="003942C8">
              <w:rPr>
                <w:rFonts w:cs="Arial"/>
                <w:color w:val="000000"/>
                <w:sz w:val="18"/>
                <w:szCs w:val="18"/>
              </w:rPr>
              <w:t>–</w:t>
            </w:r>
            <w:r w:rsidRPr="00D57A41">
              <w:rPr>
                <w:rFonts w:cs="Arial"/>
                <w:sz w:val="18"/>
                <w:szCs w:val="18"/>
                <w:lang w:eastAsia="sl-SI"/>
              </w:rPr>
              <w:t>Maribor</w:t>
            </w:r>
            <w:r w:rsidR="003942C8">
              <w:rPr>
                <w:rFonts w:cs="Arial"/>
                <w:sz w:val="18"/>
                <w:szCs w:val="18"/>
                <w:lang w:eastAsia="sl-SI"/>
              </w:rPr>
              <w:t xml:space="preserve"> </w:t>
            </w:r>
            <w:r w:rsidRPr="00D57A41">
              <w:rPr>
                <w:rFonts w:cs="Arial"/>
                <w:sz w:val="18"/>
                <w:szCs w:val="18"/>
                <w:lang w:eastAsia="sl-SI"/>
              </w:rPr>
              <w:t xml:space="preserve">(Kor. </w:t>
            </w:r>
            <w:r w:rsidR="003942C8">
              <w:rPr>
                <w:rFonts w:cs="Arial"/>
                <w:sz w:val="18"/>
                <w:szCs w:val="18"/>
                <w:lang w:eastAsia="sl-SI"/>
              </w:rPr>
              <w:t>m</w:t>
            </w:r>
            <w:r w:rsidRPr="00D57A41">
              <w:rPr>
                <w:rFonts w:cs="Arial"/>
                <w:sz w:val="18"/>
                <w:szCs w:val="18"/>
                <w:lang w:eastAsia="sl-SI"/>
              </w:rPr>
              <w:t>ost)</w:t>
            </w:r>
          </w:p>
        </w:tc>
        <w:tc>
          <w:tcPr>
            <w:tcW w:w="1415" w:type="dxa"/>
            <w:shd w:val="clear" w:color="auto" w:fill="auto"/>
            <w:noWrap/>
            <w:tcMar>
              <w:left w:w="28" w:type="dxa"/>
              <w:right w:w="28" w:type="dxa"/>
            </w:tcMar>
            <w:vAlign w:val="center"/>
            <w:hideMark/>
          </w:tcPr>
          <w:p w14:paraId="150740A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10338</w:t>
            </w:r>
          </w:p>
        </w:tc>
        <w:tc>
          <w:tcPr>
            <w:tcW w:w="1719" w:type="dxa"/>
            <w:shd w:val="clear" w:color="auto" w:fill="auto"/>
            <w:noWrap/>
            <w:tcMar>
              <w:left w:w="28" w:type="dxa"/>
              <w:right w:w="28" w:type="dxa"/>
            </w:tcMar>
            <w:vAlign w:val="center"/>
            <w:hideMark/>
          </w:tcPr>
          <w:p w14:paraId="5247511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14853</w:t>
            </w:r>
          </w:p>
        </w:tc>
      </w:tr>
      <w:tr w:rsidR="00672F1A" w:rsidRPr="00D57A41" w14:paraId="55653AEB" w14:textId="77777777" w:rsidTr="00D57A41">
        <w:trPr>
          <w:trHeight w:val="20"/>
        </w:trPr>
        <w:tc>
          <w:tcPr>
            <w:tcW w:w="970" w:type="dxa"/>
            <w:vMerge/>
            <w:shd w:val="clear" w:color="auto" w:fill="auto"/>
            <w:noWrap/>
            <w:tcMar>
              <w:left w:w="28" w:type="dxa"/>
              <w:right w:w="28" w:type="dxa"/>
            </w:tcMar>
            <w:vAlign w:val="center"/>
            <w:hideMark/>
          </w:tcPr>
          <w:p w14:paraId="221B1B97" w14:textId="77777777" w:rsidR="00672F1A" w:rsidRPr="00D57A41" w:rsidRDefault="00672F1A" w:rsidP="00C549FA">
            <w:pPr>
              <w:spacing w:before="20"/>
              <w:jc w:val="center"/>
              <w:outlineLvl w:val="2"/>
              <w:rPr>
                <w:rFonts w:cs="Arial"/>
                <w:sz w:val="18"/>
                <w:szCs w:val="18"/>
                <w:vertAlign w:val="superscript"/>
                <w:lang w:eastAsia="sl-SI"/>
              </w:rPr>
            </w:pPr>
          </w:p>
        </w:tc>
        <w:tc>
          <w:tcPr>
            <w:tcW w:w="812" w:type="dxa"/>
            <w:shd w:val="clear" w:color="auto" w:fill="auto"/>
            <w:noWrap/>
            <w:tcMar>
              <w:left w:w="28" w:type="dxa"/>
              <w:right w:w="28" w:type="dxa"/>
            </w:tcMar>
            <w:vAlign w:val="center"/>
            <w:hideMark/>
          </w:tcPr>
          <w:p w14:paraId="04FE3CE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326</w:t>
            </w:r>
          </w:p>
        </w:tc>
        <w:tc>
          <w:tcPr>
            <w:tcW w:w="4151" w:type="dxa"/>
            <w:shd w:val="clear" w:color="auto" w:fill="auto"/>
            <w:noWrap/>
            <w:tcMar>
              <w:left w:w="28" w:type="dxa"/>
              <w:right w:w="28" w:type="dxa"/>
            </w:tcMar>
            <w:vAlign w:val="center"/>
            <w:hideMark/>
          </w:tcPr>
          <w:p w14:paraId="28727974" w14:textId="2C08407E" w:rsidR="00672F1A" w:rsidRPr="00D57A41" w:rsidRDefault="00672F1A" w:rsidP="00C549FA">
            <w:pPr>
              <w:spacing w:before="20"/>
              <w:outlineLvl w:val="2"/>
              <w:rPr>
                <w:rFonts w:cs="Arial"/>
                <w:sz w:val="18"/>
                <w:szCs w:val="18"/>
                <w:vertAlign w:val="superscript"/>
                <w:lang w:eastAsia="sl-SI"/>
              </w:rPr>
            </w:pPr>
            <w:r w:rsidRPr="00D57A41">
              <w:rPr>
                <w:rFonts w:cs="Arial"/>
                <w:sz w:val="18"/>
                <w:szCs w:val="18"/>
                <w:lang w:eastAsia="sl-SI"/>
              </w:rPr>
              <w:t xml:space="preserve">Maribor (Kor. </w:t>
            </w:r>
            <w:r w:rsidR="003942C8">
              <w:rPr>
                <w:rFonts w:cs="Arial"/>
                <w:sz w:val="18"/>
                <w:szCs w:val="18"/>
                <w:lang w:eastAsia="sl-SI"/>
              </w:rPr>
              <w:t>m</w:t>
            </w:r>
            <w:r w:rsidRPr="00D57A41">
              <w:rPr>
                <w:rFonts w:cs="Arial"/>
                <w:sz w:val="18"/>
                <w:szCs w:val="18"/>
                <w:lang w:eastAsia="sl-SI"/>
              </w:rPr>
              <w:t>ost</w:t>
            </w:r>
            <w:r w:rsidR="003942C8">
              <w:rPr>
                <w:rFonts w:cs="Arial"/>
                <w:color w:val="000000"/>
                <w:sz w:val="18"/>
                <w:szCs w:val="18"/>
              </w:rPr>
              <w:t>–</w:t>
            </w:r>
            <w:r w:rsidRPr="00D57A41">
              <w:rPr>
                <w:rFonts w:cs="Arial"/>
                <w:sz w:val="18"/>
                <w:szCs w:val="18"/>
                <w:lang w:eastAsia="sl-SI"/>
              </w:rPr>
              <w:t xml:space="preserve">C. </w:t>
            </w:r>
            <w:r w:rsidR="00DB5FD4">
              <w:rPr>
                <w:rFonts w:cs="Arial"/>
                <w:sz w:val="18"/>
                <w:szCs w:val="18"/>
                <w:lang w:eastAsia="sl-SI"/>
              </w:rPr>
              <w:t>p</w:t>
            </w:r>
            <w:r w:rsidRPr="00D57A41">
              <w:rPr>
                <w:rFonts w:cs="Arial"/>
                <w:sz w:val="18"/>
                <w:szCs w:val="18"/>
                <w:lang w:eastAsia="sl-SI"/>
              </w:rPr>
              <w:t xml:space="preserve">roletarskih </w:t>
            </w:r>
            <w:r w:rsidR="003942C8">
              <w:rPr>
                <w:rFonts w:cs="Arial"/>
                <w:sz w:val="18"/>
                <w:szCs w:val="18"/>
                <w:lang w:eastAsia="sl-SI"/>
              </w:rPr>
              <w:t>b</w:t>
            </w:r>
            <w:r w:rsidRPr="00D57A41">
              <w:rPr>
                <w:rFonts w:cs="Arial"/>
                <w:sz w:val="18"/>
                <w:szCs w:val="18"/>
                <w:lang w:eastAsia="sl-SI"/>
              </w:rPr>
              <w:t>rigad)</w:t>
            </w:r>
          </w:p>
        </w:tc>
        <w:tc>
          <w:tcPr>
            <w:tcW w:w="1415" w:type="dxa"/>
            <w:shd w:val="clear" w:color="auto" w:fill="auto"/>
            <w:noWrap/>
            <w:tcMar>
              <w:left w:w="28" w:type="dxa"/>
              <w:right w:w="28" w:type="dxa"/>
            </w:tcMar>
            <w:vAlign w:val="center"/>
            <w:hideMark/>
          </w:tcPr>
          <w:p w14:paraId="4AAA185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2023</w:t>
            </w:r>
          </w:p>
        </w:tc>
        <w:tc>
          <w:tcPr>
            <w:tcW w:w="1719" w:type="dxa"/>
            <w:shd w:val="clear" w:color="auto" w:fill="auto"/>
            <w:noWrap/>
            <w:tcMar>
              <w:left w:w="28" w:type="dxa"/>
              <w:right w:w="28" w:type="dxa"/>
            </w:tcMar>
            <w:vAlign w:val="center"/>
            <w:hideMark/>
          </w:tcPr>
          <w:p w14:paraId="7A74296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27032</w:t>
            </w:r>
          </w:p>
        </w:tc>
      </w:tr>
      <w:tr w:rsidR="00672F1A" w:rsidRPr="00D57A41" w14:paraId="194706CC" w14:textId="77777777" w:rsidTr="00D57A41">
        <w:trPr>
          <w:trHeight w:val="20"/>
        </w:trPr>
        <w:tc>
          <w:tcPr>
            <w:tcW w:w="970" w:type="dxa"/>
            <w:vMerge/>
            <w:shd w:val="clear" w:color="auto" w:fill="auto"/>
            <w:noWrap/>
            <w:tcMar>
              <w:left w:w="28" w:type="dxa"/>
              <w:right w:w="28" w:type="dxa"/>
            </w:tcMar>
            <w:vAlign w:val="center"/>
            <w:hideMark/>
          </w:tcPr>
          <w:p w14:paraId="279235CB" w14:textId="77777777" w:rsidR="00672F1A" w:rsidRPr="00D57A41" w:rsidRDefault="00672F1A" w:rsidP="00C549FA">
            <w:pPr>
              <w:spacing w:before="20"/>
              <w:jc w:val="center"/>
              <w:outlineLvl w:val="2"/>
              <w:rPr>
                <w:rFonts w:cs="Arial"/>
                <w:sz w:val="18"/>
                <w:szCs w:val="18"/>
                <w:vertAlign w:val="superscript"/>
                <w:lang w:eastAsia="sl-SI"/>
              </w:rPr>
            </w:pPr>
          </w:p>
        </w:tc>
        <w:tc>
          <w:tcPr>
            <w:tcW w:w="812" w:type="dxa"/>
            <w:shd w:val="clear" w:color="auto" w:fill="auto"/>
            <w:noWrap/>
            <w:tcMar>
              <w:left w:w="28" w:type="dxa"/>
              <w:right w:w="28" w:type="dxa"/>
            </w:tcMar>
            <w:vAlign w:val="center"/>
            <w:hideMark/>
          </w:tcPr>
          <w:p w14:paraId="2F26803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364</w:t>
            </w:r>
          </w:p>
        </w:tc>
        <w:tc>
          <w:tcPr>
            <w:tcW w:w="4151" w:type="dxa"/>
            <w:shd w:val="clear" w:color="auto" w:fill="auto"/>
            <w:noWrap/>
            <w:tcMar>
              <w:left w:w="28" w:type="dxa"/>
              <w:right w:w="28" w:type="dxa"/>
            </w:tcMar>
            <w:vAlign w:val="center"/>
            <w:hideMark/>
          </w:tcPr>
          <w:p w14:paraId="7311A527" w14:textId="2275D039" w:rsidR="00672F1A" w:rsidRPr="00D57A41" w:rsidRDefault="00672F1A" w:rsidP="00C549FA">
            <w:pPr>
              <w:spacing w:before="20"/>
              <w:outlineLvl w:val="2"/>
              <w:rPr>
                <w:rFonts w:cs="Arial"/>
                <w:sz w:val="18"/>
                <w:szCs w:val="18"/>
                <w:vertAlign w:val="superscript"/>
                <w:lang w:eastAsia="sl-SI"/>
              </w:rPr>
            </w:pPr>
            <w:r w:rsidRPr="00D57A41">
              <w:rPr>
                <w:rFonts w:cs="Arial"/>
                <w:sz w:val="18"/>
                <w:szCs w:val="18"/>
                <w:lang w:eastAsia="sl-SI"/>
              </w:rPr>
              <w:t xml:space="preserve">Maribor (C. </w:t>
            </w:r>
            <w:r w:rsidR="00DB5FD4">
              <w:rPr>
                <w:rFonts w:cs="Arial"/>
                <w:sz w:val="18"/>
                <w:szCs w:val="18"/>
                <w:lang w:eastAsia="sl-SI"/>
              </w:rPr>
              <w:t>p</w:t>
            </w:r>
            <w:r w:rsidRPr="00D57A41">
              <w:rPr>
                <w:rFonts w:cs="Arial"/>
                <w:sz w:val="18"/>
                <w:szCs w:val="18"/>
                <w:lang w:eastAsia="sl-SI"/>
              </w:rPr>
              <w:t xml:space="preserve">roletarskih </w:t>
            </w:r>
            <w:r w:rsidR="003942C8">
              <w:rPr>
                <w:rFonts w:cs="Arial"/>
                <w:sz w:val="18"/>
                <w:szCs w:val="18"/>
                <w:lang w:eastAsia="sl-SI"/>
              </w:rPr>
              <w:t>b</w:t>
            </w:r>
            <w:r w:rsidRPr="00D57A41">
              <w:rPr>
                <w:rFonts w:cs="Arial"/>
                <w:sz w:val="18"/>
                <w:szCs w:val="18"/>
                <w:lang w:eastAsia="sl-SI"/>
              </w:rPr>
              <w:t>rigad</w:t>
            </w:r>
            <w:r w:rsidR="003942C8">
              <w:rPr>
                <w:rFonts w:cs="Arial"/>
                <w:color w:val="000000"/>
                <w:sz w:val="18"/>
                <w:szCs w:val="18"/>
              </w:rPr>
              <w:t>–</w:t>
            </w:r>
            <w:r w:rsidRPr="00D57A41">
              <w:rPr>
                <w:rFonts w:cs="Arial"/>
                <w:sz w:val="18"/>
                <w:szCs w:val="18"/>
                <w:lang w:eastAsia="sl-SI"/>
              </w:rPr>
              <w:t xml:space="preserve">Tržaška </w:t>
            </w:r>
            <w:r w:rsidR="003942C8">
              <w:rPr>
                <w:rFonts w:cs="Arial"/>
                <w:sz w:val="18"/>
                <w:szCs w:val="18"/>
                <w:lang w:eastAsia="sl-SI"/>
              </w:rPr>
              <w:t>c</w:t>
            </w:r>
            <w:r w:rsidRPr="00D57A41">
              <w:rPr>
                <w:rFonts w:cs="Arial"/>
                <w:sz w:val="18"/>
                <w:szCs w:val="18"/>
                <w:lang w:eastAsia="sl-SI"/>
              </w:rPr>
              <w:t>.)</w:t>
            </w:r>
          </w:p>
        </w:tc>
        <w:tc>
          <w:tcPr>
            <w:tcW w:w="1415" w:type="dxa"/>
            <w:shd w:val="clear" w:color="auto" w:fill="auto"/>
            <w:noWrap/>
            <w:tcMar>
              <w:left w:w="28" w:type="dxa"/>
              <w:right w:w="28" w:type="dxa"/>
            </w:tcMar>
            <w:vAlign w:val="center"/>
            <w:hideMark/>
          </w:tcPr>
          <w:p w14:paraId="06F9CDF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2237</w:t>
            </w:r>
          </w:p>
        </w:tc>
        <w:tc>
          <w:tcPr>
            <w:tcW w:w="1719" w:type="dxa"/>
            <w:shd w:val="clear" w:color="auto" w:fill="auto"/>
            <w:noWrap/>
            <w:tcMar>
              <w:left w:w="28" w:type="dxa"/>
              <w:right w:w="28" w:type="dxa"/>
            </w:tcMar>
            <w:vAlign w:val="center"/>
            <w:hideMark/>
          </w:tcPr>
          <w:p w14:paraId="385E6B4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27327</w:t>
            </w:r>
          </w:p>
        </w:tc>
      </w:tr>
      <w:tr w:rsidR="00672F1A" w:rsidRPr="00D57A41" w14:paraId="64345E4D" w14:textId="77777777" w:rsidTr="00D57A41">
        <w:trPr>
          <w:trHeight w:val="20"/>
        </w:trPr>
        <w:tc>
          <w:tcPr>
            <w:tcW w:w="970" w:type="dxa"/>
            <w:vMerge/>
            <w:shd w:val="clear" w:color="auto" w:fill="auto"/>
            <w:noWrap/>
            <w:tcMar>
              <w:left w:w="28" w:type="dxa"/>
              <w:right w:w="28" w:type="dxa"/>
            </w:tcMar>
            <w:vAlign w:val="center"/>
            <w:hideMark/>
          </w:tcPr>
          <w:p w14:paraId="54DC7ED3"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29FA3FC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246</w:t>
            </w:r>
          </w:p>
        </w:tc>
        <w:tc>
          <w:tcPr>
            <w:tcW w:w="4151" w:type="dxa"/>
            <w:shd w:val="clear" w:color="auto" w:fill="auto"/>
            <w:noWrap/>
            <w:tcMar>
              <w:left w:w="28" w:type="dxa"/>
              <w:right w:w="28" w:type="dxa"/>
            </w:tcMar>
            <w:vAlign w:val="center"/>
            <w:hideMark/>
          </w:tcPr>
          <w:p w14:paraId="006D1740" w14:textId="028FC4F5" w:rsidR="00672F1A" w:rsidRPr="00D57A41" w:rsidRDefault="00672F1A" w:rsidP="00C549FA">
            <w:pPr>
              <w:spacing w:before="20"/>
              <w:outlineLvl w:val="2"/>
              <w:rPr>
                <w:rFonts w:cs="Arial"/>
                <w:sz w:val="18"/>
                <w:szCs w:val="18"/>
                <w:vertAlign w:val="superscript"/>
                <w:lang w:eastAsia="sl-SI"/>
              </w:rPr>
            </w:pPr>
            <w:r w:rsidRPr="00D57A41">
              <w:rPr>
                <w:rFonts w:cs="Arial"/>
                <w:sz w:val="18"/>
                <w:szCs w:val="18"/>
                <w:lang w:eastAsia="sl-SI"/>
              </w:rPr>
              <w:t xml:space="preserve">Maribor (Tržaška </w:t>
            </w:r>
            <w:r w:rsidR="003942C8">
              <w:rPr>
                <w:rFonts w:cs="Arial"/>
                <w:sz w:val="18"/>
                <w:szCs w:val="18"/>
                <w:lang w:eastAsia="sl-SI"/>
              </w:rPr>
              <w:t>c</w:t>
            </w:r>
            <w:r w:rsidRPr="00D57A41">
              <w:rPr>
                <w:rFonts w:cs="Arial"/>
                <w:sz w:val="18"/>
                <w:szCs w:val="18"/>
                <w:lang w:eastAsia="sl-SI"/>
              </w:rPr>
              <w:t>.)</w:t>
            </w:r>
            <w:r w:rsidR="003942C8">
              <w:rPr>
                <w:rFonts w:cs="Arial"/>
                <w:color w:val="000000"/>
                <w:sz w:val="18"/>
                <w:szCs w:val="18"/>
              </w:rPr>
              <w:t>–</w:t>
            </w:r>
            <w:r w:rsidRPr="00D57A41">
              <w:rPr>
                <w:rFonts w:cs="Arial"/>
                <w:sz w:val="18"/>
                <w:szCs w:val="18"/>
                <w:lang w:eastAsia="sl-SI"/>
              </w:rPr>
              <w:t>Miklavž</w:t>
            </w:r>
          </w:p>
        </w:tc>
        <w:tc>
          <w:tcPr>
            <w:tcW w:w="1415" w:type="dxa"/>
            <w:shd w:val="clear" w:color="auto" w:fill="auto"/>
            <w:noWrap/>
            <w:tcMar>
              <w:left w:w="28" w:type="dxa"/>
              <w:right w:w="28" w:type="dxa"/>
            </w:tcMar>
            <w:vAlign w:val="center"/>
            <w:hideMark/>
          </w:tcPr>
          <w:p w14:paraId="7421ABF1"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3549</w:t>
            </w:r>
          </w:p>
        </w:tc>
        <w:tc>
          <w:tcPr>
            <w:tcW w:w="1719" w:type="dxa"/>
            <w:shd w:val="clear" w:color="auto" w:fill="auto"/>
            <w:noWrap/>
            <w:tcMar>
              <w:left w:w="28" w:type="dxa"/>
              <w:right w:w="28" w:type="dxa"/>
            </w:tcMar>
            <w:vAlign w:val="center"/>
            <w:hideMark/>
          </w:tcPr>
          <w:p w14:paraId="4ACE378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33913</w:t>
            </w:r>
          </w:p>
        </w:tc>
      </w:tr>
      <w:tr w:rsidR="00672F1A" w:rsidRPr="00D57A41" w14:paraId="74384740" w14:textId="77777777" w:rsidTr="00D57A41">
        <w:trPr>
          <w:trHeight w:val="20"/>
        </w:trPr>
        <w:tc>
          <w:tcPr>
            <w:tcW w:w="970" w:type="dxa"/>
            <w:vMerge w:val="restart"/>
            <w:shd w:val="clear" w:color="auto" w:fill="auto"/>
            <w:noWrap/>
            <w:tcMar>
              <w:left w:w="28" w:type="dxa"/>
              <w:right w:w="28" w:type="dxa"/>
            </w:tcMar>
            <w:vAlign w:val="center"/>
            <w:hideMark/>
          </w:tcPr>
          <w:p w14:paraId="4812954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G1-2</w:t>
            </w:r>
          </w:p>
        </w:tc>
        <w:tc>
          <w:tcPr>
            <w:tcW w:w="812" w:type="dxa"/>
            <w:shd w:val="clear" w:color="auto" w:fill="auto"/>
            <w:noWrap/>
            <w:tcMar>
              <w:left w:w="28" w:type="dxa"/>
              <w:right w:w="28" w:type="dxa"/>
            </w:tcMar>
            <w:vAlign w:val="center"/>
            <w:hideMark/>
          </w:tcPr>
          <w:p w14:paraId="0BF58E7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1290</w:t>
            </w:r>
          </w:p>
        </w:tc>
        <w:tc>
          <w:tcPr>
            <w:tcW w:w="4151" w:type="dxa"/>
            <w:shd w:val="clear" w:color="auto" w:fill="auto"/>
            <w:noWrap/>
            <w:tcMar>
              <w:left w:w="28" w:type="dxa"/>
              <w:right w:w="28" w:type="dxa"/>
            </w:tcMar>
            <w:vAlign w:val="center"/>
            <w:hideMark/>
          </w:tcPr>
          <w:p w14:paraId="66669A75" w14:textId="737E1A95"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Slovenska Bistrica</w:t>
            </w:r>
            <w:r w:rsidR="003942C8">
              <w:rPr>
                <w:rFonts w:cs="Arial"/>
                <w:color w:val="000000"/>
                <w:sz w:val="18"/>
                <w:szCs w:val="18"/>
              </w:rPr>
              <w:t>–</w:t>
            </w:r>
            <w:r w:rsidRPr="00D57A41">
              <w:rPr>
                <w:rFonts w:cs="Arial"/>
                <w:sz w:val="18"/>
                <w:szCs w:val="18"/>
                <w:lang w:eastAsia="sl-SI"/>
              </w:rPr>
              <w:t>Pragersko</w:t>
            </w:r>
          </w:p>
        </w:tc>
        <w:tc>
          <w:tcPr>
            <w:tcW w:w="1415" w:type="dxa"/>
            <w:shd w:val="clear" w:color="auto" w:fill="auto"/>
            <w:noWrap/>
            <w:tcMar>
              <w:left w:w="28" w:type="dxa"/>
              <w:right w:w="28" w:type="dxa"/>
            </w:tcMar>
            <w:vAlign w:val="center"/>
            <w:hideMark/>
          </w:tcPr>
          <w:p w14:paraId="09405BB1"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3595</w:t>
            </w:r>
          </w:p>
        </w:tc>
        <w:tc>
          <w:tcPr>
            <w:tcW w:w="1719" w:type="dxa"/>
            <w:shd w:val="clear" w:color="auto" w:fill="auto"/>
            <w:noWrap/>
            <w:tcMar>
              <w:left w:w="28" w:type="dxa"/>
              <w:right w:w="28" w:type="dxa"/>
            </w:tcMar>
            <w:vAlign w:val="center"/>
            <w:hideMark/>
          </w:tcPr>
          <w:p w14:paraId="050A38F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8610</w:t>
            </w:r>
          </w:p>
        </w:tc>
      </w:tr>
      <w:tr w:rsidR="00672F1A" w:rsidRPr="00D57A41" w14:paraId="54D207F4" w14:textId="77777777" w:rsidTr="00D57A41">
        <w:trPr>
          <w:trHeight w:val="20"/>
        </w:trPr>
        <w:tc>
          <w:tcPr>
            <w:tcW w:w="970" w:type="dxa"/>
            <w:vMerge/>
            <w:shd w:val="clear" w:color="auto" w:fill="auto"/>
            <w:noWrap/>
            <w:tcMar>
              <w:left w:w="28" w:type="dxa"/>
              <w:right w:w="28" w:type="dxa"/>
            </w:tcMar>
            <w:vAlign w:val="center"/>
          </w:tcPr>
          <w:p w14:paraId="2E125531"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105B04B5"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393</w:t>
            </w:r>
          </w:p>
        </w:tc>
        <w:tc>
          <w:tcPr>
            <w:tcW w:w="4151" w:type="dxa"/>
            <w:shd w:val="clear" w:color="auto" w:fill="auto"/>
            <w:noWrap/>
            <w:tcMar>
              <w:left w:w="28" w:type="dxa"/>
              <w:right w:w="28" w:type="dxa"/>
            </w:tcMar>
            <w:vAlign w:val="center"/>
            <w:hideMark/>
          </w:tcPr>
          <w:p w14:paraId="0ED0474F" w14:textId="150FB291"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Šikole</w:t>
            </w:r>
            <w:r w:rsidR="003942C8">
              <w:rPr>
                <w:rFonts w:cs="Arial"/>
                <w:color w:val="000000"/>
                <w:sz w:val="18"/>
                <w:szCs w:val="18"/>
              </w:rPr>
              <w:t>–</w:t>
            </w:r>
            <w:r w:rsidRPr="00D57A41">
              <w:rPr>
                <w:rFonts w:cs="Arial"/>
                <w:sz w:val="18"/>
                <w:szCs w:val="18"/>
                <w:lang w:eastAsia="sl-SI"/>
              </w:rPr>
              <w:t>Hajdina</w:t>
            </w:r>
          </w:p>
        </w:tc>
        <w:tc>
          <w:tcPr>
            <w:tcW w:w="1415" w:type="dxa"/>
            <w:shd w:val="clear" w:color="auto" w:fill="auto"/>
            <w:noWrap/>
            <w:tcMar>
              <w:left w:w="28" w:type="dxa"/>
              <w:right w:w="28" w:type="dxa"/>
            </w:tcMar>
            <w:vAlign w:val="center"/>
            <w:hideMark/>
          </w:tcPr>
          <w:p w14:paraId="674C53F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1017</w:t>
            </w:r>
          </w:p>
        </w:tc>
        <w:tc>
          <w:tcPr>
            <w:tcW w:w="1719" w:type="dxa"/>
            <w:shd w:val="clear" w:color="auto" w:fill="auto"/>
            <w:noWrap/>
            <w:tcMar>
              <w:left w:w="28" w:type="dxa"/>
              <w:right w:w="28" w:type="dxa"/>
            </w:tcMar>
            <w:vAlign w:val="center"/>
            <w:hideMark/>
          </w:tcPr>
          <w:p w14:paraId="763E7316"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11208</w:t>
            </w:r>
          </w:p>
        </w:tc>
      </w:tr>
      <w:tr w:rsidR="00672F1A" w:rsidRPr="00D57A41" w14:paraId="1F2733DE" w14:textId="77777777" w:rsidTr="00D57A41">
        <w:trPr>
          <w:trHeight w:val="20"/>
        </w:trPr>
        <w:tc>
          <w:tcPr>
            <w:tcW w:w="970" w:type="dxa"/>
            <w:vMerge/>
            <w:shd w:val="clear" w:color="auto" w:fill="auto"/>
            <w:noWrap/>
            <w:tcMar>
              <w:left w:w="28" w:type="dxa"/>
              <w:right w:w="28" w:type="dxa"/>
            </w:tcMar>
            <w:vAlign w:val="center"/>
            <w:hideMark/>
          </w:tcPr>
          <w:p w14:paraId="18880A50"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36005D6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395</w:t>
            </w:r>
          </w:p>
        </w:tc>
        <w:tc>
          <w:tcPr>
            <w:tcW w:w="4151" w:type="dxa"/>
            <w:shd w:val="clear" w:color="auto" w:fill="auto"/>
            <w:noWrap/>
            <w:tcMar>
              <w:left w:w="28" w:type="dxa"/>
              <w:right w:w="28" w:type="dxa"/>
            </w:tcMar>
            <w:vAlign w:val="center"/>
            <w:hideMark/>
          </w:tcPr>
          <w:p w14:paraId="470C170D" w14:textId="4A36DCB7"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Ptuj (Turnišče</w:t>
            </w:r>
            <w:r w:rsidR="003942C8">
              <w:rPr>
                <w:rFonts w:cs="Arial"/>
                <w:color w:val="000000"/>
                <w:sz w:val="18"/>
                <w:szCs w:val="18"/>
              </w:rPr>
              <w:t>–</w:t>
            </w:r>
            <w:r w:rsidRPr="00D57A41">
              <w:rPr>
                <w:rFonts w:cs="Arial"/>
                <w:sz w:val="18"/>
                <w:szCs w:val="18"/>
                <w:lang w:eastAsia="sl-SI"/>
              </w:rPr>
              <w:t>Budina)</w:t>
            </w:r>
          </w:p>
        </w:tc>
        <w:tc>
          <w:tcPr>
            <w:tcW w:w="1415" w:type="dxa"/>
            <w:shd w:val="clear" w:color="auto" w:fill="auto"/>
            <w:noWrap/>
            <w:tcMar>
              <w:left w:w="28" w:type="dxa"/>
              <w:right w:w="28" w:type="dxa"/>
            </w:tcMar>
            <w:vAlign w:val="center"/>
            <w:hideMark/>
          </w:tcPr>
          <w:p w14:paraId="35DD375F"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1642</w:t>
            </w:r>
          </w:p>
        </w:tc>
        <w:tc>
          <w:tcPr>
            <w:tcW w:w="1719" w:type="dxa"/>
            <w:shd w:val="clear" w:color="auto" w:fill="auto"/>
            <w:noWrap/>
            <w:tcMar>
              <w:left w:w="28" w:type="dxa"/>
              <w:right w:w="28" w:type="dxa"/>
            </w:tcMar>
            <w:vAlign w:val="center"/>
            <w:hideMark/>
          </w:tcPr>
          <w:p w14:paraId="02A215B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12207</w:t>
            </w:r>
          </w:p>
        </w:tc>
      </w:tr>
      <w:tr w:rsidR="00672F1A" w:rsidRPr="00D57A41" w14:paraId="2005D39D" w14:textId="77777777" w:rsidTr="00D57A41">
        <w:trPr>
          <w:trHeight w:val="20"/>
        </w:trPr>
        <w:tc>
          <w:tcPr>
            <w:tcW w:w="970" w:type="dxa"/>
            <w:vMerge/>
            <w:shd w:val="clear" w:color="auto" w:fill="auto"/>
            <w:noWrap/>
            <w:tcMar>
              <w:left w:w="28" w:type="dxa"/>
              <w:right w:w="28" w:type="dxa"/>
            </w:tcMar>
            <w:vAlign w:val="center"/>
            <w:hideMark/>
          </w:tcPr>
          <w:p w14:paraId="3DFD9C33"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455E251F"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249</w:t>
            </w:r>
          </w:p>
        </w:tc>
        <w:tc>
          <w:tcPr>
            <w:tcW w:w="4151" w:type="dxa"/>
            <w:shd w:val="clear" w:color="auto" w:fill="auto"/>
            <w:noWrap/>
            <w:tcMar>
              <w:left w:w="28" w:type="dxa"/>
              <w:right w:w="28" w:type="dxa"/>
            </w:tcMar>
            <w:vAlign w:val="center"/>
            <w:hideMark/>
          </w:tcPr>
          <w:p w14:paraId="47C2F2DF" w14:textId="4741EF56"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Ptuj</w:t>
            </w:r>
            <w:r w:rsidR="003942C8">
              <w:rPr>
                <w:rFonts w:cs="Arial"/>
                <w:color w:val="000000"/>
                <w:sz w:val="18"/>
                <w:szCs w:val="18"/>
              </w:rPr>
              <w:t>–</w:t>
            </w:r>
            <w:r w:rsidRPr="00D57A41">
              <w:rPr>
                <w:rFonts w:cs="Arial"/>
                <w:sz w:val="18"/>
                <w:szCs w:val="18"/>
                <w:lang w:eastAsia="sl-SI"/>
              </w:rPr>
              <w:t>Spuhlja</w:t>
            </w:r>
          </w:p>
        </w:tc>
        <w:tc>
          <w:tcPr>
            <w:tcW w:w="1415" w:type="dxa"/>
            <w:shd w:val="clear" w:color="auto" w:fill="auto"/>
            <w:noWrap/>
            <w:tcMar>
              <w:left w:w="28" w:type="dxa"/>
              <w:right w:w="28" w:type="dxa"/>
            </w:tcMar>
            <w:vAlign w:val="center"/>
            <w:hideMark/>
          </w:tcPr>
          <w:p w14:paraId="1CEC4256"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2226</w:t>
            </w:r>
          </w:p>
        </w:tc>
        <w:tc>
          <w:tcPr>
            <w:tcW w:w="1719" w:type="dxa"/>
            <w:shd w:val="clear" w:color="auto" w:fill="auto"/>
            <w:noWrap/>
            <w:tcMar>
              <w:left w:w="28" w:type="dxa"/>
              <w:right w:w="28" w:type="dxa"/>
            </w:tcMar>
            <w:vAlign w:val="center"/>
            <w:hideMark/>
          </w:tcPr>
          <w:p w14:paraId="2EB9913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13615</w:t>
            </w:r>
          </w:p>
        </w:tc>
      </w:tr>
      <w:tr w:rsidR="00672F1A" w:rsidRPr="00D57A41" w14:paraId="543F8EF6" w14:textId="77777777" w:rsidTr="00D57A41">
        <w:trPr>
          <w:trHeight w:val="20"/>
        </w:trPr>
        <w:tc>
          <w:tcPr>
            <w:tcW w:w="970" w:type="dxa"/>
            <w:vMerge w:val="restart"/>
            <w:shd w:val="clear" w:color="auto" w:fill="auto"/>
            <w:noWrap/>
            <w:tcMar>
              <w:left w:w="28" w:type="dxa"/>
              <w:right w:w="28" w:type="dxa"/>
            </w:tcMar>
            <w:vAlign w:val="center"/>
            <w:hideMark/>
          </w:tcPr>
          <w:p w14:paraId="1A93EA9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G1-4</w:t>
            </w:r>
          </w:p>
        </w:tc>
        <w:tc>
          <w:tcPr>
            <w:tcW w:w="812" w:type="dxa"/>
            <w:shd w:val="clear" w:color="auto" w:fill="auto"/>
            <w:noWrap/>
            <w:tcMar>
              <w:left w:w="28" w:type="dxa"/>
              <w:right w:w="28" w:type="dxa"/>
            </w:tcMar>
            <w:vAlign w:val="center"/>
            <w:hideMark/>
          </w:tcPr>
          <w:p w14:paraId="379B009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1257</w:t>
            </w:r>
          </w:p>
        </w:tc>
        <w:tc>
          <w:tcPr>
            <w:tcW w:w="4151" w:type="dxa"/>
            <w:shd w:val="clear" w:color="auto" w:fill="auto"/>
            <w:noWrap/>
            <w:tcMar>
              <w:left w:w="28" w:type="dxa"/>
              <w:right w:w="28" w:type="dxa"/>
            </w:tcMar>
            <w:vAlign w:val="center"/>
            <w:hideMark/>
          </w:tcPr>
          <w:p w14:paraId="50736080" w14:textId="01EA065B"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Dravograd</w:t>
            </w:r>
            <w:r w:rsidR="003942C8">
              <w:rPr>
                <w:rFonts w:cs="Arial"/>
                <w:color w:val="000000"/>
                <w:sz w:val="18"/>
                <w:szCs w:val="18"/>
              </w:rPr>
              <w:t>–</w:t>
            </w:r>
            <w:r w:rsidRPr="00D57A41">
              <w:rPr>
                <w:rFonts w:cs="Arial"/>
                <w:sz w:val="18"/>
                <w:szCs w:val="18"/>
                <w:lang w:eastAsia="sl-SI"/>
              </w:rPr>
              <w:t>Otiški Vrh</w:t>
            </w:r>
          </w:p>
        </w:tc>
        <w:tc>
          <w:tcPr>
            <w:tcW w:w="1415" w:type="dxa"/>
            <w:shd w:val="clear" w:color="auto" w:fill="auto"/>
            <w:noWrap/>
            <w:tcMar>
              <w:left w:w="28" w:type="dxa"/>
              <w:right w:w="28" w:type="dxa"/>
            </w:tcMar>
            <w:vAlign w:val="center"/>
            <w:hideMark/>
          </w:tcPr>
          <w:p w14:paraId="7549E3B1"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1448</w:t>
            </w:r>
          </w:p>
        </w:tc>
        <w:tc>
          <w:tcPr>
            <w:tcW w:w="1719" w:type="dxa"/>
            <w:shd w:val="clear" w:color="auto" w:fill="auto"/>
            <w:noWrap/>
            <w:tcMar>
              <w:left w:w="28" w:type="dxa"/>
              <w:right w:w="28" w:type="dxa"/>
            </w:tcMar>
            <w:vAlign w:val="center"/>
            <w:hideMark/>
          </w:tcPr>
          <w:p w14:paraId="2EB0EB4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13018</w:t>
            </w:r>
          </w:p>
        </w:tc>
      </w:tr>
      <w:tr w:rsidR="00672F1A" w:rsidRPr="00D57A41" w14:paraId="764EA3AC" w14:textId="77777777" w:rsidTr="00D57A41">
        <w:trPr>
          <w:trHeight w:val="20"/>
        </w:trPr>
        <w:tc>
          <w:tcPr>
            <w:tcW w:w="970" w:type="dxa"/>
            <w:vMerge/>
            <w:shd w:val="clear" w:color="auto" w:fill="auto"/>
            <w:noWrap/>
            <w:tcMar>
              <w:left w:w="28" w:type="dxa"/>
              <w:right w:w="28" w:type="dxa"/>
            </w:tcMar>
            <w:vAlign w:val="center"/>
          </w:tcPr>
          <w:p w14:paraId="255C50BB"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6191D5D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1258</w:t>
            </w:r>
          </w:p>
        </w:tc>
        <w:tc>
          <w:tcPr>
            <w:tcW w:w="4151" w:type="dxa"/>
            <w:shd w:val="clear" w:color="auto" w:fill="auto"/>
            <w:noWrap/>
            <w:tcMar>
              <w:left w:w="28" w:type="dxa"/>
              <w:right w:w="28" w:type="dxa"/>
            </w:tcMar>
            <w:vAlign w:val="center"/>
            <w:hideMark/>
          </w:tcPr>
          <w:p w14:paraId="32C5BD59" w14:textId="55F72219"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Otiški Vrh</w:t>
            </w:r>
            <w:r w:rsidR="003942C8">
              <w:rPr>
                <w:rFonts w:cs="Arial"/>
                <w:color w:val="000000"/>
                <w:sz w:val="18"/>
                <w:szCs w:val="18"/>
              </w:rPr>
              <w:t>–</w:t>
            </w:r>
            <w:r w:rsidRPr="00D57A41">
              <w:rPr>
                <w:rFonts w:cs="Arial"/>
                <w:sz w:val="18"/>
                <w:szCs w:val="18"/>
                <w:lang w:eastAsia="sl-SI"/>
              </w:rPr>
              <w:t>Slovenj Gradec</w:t>
            </w:r>
          </w:p>
        </w:tc>
        <w:tc>
          <w:tcPr>
            <w:tcW w:w="1415" w:type="dxa"/>
            <w:shd w:val="clear" w:color="auto" w:fill="auto"/>
            <w:noWrap/>
            <w:tcMar>
              <w:left w:w="28" w:type="dxa"/>
              <w:right w:w="28" w:type="dxa"/>
            </w:tcMar>
            <w:vAlign w:val="center"/>
            <w:hideMark/>
          </w:tcPr>
          <w:p w14:paraId="66FDDF2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9170</w:t>
            </w:r>
          </w:p>
        </w:tc>
        <w:tc>
          <w:tcPr>
            <w:tcW w:w="1719" w:type="dxa"/>
            <w:shd w:val="clear" w:color="auto" w:fill="auto"/>
            <w:noWrap/>
            <w:tcMar>
              <w:left w:w="28" w:type="dxa"/>
              <w:right w:w="28" w:type="dxa"/>
            </w:tcMar>
            <w:vAlign w:val="center"/>
            <w:hideMark/>
          </w:tcPr>
          <w:p w14:paraId="34673450"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12600</w:t>
            </w:r>
          </w:p>
        </w:tc>
      </w:tr>
      <w:tr w:rsidR="00672F1A" w:rsidRPr="00D57A41" w14:paraId="544148EC" w14:textId="77777777" w:rsidTr="00D57A41">
        <w:trPr>
          <w:trHeight w:val="20"/>
        </w:trPr>
        <w:tc>
          <w:tcPr>
            <w:tcW w:w="970" w:type="dxa"/>
            <w:vMerge/>
            <w:shd w:val="clear" w:color="auto" w:fill="auto"/>
            <w:noWrap/>
            <w:tcMar>
              <w:left w:w="28" w:type="dxa"/>
              <w:right w:w="28" w:type="dxa"/>
            </w:tcMar>
            <w:vAlign w:val="center"/>
            <w:hideMark/>
          </w:tcPr>
          <w:p w14:paraId="41E9E9AE"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45B69D2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1445</w:t>
            </w:r>
          </w:p>
        </w:tc>
        <w:tc>
          <w:tcPr>
            <w:tcW w:w="4151" w:type="dxa"/>
            <w:shd w:val="clear" w:color="auto" w:fill="auto"/>
            <w:noWrap/>
            <w:tcMar>
              <w:left w:w="28" w:type="dxa"/>
              <w:right w:w="28" w:type="dxa"/>
            </w:tcMar>
            <w:vAlign w:val="center"/>
            <w:hideMark/>
          </w:tcPr>
          <w:p w14:paraId="09B73B42" w14:textId="77777777"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Slovenj Gradec</w:t>
            </w:r>
          </w:p>
        </w:tc>
        <w:tc>
          <w:tcPr>
            <w:tcW w:w="1415" w:type="dxa"/>
            <w:shd w:val="clear" w:color="auto" w:fill="auto"/>
            <w:noWrap/>
            <w:tcMar>
              <w:left w:w="28" w:type="dxa"/>
              <w:right w:w="28" w:type="dxa"/>
            </w:tcMar>
            <w:vAlign w:val="center"/>
            <w:hideMark/>
          </w:tcPr>
          <w:p w14:paraId="556909E6"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1945</w:t>
            </w:r>
          </w:p>
        </w:tc>
        <w:tc>
          <w:tcPr>
            <w:tcW w:w="1719" w:type="dxa"/>
            <w:shd w:val="clear" w:color="auto" w:fill="auto"/>
            <w:noWrap/>
            <w:tcMar>
              <w:left w:w="28" w:type="dxa"/>
              <w:right w:w="28" w:type="dxa"/>
            </w:tcMar>
            <w:vAlign w:val="center"/>
            <w:hideMark/>
          </w:tcPr>
          <w:p w14:paraId="39AD9BD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12600</w:t>
            </w:r>
          </w:p>
        </w:tc>
      </w:tr>
      <w:tr w:rsidR="00672F1A" w:rsidRPr="00D57A41" w14:paraId="6D8EFE13" w14:textId="77777777" w:rsidTr="00D57A41">
        <w:trPr>
          <w:trHeight w:val="20"/>
        </w:trPr>
        <w:tc>
          <w:tcPr>
            <w:tcW w:w="970" w:type="dxa"/>
            <w:vMerge/>
            <w:shd w:val="clear" w:color="auto" w:fill="auto"/>
            <w:noWrap/>
            <w:tcMar>
              <w:left w:w="28" w:type="dxa"/>
              <w:right w:w="28" w:type="dxa"/>
            </w:tcMar>
            <w:vAlign w:val="center"/>
            <w:hideMark/>
          </w:tcPr>
          <w:p w14:paraId="67976531"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3611F260"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1259</w:t>
            </w:r>
          </w:p>
        </w:tc>
        <w:tc>
          <w:tcPr>
            <w:tcW w:w="4151" w:type="dxa"/>
            <w:shd w:val="clear" w:color="auto" w:fill="auto"/>
            <w:noWrap/>
            <w:tcMar>
              <w:left w:w="28" w:type="dxa"/>
              <w:right w:w="28" w:type="dxa"/>
            </w:tcMar>
            <w:vAlign w:val="center"/>
            <w:hideMark/>
          </w:tcPr>
          <w:p w14:paraId="698C2417" w14:textId="3768E961"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Slovenj Gradec</w:t>
            </w:r>
            <w:r w:rsidR="003942C8">
              <w:rPr>
                <w:rFonts w:cs="Arial"/>
                <w:color w:val="000000"/>
                <w:sz w:val="18"/>
                <w:szCs w:val="18"/>
              </w:rPr>
              <w:t>–</w:t>
            </w:r>
            <w:r w:rsidRPr="00D57A41">
              <w:rPr>
                <w:rFonts w:cs="Arial"/>
                <w:sz w:val="18"/>
                <w:szCs w:val="18"/>
                <w:lang w:eastAsia="sl-SI"/>
              </w:rPr>
              <w:t>Zgornji Dolič</w:t>
            </w:r>
          </w:p>
        </w:tc>
        <w:tc>
          <w:tcPr>
            <w:tcW w:w="1415" w:type="dxa"/>
            <w:shd w:val="clear" w:color="auto" w:fill="auto"/>
            <w:noWrap/>
            <w:tcMar>
              <w:left w:w="28" w:type="dxa"/>
              <w:right w:w="28" w:type="dxa"/>
            </w:tcMar>
            <w:vAlign w:val="center"/>
            <w:hideMark/>
          </w:tcPr>
          <w:p w14:paraId="405170A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12897</w:t>
            </w:r>
          </w:p>
        </w:tc>
        <w:tc>
          <w:tcPr>
            <w:tcW w:w="1719" w:type="dxa"/>
            <w:shd w:val="clear" w:color="auto" w:fill="auto"/>
            <w:noWrap/>
            <w:tcMar>
              <w:left w:w="28" w:type="dxa"/>
              <w:right w:w="28" w:type="dxa"/>
            </w:tcMar>
            <w:vAlign w:val="center"/>
            <w:hideMark/>
          </w:tcPr>
          <w:p w14:paraId="0F5C936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12242</w:t>
            </w:r>
          </w:p>
        </w:tc>
      </w:tr>
      <w:tr w:rsidR="00672F1A" w:rsidRPr="00D57A41" w14:paraId="799CCF42" w14:textId="77777777" w:rsidTr="00D57A41">
        <w:trPr>
          <w:trHeight w:val="20"/>
        </w:trPr>
        <w:tc>
          <w:tcPr>
            <w:tcW w:w="970" w:type="dxa"/>
            <w:vMerge/>
            <w:shd w:val="clear" w:color="auto" w:fill="auto"/>
            <w:noWrap/>
            <w:tcMar>
              <w:left w:w="28" w:type="dxa"/>
              <w:right w:w="28" w:type="dxa"/>
            </w:tcMar>
            <w:vAlign w:val="center"/>
            <w:hideMark/>
          </w:tcPr>
          <w:p w14:paraId="21B61930"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61F10AB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1260</w:t>
            </w:r>
          </w:p>
        </w:tc>
        <w:tc>
          <w:tcPr>
            <w:tcW w:w="4151" w:type="dxa"/>
            <w:shd w:val="clear" w:color="auto" w:fill="auto"/>
            <w:noWrap/>
            <w:tcMar>
              <w:left w:w="28" w:type="dxa"/>
              <w:right w:w="28" w:type="dxa"/>
            </w:tcMar>
            <w:vAlign w:val="center"/>
            <w:hideMark/>
          </w:tcPr>
          <w:p w14:paraId="77343AB5" w14:textId="4ECE01EF"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Zgornji Dolič</w:t>
            </w:r>
            <w:r w:rsidR="003942C8">
              <w:rPr>
                <w:rFonts w:cs="Arial"/>
                <w:color w:val="000000"/>
                <w:sz w:val="18"/>
                <w:szCs w:val="18"/>
              </w:rPr>
              <w:t>–</w:t>
            </w:r>
            <w:r w:rsidRPr="00D57A41">
              <w:rPr>
                <w:rFonts w:cs="Arial"/>
                <w:sz w:val="18"/>
                <w:szCs w:val="18"/>
                <w:lang w:eastAsia="sl-SI"/>
              </w:rPr>
              <w:t>Velenje</w:t>
            </w:r>
          </w:p>
        </w:tc>
        <w:tc>
          <w:tcPr>
            <w:tcW w:w="1415" w:type="dxa"/>
            <w:shd w:val="clear" w:color="auto" w:fill="auto"/>
            <w:noWrap/>
            <w:tcMar>
              <w:left w:w="28" w:type="dxa"/>
              <w:right w:w="28" w:type="dxa"/>
            </w:tcMar>
            <w:vAlign w:val="center"/>
            <w:hideMark/>
          </w:tcPr>
          <w:p w14:paraId="29BD2F1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11476</w:t>
            </w:r>
          </w:p>
        </w:tc>
        <w:tc>
          <w:tcPr>
            <w:tcW w:w="1719" w:type="dxa"/>
            <w:shd w:val="clear" w:color="auto" w:fill="auto"/>
            <w:noWrap/>
            <w:tcMar>
              <w:left w:w="28" w:type="dxa"/>
              <w:right w:w="28" w:type="dxa"/>
            </w:tcMar>
            <w:vAlign w:val="center"/>
            <w:hideMark/>
          </w:tcPr>
          <w:p w14:paraId="59C51AA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20500</w:t>
            </w:r>
          </w:p>
        </w:tc>
      </w:tr>
      <w:tr w:rsidR="00672F1A" w:rsidRPr="00D57A41" w14:paraId="0D414F7C" w14:textId="77777777" w:rsidTr="00D57A41">
        <w:trPr>
          <w:trHeight w:val="20"/>
        </w:trPr>
        <w:tc>
          <w:tcPr>
            <w:tcW w:w="970" w:type="dxa"/>
            <w:vMerge/>
            <w:shd w:val="clear" w:color="auto" w:fill="auto"/>
            <w:noWrap/>
            <w:tcMar>
              <w:left w:w="28" w:type="dxa"/>
              <w:right w:w="28" w:type="dxa"/>
            </w:tcMar>
            <w:vAlign w:val="center"/>
            <w:hideMark/>
          </w:tcPr>
          <w:p w14:paraId="0FC81F93"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0B7002F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1261</w:t>
            </w:r>
          </w:p>
        </w:tc>
        <w:tc>
          <w:tcPr>
            <w:tcW w:w="4151" w:type="dxa"/>
            <w:shd w:val="clear" w:color="auto" w:fill="auto"/>
            <w:noWrap/>
            <w:tcMar>
              <w:left w:w="28" w:type="dxa"/>
              <w:right w:w="28" w:type="dxa"/>
            </w:tcMar>
            <w:vAlign w:val="center"/>
            <w:hideMark/>
          </w:tcPr>
          <w:p w14:paraId="632EE99D" w14:textId="502D038B"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Velenje</w:t>
            </w:r>
            <w:r w:rsidR="003942C8">
              <w:rPr>
                <w:rFonts w:cs="Arial"/>
                <w:color w:val="000000"/>
                <w:sz w:val="18"/>
                <w:szCs w:val="18"/>
              </w:rPr>
              <w:t>–</w:t>
            </w:r>
            <w:r w:rsidRPr="00D57A41">
              <w:rPr>
                <w:rFonts w:cs="Arial"/>
                <w:sz w:val="18"/>
                <w:szCs w:val="18"/>
                <w:lang w:eastAsia="sl-SI"/>
              </w:rPr>
              <w:t>Črnova</w:t>
            </w:r>
          </w:p>
        </w:tc>
        <w:tc>
          <w:tcPr>
            <w:tcW w:w="1415" w:type="dxa"/>
            <w:shd w:val="clear" w:color="auto" w:fill="auto"/>
            <w:noWrap/>
            <w:tcMar>
              <w:left w:w="28" w:type="dxa"/>
              <w:right w:w="28" w:type="dxa"/>
            </w:tcMar>
            <w:vAlign w:val="center"/>
            <w:hideMark/>
          </w:tcPr>
          <w:p w14:paraId="19C5201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7435</w:t>
            </w:r>
          </w:p>
        </w:tc>
        <w:tc>
          <w:tcPr>
            <w:tcW w:w="1719" w:type="dxa"/>
            <w:shd w:val="clear" w:color="auto" w:fill="auto"/>
            <w:noWrap/>
            <w:tcMar>
              <w:left w:w="28" w:type="dxa"/>
              <w:right w:w="28" w:type="dxa"/>
            </w:tcMar>
            <w:vAlign w:val="center"/>
            <w:hideMark/>
          </w:tcPr>
          <w:p w14:paraId="3A6D46C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17473</w:t>
            </w:r>
          </w:p>
        </w:tc>
      </w:tr>
      <w:tr w:rsidR="00672F1A" w:rsidRPr="00D57A41" w14:paraId="59CAA38A" w14:textId="77777777" w:rsidTr="00D57A41">
        <w:trPr>
          <w:trHeight w:val="20"/>
        </w:trPr>
        <w:tc>
          <w:tcPr>
            <w:tcW w:w="970" w:type="dxa"/>
            <w:vMerge/>
            <w:shd w:val="clear" w:color="auto" w:fill="auto"/>
            <w:noWrap/>
            <w:tcMar>
              <w:left w:w="28" w:type="dxa"/>
              <w:right w:w="28" w:type="dxa"/>
            </w:tcMar>
            <w:vAlign w:val="center"/>
            <w:hideMark/>
          </w:tcPr>
          <w:p w14:paraId="1D92FFF2"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2B71ADB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1262</w:t>
            </w:r>
          </w:p>
        </w:tc>
        <w:tc>
          <w:tcPr>
            <w:tcW w:w="4151" w:type="dxa"/>
            <w:shd w:val="clear" w:color="auto" w:fill="auto"/>
            <w:noWrap/>
            <w:tcMar>
              <w:left w:w="28" w:type="dxa"/>
              <w:right w:w="28" w:type="dxa"/>
            </w:tcMar>
            <w:vAlign w:val="center"/>
            <w:hideMark/>
          </w:tcPr>
          <w:p w14:paraId="43225EA2" w14:textId="7419B9B0"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Črnova</w:t>
            </w:r>
            <w:r w:rsidR="003942C8">
              <w:rPr>
                <w:rFonts w:cs="Arial"/>
                <w:color w:val="000000"/>
                <w:sz w:val="18"/>
                <w:szCs w:val="18"/>
              </w:rPr>
              <w:t>–</w:t>
            </w:r>
            <w:r w:rsidRPr="00D57A41">
              <w:rPr>
                <w:rFonts w:cs="Arial"/>
                <w:sz w:val="18"/>
                <w:szCs w:val="18"/>
                <w:lang w:eastAsia="sl-SI"/>
              </w:rPr>
              <w:t xml:space="preserve">Arja </w:t>
            </w:r>
            <w:r w:rsidR="003942C8">
              <w:rPr>
                <w:rFonts w:cs="Arial"/>
                <w:sz w:val="18"/>
                <w:szCs w:val="18"/>
                <w:lang w:eastAsia="sl-SI"/>
              </w:rPr>
              <w:t>v</w:t>
            </w:r>
            <w:r w:rsidRPr="00D57A41">
              <w:rPr>
                <w:rFonts w:cs="Arial"/>
                <w:sz w:val="18"/>
                <w:szCs w:val="18"/>
                <w:lang w:eastAsia="sl-SI"/>
              </w:rPr>
              <w:t>as</w:t>
            </w:r>
          </w:p>
        </w:tc>
        <w:tc>
          <w:tcPr>
            <w:tcW w:w="1415" w:type="dxa"/>
            <w:shd w:val="clear" w:color="auto" w:fill="auto"/>
            <w:noWrap/>
            <w:tcMar>
              <w:left w:w="28" w:type="dxa"/>
              <w:right w:w="28" w:type="dxa"/>
            </w:tcMar>
            <w:vAlign w:val="center"/>
            <w:hideMark/>
          </w:tcPr>
          <w:p w14:paraId="1895512F"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6925</w:t>
            </w:r>
          </w:p>
        </w:tc>
        <w:tc>
          <w:tcPr>
            <w:tcW w:w="1719" w:type="dxa"/>
            <w:shd w:val="clear" w:color="auto" w:fill="auto"/>
            <w:noWrap/>
            <w:tcMar>
              <w:left w:w="28" w:type="dxa"/>
              <w:right w:w="28" w:type="dxa"/>
            </w:tcMar>
            <w:vAlign w:val="center"/>
            <w:hideMark/>
          </w:tcPr>
          <w:p w14:paraId="335833D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14254</w:t>
            </w:r>
          </w:p>
        </w:tc>
      </w:tr>
      <w:tr w:rsidR="00672F1A" w:rsidRPr="00D57A41" w14:paraId="2CE83D70" w14:textId="77777777" w:rsidTr="00D57A41">
        <w:trPr>
          <w:trHeight w:val="20"/>
        </w:trPr>
        <w:tc>
          <w:tcPr>
            <w:tcW w:w="970" w:type="dxa"/>
            <w:vMerge w:val="restart"/>
            <w:shd w:val="clear" w:color="auto" w:fill="auto"/>
            <w:noWrap/>
            <w:tcMar>
              <w:left w:w="28" w:type="dxa"/>
              <w:right w:w="28" w:type="dxa"/>
            </w:tcMar>
            <w:vAlign w:val="center"/>
            <w:hideMark/>
          </w:tcPr>
          <w:p w14:paraId="4DF0C17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G1-5</w:t>
            </w:r>
          </w:p>
        </w:tc>
        <w:tc>
          <w:tcPr>
            <w:tcW w:w="812" w:type="dxa"/>
            <w:shd w:val="clear" w:color="auto" w:fill="auto"/>
            <w:noWrap/>
            <w:tcMar>
              <w:left w:w="28" w:type="dxa"/>
              <w:right w:w="28" w:type="dxa"/>
            </w:tcMar>
            <w:vAlign w:val="center"/>
            <w:hideMark/>
          </w:tcPr>
          <w:p w14:paraId="283A03D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370</w:t>
            </w:r>
          </w:p>
        </w:tc>
        <w:tc>
          <w:tcPr>
            <w:tcW w:w="4151" w:type="dxa"/>
            <w:shd w:val="clear" w:color="auto" w:fill="auto"/>
            <w:noWrap/>
            <w:tcMar>
              <w:left w:w="28" w:type="dxa"/>
              <w:right w:w="28" w:type="dxa"/>
            </w:tcMar>
            <w:vAlign w:val="center"/>
            <w:hideMark/>
          </w:tcPr>
          <w:p w14:paraId="54B2F9C5" w14:textId="79EDF807"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Medlog</w:t>
            </w:r>
            <w:r w:rsidR="003942C8">
              <w:rPr>
                <w:rFonts w:cs="Arial"/>
                <w:color w:val="000000"/>
                <w:sz w:val="18"/>
                <w:szCs w:val="18"/>
              </w:rPr>
              <w:t>–</w:t>
            </w:r>
            <w:r w:rsidRPr="00D57A41">
              <w:rPr>
                <w:rFonts w:cs="Arial"/>
                <w:sz w:val="18"/>
                <w:szCs w:val="18"/>
                <w:lang w:eastAsia="sl-SI"/>
              </w:rPr>
              <w:t>Celje</w:t>
            </w:r>
          </w:p>
        </w:tc>
        <w:tc>
          <w:tcPr>
            <w:tcW w:w="1415" w:type="dxa"/>
            <w:shd w:val="clear" w:color="auto" w:fill="auto"/>
            <w:noWrap/>
            <w:tcMar>
              <w:left w:w="28" w:type="dxa"/>
              <w:right w:w="28" w:type="dxa"/>
            </w:tcMar>
            <w:vAlign w:val="center"/>
            <w:hideMark/>
          </w:tcPr>
          <w:p w14:paraId="7124D52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3242</w:t>
            </w:r>
          </w:p>
        </w:tc>
        <w:tc>
          <w:tcPr>
            <w:tcW w:w="1719" w:type="dxa"/>
            <w:shd w:val="clear" w:color="auto" w:fill="auto"/>
            <w:noWrap/>
            <w:tcMar>
              <w:left w:w="28" w:type="dxa"/>
              <w:right w:w="28" w:type="dxa"/>
            </w:tcMar>
            <w:vAlign w:val="center"/>
            <w:hideMark/>
          </w:tcPr>
          <w:p w14:paraId="2D122A2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19439</w:t>
            </w:r>
          </w:p>
        </w:tc>
      </w:tr>
      <w:tr w:rsidR="00672F1A" w:rsidRPr="00D57A41" w14:paraId="0D3513D0" w14:textId="77777777" w:rsidTr="00D57A41">
        <w:trPr>
          <w:trHeight w:val="20"/>
        </w:trPr>
        <w:tc>
          <w:tcPr>
            <w:tcW w:w="970" w:type="dxa"/>
            <w:vMerge/>
            <w:shd w:val="clear" w:color="auto" w:fill="auto"/>
            <w:noWrap/>
            <w:tcMar>
              <w:left w:w="28" w:type="dxa"/>
              <w:right w:w="28" w:type="dxa"/>
            </w:tcMar>
            <w:vAlign w:val="center"/>
          </w:tcPr>
          <w:p w14:paraId="6489C3A8"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1423F94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328</w:t>
            </w:r>
          </w:p>
        </w:tc>
        <w:tc>
          <w:tcPr>
            <w:tcW w:w="4151" w:type="dxa"/>
            <w:shd w:val="clear" w:color="auto" w:fill="auto"/>
            <w:noWrap/>
            <w:tcMar>
              <w:left w:w="28" w:type="dxa"/>
              <w:right w:w="28" w:type="dxa"/>
            </w:tcMar>
            <w:vAlign w:val="center"/>
            <w:hideMark/>
          </w:tcPr>
          <w:p w14:paraId="431F965A" w14:textId="48942F0B"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Celje</w:t>
            </w:r>
            <w:r w:rsidR="003942C8">
              <w:rPr>
                <w:rFonts w:cs="Arial"/>
                <w:color w:val="000000"/>
                <w:sz w:val="18"/>
                <w:szCs w:val="18"/>
              </w:rPr>
              <w:t>–</w:t>
            </w:r>
            <w:r w:rsidRPr="00D57A41">
              <w:rPr>
                <w:rFonts w:cs="Arial"/>
                <w:sz w:val="18"/>
                <w:szCs w:val="18"/>
                <w:lang w:eastAsia="sl-SI"/>
              </w:rPr>
              <w:t>Šmarjeta</w:t>
            </w:r>
          </w:p>
        </w:tc>
        <w:tc>
          <w:tcPr>
            <w:tcW w:w="1415" w:type="dxa"/>
            <w:shd w:val="clear" w:color="auto" w:fill="auto"/>
            <w:noWrap/>
            <w:tcMar>
              <w:left w:w="28" w:type="dxa"/>
              <w:right w:w="28" w:type="dxa"/>
            </w:tcMar>
            <w:vAlign w:val="center"/>
            <w:hideMark/>
          </w:tcPr>
          <w:p w14:paraId="2DD7C7F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17283</w:t>
            </w:r>
          </w:p>
        </w:tc>
        <w:tc>
          <w:tcPr>
            <w:tcW w:w="1719" w:type="dxa"/>
            <w:shd w:val="clear" w:color="auto" w:fill="auto"/>
            <w:noWrap/>
            <w:tcMar>
              <w:left w:w="28" w:type="dxa"/>
              <w:right w:w="28" w:type="dxa"/>
            </w:tcMar>
            <w:vAlign w:val="center"/>
            <w:hideMark/>
          </w:tcPr>
          <w:p w14:paraId="4A1E732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19239</w:t>
            </w:r>
          </w:p>
        </w:tc>
      </w:tr>
      <w:tr w:rsidR="00672F1A" w:rsidRPr="00D57A41" w14:paraId="5BC5388C" w14:textId="77777777" w:rsidTr="00D57A41">
        <w:trPr>
          <w:trHeight w:val="20"/>
        </w:trPr>
        <w:tc>
          <w:tcPr>
            <w:tcW w:w="970" w:type="dxa"/>
            <w:vMerge/>
            <w:shd w:val="clear" w:color="auto" w:fill="auto"/>
            <w:noWrap/>
            <w:tcMar>
              <w:left w:w="28" w:type="dxa"/>
              <w:right w:w="28" w:type="dxa"/>
            </w:tcMar>
            <w:vAlign w:val="center"/>
            <w:hideMark/>
          </w:tcPr>
          <w:p w14:paraId="4845C836"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381E9B8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333</w:t>
            </w:r>
          </w:p>
        </w:tc>
        <w:tc>
          <w:tcPr>
            <w:tcW w:w="4151" w:type="dxa"/>
            <w:shd w:val="clear" w:color="auto" w:fill="auto"/>
            <w:noWrap/>
            <w:tcMar>
              <w:left w:w="28" w:type="dxa"/>
              <w:right w:w="28" w:type="dxa"/>
            </w:tcMar>
            <w:vAlign w:val="center"/>
            <w:hideMark/>
          </w:tcPr>
          <w:p w14:paraId="09426B8F" w14:textId="77777777"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Boštanj</w:t>
            </w:r>
          </w:p>
        </w:tc>
        <w:tc>
          <w:tcPr>
            <w:tcW w:w="1415" w:type="dxa"/>
            <w:shd w:val="clear" w:color="auto" w:fill="auto"/>
            <w:noWrap/>
            <w:tcMar>
              <w:left w:w="28" w:type="dxa"/>
              <w:right w:w="28" w:type="dxa"/>
            </w:tcMar>
            <w:vAlign w:val="center"/>
            <w:hideMark/>
          </w:tcPr>
          <w:p w14:paraId="5424FFA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794</w:t>
            </w:r>
          </w:p>
        </w:tc>
        <w:tc>
          <w:tcPr>
            <w:tcW w:w="1719" w:type="dxa"/>
            <w:shd w:val="clear" w:color="auto" w:fill="auto"/>
            <w:noWrap/>
            <w:tcMar>
              <w:left w:w="28" w:type="dxa"/>
              <w:right w:w="28" w:type="dxa"/>
            </w:tcMar>
            <w:vAlign w:val="center"/>
            <w:hideMark/>
          </w:tcPr>
          <w:p w14:paraId="2A716890"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10404</w:t>
            </w:r>
          </w:p>
        </w:tc>
      </w:tr>
      <w:tr w:rsidR="00672F1A" w:rsidRPr="00D57A41" w14:paraId="76F006FE" w14:textId="77777777" w:rsidTr="00D57A41">
        <w:trPr>
          <w:trHeight w:val="20"/>
        </w:trPr>
        <w:tc>
          <w:tcPr>
            <w:tcW w:w="970" w:type="dxa"/>
            <w:vMerge/>
            <w:shd w:val="clear" w:color="auto" w:fill="auto"/>
            <w:noWrap/>
            <w:tcMar>
              <w:left w:w="28" w:type="dxa"/>
              <w:right w:w="28" w:type="dxa"/>
            </w:tcMar>
            <w:vAlign w:val="center"/>
            <w:hideMark/>
          </w:tcPr>
          <w:p w14:paraId="381743B4"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6F8D18F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361</w:t>
            </w:r>
          </w:p>
        </w:tc>
        <w:tc>
          <w:tcPr>
            <w:tcW w:w="4151" w:type="dxa"/>
            <w:shd w:val="clear" w:color="auto" w:fill="auto"/>
            <w:noWrap/>
            <w:tcMar>
              <w:left w:w="28" w:type="dxa"/>
              <w:right w:w="28" w:type="dxa"/>
            </w:tcMar>
            <w:vAlign w:val="center"/>
            <w:hideMark/>
          </w:tcPr>
          <w:p w14:paraId="1304C8DA" w14:textId="0C16A34D"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Brestanica</w:t>
            </w:r>
            <w:r w:rsidR="003942C8">
              <w:rPr>
                <w:rFonts w:cs="Arial"/>
                <w:color w:val="000000"/>
                <w:sz w:val="18"/>
                <w:szCs w:val="18"/>
              </w:rPr>
              <w:t>–</w:t>
            </w:r>
            <w:r w:rsidRPr="00D57A41">
              <w:rPr>
                <w:rFonts w:cs="Arial"/>
                <w:sz w:val="18"/>
                <w:szCs w:val="18"/>
                <w:lang w:eastAsia="sl-SI"/>
              </w:rPr>
              <w:t>Krško</w:t>
            </w:r>
          </w:p>
        </w:tc>
        <w:tc>
          <w:tcPr>
            <w:tcW w:w="1415" w:type="dxa"/>
            <w:shd w:val="clear" w:color="auto" w:fill="auto"/>
            <w:noWrap/>
            <w:tcMar>
              <w:left w:w="28" w:type="dxa"/>
              <w:right w:w="28" w:type="dxa"/>
            </w:tcMar>
            <w:vAlign w:val="center"/>
            <w:hideMark/>
          </w:tcPr>
          <w:p w14:paraId="399A215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3935</w:t>
            </w:r>
          </w:p>
        </w:tc>
        <w:tc>
          <w:tcPr>
            <w:tcW w:w="1719" w:type="dxa"/>
            <w:shd w:val="clear" w:color="auto" w:fill="auto"/>
            <w:noWrap/>
            <w:tcMar>
              <w:left w:w="28" w:type="dxa"/>
              <w:right w:w="28" w:type="dxa"/>
            </w:tcMar>
            <w:vAlign w:val="center"/>
            <w:hideMark/>
          </w:tcPr>
          <w:p w14:paraId="68FE181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9477</w:t>
            </w:r>
          </w:p>
        </w:tc>
      </w:tr>
      <w:tr w:rsidR="00672F1A" w:rsidRPr="00D57A41" w14:paraId="27D1F6D4" w14:textId="77777777" w:rsidTr="00D57A41">
        <w:trPr>
          <w:trHeight w:val="20"/>
        </w:trPr>
        <w:tc>
          <w:tcPr>
            <w:tcW w:w="970" w:type="dxa"/>
            <w:vMerge/>
            <w:shd w:val="clear" w:color="auto" w:fill="auto"/>
            <w:noWrap/>
            <w:tcMar>
              <w:left w:w="28" w:type="dxa"/>
              <w:right w:w="28" w:type="dxa"/>
            </w:tcMar>
            <w:vAlign w:val="center"/>
            <w:hideMark/>
          </w:tcPr>
          <w:p w14:paraId="71494524"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22EE747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336</w:t>
            </w:r>
          </w:p>
        </w:tc>
        <w:tc>
          <w:tcPr>
            <w:tcW w:w="4151" w:type="dxa"/>
            <w:shd w:val="clear" w:color="auto" w:fill="auto"/>
            <w:noWrap/>
            <w:tcMar>
              <w:left w:w="28" w:type="dxa"/>
              <w:right w:w="28" w:type="dxa"/>
            </w:tcMar>
            <w:vAlign w:val="center"/>
            <w:hideMark/>
          </w:tcPr>
          <w:p w14:paraId="30F77D02" w14:textId="43FF4760"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Krško</w:t>
            </w:r>
            <w:r w:rsidR="003942C8">
              <w:rPr>
                <w:rFonts w:cs="Arial"/>
                <w:color w:val="000000"/>
                <w:sz w:val="18"/>
                <w:szCs w:val="18"/>
              </w:rPr>
              <w:t>–</w:t>
            </w:r>
            <w:r w:rsidRPr="00D57A41">
              <w:rPr>
                <w:rFonts w:cs="Arial"/>
                <w:sz w:val="18"/>
                <w:szCs w:val="18"/>
                <w:lang w:eastAsia="sl-SI"/>
              </w:rPr>
              <w:t>Drnovo</w:t>
            </w:r>
          </w:p>
        </w:tc>
        <w:tc>
          <w:tcPr>
            <w:tcW w:w="1415" w:type="dxa"/>
            <w:shd w:val="clear" w:color="auto" w:fill="auto"/>
            <w:noWrap/>
            <w:tcMar>
              <w:left w:w="28" w:type="dxa"/>
              <w:right w:w="28" w:type="dxa"/>
            </w:tcMar>
            <w:vAlign w:val="center"/>
            <w:hideMark/>
          </w:tcPr>
          <w:p w14:paraId="218385E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4947</w:t>
            </w:r>
          </w:p>
        </w:tc>
        <w:tc>
          <w:tcPr>
            <w:tcW w:w="1719" w:type="dxa"/>
            <w:shd w:val="clear" w:color="auto" w:fill="auto"/>
            <w:noWrap/>
            <w:tcMar>
              <w:left w:w="28" w:type="dxa"/>
              <w:right w:w="28" w:type="dxa"/>
            </w:tcMar>
            <w:vAlign w:val="center"/>
            <w:hideMark/>
          </w:tcPr>
          <w:p w14:paraId="4DB4B00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12719</w:t>
            </w:r>
          </w:p>
        </w:tc>
      </w:tr>
      <w:tr w:rsidR="00672F1A" w:rsidRPr="00D57A41" w14:paraId="34839AC6" w14:textId="77777777" w:rsidTr="00D57A41">
        <w:trPr>
          <w:trHeight w:val="20"/>
        </w:trPr>
        <w:tc>
          <w:tcPr>
            <w:tcW w:w="970" w:type="dxa"/>
            <w:vMerge w:val="restart"/>
            <w:shd w:val="clear" w:color="auto" w:fill="auto"/>
            <w:noWrap/>
            <w:tcMar>
              <w:left w:w="28" w:type="dxa"/>
              <w:right w:w="28" w:type="dxa"/>
            </w:tcMar>
            <w:vAlign w:val="center"/>
            <w:hideMark/>
          </w:tcPr>
          <w:p w14:paraId="3CF6E74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G1-6</w:t>
            </w:r>
          </w:p>
        </w:tc>
        <w:tc>
          <w:tcPr>
            <w:tcW w:w="812" w:type="dxa"/>
            <w:shd w:val="clear" w:color="auto" w:fill="auto"/>
            <w:noWrap/>
            <w:tcMar>
              <w:left w:w="28" w:type="dxa"/>
              <w:right w:w="28" w:type="dxa"/>
            </w:tcMar>
            <w:vAlign w:val="center"/>
            <w:hideMark/>
          </w:tcPr>
          <w:p w14:paraId="6713547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338</w:t>
            </w:r>
          </w:p>
        </w:tc>
        <w:tc>
          <w:tcPr>
            <w:tcW w:w="4151" w:type="dxa"/>
            <w:shd w:val="clear" w:color="auto" w:fill="auto"/>
            <w:noWrap/>
            <w:tcMar>
              <w:left w:w="28" w:type="dxa"/>
              <w:right w:w="28" w:type="dxa"/>
            </w:tcMar>
            <w:vAlign w:val="center"/>
            <w:hideMark/>
          </w:tcPr>
          <w:p w14:paraId="6B9CA34F" w14:textId="08B1FEA0"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Postojna</w:t>
            </w:r>
            <w:r w:rsidR="003942C8">
              <w:rPr>
                <w:rFonts w:cs="Arial"/>
                <w:color w:val="000000"/>
                <w:sz w:val="18"/>
                <w:szCs w:val="18"/>
              </w:rPr>
              <w:t>–</w:t>
            </w:r>
            <w:r w:rsidRPr="00D57A41">
              <w:rPr>
                <w:rFonts w:cs="Arial"/>
                <w:sz w:val="18"/>
                <w:szCs w:val="18"/>
                <w:lang w:eastAsia="sl-SI"/>
              </w:rPr>
              <w:t>Pivka</w:t>
            </w:r>
          </w:p>
        </w:tc>
        <w:tc>
          <w:tcPr>
            <w:tcW w:w="1415" w:type="dxa"/>
            <w:shd w:val="clear" w:color="auto" w:fill="auto"/>
            <w:noWrap/>
            <w:tcMar>
              <w:left w:w="28" w:type="dxa"/>
              <w:right w:w="28" w:type="dxa"/>
            </w:tcMar>
            <w:vAlign w:val="center"/>
            <w:hideMark/>
          </w:tcPr>
          <w:p w14:paraId="7332097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10228</w:t>
            </w:r>
          </w:p>
        </w:tc>
        <w:tc>
          <w:tcPr>
            <w:tcW w:w="1719" w:type="dxa"/>
            <w:shd w:val="clear" w:color="auto" w:fill="auto"/>
            <w:noWrap/>
            <w:tcMar>
              <w:left w:w="28" w:type="dxa"/>
              <w:right w:w="28" w:type="dxa"/>
            </w:tcMar>
            <w:vAlign w:val="center"/>
            <w:hideMark/>
          </w:tcPr>
          <w:p w14:paraId="61A2903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11813</w:t>
            </w:r>
          </w:p>
        </w:tc>
      </w:tr>
      <w:tr w:rsidR="00672F1A" w:rsidRPr="00D57A41" w14:paraId="483B34C9" w14:textId="77777777" w:rsidTr="00D57A41">
        <w:trPr>
          <w:trHeight w:val="20"/>
        </w:trPr>
        <w:tc>
          <w:tcPr>
            <w:tcW w:w="970" w:type="dxa"/>
            <w:vMerge/>
            <w:shd w:val="clear" w:color="auto" w:fill="auto"/>
            <w:noWrap/>
            <w:tcMar>
              <w:left w:w="28" w:type="dxa"/>
              <w:right w:w="28" w:type="dxa"/>
            </w:tcMar>
            <w:vAlign w:val="center"/>
          </w:tcPr>
          <w:p w14:paraId="37D55D05"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0F5E606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363</w:t>
            </w:r>
          </w:p>
        </w:tc>
        <w:tc>
          <w:tcPr>
            <w:tcW w:w="4151" w:type="dxa"/>
            <w:shd w:val="clear" w:color="auto" w:fill="auto"/>
            <w:noWrap/>
            <w:tcMar>
              <w:left w:w="28" w:type="dxa"/>
              <w:right w:w="28" w:type="dxa"/>
            </w:tcMar>
            <w:vAlign w:val="center"/>
            <w:hideMark/>
          </w:tcPr>
          <w:p w14:paraId="32A55C96" w14:textId="375CD167"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Ilirska Bistrica (</w:t>
            </w:r>
            <w:r w:rsidR="003942C8">
              <w:rPr>
                <w:rFonts w:cs="Arial"/>
                <w:sz w:val="18"/>
                <w:szCs w:val="18"/>
                <w:lang w:eastAsia="sl-SI"/>
              </w:rPr>
              <w:t>d</w:t>
            </w:r>
            <w:r w:rsidRPr="00D57A41">
              <w:rPr>
                <w:rFonts w:cs="Arial"/>
                <w:sz w:val="18"/>
                <w:szCs w:val="18"/>
                <w:lang w:eastAsia="sl-SI"/>
              </w:rPr>
              <w:t xml:space="preserve">o Podgrajske </w:t>
            </w:r>
            <w:r w:rsidR="003942C8">
              <w:rPr>
                <w:rFonts w:cs="Arial"/>
                <w:sz w:val="18"/>
                <w:szCs w:val="18"/>
                <w:lang w:eastAsia="sl-SI"/>
              </w:rPr>
              <w:t>u</w:t>
            </w:r>
            <w:r w:rsidRPr="00D57A41">
              <w:rPr>
                <w:rFonts w:cs="Arial"/>
                <w:sz w:val="18"/>
                <w:szCs w:val="18"/>
                <w:lang w:eastAsia="sl-SI"/>
              </w:rPr>
              <w:t>l.)</w:t>
            </w:r>
          </w:p>
        </w:tc>
        <w:tc>
          <w:tcPr>
            <w:tcW w:w="1415" w:type="dxa"/>
            <w:shd w:val="clear" w:color="auto" w:fill="auto"/>
            <w:noWrap/>
            <w:tcMar>
              <w:left w:w="28" w:type="dxa"/>
              <w:right w:w="28" w:type="dxa"/>
            </w:tcMar>
            <w:vAlign w:val="center"/>
            <w:hideMark/>
          </w:tcPr>
          <w:p w14:paraId="0CDDA210"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1285</w:t>
            </w:r>
          </w:p>
        </w:tc>
        <w:tc>
          <w:tcPr>
            <w:tcW w:w="1719" w:type="dxa"/>
            <w:shd w:val="clear" w:color="auto" w:fill="auto"/>
            <w:noWrap/>
            <w:tcMar>
              <w:left w:w="28" w:type="dxa"/>
              <w:right w:w="28" w:type="dxa"/>
            </w:tcMar>
            <w:vAlign w:val="center"/>
            <w:hideMark/>
          </w:tcPr>
          <w:p w14:paraId="2D9F02C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9230</w:t>
            </w:r>
          </w:p>
        </w:tc>
      </w:tr>
      <w:tr w:rsidR="00672F1A" w:rsidRPr="00D57A41" w14:paraId="55BACB8F" w14:textId="77777777" w:rsidTr="00D57A41">
        <w:trPr>
          <w:trHeight w:val="20"/>
        </w:trPr>
        <w:tc>
          <w:tcPr>
            <w:tcW w:w="970" w:type="dxa"/>
            <w:shd w:val="clear" w:color="auto" w:fill="auto"/>
            <w:noWrap/>
            <w:tcMar>
              <w:left w:w="28" w:type="dxa"/>
              <w:right w:w="28" w:type="dxa"/>
            </w:tcMar>
            <w:vAlign w:val="center"/>
            <w:hideMark/>
          </w:tcPr>
          <w:p w14:paraId="2264D35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G1-8</w:t>
            </w:r>
            <w:r w:rsidRPr="00D57A41">
              <w:rPr>
                <w:rStyle w:val="Sprotnaopomba-sklic"/>
                <w:rFonts w:cs="Arial"/>
                <w:sz w:val="18"/>
                <w:szCs w:val="18"/>
                <w:lang w:eastAsia="sl-SI"/>
              </w:rPr>
              <w:footnoteReference w:id="9"/>
            </w:r>
            <w:r w:rsidRPr="00D57A41">
              <w:rPr>
                <w:rFonts w:cs="Arial"/>
                <w:sz w:val="18"/>
                <w:szCs w:val="18"/>
                <w:vertAlign w:val="superscript"/>
                <w:lang w:eastAsia="sl-SI"/>
              </w:rPr>
              <w:t>.)</w:t>
            </w:r>
          </w:p>
        </w:tc>
        <w:tc>
          <w:tcPr>
            <w:tcW w:w="812" w:type="dxa"/>
            <w:shd w:val="clear" w:color="auto" w:fill="auto"/>
            <w:noWrap/>
            <w:tcMar>
              <w:left w:w="28" w:type="dxa"/>
              <w:right w:w="28" w:type="dxa"/>
            </w:tcMar>
            <w:vAlign w:val="center"/>
            <w:hideMark/>
          </w:tcPr>
          <w:p w14:paraId="110CA605"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213</w:t>
            </w:r>
          </w:p>
        </w:tc>
        <w:tc>
          <w:tcPr>
            <w:tcW w:w="4151" w:type="dxa"/>
            <w:shd w:val="clear" w:color="auto" w:fill="auto"/>
            <w:noWrap/>
            <w:tcMar>
              <w:left w:w="28" w:type="dxa"/>
              <w:right w:w="28" w:type="dxa"/>
            </w:tcMar>
            <w:vAlign w:val="center"/>
            <w:hideMark/>
          </w:tcPr>
          <w:p w14:paraId="2D49D97F" w14:textId="1749178C" w:rsidR="00672F1A" w:rsidRPr="00D57A41" w:rsidRDefault="00672F1A" w:rsidP="00C549FA">
            <w:pPr>
              <w:spacing w:before="20"/>
              <w:outlineLvl w:val="2"/>
              <w:rPr>
                <w:rFonts w:cs="Arial"/>
                <w:sz w:val="18"/>
                <w:szCs w:val="18"/>
                <w:vertAlign w:val="superscript"/>
                <w:lang w:eastAsia="sl-SI"/>
              </w:rPr>
            </w:pPr>
            <w:r w:rsidRPr="00D57A41">
              <w:rPr>
                <w:rFonts w:cs="Arial"/>
                <w:sz w:val="18"/>
                <w:szCs w:val="18"/>
                <w:lang w:eastAsia="sl-SI"/>
              </w:rPr>
              <w:t>Ljubljana (Šentvid</w:t>
            </w:r>
            <w:r w:rsidR="003942C8">
              <w:rPr>
                <w:rFonts w:cs="Arial"/>
                <w:color w:val="000000"/>
                <w:sz w:val="18"/>
                <w:szCs w:val="18"/>
              </w:rPr>
              <w:t>–</w:t>
            </w:r>
            <w:r w:rsidR="003942C8">
              <w:rPr>
                <w:rFonts w:cs="Arial"/>
                <w:sz w:val="18"/>
                <w:szCs w:val="18"/>
                <w:lang w:eastAsia="sl-SI"/>
              </w:rPr>
              <w:t>o</w:t>
            </w:r>
            <w:r w:rsidRPr="00D57A41">
              <w:rPr>
                <w:rFonts w:cs="Arial"/>
                <w:sz w:val="18"/>
                <w:szCs w:val="18"/>
                <w:lang w:eastAsia="sl-SI"/>
              </w:rPr>
              <w:t>bvoznica)</w:t>
            </w:r>
          </w:p>
        </w:tc>
        <w:tc>
          <w:tcPr>
            <w:tcW w:w="1415" w:type="dxa"/>
            <w:shd w:val="clear" w:color="auto" w:fill="auto"/>
            <w:noWrap/>
            <w:tcMar>
              <w:left w:w="28" w:type="dxa"/>
              <w:right w:w="28" w:type="dxa"/>
            </w:tcMar>
            <w:vAlign w:val="center"/>
            <w:hideMark/>
          </w:tcPr>
          <w:p w14:paraId="0529A226"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2943</w:t>
            </w:r>
          </w:p>
        </w:tc>
        <w:tc>
          <w:tcPr>
            <w:tcW w:w="1719" w:type="dxa"/>
            <w:shd w:val="clear" w:color="auto" w:fill="auto"/>
            <w:noWrap/>
            <w:tcMar>
              <w:left w:w="28" w:type="dxa"/>
              <w:right w:w="28" w:type="dxa"/>
            </w:tcMar>
            <w:vAlign w:val="center"/>
            <w:hideMark/>
          </w:tcPr>
          <w:p w14:paraId="293E4A7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47612</w:t>
            </w:r>
          </w:p>
        </w:tc>
      </w:tr>
      <w:tr w:rsidR="00672F1A" w:rsidRPr="00D57A41" w14:paraId="50FE9A71" w14:textId="77777777" w:rsidTr="00D57A41">
        <w:trPr>
          <w:trHeight w:val="20"/>
        </w:trPr>
        <w:tc>
          <w:tcPr>
            <w:tcW w:w="970" w:type="dxa"/>
            <w:vMerge w:val="restart"/>
            <w:shd w:val="clear" w:color="auto" w:fill="auto"/>
            <w:noWrap/>
            <w:tcMar>
              <w:left w:w="28" w:type="dxa"/>
              <w:right w:w="28" w:type="dxa"/>
            </w:tcMar>
            <w:vAlign w:val="center"/>
            <w:hideMark/>
          </w:tcPr>
          <w:p w14:paraId="7A20061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G1-9</w:t>
            </w:r>
          </w:p>
        </w:tc>
        <w:tc>
          <w:tcPr>
            <w:tcW w:w="812" w:type="dxa"/>
            <w:shd w:val="clear" w:color="auto" w:fill="auto"/>
            <w:noWrap/>
            <w:tcMar>
              <w:left w:w="28" w:type="dxa"/>
              <w:right w:w="28" w:type="dxa"/>
            </w:tcMar>
            <w:vAlign w:val="center"/>
            <w:hideMark/>
          </w:tcPr>
          <w:p w14:paraId="3997663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1503</w:t>
            </w:r>
          </w:p>
        </w:tc>
        <w:tc>
          <w:tcPr>
            <w:tcW w:w="4151" w:type="dxa"/>
            <w:shd w:val="clear" w:color="auto" w:fill="auto"/>
            <w:noWrap/>
            <w:tcMar>
              <w:left w:w="28" w:type="dxa"/>
              <w:right w:w="28" w:type="dxa"/>
            </w:tcMar>
            <w:vAlign w:val="center"/>
            <w:hideMark/>
          </w:tcPr>
          <w:p w14:paraId="00394A8A" w14:textId="0296C3D5"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Draženci</w:t>
            </w:r>
            <w:r w:rsidR="003942C8">
              <w:rPr>
                <w:rFonts w:cs="Arial"/>
                <w:color w:val="000000"/>
                <w:sz w:val="18"/>
                <w:szCs w:val="18"/>
              </w:rPr>
              <w:t>–</w:t>
            </w:r>
            <w:r w:rsidRPr="00D57A41">
              <w:rPr>
                <w:rFonts w:cs="Arial"/>
                <w:sz w:val="18"/>
                <w:szCs w:val="18"/>
                <w:lang w:eastAsia="sl-SI"/>
              </w:rPr>
              <w:t>Jurovci (Lancova vas)</w:t>
            </w:r>
          </w:p>
        </w:tc>
        <w:tc>
          <w:tcPr>
            <w:tcW w:w="1415" w:type="dxa"/>
            <w:shd w:val="clear" w:color="auto" w:fill="auto"/>
            <w:noWrap/>
            <w:tcMar>
              <w:left w:w="28" w:type="dxa"/>
              <w:right w:w="28" w:type="dxa"/>
            </w:tcMar>
            <w:vAlign w:val="center"/>
            <w:hideMark/>
          </w:tcPr>
          <w:p w14:paraId="30ED3B9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1863</w:t>
            </w:r>
          </w:p>
        </w:tc>
        <w:tc>
          <w:tcPr>
            <w:tcW w:w="1719" w:type="dxa"/>
            <w:shd w:val="clear" w:color="auto" w:fill="auto"/>
            <w:noWrap/>
            <w:tcMar>
              <w:left w:w="28" w:type="dxa"/>
              <w:right w:w="28" w:type="dxa"/>
            </w:tcMar>
            <w:vAlign w:val="center"/>
            <w:hideMark/>
          </w:tcPr>
          <w:p w14:paraId="1813F730"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15247</w:t>
            </w:r>
          </w:p>
        </w:tc>
      </w:tr>
      <w:tr w:rsidR="00672F1A" w:rsidRPr="00D57A41" w14:paraId="6A45FAD2" w14:textId="77777777" w:rsidTr="00D57A41">
        <w:trPr>
          <w:trHeight w:val="20"/>
        </w:trPr>
        <w:tc>
          <w:tcPr>
            <w:tcW w:w="970" w:type="dxa"/>
            <w:vMerge/>
            <w:shd w:val="clear" w:color="auto" w:fill="auto"/>
            <w:noWrap/>
            <w:tcMar>
              <w:left w:w="28" w:type="dxa"/>
              <w:right w:w="28" w:type="dxa"/>
            </w:tcMar>
            <w:vAlign w:val="center"/>
            <w:hideMark/>
          </w:tcPr>
          <w:p w14:paraId="5277CF1F"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5951AB95"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362</w:t>
            </w:r>
          </w:p>
        </w:tc>
        <w:tc>
          <w:tcPr>
            <w:tcW w:w="4151" w:type="dxa"/>
            <w:shd w:val="clear" w:color="auto" w:fill="auto"/>
            <w:noWrap/>
            <w:tcMar>
              <w:left w:w="28" w:type="dxa"/>
              <w:right w:w="28" w:type="dxa"/>
            </w:tcMar>
            <w:vAlign w:val="center"/>
            <w:hideMark/>
          </w:tcPr>
          <w:p w14:paraId="2D304C5F" w14:textId="77777777"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Jurovci</w:t>
            </w:r>
          </w:p>
        </w:tc>
        <w:tc>
          <w:tcPr>
            <w:tcW w:w="1415" w:type="dxa"/>
            <w:shd w:val="clear" w:color="auto" w:fill="auto"/>
            <w:noWrap/>
            <w:tcMar>
              <w:left w:w="28" w:type="dxa"/>
              <w:right w:w="28" w:type="dxa"/>
            </w:tcMar>
            <w:vAlign w:val="center"/>
            <w:hideMark/>
          </w:tcPr>
          <w:p w14:paraId="30EE98C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1035</w:t>
            </w:r>
          </w:p>
        </w:tc>
        <w:tc>
          <w:tcPr>
            <w:tcW w:w="1719" w:type="dxa"/>
            <w:shd w:val="clear" w:color="auto" w:fill="auto"/>
            <w:noWrap/>
            <w:tcMar>
              <w:left w:w="28" w:type="dxa"/>
              <w:right w:w="28" w:type="dxa"/>
            </w:tcMar>
            <w:vAlign w:val="center"/>
            <w:hideMark/>
          </w:tcPr>
          <w:p w14:paraId="4C68C47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11317</w:t>
            </w:r>
          </w:p>
        </w:tc>
      </w:tr>
      <w:tr w:rsidR="00672F1A" w:rsidRPr="00D57A41" w14:paraId="0E30C5F8" w14:textId="77777777" w:rsidTr="00D57A41">
        <w:trPr>
          <w:trHeight w:val="20"/>
        </w:trPr>
        <w:tc>
          <w:tcPr>
            <w:tcW w:w="970" w:type="dxa"/>
            <w:vMerge/>
            <w:shd w:val="clear" w:color="auto" w:fill="auto"/>
            <w:noWrap/>
            <w:tcMar>
              <w:left w:w="28" w:type="dxa"/>
              <w:right w:w="28" w:type="dxa"/>
            </w:tcMar>
            <w:vAlign w:val="center"/>
            <w:hideMark/>
          </w:tcPr>
          <w:p w14:paraId="19B43238"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30F73F5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351</w:t>
            </w:r>
          </w:p>
        </w:tc>
        <w:tc>
          <w:tcPr>
            <w:tcW w:w="4151" w:type="dxa"/>
            <w:shd w:val="clear" w:color="auto" w:fill="auto"/>
            <w:noWrap/>
            <w:tcMar>
              <w:left w:w="28" w:type="dxa"/>
              <w:right w:w="28" w:type="dxa"/>
            </w:tcMar>
            <w:vAlign w:val="center"/>
            <w:hideMark/>
          </w:tcPr>
          <w:p w14:paraId="18460B3B" w14:textId="2F8726F6"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Jurovci</w:t>
            </w:r>
            <w:r w:rsidR="003942C8">
              <w:rPr>
                <w:rFonts w:cs="Arial"/>
                <w:color w:val="000000"/>
                <w:sz w:val="18"/>
                <w:szCs w:val="18"/>
              </w:rPr>
              <w:t>–</w:t>
            </w:r>
            <w:r w:rsidRPr="00D57A41">
              <w:rPr>
                <w:rFonts w:cs="Arial"/>
                <w:sz w:val="18"/>
                <w:szCs w:val="18"/>
                <w:lang w:eastAsia="sl-SI"/>
              </w:rPr>
              <w:t>Gruškovje</w:t>
            </w:r>
          </w:p>
        </w:tc>
        <w:tc>
          <w:tcPr>
            <w:tcW w:w="1415" w:type="dxa"/>
            <w:shd w:val="clear" w:color="auto" w:fill="auto"/>
            <w:noWrap/>
            <w:tcMar>
              <w:left w:w="28" w:type="dxa"/>
              <w:right w:w="28" w:type="dxa"/>
            </w:tcMar>
            <w:vAlign w:val="center"/>
            <w:hideMark/>
          </w:tcPr>
          <w:p w14:paraId="52299E5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10050</w:t>
            </w:r>
          </w:p>
        </w:tc>
        <w:tc>
          <w:tcPr>
            <w:tcW w:w="1719" w:type="dxa"/>
            <w:shd w:val="clear" w:color="auto" w:fill="auto"/>
            <w:noWrap/>
            <w:tcMar>
              <w:left w:w="28" w:type="dxa"/>
              <w:right w:w="28" w:type="dxa"/>
            </w:tcMar>
            <w:vAlign w:val="center"/>
            <w:hideMark/>
          </w:tcPr>
          <w:p w14:paraId="21AD3E0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10526</w:t>
            </w:r>
          </w:p>
        </w:tc>
      </w:tr>
      <w:tr w:rsidR="00672F1A" w:rsidRPr="00D57A41" w14:paraId="6ABB8BE9" w14:textId="77777777" w:rsidTr="00D57A41">
        <w:trPr>
          <w:trHeight w:val="20"/>
        </w:trPr>
        <w:tc>
          <w:tcPr>
            <w:tcW w:w="970" w:type="dxa"/>
            <w:vMerge w:val="restart"/>
            <w:shd w:val="clear" w:color="auto" w:fill="auto"/>
            <w:noWrap/>
            <w:tcMar>
              <w:left w:w="28" w:type="dxa"/>
              <w:right w:w="28" w:type="dxa"/>
            </w:tcMar>
            <w:vAlign w:val="center"/>
            <w:hideMark/>
          </w:tcPr>
          <w:p w14:paraId="00277C8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G1-11</w:t>
            </w:r>
          </w:p>
        </w:tc>
        <w:tc>
          <w:tcPr>
            <w:tcW w:w="812" w:type="dxa"/>
            <w:shd w:val="clear" w:color="auto" w:fill="auto"/>
            <w:noWrap/>
            <w:tcMar>
              <w:left w:w="28" w:type="dxa"/>
              <w:right w:w="28" w:type="dxa"/>
            </w:tcMar>
            <w:vAlign w:val="center"/>
            <w:hideMark/>
          </w:tcPr>
          <w:p w14:paraId="05E050A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1475</w:t>
            </w:r>
          </w:p>
        </w:tc>
        <w:tc>
          <w:tcPr>
            <w:tcW w:w="4151" w:type="dxa"/>
            <w:shd w:val="clear" w:color="auto" w:fill="auto"/>
            <w:noWrap/>
            <w:tcMar>
              <w:left w:w="28" w:type="dxa"/>
              <w:right w:w="28" w:type="dxa"/>
            </w:tcMar>
            <w:vAlign w:val="center"/>
            <w:hideMark/>
          </w:tcPr>
          <w:p w14:paraId="0983172D" w14:textId="48A70F03"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Slavček</w:t>
            </w:r>
            <w:r w:rsidR="003942C8">
              <w:rPr>
                <w:rFonts w:cs="Arial"/>
                <w:color w:val="000000"/>
                <w:sz w:val="18"/>
                <w:szCs w:val="18"/>
              </w:rPr>
              <w:t>–</w:t>
            </w:r>
            <w:r w:rsidRPr="00D57A41">
              <w:rPr>
                <w:rFonts w:cs="Arial"/>
                <w:sz w:val="18"/>
                <w:szCs w:val="18"/>
                <w:lang w:eastAsia="sl-SI"/>
              </w:rPr>
              <w:t>Luka Koper</w:t>
            </w:r>
          </w:p>
        </w:tc>
        <w:tc>
          <w:tcPr>
            <w:tcW w:w="1415" w:type="dxa"/>
            <w:shd w:val="clear" w:color="auto" w:fill="auto"/>
            <w:noWrap/>
            <w:tcMar>
              <w:left w:w="28" w:type="dxa"/>
              <w:right w:w="28" w:type="dxa"/>
            </w:tcMar>
            <w:vAlign w:val="center"/>
            <w:hideMark/>
          </w:tcPr>
          <w:p w14:paraId="051CC88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1523</w:t>
            </w:r>
          </w:p>
        </w:tc>
        <w:tc>
          <w:tcPr>
            <w:tcW w:w="1719" w:type="dxa"/>
            <w:shd w:val="clear" w:color="auto" w:fill="auto"/>
            <w:noWrap/>
            <w:tcMar>
              <w:left w:w="28" w:type="dxa"/>
              <w:right w:w="28" w:type="dxa"/>
            </w:tcMar>
            <w:vAlign w:val="center"/>
            <w:hideMark/>
          </w:tcPr>
          <w:p w14:paraId="3C4629B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32181</w:t>
            </w:r>
          </w:p>
        </w:tc>
      </w:tr>
      <w:tr w:rsidR="00672F1A" w:rsidRPr="00D57A41" w14:paraId="0AEB5B76" w14:textId="77777777" w:rsidTr="00D57A41">
        <w:trPr>
          <w:trHeight w:val="20"/>
        </w:trPr>
        <w:tc>
          <w:tcPr>
            <w:tcW w:w="970" w:type="dxa"/>
            <w:vMerge/>
            <w:shd w:val="clear" w:color="auto" w:fill="auto"/>
            <w:noWrap/>
            <w:tcMar>
              <w:left w:w="28" w:type="dxa"/>
              <w:right w:w="28" w:type="dxa"/>
            </w:tcMar>
            <w:vAlign w:val="center"/>
            <w:hideMark/>
          </w:tcPr>
          <w:p w14:paraId="37F34FC6"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0C48288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1062</w:t>
            </w:r>
          </w:p>
        </w:tc>
        <w:tc>
          <w:tcPr>
            <w:tcW w:w="4151" w:type="dxa"/>
            <w:shd w:val="clear" w:color="auto" w:fill="auto"/>
            <w:noWrap/>
            <w:tcMar>
              <w:left w:w="28" w:type="dxa"/>
              <w:right w:w="28" w:type="dxa"/>
            </w:tcMar>
            <w:vAlign w:val="center"/>
            <w:hideMark/>
          </w:tcPr>
          <w:p w14:paraId="4746EB4D" w14:textId="2458F26B"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Koper</w:t>
            </w:r>
            <w:r w:rsidR="003942C8">
              <w:rPr>
                <w:rFonts w:cs="Arial"/>
                <w:color w:val="000000"/>
                <w:sz w:val="18"/>
                <w:szCs w:val="18"/>
              </w:rPr>
              <w:t>–</w:t>
            </w:r>
            <w:r w:rsidRPr="00D57A41">
              <w:rPr>
                <w:rFonts w:cs="Arial"/>
                <w:sz w:val="18"/>
                <w:szCs w:val="18"/>
                <w:lang w:eastAsia="sl-SI"/>
              </w:rPr>
              <w:t>Dragonja</w:t>
            </w:r>
          </w:p>
        </w:tc>
        <w:tc>
          <w:tcPr>
            <w:tcW w:w="1415" w:type="dxa"/>
            <w:shd w:val="clear" w:color="auto" w:fill="auto"/>
            <w:noWrap/>
            <w:tcMar>
              <w:left w:w="28" w:type="dxa"/>
              <w:right w:w="28" w:type="dxa"/>
            </w:tcMar>
            <w:vAlign w:val="center"/>
            <w:hideMark/>
          </w:tcPr>
          <w:p w14:paraId="06BDCE4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14675</w:t>
            </w:r>
          </w:p>
        </w:tc>
        <w:tc>
          <w:tcPr>
            <w:tcW w:w="1719" w:type="dxa"/>
            <w:shd w:val="clear" w:color="auto" w:fill="auto"/>
            <w:noWrap/>
            <w:tcMar>
              <w:left w:w="28" w:type="dxa"/>
              <w:right w:w="28" w:type="dxa"/>
            </w:tcMar>
            <w:vAlign w:val="center"/>
            <w:hideMark/>
          </w:tcPr>
          <w:p w14:paraId="3A9F437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25000</w:t>
            </w:r>
          </w:p>
        </w:tc>
      </w:tr>
      <w:tr w:rsidR="00672F1A" w:rsidRPr="00D57A41" w14:paraId="000AFC9D" w14:textId="77777777" w:rsidTr="00D57A41">
        <w:trPr>
          <w:trHeight w:val="20"/>
        </w:trPr>
        <w:tc>
          <w:tcPr>
            <w:tcW w:w="970" w:type="dxa"/>
            <w:vMerge w:val="restart"/>
            <w:shd w:val="clear" w:color="auto" w:fill="auto"/>
            <w:noWrap/>
            <w:tcMar>
              <w:left w:w="28" w:type="dxa"/>
              <w:right w:w="28" w:type="dxa"/>
            </w:tcMar>
            <w:vAlign w:val="center"/>
            <w:hideMark/>
          </w:tcPr>
          <w:p w14:paraId="022078B1"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G2-101</w:t>
            </w:r>
          </w:p>
        </w:tc>
        <w:tc>
          <w:tcPr>
            <w:tcW w:w="812" w:type="dxa"/>
            <w:shd w:val="clear" w:color="auto" w:fill="auto"/>
            <w:noWrap/>
            <w:tcMar>
              <w:left w:w="28" w:type="dxa"/>
              <w:right w:w="28" w:type="dxa"/>
            </w:tcMar>
            <w:vAlign w:val="center"/>
            <w:hideMark/>
          </w:tcPr>
          <w:p w14:paraId="32C2C1F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231</w:t>
            </w:r>
          </w:p>
        </w:tc>
        <w:tc>
          <w:tcPr>
            <w:tcW w:w="4151" w:type="dxa"/>
            <w:shd w:val="clear" w:color="auto" w:fill="auto"/>
            <w:noWrap/>
            <w:tcMar>
              <w:left w:w="28" w:type="dxa"/>
              <w:right w:w="28" w:type="dxa"/>
            </w:tcMar>
            <w:vAlign w:val="center"/>
            <w:hideMark/>
          </w:tcPr>
          <w:p w14:paraId="74980C41" w14:textId="1100311F"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Bistrica</w:t>
            </w:r>
            <w:r w:rsidR="003942C8">
              <w:rPr>
                <w:rFonts w:cs="Arial"/>
                <w:sz w:val="18"/>
                <w:szCs w:val="18"/>
                <w:lang w:eastAsia="sl-SI"/>
              </w:rPr>
              <w:t xml:space="preserve"> </w:t>
            </w:r>
            <w:r w:rsidRPr="00D57A41">
              <w:rPr>
                <w:rFonts w:cs="Arial"/>
                <w:sz w:val="18"/>
                <w:szCs w:val="18"/>
                <w:lang w:eastAsia="sl-SI"/>
              </w:rPr>
              <w:t>(Tržič)</w:t>
            </w:r>
            <w:r w:rsidR="003942C8">
              <w:rPr>
                <w:rFonts w:cs="Arial"/>
                <w:color w:val="000000"/>
                <w:sz w:val="18"/>
                <w:szCs w:val="18"/>
              </w:rPr>
              <w:t>–</w:t>
            </w:r>
            <w:r w:rsidRPr="00D57A41">
              <w:rPr>
                <w:rFonts w:cs="Arial"/>
                <w:sz w:val="18"/>
                <w:szCs w:val="18"/>
                <w:lang w:eastAsia="sl-SI"/>
              </w:rPr>
              <w:t>Zvirče</w:t>
            </w:r>
          </w:p>
        </w:tc>
        <w:tc>
          <w:tcPr>
            <w:tcW w:w="1415" w:type="dxa"/>
            <w:shd w:val="clear" w:color="auto" w:fill="auto"/>
            <w:noWrap/>
            <w:tcMar>
              <w:left w:w="28" w:type="dxa"/>
              <w:right w:w="28" w:type="dxa"/>
            </w:tcMar>
            <w:vAlign w:val="center"/>
            <w:hideMark/>
          </w:tcPr>
          <w:p w14:paraId="081AFD3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3081</w:t>
            </w:r>
          </w:p>
        </w:tc>
        <w:tc>
          <w:tcPr>
            <w:tcW w:w="1719" w:type="dxa"/>
            <w:shd w:val="clear" w:color="auto" w:fill="auto"/>
            <w:noWrap/>
            <w:tcMar>
              <w:left w:w="28" w:type="dxa"/>
              <w:right w:w="28" w:type="dxa"/>
            </w:tcMar>
            <w:vAlign w:val="center"/>
            <w:hideMark/>
          </w:tcPr>
          <w:p w14:paraId="0E702A1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9296</w:t>
            </w:r>
          </w:p>
        </w:tc>
      </w:tr>
      <w:tr w:rsidR="00672F1A" w:rsidRPr="00D57A41" w14:paraId="647F8DCF" w14:textId="77777777" w:rsidTr="00D57A41">
        <w:trPr>
          <w:trHeight w:val="20"/>
        </w:trPr>
        <w:tc>
          <w:tcPr>
            <w:tcW w:w="970" w:type="dxa"/>
            <w:vMerge/>
            <w:shd w:val="clear" w:color="auto" w:fill="auto"/>
            <w:noWrap/>
            <w:tcMar>
              <w:left w:w="28" w:type="dxa"/>
              <w:right w:w="28" w:type="dxa"/>
            </w:tcMar>
            <w:vAlign w:val="center"/>
            <w:hideMark/>
          </w:tcPr>
          <w:p w14:paraId="4089C11E"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7FC26A9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230</w:t>
            </w:r>
          </w:p>
        </w:tc>
        <w:tc>
          <w:tcPr>
            <w:tcW w:w="4151" w:type="dxa"/>
            <w:shd w:val="clear" w:color="auto" w:fill="auto"/>
            <w:noWrap/>
            <w:tcMar>
              <w:left w:w="28" w:type="dxa"/>
              <w:right w:w="28" w:type="dxa"/>
            </w:tcMar>
            <w:vAlign w:val="center"/>
            <w:hideMark/>
          </w:tcPr>
          <w:p w14:paraId="607F663D" w14:textId="370D6D12"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Zvirče</w:t>
            </w:r>
            <w:r w:rsidR="003942C8">
              <w:rPr>
                <w:rFonts w:cs="Arial"/>
                <w:color w:val="000000"/>
                <w:sz w:val="18"/>
                <w:szCs w:val="18"/>
              </w:rPr>
              <w:t>–</w:t>
            </w:r>
            <w:r w:rsidRPr="00D57A41">
              <w:rPr>
                <w:rFonts w:cs="Arial"/>
                <w:sz w:val="18"/>
                <w:szCs w:val="18"/>
                <w:lang w:eastAsia="sl-SI"/>
              </w:rPr>
              <w:t>Podtabor</w:t>
            </w:r>
          </w:p>
        </w:tc>
        <w:tc>
          <w:tcPr>
            <w:tcW w:w="1415" w:type="dxa"/>
            <w:shd w:val="clear" w:color="auto" w:fill="auto"/>
            <w:noWrap/>
            <w:tcMar>
              <w:left w:w="28" w:type="dxa"/>
              <w:right w:w="28" w:type="dxa"/>
            </w:tcMar>
            <w:vAlign w:val="center"/>
            <w:hideMark/>
          </w:tcPr>
          <w:p w14:paraId="12820E1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1422</w:t>
            </w:r>
          </w:p>
        </w:tc>
        <w:tc>
          <w:tcPr>
            <w:tcW w:w="1719" w:type="dxa"/>
            <w:shd w:val="clear" w:color="auto" w:fill="auto"/>
            <w:noWrap/>
            <w:tcMar>
              <w:left w:w="28" w:type="dxa"/>
              <w:right w:w="28" w:type="dxa"/>
            </w:tcMar>
            <w:vAlign w:val="center"/>
            <w:hideMark/>
          </w:tcPr>
          <w:p w14:paraId="2263AA0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9296</w:t>
            </w:r>
          </w:p>
        </w:tc>
      </w:tr>
      <w:tr w:rsidR="00672F1A" w:rsidRPr="00D57A41" w14:paraId="221D72C4" w14:textId="77777777" w:rsidTr="00D57A41">
        <w:trPr>
          <w:trHeight w:val="20"/>
        </w:trPr>
        <w:tc>
          <w:tcPr>
            <w:tcW w:w="970" w:type="dxa"/>
            <w:shd w:val="clear" w:color="auto" w:fill="auto"/>
            <w:noWrap/>
            <w:tcMar>
              <w:left w:w="28" w:type="dxa"/>
              <w:right w:w="28" w:type="dxa"/>
            </w:tcMar>
            <w:vAlign w:val="center"/>
            <w:hideMark/>
          </w:tcPr>
          <w:p w14:paraId="0C703D4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G2-102</w:t>
            </w:r>
          </w:p>
        </w:tc>
        <w:tc>
          <w:tcPr>
            <w:tcW w:w="812" w:type="dxa"/>
            <w:shd w:val="clear" w:color="auto" w:fill="auto"/>
            <w:noWrap/>
            <w:tcMar>
              <w:left w:w="28" w:type="dxa"/>
              <w:right w:w="28" w:type="dxa"/>
            </w:tcMar>
            <w:vAlign w:val="center"/>
            <w:hideMark/>
          </w:tcPr>
          <w:p w14:paraId="48EBA90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1461</w:t>
            </w:r>
          </w:p>
        </w:tc>
        <w:tc>
          <w:tcPr>
            <w:tcW w:w="4151" w:type="dxa"/>
            <w:shd w:val="clear" w:color="auto" w:fill="auto"/>
            <w:noWrap/>
            <w:tcMar>
              <w:left w:w="28" w:type="dxa"/>
              <w:right w:w="28" w:type="dxa"/>
            </w:tcMar>
            <w:vAlign w:val="center"/>
            <w:hideMark/>
          </w:tcPr>
          <w:p w14:paraId="13C06263" w14:textId="77777777"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Logatec</w:t>
            </w:r>
          </w:p>
        </w:tc>
        <w:tc>
          <w:tcPr>
            <w:tcW w:w="1415" w:type="dxa"/>
            <w:shd w:val="clear" w:color="auto" w:fill="auto"/>
            <w:noWrap/>
            <w:tcMar>
              <w:left w:w="28" w:type="dxa"/>
              <w:right w:w="28" w:type="dxa"/>
            </w:tcMar>
            <w:vAlign w:val="center"/>
            <w:hideMark/>
          </w:tcPr>
          <w:p w14:paraId="568B389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1588</w:t>
            </w:r>
          </w:p>
        </w:tc>
        <w:tc>
          <w:tcPr>
            <w:tcW w:w="1719" w:type="dxa"/>
            <w:shd w:val="clear" w:color="auto" w:fill="auto"/>
            <w:noWrap/>
            <w:tcMar>
              <w:left w:w="28" w:type="dxa"/>
              <w:right w:w="28" w:type="dxa"/>
            </w:tcMar>
            <w:vAlign w:val="center"/>
            <w:hideMark/>
          </w:tcPr>
          <w:p w14:paraId="36061341"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9343</w:t>
            </w:r>
          </w:p>
        </w:tc>
      </w:tr>
      <w:tr w:rsidR="00672F1A" w:rsidRPr="00D57A41" w14:paraId="1911897B" w14:textId="77777777" w:rsidTr="00D57A41">
        <w:trPr>
          <w:trHeight w:val="20"/>
        </w:trPr>
        <w:tc>
          <w:tcPr>
            <w:tcW w:w="970" w:type="dxa"/>
            <w:vMerge w:val="restart"/>
            <w:shd w:val="clear" w:color="auto" w:fill="auto"/>
            <w:noWrap/>
            <w:tcMar>
              <w:left w:w="28" w:type="dxa"/>
              <w:right w:w="28" w:type="dxa"/>
            </w:tcMar>
            <w:vAlign w:val="center"/>
            <w:hideMark/>
          </w:tcPr>
          <w:p w14:paraId="5EC88DF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G2-103</w:t>
            </w:r>
          </w:p>
        </w:tc>
        <w:tc>
          <w:tcPr>
            <w:tcW w:w="812" w:type="dxa"/>
            <w:shd w:val="clear" w:color="auto" w:fill="auto"/>
            <w:noWrap/>
            <w:tcMar>
              <w:left w:w="28" w:type="dxa"/>
              <w:right w:w="28" w:type="dxa"/>
            </w:tcMar>
            <w:vAlign w:val="center"/>
            <w:hideMark/>
          </w:tcPr>
          <w:p w14:paraId="4EFBF30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1486</w:t>
            </w:r>
          </w:p>
        </w:tc>
        <w:tc>
          <w:tcPr>
            <w:tcW w:w="4151" w:type="dxa"/>
            <w:shd w:val="clear" w:color="auto" w:fill="auto"/>
            <w:noWrap/>
            <w:tcMar>
              <w:left w:w="28" w:type="dxa"/>
              <w:right w:w="28" w:type="dxa"/>
            </w:tcMar>
            <w:vAlign w:val="center"/>
            <w:hideMark/>
          </w:tcPr>
          <w:p w14:paraId="32A6743C" w14:textId="266A3949"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Kromberk</w:t>
            </w:r>
            <w:r w:rsidR="003942C8">
              <w:rPr>
                <w:rFonts w:cs="Arial"/>
                <w:color w:val="000000"/>
                <w:sz w:val="18"/>
                <w:szCs w:val="18"/>
              </w:rPr>
              <w:t>–</w:t>
            </w:r>
            <w:r w:rsidRPr="00D57A41">
              <w:rPr>
                <w:rFonts w:cs="Arial"/>
                <w:sz w:val="18"/>
                <w:szCs w:val="18"/>
                <w:lang w:eastAsia="sl-SI"/>
              </w:rPr>
              <w:t>Rožna Dolina</w:t>
            </w:r>
          </w:p>
        </w:tc>
        <w:tc>
          <w:tcPr>
            <w:tcW w:w="1415" w:type="dxa"/>
            <w:shd w:val="clear" w:color="auto" w:fill="auto"/>
            <w:noWrap/>
            <w:tcMar>
              <w:left w:w="28" w:type="dxa"/>
              <w:right w:w="28" w:type="dxa"/>
            </w:tcMar>
            <w:vAlign w:val="center"/>
            <w:hideMark/>
          </w:tcPr>
          <w:p w14:paraId="36C5F9D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2623</w:t>
            </w:r>
          </w:p>
        </w:tc>
        <w:tc>
          <w:tcPr>
            <w:tcW w:w="1719" w:type="dxa"/>
            <w:shd w:val="clear" w:color="auto" w:fill="auto"/>
            <w:noWrap/>
            <w:tcMar>
              <w:left w:w="28" w:type="dxa"/>
              <w:right w:w="28" w:type="dxa"/>
            </w:tcMar>
            <w:vAlign w:val="center"/>
            <w:hideMark/>
          </w:tcPr>
          <w:p w14:paraId="640E70F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25275</w:t>
            </w:r>
          </w:p>
        </w:tc>
      </w:tr>
      <w:tr w:rsidR="00672F1A" w:rsidRPr="00D57A41" w14:paraId="5CD502C9" w14:textId="77777777" w:rsidTr="00D57A41">
        <w:trPr>
          <w:trHeight w:val="20"/>
        </w:trPr>
        <w:tc>
          <w:tcPr>
            <w:tcW w:w="970" w:type="dxa"/>
            <w:vMerge/>
            <w:shd w:val="clear" w:color="auto" w:fill="auto"/>
            <w:noWrap/>
            <w:tcMar>
              <w:left w:w="28" w:type="dxa"/>
              <w:right w:w="28" w:type="dxa"/>
            </w:tcMar>
            <w:vAlign w:val="center"/>
            <w:hideMark/>
          </w:tcPr>
          <w:p w14:paraId="50D3F8EB"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6F0122E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1447</w:t>
            </w:r>
          </w:p>
        </w:tc>
        <w:tc>
          <w:tcPr>
            <w:tcW w:w="4151" w:type="dxa"/>
            <w:shd w:val="clear" w:color="auto" w:fill="auto"/>
            <w:noWrap/>
            <w:tcMar>
              <w:left w:w="28" w:type="dxa"/>
              <w:right w:w="28" w:type="dxa"/>
            </w:tcMar>
            <w:vAlign w:val="center"/>
            <w:hideMark/>
          </w:tcPr>
          <w:p w14:paraId="19A55928" w14:textId="291A5FCB"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Nova G</w:t>
            </w:r>
            <w:r w:rsidR="00C56762" w:rsidRPr="00D57A41">
              <w:rPr>
                <w:rFonts w:cs="Arial"/>
                <w:sz w:val="18"/>
                <w:szCs w:val="18"/>
                <w:lang w:eastAsia="sl-SI"/>
              </w:rPr>
              <w:t>orica</w:t>
            </w:r>
            <w:r w:rsidRPr="00D57A41">
              <w:rPr>
                <w:rFonts w:cs="Arial"/>
                <w:sz w:val="18"/>
                <w:szCs w:val="18"/>
                <w:lang w:eastAsia="sl-SI"/>
              </w:rPr>
              <w:t xml:space="preserve"> (Rožna Dolina)</w:t>
            </w:r>
            <w:r w:rsidR="003942C8">
              <w:rPr>
                <w:rFonts w:cs="Arial"/>
                <w:color w:val="000000"/>
                <w:sz w:val="18"/>
                <w:szCs w:val="18"/>
              </w:rPr>
              <w:t>–</w:t>
            </w:r>
            <w:r w:rsidRPr="00D57A41">
              <w:rPr>
                <w:rFonts w:cs="Arial"/>
                <w:sz w:val="18"/>
                <w:szCs w:val="18"/>
                <w:lang w:eastAsia="sl-SI"/>
              </w:rPr>
              <w:t>Šempeter</w:t>
            </w:r>
          </w:p>
        </w:tc>
        <w:tc>
          <w:tcPr>
            <w:tcW w:w="1415" w:type="dxa"/>
            <w:shd w:val="clear" w:color="auto" w:fill="auto"/>
            <w:noWrap/>
            <w:tcMar>
              <w:left w:w="28" w:type="dxa"/>
              <w:right w:w="28" w:type="dxa"/>
            </w:tcMar>
            <w:vAlign w:val="center"/>
            <w:hideMark/>
          </w:tcPr>
          <w:p w14:paraId="775A077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22946</w:t>
            </w:r>
          </w:p>
        </w:tc>
        <w:tc>
          <w:tcPr>
            <w:tcW w:w="1719" w:type="dxa"/>
            <w:shd w:val="clear" w:color="auto" w:fill="auto"/>
            <w:noWrap/>
            <w:tcMar>
              <w:left w:w="28" w:type="dxa"/>
              <w:right w:w="28" w:type="dxa"/>
            </w:tcMar>
            <w:vAlign w:val="center"/>
            <w:hideMark/>
          </w:tcPr>
          <w:p w14:paraId="53DCE89F"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11912</w:t>
            </w:r>
          </w:p>
        </w:tc>
      </w:tr>
      <w:tr w:rsidR="00672F1A" w:rsidRPr="00D57A41" w14:paraId="3A2E2819" w14:textId="77777777" w:rsidTr="00D57A41">
        <w:trPr>
          <w:trHeight w:val="20"/>
        </w:trPr>
        <w:tc>
          <w:tcPr>
            <w:tcW w:w="970" w:type="dxa"/>
            <w:vMerge w:val="restart"/>
            <w:shd w:val="clear" w:color="auto" w:fill="auto"/>
            <w:noWrap/>
            <w:tcMar>
              <w:left w:w="28" w:type="dxa"/>
              <w:right w:w="28" w:type="dxa"/>
            </w:tcMar>
            <w:vAlign w:val="center"/>
            <w:hideMark/>
          </w:tcPr>
          <w:p w14:paraId="72D8CFD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G2-104</w:t>
            </w:r>
            <w:r w:rsidRPr="00D57A41">
              <w:rPr>
                <w:rStyle w:val="Sprotnaopomba-sklic"/>
                <w:rFonts w:cs="Arial"/>
                <w:sz w:val="18"/>
                <w:szCs w:val="18"/>
                <w:lang w:eastAsia="sl-SI"/>
              </w:rPr>
              <w:footnoteReference w:id="10"/>
            </w:r>
            <w:r w:rsidRPr="00D57A41">
              <w:rPr>
                <w:rFonts w:cs="Arial"/>
                <w:sz w:val="18"/>
                <w:szCs w:val="18"/>
                <w:vertAlign w:val="superscript"/>
                <w:lang w:eastAsia="sl-SI"/>
              </w:rPr>
              <w:t>.)</w:t>
            </w:r>
          </w:p>
        </w:tc>
        <w:tc>
          <w:tcPr>
            <w:tcW w:w="812" w:type="dxa"/>
            <w:shd w:val="clear" w:color="auto" w:fill="auto"/>
            <w:noWrap/>
            <w:tcMar>
              <w:left w:w="28" w:type="dxa"/>
              <w:right w:w="28" w:type="dxa"/>
            </w:tcMar>
            <w:vAlign w:val="center"/>
            <w:hideMark/>
          </w:tcPr>
          <w:p w14:paraId="02AAE18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1136</w:t>
            </w:r>
          </w:p>
        </w:tc>
        <w:tc>
          <w:tcPr>
            <w:tcW w:w="4151" w:type="dxa"/>
            <w:shd w:val="clear" w:color="auto" w:fill="auto"/>
            <w:noWrap/>
            <w:tcMar>
              <w:left w:w="28" w:type="dxa"/>
              <w:right w:w="28" w:type="dxa"/>
            </w:tcMar>
            <w:vAlign w:val="center"/>
            <w:hideMark/>
          </w:tcPr>
          <w:p w14:paraId="709B7B5E" w14:textId="73D9C4D6"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Kranj</w:t>
            </w:r>
            <w:r w:rsidR="003942C8">
              <w:rPr>
                <w:rFonts w:cs="Arial"/>
                <w:color w:val="000000"/>
                <w:sz w:val="18"/>
                <w:szCs w:val="18"/>
              </w:rPr>
              <w:t>–</w:t>
            </w:r>
            <w:r w:rsidRPr="00D57A41">
              <w:rPr>
                <w:rFonts w:cs="Arial"/>
                <w:sz w:val="18"/>
                <w:szCs w:val="18"/>
                <w:lang w:eastAsia="sl-SI"/>
              </w:rPr>
              <w:t>Spodnji Brnik</w:t>
            </w:r>
          </w:p>
        </w:tc>
        <w:tc>
          <w:tcPr>
            <w:tcW w:w="1415" w:type="dxa"/>
            <w:shd w:val="clear" w:color="auto" w:fill="auto"/>
            <w:noWrap/>
            <w:tcMar>
              <w:left w:w="28" w:type="dxa"/>
              <w:right w:w="28" w:type="dxa"/>
            </w:tcMar>
            <w:vAlign w:val="center"/>
            <w:hideMark/>
          </w:tcPr>
          <w:p w14:paraId="17D8B83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8450</w:t>
            </w:r>
          </w:p>
        </w:tc>
        <w:tc>
          <w:tcPr>
            <w:tcW w:w="1719" w:type="dxa"/>
            <w:shd w:val="clear" w:color="auto" w:fill="auto"/>
            <w:noWrap/>
            <w:tcMar>
              <w:left w:w="28" w:type="dxa"/>
              <w:right w:w="28" w:type="dxa"/>
            </w:tcMar>
            <w:vAlign w:val="center"/>
            <w:hideMark/>
          </w:tcPr>
          <w:p w14:paraId="7020ECE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25475</w:t>
            </w:r>
          </w:p>
        </w:tc>
      </w:tr>
      <w:tr w:rsidR="00672F1A" w:rsidRPr="00D57A41" w14:paraId="6921AA0F" w14:textId="77777777" w:rsidTr="00D57A41">
        <w:trPr>
          <w:trHeight w:val="20"/>
        </w:trPr>
        <w:tc>
          <w:tcPr>
            <w:tcW w:w="970" w:type="dxa"/>
            <w:vMerge/>
            <w:shd w:val="clear" w:color="auto" w:fill="auto"/>
            <w:noWrap/>
            <w:tcMar>
              <w:left w:w="28" w:type="dxa"/>
              <w:right w:w="28" w:type="dxa"/>
            </w:tcMar>
            <w:vAlign w:val="center"/>
          </w:tcPr>
          <w:p w14:paraId="17C5256B"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013947A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1137</w:t>
            </w:r>
          </w:p>
        </w:tc>
        <w:tc>
          <w:tcPr>
            <w:tcW w:w="4151" w:type="dxa"/>
            <w:shd w:val="clear" w:color="auto" w:fill="auto"/>
            <w:noWrap/>
            <w:tcMar>
              <w:left w:w="28" w:type="dxa"/>
              <w:right w:w="28" w:type="dxa"/>
            </w:tcMar>
            <w:vAlign w:val="center"/>
            <w:hideMark/>
          </w:tcPr>
          <w:p w14:paraId="0D7E739D" w14:textId="04613AA2"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Spodnji Brnik</w:t>
            </w:r>
            <w:r w:rsidR="003A145F">
              <w:rPr>
                <w:rFonts w:cs="Arial"/>
                <w:color w:val="000000"/>
                <w:sz w:val="18"/>
                <w:szCs w:val="18"/>
              </w:rPr>
              <w:t>–</w:t>
            </w:r>
            <w:r w:rsidRPr="00D57A41">
              <w:rPr>
                <w:rFonts w:cs="Arial"/>
                <w:sz w:val="18"/>
                <w:szCs w:val="18"/>
                <w:lang w:eastAsia="sl-SI"/>
              </w:rPr>
              <w:t>Moste</w:t>
            </w:r>
          </w:p>
        </w:tc>
        <w:tc>
          <w:tcPr>
            <w:tcW w:w="1415" w:type="dxa"/>
            <w:shd w:val="clear" w:color="auto" w:fill="auto"/>
            <w:noWrap/>
            <w:tcMar>
              <w:left w:w="28" w:type="dxa"/>
              <w:right w:w="28" w:type="dxa"/>
            </w:tcMar>
            <w:vAlign w:val="center"/>
            <w:hideMark/>
          </w:tcPr>
          <w:p w14:paraId="47260C60"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5953</w:t>
            </w:r>
          </w:p>
        </w:tc>
        <w:tc>
          <w:tcPr>
            <w:tcW w:w="1719" w:type="dxa"/>
            <w:shd w:val="clear" w:color="auto" w:fill="auto"/>
            <w:noWrap/>
            <w:tcMar>
              <w:left w:w="28" w:type="dxa"/>
              <w:right w:w="28" w:type="dxa"/>
            </w:tcMar>
            <w:vAlign w:val="center"/>
            <w:hideMark/>
          </w:tcPr>
          <w:p w14:paraId="19B5A90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8710</w:t>
            </w:r>
          </w:p>
        </w:tc>
      </w:tr>
      <w:tr w:rsidR="00672F1A" w:rsidRPr="00D57A41" w14:paraId="5C186229" w14:textId="77777777" w:rsidTr="00D57A41">
        <w:trPr>
          <w:trHeight w:val="20"/>
        </w:trPr>
        <w:tc>
          <w:tcPr>
            <w:tcW w:w="970" w:type="dxa"/>
            <w:vMerge/>
            <w:shd w:val="clear" w:color="auto" w:fill="auto"/>
            <w:noWrap/>
            <w:tcMar>
              <w:left w:w="28" w:type="dxa"/>
              <w:right w:w="28" w:type="dxa"/>
            </w:tcMar>
            <w:vAlign w:val="center"/>
            <w:hideMark/>
          </w:tcPr>
          <w:p w14:paraId="4B85F6B6"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6D56883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1138</w:t>
            </w:r>
          </w:p>
        </w:tc>
        <w:tc>
          <w:tcPr>
            <w:tcW w:w="4151" w:type="dxa"/>
            <w:shd w:val="clear" w:color="auto" w:fill="auto"/>
            <w:noWrap/>
            <w:tcMar>
              <w:left w:w="28" w:type="dxa"/>
              <w:right w:w="28" w:type="dxa"/>
            </w:tcMar>
            <w:vAlign w:val="center"/>
            <w:hideMark/>
          </w:tcPr>
          <w:p w14:paraId="2BB4BFF6" w14:textId="21131A1E"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Moste</w:t>
            </w:r>
            <w:r w:rsidR="00EA57D9">
              <w:rPr>
                <w:rFonts w:cs="Arial"/>
                <w:color w:val="000000"/>
                <w:sz w:val="18"/>
                <w:szCs w:val="18"/>
              </w:rPr>
              <w:t>–</w:t>
            </w:r>
            <w:r w:rsidRPr="00D57A41">
              <w:rPr>
                <w:rFonts w:cs="Arial"/>
                <w:sz w:val="18"/>
                <w:szCs w:val="18"/>
                <w:lang w:eastAsia="sl-SI"/>
              </w:rPr>
              <w:t>Mengeš</w:t>
            </w:r>
          </w:p>
        </w:tc>
        <w:tc>
          <w:tcPr>
            <w:tcW w:w="1415" w:type="dxa"/>
            <w:shd w:val="clear" w:color="auto" w:fill="auto"/>
            <w:noWrap/>
            <w:tcMar>
              <w:left w:w="28" w:type="dxa"/>
              <w:right w:w="28" w:type="dxa"/>
            </w:tcMar>
            <w:vAlign w:val="center"/>
            <w:hideMark/>
          </w:tcPr>
          <w:p w14:paraId="5034FE55"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3900</w:t>
            </w:r>
          </w:p>
        </w:tc>
        <w:tc>
          <w:tcPr>
            <w:tcW w:w="1719" w:type="dxa"/>
            <w:shd w:val="clear" w:color="auto" w:fill="auto"/>
            <w:noWrap/>
            <w:tcMar>
              <w:left w:w="28" w:type="dxa"/>
              <w:right w:w="28" w:type="dxa"/>
            </w:tcMar>
            <w:vAlign w:val="center"/>
            <w:hideMark/>
          </w:tcPr>
          <w:p w14:paraId="1C0DE50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9917</w:t>
            </w:r>
          </w:p>
        </w:tc>
      </w:tr>
      <w:tr w:rsidR="00672F1A" w:rsidRPr="00D57A41" w14:paraId="4DFC0AF7" w14:textId="77777777" w:rsidTr="00D57A41">
        <w:trPr>
          <w:trHeight w:val="20"/>
        </w:trPr>
        <w:tc>
          <w:tcPr>
            <w:tcW w:w="970" w:type="dxa"/>
            <w:vMerge/>
            <w:shd w:val="clear" w:color="auto" w:fill="auto"/>
            <w:noWrap/>
            <w:tcMar>
              <w:left w:w="28" w:type="dxa"/>
              <w:right w:w="28" w:type="dxa"/>
            </w:tcMar>
            <w:vAlign w:val="center"/>
            <w:hideMark/>
          </w:tcPr>
          <w:p w14:paraId="2E7A9B35"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30A111B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1496</w:t>
            </w:r>
          </w:p>
        </w:tc>
        <w:tc>
          <w:tcPr>
            <w:tcW w:w="4151" w:type="dxa"/>
            <w:shd w:val="clear" w:color="auto" w:fill="auto"/>
            <w:noWrap/>
            <w:tcMar>
              <w:left w:w="28" w:type="dxa"/>
              <w:right w:w="28" w:type="dxa"/>
            </w:tcMar>
            <w:vAlign w:val="center"/>
            <w:hideMark/>
          </w:tcPr>
          <w:p w14:paraId="2E30EAE0" w14:textId="74DDAC63"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 xml:space="preserve">Mengeš (Slovenska </w:t>
            </w:r>
            <w:r w:rsidR="00EA57D9">
              <w:rPr>
                <w:rFonts w:cs="Arial"/>
                <w:sz w:val="18"/>
                <w:szCs w:val="18"/>
                <w:lang w:eastAsia="sl-SI"/>
              </w:rPr>
              <w:t>c</w:t>
            </w:r>
            <w:r w:rsidRPr="00D57A41">
              <w:rPr>
                <w:rFonts w:cs="Arial"/>
                <w:sz w:val="18"/>
                <w:szCs w:val="18"/>
                <w:lang w:eastAsia="sl-SI"/>
              </w:rPr>
              <w:t>.)</w:t>
            </w:r>
          </w:p>
        </w:tc>
        <w:tc>
          <w:tcPr>
            <w:tcW w:w="1415" w:type="dxa"/>
            <w:shd w:val="clear" w:color="auto" w:fill="auto"/>
            <w:noWrap/>
            <w:tcMar>
              <w:left w:w="28" w:type="dxa"/>
              <w:right w:w="28" w:type="dxa"/>
            </w:tcMar>
            <w:vAlign w:val="center"/>
            <w:hideMark/>
          </w:tcPr>
          <w:p w14:paraId="25AF6DF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1548</w:t>
            </w:r>
          </w:p>
        </w:tc>
        <w:tc>
          <w:tcPr>
            <w:tcW w:w="1719" w:type="dxa"/>
            <w:shd w:val="clear" w:color="auto" w:fill="auto"/>
            <w:noWrap/>
            <w:tcMar>
              <w:left w:w="28" w:type="dxa"/>
              <w:right w:w="28" w:type="dxa"/>
            </w:tcMar>
            <w:vAlign w:val="center"/>
            <w:hideMark/>
          </w:tcPr>
          <w:p w14:paraId="561A675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10180</w:t>
            </w:r>
          </w:p>
        </w:tc>
      </w:tr>
      <w:tr w:rsidR="00672F1A" w:rsidRPr="00D57A41" w14:paraId="3A44D5FE" w14:textId="77777777" w:rsidTr="00D57A41">
        <w:trPr>
          <w:trHeight w:val="20"/>
        </w:trPr>
        <w:tc>
          <w:tcPr>
            <w:tcW w:w="970" w:type="dxa"/>
            <w:vMerge/>
            <w:shd w:val="clear" w:color="auto" w:fill="auto"/>
            <w:noWrap/>
            <w:tcMar>
              <w:left w:w="28" w:type="dxa"/>
              <w:right w:w="28" w:type="dxa"/>
            </w:tcMar>
            <w:vAlign w:val="center"/>
            <w:hideMark/>
          </w:tcPr>
          <w:p w14:paraId="593D77B3"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2626034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1139</w:t>
            </w:r>
          </w:p>
        </w:tc>
        <w:tc>
          <w:tcPr>
            <w:tcW w:w="4151" w:type="dxa"/>
            <w:shd w:val="clear" w:color="auto" w:fill="auto"/>
            <w:noWrap/>
            <w:tcMar>
              <w:left w:w="28" w:type="dxa"/>
              <w:right w:w="28" w:type="dxa"/>
            </w:tcMar>
            <w:vAlign w:val="center"/>
            <w:hideMark/>
          </w:tcPr>
          <w:p w14:paraId="1B5911FD" w14:textId="772B5AB5"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 xml:space="preserve">Mengeš (Kolodvorska </w:t>
            </w:r>
            <w:r w:rsidR="00EA57D9">
              <w:rPr>
                <w:rFonts w:cs="Arial"/>
                <w:sz w:val="18"/>
                <w:szCs w:val="18"/>
                <w:lang w:eastAsia="sl-SI"/>
              </w:rPr>
              <w:t>c</w:t>
            </w:r>
            <w:r w:rsidRPr="00D57A41">
              <w:rPr>
                <w:rFonts w:cs="Arial"/>
                <w:sz w:val="18"/>
                <w:szCs w:val="18"/>
                <w:lang w:eastAsia="sl-SI"/>
              </w:rPr>
              <w:t>.)</w:t>
            </w:r>
            <w:r w:rsidR="00EA57D9">
              <w:rPr>
                <w:rFonts w:cs="Arial"/>
                <w:color w:val="000000"/>
                <w:sz w:val="18"/>
                <w:szCs w:val="18"/>
              </w:rPr>
              <w:t>–</w:t>
            </w:r>
            <w:r w:rsidRPr="00D57A41">
              <w:rPr>
                <w:rFonts w:cs="Arial"/>
                <w:sz w:val="18"/>
                <w:szCs w:val="18"/>
                <w:lang w:eastAsia="sl-SI"/>
              </w:rPr>
              <w:t>Trzin</w:t>
            </w:r>
          </w:p>
        </w:tc>
        <w:tc>
          <w:tcPr>
            <w:tcW w:w="1415" w:type="dxa"/>
            <w:shd w:val="clear" w:color="auto" w:fill="auto"/>
            <w:noWrap/>
            <w:tcMar>
              <w:left w:w="28" w:type="dxa"/>
              <w:right w:w="28" w:type="dxa"/>
            </w:tcMar>
            <w:vAlign w:val="center"/>
            <w:hideMark/>
          </w:tcPr>
          <w:p w14:paraId="4313E42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2645</w:t>
            </w:r>
          </w:p>
        </w:tc>
        <w:tc>
          <w:tcPr>
            <w:tcW w:w="1719" w:type="dxa"/>
            <w:shd w:val="clear" w:color="auto" w:fill="auto"/>
            <w:noWrap/>
            <w:tcMar>
              <w:left w:w="28" w:type="dxa"/>
              <w:right w:w="28" w:type="dxa"/>
            </w:tcMar>
            <w:vAlign w:val="center"/>
            <w:hideMark/>
          </w:tcPr>
          <w:p w14:paraId="6D24DD25"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15358</w:t>
            </w:r>
          </w:p>
        </w:tc>
      </w:tr>
      <w:tr w:rsidR="00672F1A" w:rsidRPr="00D57A41" w14:paraId="2EE6A20C" w14:textId="77777777" w:rsidTr="00D57A41">
        <w:trPr>
          <w:trHeight w:val="20"/>
        </w:trPr>
        <w:tc>
          <w:tcPr>
            <w:tcW w:w="970" w:type="dxa"/>
            <w:vMerge/>
            <w:shd w:val="clear" w:color="auto" w:fill="auto"/>
            <w:noWrap/>
            <w:tcMar>
              <w:left w:w="28" w:type="dxa"/>
              <w:right w:w="28" w:type="dxa"/>
            </w:tcMar>
            <w:vAlign w:val="center"/>
            <w:hideMark/>
          </w:tcPr>
          <w:p w14:paraId="7DD24D5B"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07EEA555"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295</w:t>
            </w:r>
          </w:p>
        </w:tc>
        <w:tc>
          <w:tcPr>
            <w:tcW w:w="4151" w:type="dxa"/>
            <w:shd w:val="clear" w:color="auto" w:fill="auto"/>
            <w:noWrap/>
            <w:tcMar>
              <w:left w:w="28" w:type="dxa"/>
              <w:right w:w="28" w:type="dxa"/>
            </w:tcMar>
            <w:vAlign w:val="center"/>
            <w:hideMark/>
          </w:tcPr>
          <w:p w14:paraId="6949585C" w14:textId="25ED6F52"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Trzin</w:t>
            </w:r>
            <w:r w:rsidR="00EA57D9">
              <w:rPr>
                <w:rFonts w:cs="Arial"/>
                <w:color w:val="000000"/>
                <w:sz w:val="18"/>
                <w:szCs w:val="18"/>
              </w:rPr>
              <w:t>–</w:t>
            </w:r>
            <w:r w:rsidRPr="00D57A41">
              <w:rPr>
                <w:rFonts w:cs="Arial"/>
                <w:sz w:val="18"/>
                <w:szCs w:val="18"/>
                <w:lang w:eastAsia="sl-SI"/>
              </w:rPr>
              <w:t>Ljubljana (Črnuče)</w:t>
            </w:r>
          </w:p>
        </w:tc>
        <w:tc>
          <w:tcPr>
            <w:tcW w:w="1415" w:type="dxa"/>
            <w:shd w:val="clear" w:color="auto" w:fill="auto"/>
            <w:noWrap/>
            <w:tcMar>
              <w:left w:w="28" w:type="dxa"/>
              <w:right w:w="28" w:type="dxa"/>
            </w:tcMar>
            <w:vAlign w:val="center"/>
            <w:hideMark/>
          </w:tcPr>
          <w:p w14:paraId="3DCFC140"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3676</w:t>
            </w:r>
          </w:p>
        </w:tc>
        <w:tc>
          <w:tcPr>
            <w:tcW w:w="1719" w:type="dxa"/>
            <w:shd w:val="clear" w:color="auto" w:fill="auto"/>
            <w:noWrap/>
            <w:tcMar>
              <w:left w:w="28" w:type="dxa"/>
              <w:right w:w="28" w:type="dxa"/>
            </w:tcMar>
            <w:vAlign w:val="center"/>
            <w:hideMark/>
          </w:tcPr>
          <w:p w14:paraId="66358971"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36628</w:t>
            </w:r>
          </w:p>
        </w:tc>
      </w:tr>
      <w:tr w:rsidR="00672F1A" w:rsidRPr="00D57A41" w14:paraId="4FE20D0F" w14:textId="77777777" w:rsidTr="00D57A41">
        <w:trPr>
          <w:trHeight w:val="20"/>
        </w:trPr>
        <w:tc>
          <w:tcPr>
            <w:tcW w:w="970" w:type="dxa"/>
            <w:vMerge/>
            <w:shd w:val="clear" w:color="auto" w:fill="auto"/>
            <w:noWrap/>
            <w:tcMar>
              <w:left w:w="28" w:type="dxa"/>
              <w:right w:w="28" w:type="dxa"/>
            </w:tcMar>
            <w:vAlign w:val="center"/>
            <w:hideMark/>
          </w:tcPr>
          <w:p w14:paraId="60E372B6"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10B48D7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87</w:t>
            </w:r>
          </w:p>
        </w:tc>
        <w:tc>
          <w:tcPr>
            <w:tcW w:w="4151" w:type="dxa"/>
            <w:shd w:val="clear" w:color="auto" w:fill="auto"/>
            <w:noWrap/>
            <w:tcMar>
              <w:left w:w="28" w:type="dxa"/>
              <w:right w:w="28" w:type="dxa"/>
            </w:tcMar>
            <w:vAlign w:val="center"/>
            <w:hideMark/>
          </w:tcPr>
          <w:p w14:paraId="79A46798" w14:textId="05CAA425" w:rsidR="00672F1A" w:rsidRPr="00D57A41" w:rsidRDefault="00672F1A" w:rsidP="00C549FA">
            <w:pPr>
              <w:spacing w:before="20"/>
              <w:outlineLvl w:val="2"/>
              <w:rPr>
                <w:rFonts w:cs="Arial"/>
                <w:sz w:val="18"/>
                <w:szCs w:val="18"/>
                <w:vertAlign w:val="superscript"/>
                <w:lang w:eastAsia="sl-SI"/>
              </w:rPr>
            </w:pPr>
            <w:r w:rsidRPr="00D57A41">
              <w:rPr>
                <w:rFonts w:cs="Arial"/>
                <w:sz w:val="18"/>
                <w:szCs w:val="18"/>
                <w:lang w:eastAsia="sl-SI"/>
              </w:rPr>
              <w:t>Ljubljana (Črnuče</w:t>
            </w:r>
            <w:r w:rsidR="00EA57D9">
              <w:rPr>
                <w:rFonts w:cs="Arial"/>
                <w:color w:val="000000"/>
                <w:sz w:val="18"/>
                <w:szCs w:val="18"/>
              </w:rPr>
              <w:t>–</w:t>
            </w:r>
            <w:r w:rsidRPr="00D57A41">
              <w:rPr>
                <w:rFonts w:cs="Arial"/>
                <w:sz w:val="18"/>
                <w:szCs w:val="18"/>
                <w:lang w:eastAsia="sl-SI"/>
              </w:rPr>
              <w:t>Tomačevo)</w:t>
            </w:r>
          </w:p>
        </w:tc>
        <w:tc>
          <w:tcPr>
            <w:tcW w:w="1415" w:type="dxa"/>
            <w:shd w:val="clear" w:color="auto" w:fill="auto"/>
            <w:noWrap/>
            <w:tcMar>
              <w:left w:w="28" w:type="dxa"/>
              <w:right w:w="28" w:type="dxa"/>
            </w:tcMar>
            <w:vAlign w:val="center"/>
            <w:hideMark/>
          </w:tcPr>
          <w:p w14:paraId="3327301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2852</w:t>
            </w:r>
          </w:p>
        </w:tc>
        <w:tc>
          <w:tcPr>
            <w:tcW w:w="1719" w:type="dxa"/>
            <w:shd w:val="clear" w:color="auto" w:fill="auto"/>
            <w:noWrap/>
            <w:tcMar>
              <w:left w:w="28" w:type="dxa"/>
              <w:right w:w="28" w:type="dxa"/>
            </w:tcMar>
            <w:vAlign w:val="center"/>
            <w:hideMark/>
          </w:tcPr>
          <w:p w14:paraId="016D0EE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38263</w:t>
            </w:r>
          </w:p>
        </w:tc>
      </w:tr>
      <w:tr w:rsidR="00672F1A" w:rsidRPr="00D57A41" w14:paraId="4AAC5DF1" w14:textId="77777777" w:rsidTr="00D57A41">
        <w:trPr>
          <w:trHeight w:val="20"/>
        </w:trPr>
        <w:tc>
          <w:tcPr>
            <w:tcW w:w="970" w:type="dxa"/>
            <w:vMerge w:val="restart"/>
            <w:shd w:val="clear" w:color="auto" w:fill="auto"/>
            <w:noWrap/>
            <w:tcMar>
              <w:left w:w="28" w:type="dxa"/>
              <w:right w:w="28" w:type="dxa"/>
            </w:tcMar>
            <w:vAlign w:val="center"/>
            <w:hideMark/>
          </w:tcPr>
          <w:p w14:paraId="2E1BE16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G2-105</w:t>
            </w:r>
          </w:p>
        </w:tc>
        <w:tc>
          <w:tcPr>
            <w:tcW w:w="812" w:type="dxa"/>
            <w:shd w:val="clear" w:color="auto" w:fill="auto"/>
            <w:noWrap/>
            <w:tcMar>
              <w:left w:w="28" w:type="dxa"/>
              <w:right w:w="28" w:type="dxa"/>
            </w:tcMar>
            <w:vAlign w:val="center"/>
            <w:hideMark/>
          </w:tcPr>
          <w:p w14:paraId="7EA3E3E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254</w:t>
            </w:r>
          </w:p>
        </w:tc>
        <w:tc>
          <w:tcPr>
            <w:tcW w:w="4151" w:type="dxa"/>
            <w:shd w:val="clear" w:color="auto" w:fill="auto"/>
            <w:noWrap/>
            <w:tcMar>
              <w:left w:w="28" w:type="dxa"/>
              <w:right w:w="28" w:type="dxa"/>
            </w:tcMar>
            <w:vAlign w:val="center"/>
            <w:hideMark/>
          </w:tcPr>
          <w:p w14:paraId="706AA51A" w14:textId="1BB954DC"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Novo mesto (A</w:t>
            </w:r>
            <w:r w:rsidR="00EA57D9">
              <w:rPr>
                <w:rFonts w:cs="Arial"/>
                <w:sz w:val="18"/>
                <w:szCs w:val="18"/>
                <w:lang w:eastAsia="sl-SI"/>
              </w:rPr>
              <w:t>C</w:t>
            </w:r>
            <w:r w:rsidR="00EA57D9">
              <w:rPr>
                <w:rFonts w:cs="Arial"/>
                <w:color w:val="000000"/>
                <w:sz w:val="18"/>
                <w:szCs w:val="18"/>
              </w:rPr>
              <w:t>–</w:t>
            </w:r>
            <w:r w:rsidRPr="00D57A41">
              <w:rPr>
                <w:rFonts w:cs="Arial"/>
                <w:sz w:val="18"/>
                <w:szCs w:val="18"/>
                <w:lang w:eastAsia="sl-SI"/>
              </w:rPr>
              <w:t>Ločna)</w:t>
            </w:r>
          </w:p>
        </w:tc>
        <w:tc>
          <w:tcPr>
            <w:tcW w:w="1415" w:type="dxa"/>
            <w:shd w:val="clear" w:color="auto" w:fill="auto"/>
            <w:noWrap/>
            <w:tcMar>
              <w:left w:w="28" w:type="dxa"/>
              <w:right w:w="28" w:type="dxa"/>
            </w:tcMar>
            <w:vAlign w:val="center"/>
            <w:hideMark/>
          </w:tcPr>
          <w:p w14:paraId="464CB94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910</w:t>
            </w:r>
          </w:p>
        </w:tc>
        <w:tc>
          <w:tcPr>
            <w:tcW w:w="1719" w:type="dxa"/>
            <w:shd w:val="clear" w:color="auto" w:fill="auto"/>
            <w:noWrap/>
            <w:tcMar>
              <w:left w:w="28" w:type="dxa"/>
              <w:right w:w="28" w:type="dxa"/>
            </w:tcMar>
            <w:vAlign w:val="center"/>
            <w:hideMark/>
          </w:tcPr>
          <w:p w14:paraId="086CA2C0"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15001</w:t>
            </w:r>
          </w:p>
        </w:tc>
      </w:tr>
      <w:tr w:rsidR="00672F1A" w:rsidRPr="00D57A41" w14:paraId="2FFF9F00" w14:textId="77777777" w:rsidTr="00D57A41">
        <w:trPr>
          <w:trHeight w:val="20"/>
        </w:trPr>
        <w:tc>
          <w:tcPr>
            <w:tcW w:w="970" w:type="dxa"/>
            <w:vMerge/>
            <w:shd w:val="clear" w:color="auto" w:fill="auto"/>
            <w:noWrap/>
            <w:tcMar>
              <w:left w:w="28" w:type="dxa"/>
              <w:right w:w="28" w:type="dxa"/>
            </w:tcMar>
            <w:vAlign w:val="center"/>
          </w:tcPr>
          <w:p w14:paraId="519CB73F"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042EDDC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257</w:t>
            </w:r>
          </w:p>
        </w:tc>
        <w:tc>
          <w:tcPr>
            <w:tcW w:w="4151" w:type="dxa"/>
            <w:shd w:val="clear" w:color="auto" w:fill="auto"/>
            <w:noWrap/>
            <w:tcMar>
              <w:left w:w="28" w:type="dxa"/>
              <w:right w:w="28" w:type="dxa"/>
            </w:tcMar>
            <w:vAlign w:val="center"/>
            <w:hideMark/>
          </w:tcPr>
          <w:p w14:paraId="14FEF8BB" w14:textId="671CFF9B"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Novo mesto (Ločna</w:t>
            </w:r>
            <w:r w:rsidR="00EA57D9">
              <w:rPr>
                <w:rFonts w:cs="Arial"/>
                <w:color w:val="000000"/>
                <w:sz w:val="18"/>
                <w:szCs w:val="18"/>
              </w:rPr>
              <w:t>–</w:t>
            </w:r>
            <w:r w:rsidRPr="00D57A41">
              <w:rPr>
                <w:rFonts w:cs="Arial"/>
                <w:sz w:val="18"/>
                <w:szCs w:val="18"/>
                <w:lang w:eastAsia="sl-SI"/>
              </w:rPr>
              <w:t>Krka)</w:t>
            </w:r>
          </w:p>
        </w:tc>
        <w:tc>
          <w:tcPr>
            <w:tcW w:w="1415" w:type="dxa"/>
            <w:shd w:val="clear" w:color="auto" w:fill="auto"/>
            <w:noWrap/>
            <w:tcMar>
              <w:left w:w="28" w:type="dxa"/>
              <w:right w:w="28" w:type="dxa"/>
            </w:tcMar>
            <w:vAlign w:val="center"/>
            <w:hideMark/>
          </w:tcPr>
          <w:p w14:paraId="1498E4D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1075</w:t>
            </w:r>
          </w:p>
        </w:tc>
        <w:tc>
          <w:tcPr>
            <w:tcW w:w="1719" w:type="dxa"/>
            <w:shd w:val="clear" w:color="auto" w:fill="auto"/>
            <w:noWrap/>
            <w:tcMar>
              <w:left w:w="28" w:type="dxa"/>
              <w:right w:w="28" w:type="dxa"/>
            </w:tcMar>
            <w:vAlign w:val="center"/>
            <w:hideMark/>
          </w:tcPr>
          <w:p w14:paraId="488EF95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16962</w:t>
            </w:r>
          </w:p>
        </w:tc>
      </w:tr>
      <w:tr w:rsidR="00672F1A" w:rsidRPr="00D57A41" w14:paraId="7D548D18" w14:textId="77777777" w:rsidTr="00D57A41">
        <w:trPr>
          <w:trHeight w:val="20"/>
        </w:trPr>
        <w:tc>
          <w:tcPr>
            <w:tcW w:w="970" w:type="dxa"/>
            <w:vMerge/>
            <w:shd w:val="clear" w:color="auto" w:fill="auto"/>
            <w:noWrap/>
            <w:tcMar>
              <w:left w:w="28" w:type="dxa"/>
              <w:right w:w="28" w:type="dxa"/>
            </w:tcMar>
            <w:vAlign w:val="center"/>
            <w:hideMark/>
          </w:tcPr>
          <w:p w14:paraId="7C837F2A"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5BB268F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1511</w:t>
            </w:r>
          </w:p>
        </w:tc>
        <w:tc>
          <w:tcPr>
            <w:tcW w:w="4151" w:type="dxa"/>
            <w:shd w:val="clear" w:color="auto" w:fill="auto"/>
            <w:noWrap/>
            <w:tcMar>
              <w:left w:w="28" w:type="dxa"/>
              <w:right w:w="28" w:type="dxa"/>
            </w:tcMar>
            <w:vAlign w:val="center"/>
            <w:hideMark/>
          </w:tcPr>
          <w:p w14:paraId="66729FFA" w14:textId="77777777"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Novo mesto (Krka)</w:t>
            </w:r>
          </w:p>
        </w:tc>
        <w:tc>
          <w:tcPr>
            <w:tcW w:w="1415" w:type="dxa"/>
            <w:shd w:val="clear" w:color="auto" w:fill="auto"/>
            <w:noWrap/>
            <w:tcMar>
              <w:left w:w="28" w:type="dxa"/>
              <w:right w:w="28" w:type="dxa"/>
            </w:tcMar>
            <w:vAlign w:val="center"/>
            <w:hideMark/>
          </w:tcPr>
          <w:p w14:paraId="56703381"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940</w:t>
            </w:r>
          </w:p>
        </w:tc>
        <w:tc>
          <w:tcPr>
            <w:tcW w:w="1719" w:type="dxa"/>
            <w:shd w:val="clear" w:color="auto" w:fill="auto"/>
            <w:noWrap/>
            <w:tcMar>
              <w:left w:w="28" w:type="dxa"/>
              <w:right w:w="28" w:type="dxa"/>
            </w:tcMar>
            <w:vAlign w:val="center"/>
            <w:hideMark/>
          </w:tcPr>
          <w:p w14:paraId="2974B51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17409</w:t>
            </w:r>
          </w:p>
        </w:tc>
      </w:tr>
      <w:tr w:rsidR="00672F1A" w:rsidRPr="00D57A41" w14:paraId="20B91128" w14:textId="77777777" w:rsidTr="00D57A41">
        <w:trPr>
          <w:trHeight w:val="20"/>
        </w:trPr>
        <w:tc>
          <w:tcPr>
            <w:tcW w:w="970" w:type="dxa"/>
            <w:vMerge/>
            <w:shd w:val="clear" w:color="auto" w:fill="auto"/>
            <w:noWrap/>
            <w:tcMar>
              <w:left w:w="28" w:type="dxa"/>
              <w:right w:w="28" w:type="dxa"/>
            </w:tcMar>
            <w:vAlign w:val="center"/>
            <w:hideMark/>
          </w:tcPr>
          <w:p w14:paraId="2FB5CC14"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6C62E691"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255</w:t>
            </w:r>
          </w:p>
        </w:tc>
        <w:tc>
          <w:tcPr>
            <w:tcW w:w="4151" w:type="dxa"/>
            <w:shd w:val="clear" w:color="auto" w:fill="auto"/>
            <w:noWrap/>
            <w:tcMar>
              <w:left w:w="28" w:type="dxa"/>
              <w:right w:w="28" w:type="dxa"/>
            </w:tcMar>
            <w:vAlign w:val="center"/>
            <w:hideMark/>
          </w:tcPr>
          <w:p w14:paraId="29343792" w14:textId="52F25124"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Novo mesto (Krka</w:t>
            </w:r>
            <w:r w:rsidR="00EA57D9">
              <w:rPr>
                <w:rFonts w:cs="Arial"/>
                <w:color w:val="000000"/>
                <w:sz w:val="18"/>
                <w:szCs w:val="18"/>
              </w:rPr>
              <w:t>–</w:t>
            </w:r>
            <w:r w:rsidRPr="00D57A41">
              <w:rPr>
                <w:rFonts w:cs="Arial"/>
                <w:sz w:val="18"/>
                <w:szCs w:val="18"/>
                <w:lang w:eastAsia="sl-SI"/>
              </w:rPr>
              <w:t>Revoz)</w:t>
            </w:r>
          </w:p>
        </w:tc>
        <w:tc>
          <w:tcPr>
            <w:tcW w:w="1415" w:type="dxa"/>
            <w:shd w:val="clear" w:color="auto" w:fill="auto"/>
            <w:noWrap/>
            <w:tcMar>
              <w:left w:w="28" w:type="dxa"/>
              <w:right w:w="28" w:type="dxa"/>
            </w:tcMar>
            <w:vAlign w:val="center"/>
            <w:hideMark/>
          </w:tcPr>
          <w:p w14:paraId="5344AF4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1805</w:t>
            </w:r>
          </w:p>
        </w:tc>
        <w:tc>
          <w:tcPr>
            <w:tcW w:w="1719" w:type="dxa"/>
            <w:shd w:val="clear" w:color="auto" w:fill="auto"/>
            <w:noWrap/>
            <w:tcMar>
              <w:left w:w="28" w:type="dxa"/>
              <w:right w:w="28" w:type="dxa"/>
            </w:tcMar>
            <w:vAlign w:val="center"/>
            <w:hideMark/>
          </w:tcPr>
          <w:p w14:paraId="0D0555C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12733</w:t>
            </w:r>
          </w:p>
        </w:tc>
      </w:tr>
      <w:tr w:rsidR="00672F1A" w:rsidRPr="00D57A41" w14:paraId="634D50EC" w14:textId="77777777" w:rsidTr="00D57A41">
        <w:trPr>
          <w:trHeight w:val="20"/>
        </w:trPr>
        <w:tc>
          <w:tcPr>
            <w:tcW w:w="970" w:type="dxa"/>
            <w:vMerge/>
            <w:shd w:val="clear" w:color="auto" w:fill="auto"/>
            <w:noWrap/>
            <w:tcMar>
              <w:left w:w="28" w:type="dxa"/>
              <w:right w:w="28" w:type="dxa"/>
            </w:tcMar>
            <w:vAlign w:val="center"/>
            <w:hideMark/>
          </w:tcPr>
          <w:p w14:paraId="76D3FF26"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3DF049E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256</w:t>
            </w:r>
          </w:p>
        </w:tc>
        <w:tc>
          <w:tcPr>
            <w:tcW w:w="4151" w:type="dxa"/>
            <w:shd w:val="clear" w:color="auto" w:fill="auto"/>
            <w:noWrap/>
            <w:tcMar>
              <w:left w:w="28" w:type="dxa"/>
              <w:right w:w="28" w:type="dxa"/>
            </w:tcMar>
            <w:vAlign w:val="center"/>
            <w:hideMark/>
          </w:tcPr>
          <w:p w14:paraId="4650929D" w14:textId="3FBC29C0"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Novo mesto (Revoz)</w:t>
            </w:r>
            <w:r w:rsidR="00EA57D9">
              <w:rPr>
                <w:rFonts w:cs="Arial"/>
                <w:color w:val="000000"/>
                <w:sz w:val="18"/>
                <w:szCs w:val="18"/>
              </w:rPr>
              <w:t>–</w:t>
            </w:r>
            <w:r w:rsidRPr="00D57A41">
              <w:rPr>
                <w:rFonts w:cs="Arial"/>
                <w:sz w:val="18"/>
                <w:szCs w:val="18"/>
                <w:lang w:eastAsia="sl-SI"/>
              </w:rPr>
              <w:t>Metlika</w:t>
            </w:r>
          </w:p>
        </w:tc>
        <w:tc>
          <w:tcPr>
            <w:tcW w:w="1415" w:type="dxa"/>
            <w:shd w:val="clear" w:color="auto" w:fill="auto"/>
            <w:noWrap/>
            <w:tcMar>
              <w:left w:w="28" w:type="dxa"/>
              <w:right w:w="28" w:type="dxa"/>
            </w:tcMar>
            <w:vAlign w:val="center"/>
            <w:hideMark/>
          </w:tcPr>
          <w:p w14:paraId="1C156D80"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3183</w:t>
            </w:r>
          </w:p>
        </w:tc>
        <w:tc>
          <w:tcPr>
            <w:tcW w:w="1719" w:type="dxa"/>
            <w:shd w:val="clear" w:color="auto" w:fill="auto"/>
            <w:noWrap/>
            <w:tcMar>
              <w:left w:w="28" w:type="dxa"/>
              <w:right w:w="28" w:type="dxa"/>
            </w:tcMar>
            <w:vAlign w:val="center"/>
            <w:hideMark/>
          </w:tcPr>
          <w:p w14:paraId="7D16808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17560</w:t>
            </w:r>
          </w:p>
        </w:tc>
      </w:tr>
      <w:tr w:rsidR="00672F1A" w:rsidRPr="00D57A41" w14:paraId="46437D3A" w14:textId="77777777" w:rsidTr="00D57A41">
        <w:trPr>
          <w:trHeight w:val="20"/>
        </w:trPr>
        <w:tc>
          <w:tcPr>
            <w:tcW w:w="970" w:type="dxa"/>
            <w:vMerge w:val="restart"/>
            <w:shd w:val="clear" w:color="auto" w:fill="auto"/>
            <w:noWrap/>
            <w:tcMar>
              <w:left w:w="28" w:type="dxa"/>
              <w:right w:w="28" w:type="dxa"/>
            </w:tcMar>
            <w:vAlign w:val="center"/>
            <w:hideMark/>
          </w:tcPr>
          <w:p w14:paraId="2826491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G2-106</w:t>
            </w:r>
            <w:r w:rsidRPr="00D57A41">
              <w:rPr>
                <w:rStyle w:val="Sprotnaopomba-sklic"/>
                <w:rFonts w:cs="Arial"/>
                <w:sz w:val="18"/>
                <w:szCs w:val="18"/>
                <w:lang w:eastAsia="sl-SI"/>
              </w:rPr>
              <w:footnoteReference w:id="11"/>
            </w:r>
            <w:r w:rsidRPr="00D57A41">
              <w:rPr>
                <w:rFonts w:cs="Arial"/>
                <w:sz w:val="18"/>
                <w:szCs w:val="18"/>
                <w:vertAlign w:val="superscript"/>
                <w:lang w:eastAsia="sl-SI"/>
              </w:rPr>
              <w:t>.)</w:t>
            </w:r>
          </w:p>
        </w:tc>
        <w:tc>
          <w:tcPr>
            <w:tcW w:w="812" w:type="dxa"/>
            <w:shd w:val="clear" w:color="auto" w:fill="auto"/>
            <w:noWrap/>
            <w:tcMar>
              <w:left w:w="28" w:type="dxa"/>
              <w:right w:w="28" w:type="dxa"/>
            </w:tcMar>
            <w:vAlign w:val="center"/>
            <w:hideMark/>
          </w:tcPr>
          <w:p w14:paraId="5FCE217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215</w:t>
            </w:r>
          </w:p>
        </w:tc>
        <w:tc>
          <w:tcPr>
            <w:tcW w:w="4151" w:type="dxa"/>
            <w:shd w:val="clear" w:color="auto" w:fill="auto"/>
            <w:noWrap/>
            <w:tcMar>
              <w:left w:w="28" w:type="dxa"/>
              <w:right w:w="28" w:type="dxa"/>
            </w:tcMar>
            <w:vAlign w:val="center"/>
            <w:hideMark/>
          </w:tcPr>
          <w:p w14:paraId="01E78C1C" w14:textId="38F91DDB" w:rsidR="00672F1A" w:rsidRPr="00D57A41" w:rsidRDefault="00672F1A" w:rsidP="00C549FA">
            <w:pPr>
              <w:spacing w:before="20"/>
              <w:outlineLvl w:val="2"/>
              <w:rPr>
                <w:rFonts w:cs="Arial"/>
                <w:sz w:val="18"/>
                <w:szCs w:val="18"/>
                <w:vertAlign w:val="superscript"/>
                <w:lang w:eastAsia="sl-SI"/>
              </w:rPr>
            </w:pPr>
            <w:r w:rsidRPr="00D57A41">
              <w:rPr>
                <w:rFonts w:cs="Arial"/>
                <w:sz w:val="18"/>
                <w:szCs w:val="18"/>
                <w:lang w:eastAsia="sl-SI"/>
              </w:rPr>
              <w:t>Ljubljana (Rudnik)</w:t>
            </w:r>
            <w:r w:rsidR="00EA57D9">
              <w:rPr>
                <w:rFonts w:cs="Arial"/>
                <w:color w:val="000000"/>
                <w:sz w:val="18"/>
                <w:szCs w:val="18"/>
              </w:rPr>
              <w:t>–</w:t>
            </w:r>
            <w:r w:rsidRPr="00D57A41">
              <w:rPr>
                <w:rFonts w:cs="Arial"/>
                <w:sz w:val="18"/>
                <w:szCs w:val="18"/>
                <w:lang w:eastAsia="sl-SI"/>
              </w:rPr>
              <w:t>Škofljica</w:t>
            </w:r>
          </w:p>
        </w:tc>
        <w:tc>
          <w:tcPr>
            <w:tcW w:w="1415" w:type="dxa"/>
            <w:shd w:val="clear" w:color="auto" w:fill="auto"/>
            <w:noWrap/>
            <w:tcMar>
              <w:left w:w="28" w:type="dxa"/>
              <w:right w:w="28" w:type="dxa"/>
            </w:tcMar>
            <w:vAlign w:val="center"/>
            <w:hideMark/>
          </w:tcPr>
          <w:p w14:paraId="2AF6BD8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4567</w:t>
            </w:r>
          </w:p>
        </w:tc>
        <w:tc>
          <w:tcPr>
            <w:tcW w:w="1719" w:type="dxa"/>
            <w:shd w:val="clear" w:color="auto" w:fill="auto"/>
            <w:noWrap/>
            <w:tcMar>
              <w:left w:w="28" w:type="dxa"/>
              <w:right w:w="28" w:type="dxa"/>
            </w:tcMar>
            <w:vAlign w:val="center"/>
            <w:hideMark/>
          </w:tcPr>
          <w:p w14:paraId="56D1B61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18536</w:t>
            </w:r>
          </w:p>
        </w:tc>
      </w:tr>
      <w:tr w:rsidR="00672F1A" w:rsidRPr="00D57A41" w14:paraId="7141AE5C" w14:textId="77777777" w:rsidTr="00D57A41">
        <w:trPr>
          <w:trHeight w:val="20"/>
        </w:trPr>
        <w:tc>
          <w:tcPr>
            <w:tcW w:w="970" w:type="dxa"/>
            <w:vMerge/>
            <w:shd w:val="clear" w:color="auto" w:fill="auto"/>
            <w:noWrap/>
            <w:tcMar>
              <w:left w:w="28" w:type="dxa"/>
              <w:right w:w="28" w:type="dxa"/>
            </w:tcMar>
            <w:vAlign w:val="center"/>
          </w:tcPr>
          <w:p w14:paraId="2627F0FD"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6554E85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260</w:t>
            </w:r>
          </w:p>
        </w:tc>
        <w:tc>
          <w:tcPr>
            <w:tcW w:w="4151" w:type="dxa"/>
            <w:shd w:val="clear" w:color="auto" w:fill="auto"/>
            <w:noWrap/>
            <w:tcMar>
              <w:left w:w="28" w:type="dxa"/>
              <w:right w:w="28" w:type="dxa"/>
            </w:tcMar>
            <w:vAlign w:val="center"/>
            <w:hideMark/>
          </w:tcPr>
          <w:p w14:paraId="0562F215" w14:textId="77777777"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Škofljica</w:t>
            </w:r>
          </w:p>
        </w:tc>
        <w:tc>
          <w:tcPr>
            <w:tcW w:w="1415" w:type="dxa"/>
            <w:shd w:val="clear" w:color="auto" w:fill="auto"/>
            <w:noWrap/>
            <w:tcMar>
              <w:left w:w="28" w:type="dxa"/>
              <w:right w:w="28" w:type="dxa"/>
            </w:tcMar>
            <w:vAlign w:val="center"/>
            <w:hideMark/>
          </w:tcPr>
          <w:p w14:paraId="3FEDCF3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520</w:t>
            </w:r>
          </w:p>
        </w:tc>
        <w:tc>
          <w:tcPr>
            <w:tcW w:w="1719" w:type="dxa"/>
            <w:shd w:val="clear" w:color="auto" w:fill="auto"/>
            <w:noWrap/>
            <w:tcMar>
              <w:left w:w="28" w:type="dxa"/>
              <w:right w:w="28" w:type="dxa"/>
            </w:tcMar>
            <w:vAlign w:val="center"/>
            <w:hideMark/>
          </w:tcPr>
          <w:p w14:paraId="21345F8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12434</w:t>
            </w:r>
          </w:p>
        </w:tc>
      </w:tr>
      <w:tr w:rsidR="00672F1A" w:rsidRPr="00D57A41" w14:paraId="46A9FBDB" w14:textId="77777777" w:rsidTr="00D57A41">
        <w:trPr>
          <w:trHeight w:val="20"/>
        </w:trPr>
        <w:tc>
          <w:tcPr>
            <w:tcW w:w="970" w:type="dxa"/>
            <w:vMerge/>
            <w:shd w:val="clear" w:color="auto" w:fill="auto"/>
            <w:noWrap/>
            <w:tcMar>
              <w:left w:w="28" w:type="dxa"/>
              <w:right w:w="28" w:type="dxa"/>
            </w:tcMar>
            <w:vAlign w:val="center"/>
            <w:hideMark/>
          </w:tcPr>
          <w:p w14:paraId="7FCAE3F9"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2598BE85"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261</w:t>
            </w:r>
          </w:p>
        </w:tc>
        <w:tc>
          <w:tcPr>
            <w:tcW w:w="4151" w:type="dxa"/>
            <w:shd w:val="clear" w:color="auto" w:fill="auto"/>
            <w:noWrap/>
            <w:tcMar>
              <w:left w:w="28" w:type="dxa"/>
              <w:right w:w="28" w:type="dxa"/>
            </w:tcMar>
            <w:vAlign w:val="center"/>
            <w:hideMark/>
          </w:tcPr>
          <w:p w14:paraId="6FD1BFEB" w14:textId="3C5272B3"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Škofljica</w:t>
            </w:r>
            <w:r w:rsidR="00EA57D9">
              <w:rPr>
                <w:rFonts w:cs="Arial"/>
                <w:color w:val="000000"/>
                <w:sz w:val="18"/>
                <w:szCs w:val="18"/>
              </w:rPr>
              <w:t>–</w:t>
            </w:r>
            <w:r w:rsidRPr="00D57A41">
              <w:rPr>
                <w:rFonts w:cs="Arial"/>
                <w:sz w:val="18"/>
                <w:szCs w:val="18"/>
                <w:lang w:eastAsia="sl-SI"/>
              </w:rPr>
              <w:t>Rašica</w:t>
            </w:r>
          </w:p>
        </w:tc>
        <w:tc>
          <w:tcPr>
            <w:tcW w:w="1415" w:type="dxa"/>
            <w:shd w:val="clear" w:color="auto" w:fill="auto"/>
            <w:noWrap/>
            <w:tcMar>
              <w:left w:w="28" w:type="dxa"/>
              <w:right w:w="28" w:type="dxa"/>
            </w:tcMar>
            <w:vAlign w:val="center"/>
            <w:hideMark/>
          </w:tcPr>
          <w:p w14:paraId="5CBC7EC6"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16293</w:t>
            </w:r>
          </w:p>
        </w:tc>
        <w:tc>
          <w:tcPr>
            <w:tcW w:w="1719" w:type="dxa"/>
            <w:shd w:val="clear" w:color="auto" w:fill="auto"/>
            <w:noWrap/>
            <w:tcMar>
              <w:left w:w="28" w:type="dxa"/>
              <w:right w:w="28" w:type="dxa"/>
            </w:tcMar>
            <w:vAlign w:val="center"/>
            <w:hideMark/>
          </w:tcPr>
          <w:p w14:paraId="46585B0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11427</w:t>
            </w:r>
          </w:p>
        </w:tc>
      </w:tr>
      <w:tr w:rsidR="00672F1A" w:rsidRPr="00D57A41" w14:paraId="54623B81" w14:textId="77777777" w:rsidTr="00D57A41">
        <w:trPr>
          <w:trHeight w:val="20"/>
        </w:trPr>
        <w:tc>
          <w:tcPr>
            <w:tcW w:w="970" w:type="dxa"/>
            <w:vMerge/>
            <w:shd w:val="clear" w:color="auto" w:fill="auto"/>
            <w:noWrap/>
            <w:tcMar>
              <w:left w:w="28" w:type="dxa"/>
              <w:right w:w="28" w:type="dxa"/>
            </w:tcMar>
            <w:vAlign w:val="center"/>
            <w:hideMark/>
          </w:tcPr>
          <w:p w14:paraId="022FDD40"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014787D1"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263</w:t>
            </w:r>
          </w:p>
        </w:tc>
        <w:tc>
          <w:tcPr>
            <w:tcW w:w="4151" w:type="dxa"/>
            <w:shd w:val="clear" w:color="auto" w:fill="auto"/>
            <w:noWrap/>
            <w:tcMar>
              <w:left w:w="28" w:type="dxa"/>
              <w:right w:w="28" w:type="dxa"/>
            </w:tcMar>
            <w:vAlign w:val="center"/>
            <w:hideMark/>
          </w:tcPr>
          <w:p w14:paraId="30320CCF" w14:textId="78187F06"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Žlebič</w:t>
            </w:r>
            <w:r w:rsidR="00EA57D9">
              <w:rPr>
                <w:rFonts w:cs="Arial"/>
                <w:color w:val="000000"/>
                <w:sz w:val="18"/>
                <w:szCs w:val="18"/>
              </w:rPr>
              <w:t>–</w:t>
            </w:r>
            <w:r w:rsidRPr="00D57A41">
              <w:rPr>
                <w:rFonts w:cs="Arial"/>
                <w:sz w:val="18"/>
                <w:szCs w:val="18"/>
                <w:lang w:eastAsia="sl-SI"/>
              </w:rPr>
              <w:t>Kočevje</w:t>
            </w:r>
          </w:p>
        </w:tc>
        <w:tc>
          <w:tcPr>
            <w:tcW w:w="1415" w:type="dxa"/>
            <w:shd w:val="clear" w:color="auto" w:fill="auto"/>
            <w:noWrap/>
            <w:tcMar>
              <w:left w:w="28" w:type="dxa"/>
              <w:right w:w="28" w:type="dxa"/>
            </w:tcMar>
            <w:vAlign w:val="center"/>
            <w:hideMark/>
          </w:tcPr>
          <w:p w14:paraId="0B222E4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7691</w:t>
            </w:r>
          </w:p>
        </w:tc>
        <w:tc>
          <w:tcPr>
            <w:tcW w:w="1719" w:type="dxa"/>
            <w:shd w:val="clear" w:color="auto" w:fill="auto"/>
            <w:noWrap/>
            <w:tcMar>
              <w:left w:w="28" w:type="dxa"/>
              <w:right w:w="28" w:type="dxa"/>
            </w:tcMar>
            <w:vAlign w:val="center"/>
            <w:hideMark/>
          </w:tcPr>
          <w:p w14:paraId="3956DCD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9800</w:t>
            </w:r>
          </w:p>
        </w:tc>
      </w:tr>
      <w:tr w:rsidR="00672F1A" w:rsidRPr="00D57A41" w14:paraId="7B34A40F" w14:textId="77777777" w:rsidTr="00D57A41">
        <w:trPr>
          <w:trHeight w:val="20"/>
        </w:trPr>
        <w:tc>
          <w:tcPr>
            <w:tcW w:w="970" w:type="dxa"/>
            <w:vMerge w:val="restart"/>
            <w:shd w:val="clear" w:color="auto" w:fill="auto"/>
            <w:noWrap/>
            <w:tcMar>
              <w:left w:w="28" w:type="dxa"/>
              <w:right w:w="28" w:type="dxa"/>
            </w:tcMar>
            <w:vAlign w:val="center"/>
            <w:hideMark/>
          </w:tcPr>
          <w:p w14:paraId="5791AE2F"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G2-107</w:t>
            </w:r>
          </w:p>
        </w:tc>
        <w:tc>
          <w:tcPr>
            <w:tcW w:w="812" w:type="dxa"/>
            <w:shd w:val="clear" w:color="auto" w:fill="auto"/>
            <w:noWrap/>
            <w:tcMar>
              <w:left w:w="28" w:type="dxa"/>
              <w:right w:w="28" w:type="dxa"/>
            </w:tcMar>
            <w:vAlign w:val="center"/>
            <w:hideMark/>
          </w:tcPr>
          <w:p w14:paraId="0AD4379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1274</w:t>
            </w:r>
          </w:p>
        </w:tc>
        <w:tc>
          <w:tcPr>
            <w:tcW w:w="4151" w:type="dxa"/>
            <w:shd w:val="clear" w:color="auto" w:fill="auto"/>
            <w:noWrap/>
            <w:tcMar>
              <w:left w:w="28" w:type="dxa"/>
              <w:right w:w="28" w:type="dxa"/>
            </w:tcMar>
            <w:vAlign w:val="center"/>
            <w:hideMark/>
          </w:tcPr>
          <w:p w14:paraId="0A664327" w14:textId="46D6E646"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Celje</w:t>
            </w:r>
            <w:r w:rsidR="00EA57D9">
              <w:rPr>
                <w:rFonts w:cs="Arial"/>
                <w:color w:val="000000"/>
                <w:sz w:val="18"/>
                <w:szCs w:val="18"/>
              </w:rPr>
              <w:t>–</w:t>
            </w:r>
            <w:r w:rsidRPr="00D57A41">
              <w:rPr>
                <w:rFonts w:cs="Arial"/>
                <w:sz w:val="18"/>
                <w:szCs w:val="18"/>
                <w:lang w:eastAsia="sl-SI"/>
              </w:rPr>
              <w:t>Šentjur</w:t>
            </w:r>
          </w:p>
        </w:tc>
        <w:tc>
          <w:tcPr>
            <w:tcW w:w="1415" w:type="dxa"/>
            <w:shd w:val="clear" w:color="auto" w:fill="auto"/>
            <w:noWrap/>
            <w:tcMar>
              <w:left w:w="28" w:type="dxa"/>
              <w:right w:w="28" w:type="dxa"/>
            </w:tcMar>
            <w:vAlign w:val="center"/>
            <w:hideMark/>
          </w:tcPr>
          <w:p w14:paraId="102ADCB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10902</w:t>
            </w:r>
          </w:p>
        </w:tc>
        <w:tc>
          <w:tcPr>
            <w:tcW w:w="1719" w:type="dxa"/>
            <w:shd w:val="clear" w:color="auto" w:fill="auto"/>
            <w:noWrap/>
            <w:tcMar>
              <w:left w:w="28" w:type="dxa"/>
              <w:right w:w="28" w:type="dxa"/>
            </w:tcMar>
            <w:vAlign w:val="center"/>
            <w:hideMark/>
          </w:tcPr>
          <w:p w14:paraId="57628FD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18695</w:t>
            </w:r>
          </w:p>
        </w:tc>
      </w:tr>
      <w:tr w:rsidR="00672F1A" w:rsidRPr="00D57A41" w14:paraId="10945369" w14:textId="77777777" w:rsidTr="00D57A41">
        <w:trPr>
          <w:trHeight w:val="20"/>
        </w:trPr>
        <w:tc>
          <w:tcPr>
            <w:tcW w:w="970" w:type="dxa"/>
            <w:vMerge/>
            <w:shd w:val="clear" w:color="auto" w:fill="auto"/>
            <w:noWrap/>
            <w:tcMar>
              <w:left w:w="28" w:type="dxa"/>
              <w:right w:w="28" w:type="dxa"/>
            </w:tcMar>
            <w:vAlign w:val="center"/>
          </w:tcPr>
          <w:p w14:paraId="2D86D0CE"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28054455"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1275</w:t>
            </w:r>
          </w:p>
        </w:tc>
        <w:tc>
          <w:tcPr>
            <w:tcW w:w="4151" w:type="dxa"/>
            <w:shd w:val="clear" w:color="auto" w:fill="auto"/>
            <w:noWrap/>
            <w:tcMar>
              <w:left w:w="28" w:type="dxa"/>
              <w:right w:w="28" w:type="dxa"/>
            </w:tcMar>
            <w:vAlign w:val="center"/>
            <w:hideMark/>
          </w:tcPr>
          <w:p w14:paraId="6D1B2E05" w14:textId="068DE035"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Šentjur</w:t>
            </w:r>
            <w:r w:rsidR="00EA57D9">
              <w:rPr>
                <w:rFonts w:cs="Arial"/>
                <w:color w:val="000000"/>
                <w:sz w:val="18"/>
                <w:szCs w:val="18"/>
              </w:rPr>
              <w:t>–</w:t>
            </w:r>
            <w:r w:rsidRPr="00D57A41">
              <w:rPr>
                <w:rFonts w:cs="Arial"/>
                <w:sz w:val="18"/>
                <w:szCs w:val="18"/>
                <w:lang w:eastAsia="sl-SI"/>
              </w:rPr>
              <w:t>Mestinje</w:t>
            </w:r>
          </w:p>
        </w:tc>
        <w:tc>
          <w:tcPr>
            <w:tcW w:w="1415" w:type="dxa"/>
            <w:shd w:val="clear" w:color="auto" w:fill="auto"/>
            <w:noWrap/>
            <w:tcMar>
              <w:left w:w="28" w:type="dxa"/>
              <w:right w:w="28" w:type="dxa"/>
            </w:tcMar>
            <w:vAlign w:val="center"/>
            <w:hideMark/>
          </w:tcPr>
          <w:p w14:paraId="46C1580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14309</w:t>
            </w:r>
          </w:p>
        </w:tc>
        <w:tc>
          <w:tcPr>
            <w:tcW w:w="1719" w:type="dxa"/>
            <w:shd w:val="clear" w:color="auto" w:fill="auto"/>
            <w:noWrap/>
            <w:tcMar>
              <w:left w:w="28" w:type="dxa"/>
              <w:right w:w="28" w:type="dxa"/>
            </w:tcMar>
            <w:vAlign w:val="center"/>
            <w:hideMark/>
          </w:tcPr>
          <w:p w14:paraId="025BA34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9759</w:t>
            </w:r>
          </w:p>
        </w:tc>
      </w:tr>
      <w:tr w:rsidR="00672F1A" w:rsidRPr="00D57A41" w14:paraId="78D219A4" w14:textId="77777777" w:rsidTr="00D57A41">
        <w:trPr>
          <w:trHeight w:val="20"/>
        </w:trPr>
        <w:tc>
          <w:tcPr>
            <w:tcW w:w="970" w:type="dxa"/>
            <w:vMerge/>
            <w:shd w:val="clear" w:color="auto" w:fill="auto"/>
            <w:noWrap/>
            <w:tcMar>
              <w:left w:w="28" w:type="dxa"/>
              <w:right w:w="28" w:type="dxa"/>
            </w:tcMar>
            <w:vAlign w:val="center"/>
            <w:hideMark/>
          </w:tcPr>
          <w:p w14:paraId="25508A7C"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1DDD8F6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1238</w:t>
            </w:r>
          </w:p>
        </w:tc>
        <w:tc>
          <w:tcPr>
            <w:tcW w:w="4151" w:type="dxa"/>
            <w:shd w:val="clear" w:color="auto" w:fill="auto"/>
            <w:noWrap/>
            <w:tcMar>
              <w:left w:w="28" w:type="dxa"/>
              <w:right w:w="28" w:type="dxa"/>
            </w:tcMar>
            <w:vAlign w:val="center"/>
            <w:hideMark/>
          </w:tcPr>
          <w:p w14:paraId="57D2A8B9" w14:textId="6672705A"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Mestinje</w:t>
            </w:r>
            <w:r w:rsidR="00EA57D9">
              <w:rPr>
                <w:rFonts w:cs="Arial"/>
                <w:color w:val="000000"/>
                <w:sz w:val="18"/>
                <w:szCs w:val="18"/>
              </w:rPr>
              <w:t>–</w:t>
            </w:r>
            <w:r w:rsidRPr="00D57A41">
              <w:rPr>
                <w:rFonts w:cs="Arial"/>
                <w:sz w:val="18"/>
                <w:szCs w:val="18"/>
                <w:lang w:eastAsia="sl-SI"/>
              </w:rPr>
              <w:t>Podplat</w:t>
            </w:r>
          </w:p>
        </w:tc>
        <w:tc>
          <w:tcPr>
            <w:tcW w:w="1415" w:type="dxa"/>
            <w:shd w:val="clear" w:color="auto" w:fill="auto"/>
            <w:noWrap/>
            <w:tcMar>
              <w:left w:w="28" w:type="dxa"/>
              <w:right w:w="28" w:type="dxa"/>
            </w:tcMar>
            <w:vAlign w:val="center"/>
            <w:hideMark/>
          </w:tcPr>
          <w:p w14:paraId="479FA04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2032</w:t>
            </w:r>
          </w:p>
        </w:tc>
        <w:tc>
          <w:tcPr>
            <w:tcW w:w="1719" w:type="dxa"/>
            <w:shd w:val="clear" w:color="auto" w:fill="auto"/>
            <w:noWrap/>
            <w:tcMar>
              <w:left w:w="28" w:type="dxa"/>
              <w:right w:w="28" w:type="dxa"/>
            </w:tcMar>
            <w:vAlign w:val="center"/>
            <w:hideMark/>
          </w:tcPr>
          <w:p w14:paraId="51D523F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8959</w:t>
            </w:r>
          </w:p>
        </w:tc>
      </w:tr>
      <w:tr w:rsidR="00672F1A" w:rsidRPr="00D57A41" w14:paraId="28D03CD2" w14:textId="77777777" w:rsidTr="00D57A41">
        <w:trPr>
          <w:trHeight w:val="20"/>
        </w:trPr>
        <w:tc>
          <w:tcPr>
            <w:tcW w:w="970" w:type="dxa"/>
            <w:vMerge/>
            <w:shd w:val="clear" w:color="auto" w:fill="auto"/>
            <w:noWrap/>
            <w:tcMar>
              <w:left w:w="28" w:type="dxa"/>
              <w:right w:w="28" w:type="dxa"/>
            </w:tcMar>
            <w:vAlign w:val="center"/>
            <w:hideMark/>
          </w:tcPr>
          <w:p w14:paraId="2F2E9108"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287E9B5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1276</w:t>
            </w:r>
          </w:p>
        </w:tc>
        <w:tc>
          <w:tcPr>
            <w:tcW w:w="4151" w:type="dxa"/>
            <w:shd w:val="clear" w:color="auto" w:fill="auto"/>
            <w:noWrap/>
            <w:tcMar>
              <w:left w:w="28" w:type="dxa"/>
              <w:right w:w="28" w:type="dxa"/>
            </w:tcMar>
            <w:vAlign w:val="center"/>
            <w:hideMark/>
          </w:tcPr>
          <w:p w14:paraId="1C199A91" w14:textId="527614E2"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Podplat</w:t>
            </w:r>
            <w:r w:rsidR="00EA57D9">
              <w:rPr>
                <w:rFonts w:cs="Arial"/>
                <w:color w:val="000000"/>
                <w:sz w:val="18"/>
                <w:szCs w:val="18"/>
              </w:rPr>
              <w:t>–</w:t>
            </w:r>
            <w:r w:rsidRPr="00D57A41">
              <w:rPr>
                <w:rFonts w:cs="Arial"/>
                <w:sz w:val="18"/>
                <w:szCs w:val="18"/>
                <w:lang w:eastAsia="sl-SI"/>
              </w:rPr>
              <w:t>Rogatec</w:t>
            </w:r>
          </w:p>
        </w:tc>
        <w:tc>
          <w:tcPr>
            <w:tcW w:w="1415" w:type="dxa"/>
            <w:shd w:val="clear" w:color="auto" w:fill="auto"/>
            <w:noWrap/>
            <w:tcMar>
              <w:left w:w="28" w:type="dxa"/>
              <w:right w:w="28" w:type="dxa"/>
            </w:tcMar>
            <w:vAlign w:val="center"/>
            <w:hideMark/>
          </w:tcPr>
          <w:p w14:paraId="1D4B773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2293</w:t>
            </w:r>
          </w:p>
        </w:tc>
        <w:tc>
          <w:tcPr>
            <w:tcW w:w="1719" w:type="dxa"/>
            <w:shd w:val="clear" w:color="auto" w:fill="auto"/>
            <w:noWrap/>
            <w:tcMar>
              <w:left w:w="28" w:type="dxa"/>
              <w:right w:w="28" w:type="dxa"/>
            </w:tcMar>
            <w:vAlign w:val="center"/>
            <w:hideMark/>
          </w:tcPr>
          <w:p w14:paraId="7329E201"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8605</w:t>
            </w:r>
          </w:p>
        </w:tc>
      </w:tr>
      <w:tr w:rsidR="00672F1A" w:rsidRPr="00D57A41" w14:paraId="324CE197" w14:textId="77777777" w:rsidTr="00D57A41">
        <w:trPr>
          <w:trHeight w:val="20"/>
        </w:trPr>
        <w:tc>
          <w:tcPr>
            <w:tcW w:w="970" w:type="dxa"/>
            <w:vMerge w:val="restart"/>
            <w:shd w:val="clear" w:color="auto" w:fill="auto"/>
            <w:noWrap/>
            <w:tcMar>
              <w:left w:w="28" w:type="dxa"/>
              <w:right w:w="28" w:type="dxa"/>
            </w:tcMar>
            <w:vAlign w:val="center"/>
            <w:hideMark/>
          </w:tcPr>
          <w:p w14:paraId="57BA12E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G2-108</w:t>
            </w:r>
            <w:r w:rsidRPr="00D57A41">
              <w:rPr>
                <w:rStyle w:val="Sprotnaopomba-sklic"/>
                <w:rFonts w:cs="Arial"/>
                <w:sz w:val="18"/>
                <w:szCs w:val="18"/>
                <w:lang w:eastAsia="sl-SI"/>
              </w:rPr>
              <w:footnoteReference w:id="12"/>
            </w:r>
            <w:r w:rsidRPr="00D57A41">
              <w:rPr>
                <w:rFonts w:cs="Arial"/>
                <w:sz w:val="18"/>
                <w:szCs w:val="18"/>
                <w:vertAlign w:val="superscript"/>
                <w:lang w:eastAsia="sl-SI"/>
              </w:rPr>
              <w:t>.)</w:t>
            </w:r>
          </w:p>
        </w:tc>
        <w:tc>
          <w:tcPr>
            <w:tcW w:w="812" w:type="dxa"/>
            <w:shd w:val="clear" w:color="auto" w:fill="auto"/>
            <w:noWrap/>
            <w:tcMar>
              <w:left w:w="28" w:type="dxa"/>
              <w:right w:w="28" w:type="dxa"/>
            </w:tcMar>
            <w:vAlign w:val="center"/>
            <w:hideMark/>
          </w:tcPr>
          <w:p w14:paraId="18737D10"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1180</w:t>
            </w:r>
          </w:p>
        </w:tc>
        <w:tc>
          <w:tcPr>
            <w:tcW w:w="4151" w:type="dxa"/>
            <w:shd w:val="clear" w:color="auto" w:fill="auto"/>
            <w:noWrap/>
            <w:tcMar>
              <w:left w:w="28" w:type="dxa"/>
              <w:right w:w="28" w:type="dxa"/>
            </w:tcMar>
            <w:vAlign w:val="center"/>
            <w:hideMark/>
          </w:tcPr>
          <w:p w14:paraId="21918630" w14:textId="4046A904"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Črnuče</w:t>
            </w:r>
            <w:r w:rsidR="00EA57D9">
              <w:rPr>
                <w:rFonts w:cs="Arial"/>
                <w:color w:val="000000"/>
                <w:sz w:val="18"/>
                <w:szCs w:val="18"/>
              </w:rPr>
              <w:t>–</w:t>
            </w:r>
            <w:r w:rsidRPr="00D57A41">
              <w:rPr>
                <w:rFonts w:cs="Arial"/>
                <w:sz w:val="18"/>
                <w:szCs w:val="18"/>
                <w:lang w:eastAsia="sl-SI"/>
              </w:rPr>
              <w:t>Šentjakob</w:t>
            </w:r>
          </w:p>
        </w:tc>
        <w:tc>
          <w:tcPr>
            <w:tcW w:w="1415" w:type="dxa"/>
            <w:shd w:val="clear" w:color="auto" w:fill="auto"/>
            <w:noWrap/>
            <w:tcMar>
              <w:left w:w="28" w:type="dxa"/>
              <w:right w:w="28" w:type="dxa"/>
            </w:tcMar>
            <w:vAlign w:val="center"/>
            <w:hideMark/>
          </w:tcPr>
          <w:p w14:paraId="66D59BD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3580</w:t>
            </w:r>
          </w:p>
        </w:tc>
        <w:tc>
          <w:tcPr>
            <w:tcW w:w="1719" w:type="dxa"/>
            <w:shd w:val="clear" w:color="auto" w:fill="auto"/>
            <w:noWrap/>
            <w:tcMar>
              <w:left w:w="28" w:type="dxa"/>
              <w:right w:w="28" w:type="dxa"/>
            </w:tcMar>
            <w:vAlign w:val="center"/>
            <w:hideMark/>
          </w:tcPr>
          <w:p w14:paraId="2BC7FD4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10017</w:t>
            </w:r>
          </w:p>
        </w:tc>
      </w:tr>
      <w:tr w:rsidR="00672F1A" w:rsidRPr="00D57A41" w14:paraId="0ADA6B89" w14:textId="77777777" w:rsidTr="00D57A41">
        <w:trPr>
          <w:trHeight w:val="20"/>
        </w:trPr>
        <w:tc>
          <w:tcPr>
            <w:tcW w:w="970" w:type="dxa"/>
            <w:vMerge/>
            <w:shd w:val="clear" w:color="auto" w:fill="auto"/>
            <w:noWrap/>
            <w:tcMar>
              <w:left w:w="28" w:type="dxa"/>
              <w:right w:w="28" w:type="dxa"/>
            </w:tcMar>
            <w:vAlign w:val="center"/>
          </w:tcPr>
          <w:p w14:paraId="4A77324D"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59D182A5"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1181</w:t>
            </w:r>
          </w:p>
        </w:tc>
        <w:tc>
          <w:tcPr>
            <w:tcW w:w="4151" w:type="dxa"/>
            <w:shd w:val="clear" w:color="auto" w:fill="auto"/>
            <w:noWrap/>
            <w:tcMar>
              <w:left w:w="28" w:type="dxa"/>
              <w:right w:w="28" w:type="dxa"/>
            </w:tcMar>
            <w:vAlign w:val="center"/>
            <w:hideMark/>
          </w:tcPr>
          <w:p w14:paraId="558DE981" w14:textId="0787D66A"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Šentjakob</w:t>
            </w:r>
            <w:r w:rsidR="00EA57D9">
              <w:rPr>
                <w:rFonts w:cs="Arial"/>
                <w:color w:val="000000"/>
                <w:sz w:val="18"/>
                <w:szCs w:val="18"/>
              </w:rPr>
              <w:t>–</w:t>
            </w:r>
            <w:r w:rsidRPr="00D57A41">
              <w:rPr>
                <w:rFonts w:cs="Arial"/>
                <w:sz w:val="18"/>
                <w:szCs w:val="18"/>
                <w:lang w:eastAsia="sl-SI"/>
              </w:rPr>
              <w:t>Ribče</w:t>
            </w:r>
          </w:p>
        </w:tc>
        <w:tc>
          <w:tcPr>
            <w:tcW w:w="1415" w:type="dxa"/>
            <w:shd w:val="clear" w:color="auto" w:fill="auto"/>
            <w:noWrap/>
            <w:tcMar>
              <w:left w:w="28" w:type="dxa"/>
              <w:right w:w="28" w:type="dxa"/>
            </w:tcMar>
            <w:vAlign w:val="center"/>
            <w:hideMark/>
          </w:tcPr>
          <w:p w14:paraId="4043D37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14851</w:t>
            </w:r>
          </w:p>
        </w:tc>
        <w:tc>
          <w:tcPr>
            <w:tcW w:w="1719" w:type="dxa"/>
            <w:shd w:val="clear" w:color="auto" w:fill="auto"/>
            <w:noWrap/>
            <w:tcMar>
              <w:left w:w="28" w:type="dxa"/>
              <w:right w:w="28" w:type="dxa"/>
            </w:tcMar>
            <w:vAlign w:val="center"/>
            <w:hideMark/>
          </w:tcPr>
          <w:p w14:paraId="0514D27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13165</w:t>
            </w:r>
          </w:p>
        </w:tc>
      </w:tr>
      <w:tr w:rsidR="00672F1A" w:rsidRPr="00D57A41" w14:paraId="1E1960FF" w14:textId="77777777" w:rsidTr="00D57A41">
        <w:trPr>
          <w:trHeight w:val="20"/>
        </w:trPr>
        <w:tc>
          <w:tcPr>
            <w:tcW w:w="970" w:type="dxa"/>
            <w:vMerge/>
            <w:shd w:val="clear" w:color="auto" w:fill="auto"/>
            <w:noWrap/>
            <w:tcMar>
              <w:left w:w="28" w:type="dxa"/>
              <w:right w:w="28" w:type="dxa"/>
            </w:tcMar>
            <w:vAlign w:val="center"/>
            <w:hideMark/>
          </w:tcPr>
          <w:p w14:paraId="785C0D81"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7E7F0A8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1182</w:t>
            </w:r>
          </w:p>
        </w:tc>
        <w:tc>
          <w:tcPr>
            <w:tcW w:w="4151" w:type="dxa"/>
            <w:shd w:val="clear" w:color="auto" w:fill="auto"/>
            <w:noWrap/>
            <w:tcMar>
              <w:left w:w="28" w:type="dxa"/>
              <w:right w:w="28" w:type="dxa"/>
            </w:tcMar>
            <w:vAlign w:val="center"/>
            <w:hideMark/>
          </w:tcPr>
          <w:p w14:paraId="6AC459EC" w14:textId="2300263D"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Ribče</w:t>
            </w:r>
            <w:r w:rsidR="00EA57D9">
              <w:rPr>
                <w:rFonts w:cs="Arial"/>
                <w:color w:val="000000"/>
                <w:sz w:val="18"/>
                <w:szCs w:val="18"/>
              </w:rPr>
              <w:t>–</w:t>
            </w:r>
            <w:r w:rsidRPr="00D57A41">
              <w:rPr>
                <w:rFonts w:cs="Arial"/>
                <w:sz w:val="18"/>
                <w:szCs w:val="18"/>
                <w:lang w:eastAsia="sl-SI"/>
              </w:rPr>
              <w:t>Litija</w:t>
            </w:r>
          </w:p>
        </w:tc>
        <w:tc>
          <w:tcPr>
            <w:tcW w:w="1415" w:type="dxa"/>
            <w:shd w:val="clear" w:color="auto" w:fill="auto"/>
            <w:noWrap/>
            <w:tcMar>
              <w:left w:w="28" w:type="dxa"/>
              <w:right w:w="28" w:type="dxa"/>
            </w:tcMar>
            <w:vAlign w:val="center"/>
            <w:hideMark/>
          </w:tcPr>
          <w:p w14:paraId="09BAB470"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13342</w:t>
            </w:r>
          </w:p>
        </w:tc>
        <w:tc>
          <w:tcPr>
            <w:tcW w:w="1719" w:type="dxa"/>
            <w:shd w:val="clear" w:color="auto" w:fill="auto"/>
            <w:noWrap/>
            <w:tcMar>
              <w:left w:w="28" w:type="dxa"/>
              <w:right w:w="28" w:type="dxa"/>
            </w:tcMar>
            <w:vAlign w:val="center"/>
            <w:hideMark/>
          </w:tcPr>
          <w:p w14:paraId="5AA8F05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13001</w:t>
            </w:r>
          </w:p>
        </w:tc>
      </w:tr>
      <w:tr w:rsidR="00672F1A" w:rsidRPr="00D57A41" w14:paraId="0B316E52" w14:textId="77777777" w:rsidTr="00D57A41">
        <w:trPr>
          <w:trHeight w:val="20"/>
        </w:trPr>
        <w:tc>
          <w:tcPr>
            <w:tcW w:w="970" w:type="dxa"/>
            <w:vMerge/>
            <w:shd w:val="clear" w:color="auto" w:fill="auto"/>
            <w:noWrap/>
            <w:tcMar>
              <w:left w:w="28" w:type="dxa"/>
              <w:right w:w="28" w:type="dxa"/>
            </w:tcMar>
            <w:vAlign w:val="center"/>
            <w:hideMark/>
          </w:tcPr>
          <w:p w14:paraId="4EAAE83C"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0D9C183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1184</w:t>
            </w:r>
          </w:p>
        </w:tc>
        <w:tc>
          <w:tcPr>
            <w:tcW w:w="4151" w:type="dxa"/>
            <w:shd w:val="clear" w:color="auto" w:fill="auto"/>
            <w:noWrap/>
            <w:tcMar>
              <w:left w:w="28" w:type="dxa"/>
              <w:right w:w="28" w:type="dxa"/>
            </w:tcMar>
            <w:vAlign w:val="center"/>
            <w:hideMark/>
          </w:tcPr>
          <w:p w14:paraId="3859EEB1" w14:textId="3DA83547"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Zagorje</w:t>
            </w:r>
            <w:r w:rsidR="00EA57D9">
              <w:rPr>
                <w:rFonts w:cs="Arial"/>
                <w:color w:val="000000"/>
                <w:sz w:val="18"/>
                <w:szCs w:val="18"/>
              </w:rPr>
              <w:t>–</w:t>
            </w:r>
            <w:r w:rsidRPr="00D57A41">
              <w:rPr>
                <w:rFonts w:cs="Arial"/>
                <w:sz w:val="18"/>
                <w:szCs w:val="18"/>
                <w:lang w:eastAsia="sl-SI"/>
              </w:rPr>
              <w:t>Trbovlje</w:t>
            </w:r>
          </w:p>
        </w:tc>
        <w:tc>
          <w:tcPr>
            <w:tcW w:w="1415" w:type="dxa"/>
            <w:shd w:val="clear" w:color="auto" w:fill="auto"/>
            <w:noWrap/>
            <w:tcMar>
              <w:left w:w="28" w:type="dxa"/>
              <w:right w:w="28" w:type="dxa"/>
            </w:tcMar>
            <w:vAlign w:val="center"/>
            <w:hideMark/>
          </w:tcPr>
          <w:p w14:paraId="6D26C7A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4290</w:t>
            </w:r>
          </w:p>
        </w:tc>
        <w:tc>
          <w:tcPr>
            <w:tcW w:w="1719" w:type="dxa"/>
            <w:shd w:val="clear" w:color="auto" w:fill="auto"/>
            <w:noWrap/>
            <w:tcMar>
              <w:left w:w="28" w:type="dxa"/>
              <w:right w:w="28" w:type="dxa"/>
            </w:tcMar>
            <w:vAlign w:val="center"/>
            <w:hideMark/>
          </w:tcPr>
          <w:p w14:paraId="03C72DB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7842</w:t>
            </w:r>
          </w:p>
        </w:tc>
      </w:tr>
      <w:tr w:rsidR="00672F1A" w:rsidRPr="00D57A41" w14:paraId="7B42160B" w14:textId="77777777" w:rsidTr="00D57A41">
        <w:trPr>
          <w:trHeight w:val="20"/>
        </w:trPr>
        <w:tc>
          <w:tcPr>
            <w:tcW w:w="970" w:type="dxa"/>
            <w:vMerge w:val="restart"/>
            <w:shd w:val="clear" w:color="auto" w:fill="auto"/>
            <w:noWrap/>
            <w:tcMar>
              <w:left w:w="28" w:type="dxa"/>
              <w:right w:w="28" w:type="dxa"/>
            </w:tcMar>
            <w:vAlign w:val="center"/>
            <w:hideMark/>
          </w:tcPr>
          <w:p w14:paraId="0261F30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G2-111</w:t>
            </w:r>
          </w:p>
        </w:tc>
        <w:tc>
          <w:tcPr>
            <w:tcW w:w="812" w:type="dxa"/>
            <w:shd w:val="clear" w:color="auto" w:fill="auto"/>
            <w:noWrap/>
            <w:tcMar>
              <w:left w:w="28" w:type="dxa"/>
              <w:right w:w="28" w:type="dxa"/>
            </w:tcMar>
            <w:vAlign w:val="center"/>
            <w:hideMark/>
          </w:tcPr>
          <w:p w14:paraId="02B5A9C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1504</w:t>
            </w:r>
          </w:p>
        </w:tc>
        <w:tc>
          <w:tcPr>
            <w:tcW w:w="4151" w:type="dxa"/>
            <w:shd w:val="clear" w:color="auto" w:fill="auto"/>
            <w:noWrap/>
            <w:tcMar>
              <w:left w:w="28" w:type="dxa"/>
              <w:right w:w="28" w:type="dxa"/>
            </w:tcMar>
            <w:vAlign w:val="center"/>
            <w:hideMark/>
          </w:tcPr>
          <w:p w14:paraId="0E3E8399" w14:textId="1CE60968"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Koper (</w:t>
            </w:r>
            <w:proofErr w:type="spellStart"/>
            <w:r w:rsidRPr="00D57A41">
              <w:rPr>
                <w:rFonts w:cs="Arial"/>
                <w:sz w:val="18"/>
                <w:szCs w:val="18"/>
                <w:lang w:eastAsia="sl-SI"/>
              </w:rPr>
              <w:t>Žusterna</w:t>
            </w:r>
            <w:proofErr w:type="spellEnd"/>
            <w:r w:rsidRPr="00D57A41">
              <w:rPr>
                <w:rFonts w:cs="Arial"/>
                <w:sz w:val="18"/>
                <w:szCs w:val="18"/>
                <w:lang w:eastAsia="sl-SI"/>
              </w:rPr>
              <w:t>)</w:t>
            </w:r>
            <w:r w:rsidR="00EA57D9">
              <w:rPr>
                <w:rFonts w:cs="Arial"/>
                <w:color w:val="000000"/>
                <w:sz w:val="18"/>
                <w:szCs w:val="18"/>
              </w:rPr>
              <w:t>–</w:t>
            </w:r>
            <w:r w:rsidRPr="00D57A41">
              <w:rPr>
                <w:rFonts w:cs="Arial"/>
                <w:sz w:val="18"/>
                <w:szCs w:val="18"/>
                <w:lang w:eastAsia="sl-SI"/>
              </w:rPr>
              <w:t>Izola (Ruda)</w:t>
            </w:r>
          </w:p>
        </w:tc>
        <w:tc>
          <w:tcPr>
            <w:tcW w:w="1415" w:type="dxa"/>
            <w:shd w:val="clear" w:color="auto" w:fill="auto"/>
            <w:noWrap/>
            <w:tcMar>
              <w:left w:w="28" w:type="dxa"/>
              <w:right w:w="28" w:type="dxa"/>
            </w:tcMar>
            <w:vAlign w:val="center"/>
            <w:hideMark/>
          </w:tcPr>
          <w:p w14:paraId="0F4B425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3295</w:t>
            </w:r>
          </w:p>
        </w:tc>
        <w:tc>
          <w:tcPr>
            <w:tcW w:w="1719" w:type="dxa"/>
            <w:shd w:val="clear" w:color="auto" w:fill="auto"/>
            <w:noWrap/>
            <w:tcMar>
              <w:left w:w="28" w:type="dxa"/>
              <w:right w:w="28" w:type="dxa"/>
            </w:tcMar>
            <w:vAlign w:val="center"/>
            <w:hideMark/>
          </w:tcPr>
          <w:p w14:paraId="553C096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27852</w:t>
            </w:r>
          </w:p>
        </w:tc>
      </w:tr>
      <w:tr w:rsidR="00672F1A" w:rsidRPr="00D57A41" w14:paraId="7B461B3F" w14:textId="77777777" w:rsidTr="00D57A41">
        <w:trPr>
          <w:trHeight w:val="20"/>
        </w:trPr>
        <w:tc>
          <w:tcPr>
            <w:tcW w:w="970" w:type="dxa"/>
            <w:vMerge/>
            <w:shd w:val="clear" w:color="auto" w:fill="auto"/>
            <w:noWrap/>
            <w:tcMar>
              <w:left w:w="28" w:type="dxa"/>
              <w:right w:w="28" w:type="dxa"/>
            </w:tcMar>
            <w:vAlign w:val="center"/>
          </w:tcPr>
          <w:p w14:paraId="31549943"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15885D2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373</w:t>
            </w:r>
          </w:p>
        </w:tc>
        <w:tc>
          <w:tcPr>
            <w:tcW w:w="4151" w:type="dxa"/>
            <w:shd w:val="clear" w:color="auto" w:fill="auto"/>
            <w:noWrap/>
            <w:tcMar>
              <w:left w:w="28" w:type="dxa"/>
              <w:right w:w="28" w:type="dxa"/>
            </w:tcMar>
            <w:vAlign w:val="center"/>
            <w:hideMark/>
          </w:tcPr>
          <w:p w14:paraId="2B6A9BC1" w14:textId="02804416"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Ruda (Izola)</w:t>
            </w:r>
            <w:r w:rsidR="00EA57D9">
              <w:rPr>
                <w:rFonts w:cs="Arial"/>
                <w:color w:val="000000"/>
                <w:sz w:val="18"/>
                <w:szCs w:val="18"/>
              </w:rPr>
              <w:t>–</w:t>
            </w:r>
            <w:r w:rsidRPr="00D57A41">
              <w:rPr>
                <w:rFonts w:cs="Arial"/>
                <w:sz w:val="18"/>
                <w:szCs w:val="18"/>
                <w:lang w:eastAsia="sl-SI"/>
              </w:rPr>
              <w:t>Valeta</w:t>
            </w:r>
          </w:p>
        </w:tc>
        <w:tc>
          <w:tcPr>
            <w:tcW w:w="1415" w:type="dxa"/>
            <w:shd w:val="clear" w:color="auto" w:fill="auto"/>
            <w:noWrap/>
            <w:tcMar>
              <w:left w:w="28" w:type="dxa"/>
              <w:right w:w="28" w:type="dxa"/>
            </w:tcMar>
            <w:vAlign w:val="center"/>
            <w:hideMark/>
          </w:tcPr>
          <w:p w14:paraId="33E5F4E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8277</w:t>
            </w:r>
          </w:p>
        </w:tc>
        <w:tc>
          <w:tcPr>
            <w:tcW w:w="1719" w:type="dxa"/>
            <w:shd w:val="clear" w:color="auto" w:fill="auto"/>
            <w:noWrap/>
            <w:tcMar>
              <w:left w:w="28" w:type="dxa"/>
              <w:right w:w="28" w:type="dxa"/>
            </w:tcMar>
            <w:vAlign w:val="center"/>
            <w:hideMark/>
          </w:tcPr>
          <w:p w14:paraId="17F05DA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23303</w:t>
            </w:r>
          </w:p>
        </w:tc>
      </w:tr>
      <w:tr w:rsidR="00672F1A" w:rsidRPr="00D57A41" w14:paraId="4CEFA068" w14:textId="77777777" w:rsidTr="00D57A41">
        <w:trPr>
          <w:trHeight w:val="20"/>
        </w:trPr>
        <w:tc>
          <w:tcPr>
            <w:tcW w:w="970" w:type="dxa"/>
            <w:vMerge/>
            <w:shd w:val="clear" w:color="auto" w:fill="auto"/>
            <w:noWrap/>
            <w:tcMar>
              <w:left w:w="28" w:type="dxa"/>
              <w:right w:w="28" w:type="dxa"/>
            </w:tcMar>
            <w:vAlign w:val="center"/>
            <w:hideMark/>
          </w:tcPr>
          <w:p w14:paraId="4B902D95"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753183F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239</w:t>
            </w:r>
          </w:p>
        </w:tc>
        <w:tc>
          <w:tcPr>
            <w:tcW w:w="4151" w:type="dxa"/>
            <w:shd w:val="clear" w:color="auto" w:fill="auto"/>
            <w:noWrap/>
            <w:tcMar>
              <w:left w:w="28" w:type="dxa"/>
              <w:right w:w="28" w:type="dxa"/>
            </w:tcMar>
            <w:vAlign w:val="center"/>
            <w:hideMark/>
          </w:tcPr>
          <w:p w14:paraId="07A0AEF1" w14:textId="63E7F636"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Valeta</w:t>
            </w:r>
            <w:r w:rsidR="00EA57D9">
              <w:rPr>
                <w:rFonts w:cs="Arial"/>
                <w:color w:val="000000"/>
                <w:sz w:val="18"/>
                <w:szCs w:val="18"/>
              </w:rPr>
              <w:t>–</w:t>
            </w:r>
            <w:r w:rsidRPr="00D57A41">
              <w:rPr>
                <w:rFonts w:cs="Arial"/>
                <w:sz w:val="18"/>
                <w:szCs w:val="18"/>
                <w:lang w:eastAsia="sl-SI"/>
              </w:rPr>
              <w:t>Sečovlje</w:t>
            </w:r>
          </w:p>
        </w:tc>
        <w:tc>
          <w:tcPr>
            <w:tcW w:w="1415" w:type="dxa"/>
            <w:shd w:val="clear" w:color="auto" w:fill="auto"/>
            <w:noWrap/>
            <w:tcMar>
              <w:left w:w="28" w:type="dxa"/>
              <w:right w:w="28" w:type="dxa"/>
            </w:tcMar>
            <w:vAlign w:val="center"/>
            <w:hideMark/>
          </w:tcPr>
          <w:p w14:paraId="3A6411F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7288</w:t>
            </w:r>
          </w:p>
        </w:tc>
        <w:tc>
          <w:tcPr>
            <w:tcW w:w="1719" w:type="dxa"/>
            <w:shd w:val="clear" w:color="auto" w:fill="auto"/>
            <w:noWrap/>
            <w:tcMar>
              <w:left w:w="28" w:type="dxa"/>
              <w:right w:w="28" w:type="dxa"/>
            </w:tcMar>
            <w:vAlign w:val="center"/>
            <w:hideMark/>
          </w:tcPr>
          <w:p w14:paraId="2C121656"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12431</w:t>
            </w:r>
          </w:p>
        </w:tc>
      </w:tr>
      <w:tr w:rsidR="00672F1A" w:rsidRPr="00D57A41" w14:paraId="3C4B264F" w14:textId="77777777" w:rsidTr="00D57A41">
        <w:trPr>
          <w:trHeight w:val="20"/>
        </w:trPr>
        <w:tc>
          <w:tcPr>
            <w:tcW w:w="970" w:type="dxa"/>
            <w:shd w:val="clear" w:color="auto" w:fill="auto"/>
            <w:noWrap/>
            <w:tcMar>
              <w:left w:w="28" w:type="dxa"/>
              <w:right w:w="28" w:type="dxa"/>
            </w:tcMar>
            <w:vAlign w:val="center"/>
            <w:hideMark/>
          </w:tcPr>
          <w:p w14:paraId="1FE9945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G2-112</w:t>
            </w:r>
          </w:p>
        </w:tc>
        <w:tc>
          <w:tcPr>
            <w:tcW w:w="812" w:type="dxa"/>
            <w:shd w:val="clear" w:color="auto" w:fill="auto"/>
            <w:noWrap/>
            <w:tcMar>
              <w:left w:w="28" w:type="dxa"/>
              <w:right w:w="28" w:type="dxa"/>
            </w:tcMar>
            <w:vAlign w:val="center"/>
            <w:hideMark/>
          </w:tcPr>
          <w:p w14:paraId="5EECB04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1255</w:t>
            </w:r>
          </w:p>
        </w:tc>
        <w:tc>
          <w:tcPr>
            <w:tcW w:w="4151" w:type="dxa"/>
            <w:shd w:val="clear" w:color="auto" w:fill="auto"/>
            <w:noWrap/>
            <w:tcMar>
              <w:left w:w="28" w:type="dxa"/>
              <w:right w:w="28" w:type="dxa"/>
            </w:tcMar>
            <w:vAlign w:val="center"/>
            <w:hideMark/>
          </w:tcPr>
          <w:p w14:paraId="3933C2D4" w14:textId="2EDFFBE9"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Poljana</w:t>
            </w:r>
            <w:r w:rsidR="00EA57D9">
              <w:rPr>
                <w:rFonts w:cs="Arial"/>
                <w:color w:val="000000"/>
                <w:sz w:val="18"/>
                <w:szCs w:val="18"/>
              </w:rPr>
              <w:t>–</w:t>
            </w:r>
            <w:r w:rsidRPr="00D57A41">
              <w:rPr>
                <w:rFonts w:cs="Arial"/>
                <w:sz w:val="18"/>
                <w:szCs w:val="18"/>
                <w:lang w:eastAsia="sl-SI"/>
              </w:rPr>
              <w:t>Ravne</w:t>
            </w:r>
          </w:p>
        </w:tc>
        <w:tc>
          <w:tcPr>
            <w:tcW w:w="1415" w:type="dxa"/>
            <w:shd w:val="clear" w:color="auto" w:fill="auto"/>
            <w:noWrap/>
            <w:tcMar>
              <w:left w:w="28" w:type="dxa"/>
              <w:right w:w="28" w:type="dxa"/>
            </w:tcMar>
            <w:vAlign w:val="center"/>
            <w:hideMark/>
          </w:tcPr>
          <w:p w14:paraId="11C5FE7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8047</w:t>
            </w:r>
          </w:p>
        </w:tc>
        <w:tc>
          <w:tcPr>
            <w:tcW w:w="1719" w:type="dxa"/>
            <w:shd w:val="clear" w:color="auto" w:fill="auto"/>
            <w:noWrap/>
            <w:tcMar>
              <w:left w:w="28" w:type="dxa"/>
              <w:right w:w="28" w:type="dxa"/>
            </w:tcMar>
            <w:vAlign w:val="center"/>
            <w:hideMark/>
          </w:tcPr>
          <w:p w14:paraId="73C088C0"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14422</w:t>
            </w:r>
          </w:p>
        </w:tc>
      </w:tr>
      <w:tr w:rsidR="00672F1A" w:rsidRPr="00D57A41" w14:paraId="3266783A" w14:textId="77777777" w:rsidTr="00D57A41">
        <w:trPr>
          <w:trHeight w:val="20"/>
        </w:trPr>
        <w:tc>
          <w:tcPr>
            <w:tcW w:w="970" w:type="dxa"/>
            <w:shd w:val="clear" w:color="auto" w:fill="auto"/>
            <w:noWrap/>
            <w:tcMar>
              <w:left w:w="28" w:type="dxa"/>
              <w:right w:w="28" w:type="dxa"/>
            </w:tcMar>
            <w:vAlign w:val="center"/>
            <w:hideMark/>
          </w:tcPr>
          <w:p w14:paraId="2A098895"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R1-204</w:t>
            </w:r>
          </w:p>
        </w:tc>
        <w:tc>
          <w:tcPr>
            <w:tcW w:w="812" w:type="dxa"/>
            <w:shd w:val="clear" w:color="auto" w:fill="auto"/>
            <w:noWrap/>
            <w:tcMar>
              <w:left w:w="28" w:type="dxa"/>
              <w:right w:w="28" w:type="dxa"/>
            </w:tcMar>
            <w:vAlign w:val="center"/>
            <w:hideMark/>
          </w:tcPr>
          <w:p w14:paraId="4AC9747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1012</w:t>
            </w:r>
          </w:p>
        </w:tc>
        <w:tc>
          <w:tcPr>
            <w:tcW w:w="4151" w:type="dxa"/>
            <w:shd w:val="clear" w:color="auto" w:fill="auto"/>
            <w:noWrap/>
            <w:tcMar>
              <w:left w:w="28" w:type="dxa"/>
              <w:right w:w="28" w:type="dxa"/>
            </w:tcMar>
            <w:vAlign w:val="center"/>
            <w:hideMark/>
          </w:tcPr>
          <w:p w14:paraId="2D863693" w14:textId="5F74AF16"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Šempeter</w:t>
            </w:r>
            <w:r w:rsidR="00EA57D9">
              <w:rPr>
                <w:rFonts w:cs="Arial"/>
                <w:color w:val="000000"/>
                <w:sz w:val="18"/>
                <w:szCs w:val="18"/>
              </w:rPr>
              <w:t>–</w:t>
            </w:r>
            <w:r w:rsidRPr="00D57A41">
              <w:rPr>
                <w:rFonts w:cs="Arial"/>
                <w:sz w:val="18"/>
                <w:szCs w:val="18"/>
                <w:lang w:eastAsia="sl-SI"/>
              </w:rPr>
              <w:t>Dornberk</w:t>
            </w:r>
          </w:p>
        </w:tc>
        <w:tc>
          <w:tcPr>
            <w:tcW w:w="1415" w:type="dxa"/>
            <w:shd w:val="clear" w:color="auto" w:fill="auto"/>
            <w:noWrap/>
            <w:tcMar>
              <w:left w:w="28" w:type="dxa"/>
              <w:right w:w="28" w:type="dxa"/>
            </w:tcMar>
            <w:vAlign w:val="center"/>
            <w:hideMark/>
          </w:tcPr>
          <w:p w14:paraId="10E87F7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2890</w:t>
            </w:r>
          </w:p>
        </w:tc>
        <w:tc>
          <w:tcPr>
            <w:tcW w:w="1719" w:type="dxa"/>
            <w:shd w:val="clear" w:color="auto" w:fill="auto"/>
            <w:noWrap/>
            <w:tcMar>
              <w:left w:w="28" w:type="dxa"/>
              <w:right w:w="28" w:type="dxa"/>
            </w:tcMar>
            <w:vAlign w:val="center"/>
            <w:hideMark/>
          </w:tcPr>
          <w:p w14:paraId="426EDECF"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10232</w:t>
            </w:r>
          </w:p>
        </w:tc>
      </w:tr>
      <w:tr w:rsidR="00672F1A" w:rsidRPr="00D57A41" w14:paraId="4343CBCF" w14:textId="77777777" w:rsidTr="00D57A41">
        <w:trPr>
          <w:trHeight w:val="20"/>
        </w:trPr>
        <w:tc>
          <w:tcPr>
            <w:tcW w:w="970" w:type="dxa"/>
            <w:shd w:val="clear" w:color="auto" w:fill="auto"/>
            <w:noWrap/>
            <w:tcMar>
              <w:left w:w="28" w:type="dxa"/>
              <w:right w:w="28" w:type="dxa"/>
            </w:tcMar>
            <w:vAlign w:val="center"/>
            <w:hideMark/>
          </w:tcPr>
          <w:p w14:paraId="201F186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R1-209</w:t>
            </w:r>
          </w:p>
        </w:tc>
        <w:tc>
          <w:tcPr>
            <w:tcW w:w="812" w:type="dxa"/>
            <w:shd w:val="clear" w:color="auto" w:fill="auto"/>
            <w:noWrap/>
            <w:tcMar>
              <w:left w:w="28" w:type="dxa"/>
              <w:right w:w="28" w:type="dxa"/>
            </w:tcMar>
            <w:vAlign w:val="center"/>
            <w:hideMark/>
          </w:tcPr>
          <w:p w14:paraId="63F8A86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1088</w:t>
            </w:r>
          </w:p>
        </w:tc>
        <w:tc>
          <w:tcPr>
            <w:tcW w:w="4151" w:type="dxa"/>
            <w:shd w:val="clear" w:color="auto" w:fill="auto"/>
            <w:noWrap/>
            <w:tcMar>
              <w:left w:w="28" w:type="dxa"/>
              <w:right w:w="28" w:type="dxa"/>
            </w:tcMar>
            <w:vAlign w:val="center"/>
            <w:hideMark/>
          </w:tcPr>
          <w:p w14:paraId="5562121F" w14:textId="4296AD39"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Lesce</w:t>
            </w:r>
            <w:r w:rsidR="00EA57D9">
              <w:rPr>
                <w:rFonts w:cs="Arial"/>
                <w:color w:val="000000"/>
                <w:sz w:val="18"/>
                <w:szCs w:val="18"/>
              </w:rPr>
              <w:t>–</w:t>
            </w:r>
            <w:r w:rsidRPr="00D57A41">
              <w:rPr>
                <w:rFonts w:cs="Arial"/>
                <w:sz w:val="18"/>
                <w:szCs w:val="18"/>
                <w:lang w:eastAsia="sl-SI"/>
              </w:rPr>
              <w:t>Bled</w:t>
            </w:r>
          </w:p>
        </w:tc>
        <w:tc>
          <w:tcPr>
            <w:tcW w:w="1415" w:type="dxa"/>
            <w:shd w:val="clear" w:color="auto" w:fill="auto"/>
            <w:noWrap/>
            <w:tcMar>
              <w:left w:w="28" w:type="dxa"/>
              <w:right w:w="28" w:type="dxa"/>
            </w:tcMar>
            <w:vAlign w:val="center"/>
            <w:hideMark/>
          </w:tcPr>
          <w:p w14:paraId="2E5E15C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3604</w:t>
            </w:r>
          </w:p>
        </w:tc>
        <w:tc>
          <w:tcPr>
            <w:tcW w:w="1719" w:type="dxa"/>
            <w:shd w:val="clear" w:color="auto" w:fill="auto"/>
            <w:noWrap/>
            <w:tcMar>
              <w:left w:w="28" w:type="dxa"/>
              <w:right w:w="28" w:type="dxa"/>
            </w:tcMar>
            <w:vAlign w:val="center"/>
            <w:hideMark/>
          </w:tcPr>
          <w:p w14:paraId="6A75C64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19853</w:t>
            </w:r>
          </w:p>
        </w:tc>
      </w:tr>
      <w:tr w:rsidR="00672F1A" w:rsidRPr="00D57A41" w14:paraId="543A219C" w14:textId="77777777" w:rsidTr="00D57A41">
        <w:trPr>
          <w:trHeight w:val="20"/>
        </w:trPr>
        <w:tc>
          <w:tcPr>
            <w:tcW w:w="970" w:type="dxa"/>
            <w:vMerge w:val="restart"/>
            <w:shd w:val="clear" w:color="auto" w:fill="auto"/>
            <w:noWrap/>
            <w:tcMar>
              <w:left w:w="28" w:type="dxa"/>
              <w:right w:w="28" w:type="dxa"/>
            </w:tcMar>
            <w:vAlign w:val="center"/>
            <w:hideMark/>
          </w:tcPr>
          <w:p w14:paraId="1AEEAB61"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R1-210</w:t>
            </w:r>
          </w:p>
        </w:tc>
        <w:tc>
          <w:tcPr>
            <w:tcW w:w="812" w:type="dxa"/>
            <w:shd w:val="clear" w:color="auto" w:fill="auto"/>
            <w:noWrap/>
            <w:tcMar>
              <w:left w:w="28" w:type="dxa"/>
              <w:right w:w="28" w:type="dxa"/>
            </w:tcMar>
            <w:vAlign w:val="center"/>
            <w:hideMark/>
          </w:tcPr>
          <w:p w14:paraId="5131604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1108</w:t>
            </w:r>
          </w:p>
        </w:tc>
        <w:tc>
          <w:tcPr>
            <w:tcW w:w="4151" w:type="dxa"/>
            <w:shd w:val="clear" w:color="auto" w:fill="auto"/>
            <w:noWrap/>
            <w:tcMar>
              <w:left w:w="28" w:type="dxa"/>
              <w:right w:w="28" w:type="dxa"/>
            </w:tcMar>
            <w:vAlign w:val="center"/>
            <w:hideMark/>
          </w:tcPr>
          <w:p w14:paraId="6E47A543" w14:textId="79726A51"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Kranj (Primskovo</w:t>
            </w:r>
            <w:r w:rsidR="00EA57D9">
              <w:rPr>
                <w:rFonts w:cs="Arial"/>
                <w:color w:val="000000"/>
                <w:sz w:val="18"/>
                <w:szCs w:val="18"/>
              </w:rPr>
              <w:t>–</w:t>
            </w:r>
            <w:proofErr w:type="spellStart"/>
            <w:r w:rsidRPr="00D57A41">
              <w:rPr>
                <w:rFonts w:cs="Arial"/>
                <w:sz w:val="18"/>
                <w:szCs w:val="18"/>
                <w:lang w:eastAsia="sl-SI"/>
              </w:rPr>
              <w:t>Labore</w:t>
            </w:r>
            <w:proofErr w:type="spellEnd"/>
            <w:r w:rsidRPr="00D57A41">
              <w:rPr>
                <w:rFonts w:cs="Arial"/>
                <w:sz w:val="18"/>
                <w:szCs w:val="18"/>
                <w:lang w:eastAsia="sl-SI"/>
              </w:rPr>
              <w:t>)</w:t>
            </w:r>
          </w:p>
        </w:tc>
        <w:tc>
          <w:tcPr>
            <w:tcW w:w="1415" w:type="dxa"/>
            <w:shd w:val="clear" w:color="auto" w:fill="auto"/>
            <w:noWrap/>
            <w:tcMar>
              <w:left w:w="28" w:type="dxa"/>
              <w:right w:w="28" w:type="dxa"/>
            </w:tcMar>
            <w:vAlign w:val="center"/>
            <w:hideMark/>
          </w:tcPr>
          <w:p w14:paraId="4D9BE5E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2524</w:t>
            </w:r>
          </w:p>
        </w:tc>
        <w:tc>
          <w:tcPr>
            <w:tcW w:w="1719" w:type="dxa"/>
            <w:shd w:val="clear" w:color="auto" w:fill="auto"/>
            <w:noWrap/>
            <w:tcMar>
              <w:left w:w="28" w:type="dxa"/>
              <w:right w:w="28" w:type="dxa"/>
            </w:tcMar>
            <w:vAlign w:val="center"/>
            <w:hideMark/>
          </w:tcPr>
          <w:p w14:paraId="70CF1A8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20142</w:t>
            </w:r>
          </w:p>
        </w:tc>
      </w:tr>
      <w:tr w:rsidR="00672F1A" w:rsidRPr="00D57A41" w14:paraId="24474B92" w14:textId="77777777" w:rsidTr="00D57A41">
        <w:trPr>
          <w:trHeight w:val="20"/>
        </w:trPr>
        <w:tc>
          <w:tcPr>
            <w:tcW w:w="970" w:type="dxa"/>
            <w:vMerge/>
            <w:shd w:val="clear" w:color="auto" w:fill="auto"/>
            <w:noWrap/>
            <w:tcMar>
              <w:left w:w="28" w:type="dxa"/>
              <w:right w:w="28" w:type="dxa"/>
            </w:tcMar>
            <w:vAlign w:val="center"/>
          </w:tcPr>
          <w:p w14:paraId="552832B7"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022E768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1109</w:t>
            </w:r>
          </w:p>
        </w:tc>
        <w:tc>
          <w:tcPr>
            <w:tcW w:w="4151" w:type="dxa"/>
            <w:shd w:val="clear" w:color="auto" w:fill="auto"/>
            <w:noWrap/>
            <w:tcMar>
              <w:left w:w="28" w:type="dxa"/>
              <w:right w:w="28" w:type="dxa"/>
            </w:tcMar>
            <w:vAlign w:val="center"/>
            <w:hideMark/>
          </w:tcPr>
          <w:p w14:paraId="4B8660BA" w14:textId="2CB897BB"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Kranj</w:t>
            </w:r>
            <w:r w:rsidR="00EA57D9">
              <w:rPr>
                <w:rFonts w:cs="Arial"/>
                <w:color w:val="000000"/>
                <w:sz w:val="18"/>
                <w:szCs w:val="18"/>
              </w:rPr>
              <w:t>–</w:t>
            </w:r>
            <w:r w:rsidRPr="00D57A41">
              <w:rPr>
                <w:rFonts w:cs="Arial"/>
                <w:sz w:val="18"/>
                <w:szCs w:val="18"/>
                <w:lang w:eastAsia="sl-SI"/>
              </w:rPr>
              <w:t>Škofja Loka</w:t>
            </w:r>
          </w:p>
        </w:tc>
        <w:tc>
          <w:tcPr>
            <w:tcW w:w="1415" w:type="dxa"/>
            <w:shd w:val="clear" w:color="auto" w:fill="auto"/>
            <w:noWrap/>
            <w:tcMar>
              <w:left w:w="28" w:type="dxa"/>
              <w:right w:w="28" w:type="dxa"/>
            </w:tcMar>
            <w:vAlign w:val="center"/>
            <w:hideMark/>
          </w:tcPr>
          <w:p w14:paraId="7D399C2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7745</w:t>
            </w:r>
          </w:p>
        </w:tc>
        <w:tc>
          <w:tcPr>
            <w:tcW w:w="1719" w:type="dxa"/>
            <w:shd w:val="clear" w:color="auto" w:fill="auto"/>
            <w:noWrap/>
            <w:tcMar>
              <w:left w:w="28" w:type="dxa"/>
              <w:right w:w="28" w:type="dxa"/>
            </w:tcMar>
            <w:vAlign w:val="center"/>
            <w:hideMark/>
          </w:tcPr>
          <w:p w14:paraId="2629950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27618</w:t>
            </w:r>
          </w:p>
        </w:tc>
      </w:tr>
      <w:tr w:rsidR="00672F1A" w:rsidRPr="00D57A41" w14:paraId="5E724D3E" w14:textId="77777777" w:rsidTr="00D57A41">
        <w:trPr>
          <w:trHeight w:val="20"/>
        </w:trPr>
        <w:tc>
          <w:tcPr>
            <w:tcW w:w="970" w:type="dxa"/>
            <w:vMerge/>
            <w:shd w:val="clear" w:color="auto" w:fill="auto"/>
            <w:noWrap/>
            <w:tcMar>
              <w:left w:w="28" w:type="dxa"/>
              <w:right w:w="28" w:type="dxa"/>
            </w:tcMar>
            <w:vAlign w:val="center"/>
            <w:hideMark/>
          </w:tcPr>
          <w:p w14:paraId="5E2AD696"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2C771B5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1078</w:t>
            </w:r>
          </w:p>
        </w:tc>
        <w:tc>
          <w:tcPr>
            <w:tcW w:w="4151" w:type="dxa"/>
            <w:shd w:val="clear" w:color="auto" w:fill="auto"/>
            <w:noWrap/>
            <w:tcMar>
              <w:left w:w="28" w:type="dxa"/>
              <w:right w:w="28" w:type="dxa"/>
            </w:tcMar>
            <w:vAlign w:val="center"/>
            <w:hideMark/>
          </w:tcPr>
          <w:p w14:paraId="70600907" w14:textId="5D6C99F5"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Škofja Loka</w:t>
            </w:r>
            <w:r w:rsidR="00EA57D9">
              <w:rPr>
                <w:rFonts w:cs="Arial"/>
                <w:color w:val="000000"/>
                <w:sz w:val="18"/>
                <w:szCs w:val="18"/>
              </w:rPr>
              <w:t>–</w:t>
            </w:r>
            <w:proofErr w:type="spellStart"/>
            <w:r w:rsidRPr="00D57A41">
              <w:rPr>
                <w:rFonts w:cs="Arial"/>
                <w:sz w:val="18"/>
                <w:szCs w:val="18"/>
                <w:lang w:eastAsia="sl-SI"/>
              </w:rPr>
              <w:t>Jeprca</w:t>
            </w:r>
            <w:proofErr w:type="spellEnd"/>
          </w:p>
        </w:tc>
        <w:tc>
          <w:tcPr>
            <w:tcW w:w="1415" w:type="dxa"/>
            <w:shd w:val="clear" w:color="auto" w:fill="auto"/>
            <w:noWrap/>
            <w:tcMar>
              <w:left w:w="28" w:type="dxa"/>
              <w:right w:w="28" w:type="dxa"/>
            </w:tcMar>
            <w:vAlign w:val="center"/>
            <w:hideMark/>
          </w:tcPr>
          <w:p w14:paraId="2F47557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6005</w:t>
            </w:r>
          </w:p>
        </w:tc>
        <w:tc>
          <w:tcPr>
            <w:tcW w:w="1719" w:type="dxa"/>
            <w:shd w:val="clear" w:color="auto" w:fill="auto"/>
            <w:noWrap/>
            <w:tcMar>
              <w:left w:w="28" w:type="dxa"/>
              <w:right w:w="28" w:type="dxa"/>
            </w:tcMar>
            <w:vAlign w:val="center"/>
            <w:hideMark/>
          </w:tcPr>
          <w:p w14:paraId="5EA797A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13137</w:t>
            </w:r>
          </w:p>
        </w:tc>
      </w:tr>
      <w:tr w:rsidR="00672F1A" w:rsidRPr="00D57A41" w14:paraId="7079E45B" w14:textId="77777777" w:rsidTr="00D57A41">
        <w:trPr>
          <w:trHeight w:val="20"/>
        </w:trPr>
        <w:tc>
          <w:tcPr>
            <w:tcW w:w="970" w:type="dxa"/>
            <w:vMerge/>
            <w:shd w:val="clear" w:color="auto" w:fill="auto"/>
            <w:noWrap/>
            <w:tcMar>
              <w:left w:w="28" w:type="dxa"/>
              <w:right w:w="28" w:type="dxa"/>
            </w:tcMar>
            <w:vAlign w:val="center"/>
            <w:hideMark/>
          </w:tcPr>
          <w:p w14:paraId="620A205C"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3988454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1077</w:t>
            </w:r>
          </w:p>
        </w:tc>
        <w:tc>
          <w:tcPr>
            <w:tcW w:w="4151" w:type="dxa"/>
            <w:shd w:val="clear" w:color="auto" w:fill="auto"/>
            <w:noWrap/>
            <w:tcMar>
              <w:left w:w="28" w:type="dxa"/>
              <w:right w:w="28" w:type="dxa"/>
            </w:tcMar>
            <w:vAlign w:val="center"/>
            <w:hideMark/>
          </w:tcPr>
          <w:p w14:paraId="3BD6CF85" w14:textId="77777777"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Škofja Loka</w:t>
            </w:r>
          </w:p>
        </w:tc>
        <w:tc>
          <w:tcPr>
            <w:tcW w:w="1415" w:type="dxa"/>
            <w:shd w:val="clear" w:color="auto" w:fill="auto"/>
            <w:noWrap/>
            <w:tcMar>
              <w:left w:w="28" w:type="dxa"/>
              <w:right w:w="28" w:type="dxa"/>
            </w:tcMar>
            <w:vAlign w:val="center"/>
            <w:hideMark/>
          </w:tcPr>
          <w:p w14:paraId="3AE3FE8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886</w:t>
            </w:r>
          </w:p>
        </w:tc>
        <w:tc>
          <w:tcPr>
            <w:tcW w:w="1719" w:type="dxa"/>
            <w:shd w:val="clear" w:color="auto" w:fill="auto"/>
            <w:noWrap/>
            <w:tcMar>
              <w:left w:w="28" w:type="dxa"/>
              <w:right w:w="28" w:type="dxa"/>
            </w:tcMar>
            <w:vAlign w:val="center"/>
            <w:hideMark/>
          </w:tcPr>
          <w:p w14:paraId="57A8596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24296</w:t>
            </w:r>
          </w:p>
        </w:tc>
      </w:tr>
      <w:tr w:rsidR="00672F1A" w:rsidRPr="00D57A41" w14:paraId="4B32B4DA" w14:textId="77777777" w:rsidTr="00D57A41">
        <w:trPr>
          <w:trHeight w:val="20"/>
        </w:trPr>
        <w:tc>
          <w:tcPr>
            <w:tcW w:w="970" w:type="dxa"/>
            <w:vMerge/>
            <w:shd w:val="clear" w:color="auto" w:fill="auto"/>
            <w:noWrap/>
            <w:tcMar>
              <w:left w:w="28" w:type="dxa"/>
              <w:right w:w="28" w:type="dxa"/>
            </w:tcMar>
            <w:vAlign w:val="center"/>
            <w:hideMark/>
          </w:tcPr>
          <w:p w14:paraId="0F3A7C82"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51C74E0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1110</w:t>
            </w:r>
          </w:p>
        </w:tc>
        <w:tc>
          <w:tcPr>
            <w:tcW w:w="4151" w:type="dxa"/>
            <w:shd w:val="clear" w:color="auto" w:fill="auto"/>
            <w:noWrap/>
            <w:tcMar>
              <w:left w:w="28" w:type="dxa"/>
              <w:right w:w="28" w:type="dxa"/>
            </w:tcMar>
            <w:vAlign w:val="center"/>
            <w:hideMark/>
          </w:tcPr>
          <w:p w14:paraId="66097BB2" w14:textId="6A9A47A5"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Škofja Loka</w:t>
            </w:r>
            <w:r w:rsidR="00EA57D9">
              <w:rPr>
                <w:rFonts w:cs="Arial"/>
                <w:color w:val="000000"/>
                <w:sz w:val="18"/>
                <w:szCs w:val="18"/>
              </w:rPr>
              <w:t>–</w:t>
            </w:r>
            <w:r w:rsidRPr="00D57A41">
              <w:rPr>
                <w:rFonts w:cs="Arial"/>
                <w:sz w:val="18"/>
                <w:szCs w:val="18"/>
                <w:lang w:eastAsia="sl-SI"/>
              </w:rPr>
              <w:t xml:space="preserve">Gorenja </w:t>
            </w:r>
            <w:r w:rsidR="00EA57D9">
              <w:rPr>
                <w:rFonts w:cs="Arial"/>
                <w:sz w:val="18"/>
                <w:szCs w:val="18"/>
                <w:lang w:eastAsia="sl-SI"/>
              </w:rPr>
              <w:t>v</w:t>
            </w:r>
            <w:r w:rsidRPr="00D57A41">
              <w:rPr>
                <w:rFonts w:cs="Arial"/>
                <w:sz w:val="18"/>
                <w:szCs w:val="18"/>
                <w:lang w:eastAsia="sl-SI"/>
              </w:rPr>
              <w:t>as</w:t>
            </w:r>
          </w:p>
        </w:tc>
        <w:tc>
          <w:tcPr>
            <w:tcW w:w="1415" w:type="dxa"/>
            <w:shd w:val="clear" w:color="auto" w:fill="auto"/>
            <w:noWrap/>
            <w:tcMar>
              <w:left w:w="28" w:type="dxa"/>
              <w:right w:w="28" w:type="dxa"/>
            </w:tcMar>
            <w:vAlign w:val="center"/>
            <w:hideMark/>
          </w:tcPr>
          <w:p w14:paraId="14DB3FFF"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659</w:t>
            </w:r>
          </w:p>
        </w:tc>
        <w:tc>
          <w:tcPr>
            <w:tcW w:w="1719" w:type="dxa"/>
            <w:shd w:val="clear" w:color="auto" w:fill="auto"/>
            <w:noWrap/>
            <w:tcMar>
              <w:left w:w="28" w:type="dxa"/>
              <w:right w:w="28" w:type="dxa"/>
            </w:tcMar>
            <w:vAlign w:val="center"/>
            <w:hideMark/>
          </w:tcPr>
          <w:p w14:paraId="3A32D56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8499</w:t>
            </w:r>
          </w:p>
        </w:tc>
      </w:tr>
      <w:tr w:rsidR="00672F1A" w:rsidRPr="00D57A41" w14:paraId="1371B6C1" w14:textId="77777777" w:rsidTr="00D57A41">
        <w:trPr>
          <w:trHeight w:val="20"/>
        </w:trPr>
        <w:tc>
          <w:tcPr>
            <w:tcW w:w="970" w:type="dxa"/>
            <w:shd w:val="clear" w:color="auto" w:fill="auto"/>
            <w:noWrap/>
            <w:tcMar>
              <w:left w:w="28" w:type="dxa"/>
              <w:right w:w="28" w:type="dxa"/>
            </w:tcMar>
            <w:vAlign w:val="center"/>
            <w:hideMark/>
          </w:tcPr>
          <w:p w14:paraId="7350EB81"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R1-211</w:t>
            </w:r>
            <w:r w:rsidRPr="00D57A41">
              <w:rPr>
                <w:rStyle w:val="Sprotnaopomba-sklic"/>
                <w:rFonts w:cs="Arial"/>
                <w:sz w:val="18"/>
                <w:szCs w:val="18"/>
                <w:lang w:eastAsia="sl-SI"/>
              </w:rPr>
              <w:footnoteReference w:id="13"/>
            </w:r>
            <w:r w:rsidRPr="00D57A41">
              <w:rPr>
                <w:rFonts w:cs="Arial"/>
                <w:sz w:val="18"/>
                <w:szCs w:val="18"/>
                <w:vertAlign w:val="superscript"/>
                <w:lang w:eastAsia="sl-SI"/>
              </w:rPr>
              <w:t>.)</w:t>
            </w:r>
          </w:p>
        </w:tc>
        <w:tc>
          <w:tcPr>
            <w:tcW w:w="812" w:type="dxa"/>
            <w:shd w:val="clear" w:color="auto" w:fill="auto"/>
            <w:noWrap/>
            <w:tcMar>
              <w:left w:w="28" w:type="dxa"/>
              <w:right w:w="28" w:type="dxa"/>
            </w:tcMar>
            <w:vAlign w:val="center"/>
            <w:hideMark/>
          </w:tcPr>
          <w:p w14:paraId="0267ABA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212</w:t>
            </w:r>
          </w:p>
        </w:tc>
        <w:tc>
          <w:tcPr>
            <w:tcW w:w="4151" w:type="dxa"/>
            <w:shd w:val="clear" w:color="auto" w:fill="auto"/>
            <w:noWrap/>
            <w:tcMar>
              <w:left w:w="28" w:type="dxa"/>
              <w:right w:w="28" w:type="dxa"/>
            </w:tcMar>
            <w:vAlign w:val="center"/>
            <w:hideMark/>
          </w:tcPr>
          <w:p w14:paraId="5E31D068" w14:textId="3F8E8270" w:rsidR="00672F1A" w:rsidRPr="00D57A41" w:rsidRDefault="00672F1A" w:rsidP="00C549FA">
            <w:pPr>
              <w:spacing w:before="20"/>
              <w:outlineLvl w:val="2"/>
              <w:rPr>
                <w:rFonts w:cs="Arial"/>
                <w:sz w:val="18"/>
                <w:szCs w:val="18"/>
                <w:lang w:eastAsia="sl-SI"/>
              </w:rPr>
            </w:pPr>
            <w:proofErr w:type="spellStart"/>
            <w:r w:rsidRPr="00D57A41">
              <w:rPr>
                <w:rFonts w:cs="Arial"/>
                <w:sz w:val="18"/>
                <w:szCs w:val="18"/>
                <w:lang w:eastAsia="sl-SI"/>
              </w:rPr>
              <w:t>Jeprca</w:t>
            </w:r>
            <w:proofErr w:type="spellEnd"/>
            <w:r w:rsidR="00EA57D9">
              <w:rPr>
                <w:rFonts w:cs="Arial"/>
                <w:color w:val="000000"/>
                <w:sz w:val="18"/>
                <w:szCs w:val="18"/>
              </w:rPr>
              <w:t>–</w:t>
            </w:r>
            <w:r w:rsidRPr="00D57A41">
              <w:rPr>
                <w:rFonts w:cs="Arial"/>
                <w:sz w:val="18"/>
                <w:szCs w:val="18"/>
                <w:lang w:eastAsia="sl-SI"/>
              </w:rPr>
              <w:t>Ljubljana (Šentvid)</w:t>
            </w:r>
          </w:p>
        </w:tc>
        <w:tc>
          <w:tcPr>
            <w:tcW w:w="1415" w:type="dxa"/>
            <w:shd w:val="clear" w:color="auto" w:fill="auto"/>
            <w:noWrap/>
            <w:tcMar>
              <w:left w:w="28" w:type="dxa"/>
              <w:right w:w="28" w:type="dxa"/>
            </w:tcMar>
            <w:vAlign w:val="center"/>
            <w:hideMark/>
          </w:tcPr>
          <w:p w14:paraId="3815075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8596</w:t>
            </w:r>
          </w:p>
        </w:tc>
        <w:tc>
          <w:tcPr>
            <w:tcW w:w="1719" w:type="dxa"/>
            <w:shd w:val="clear" w:color="auto" w:fill="auto"/>
            <w:noWrap/>
            <w:tcMar>
              <w:left w:w="28" w:type="dxa"/>
              <w:right w:w="28" w:type="dxa"/>
            </w:tcMar>
            <w:vAlign w:val="center"/>
            <w:hideMark/>
          </w:tcPr>
          <w:p w14:paraId="19C7721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23999</w:t>
            </w:r>
          </w:p>
        </w:tc>
      </w:tr>
      <w:tr w:rsidR="00672F1A" w:rsidRPr="00D57A41" w14:paraId="5B6183FD" w14:textId="77777777" w:rsidTr="00D57A41">
        <w:trPr>
          <w:trHeight w:val="20"/>
        </w:trPr>
        <w:tc>
          <w:tcPr>
            <w:tcW w:w="970" w:type="dxa"/>
            <w:vMerge w:val="restart"/>
            <w:shd w:val="clear" w:color="auto" w:fill="auto"/>
            <w:noWrap/>
            <w:tcMar>
              <w:left w:w="28" w:type="dxa"/>
              <w:right w:w="28" w:type="dxa"/>
            </w:tcMar>
            <w:vAlign w:val="center"/>
            <w:hideMark/>
          </w:tcPr>
          <w:p w14:paraId="0C7CB30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R1-212</w:t>
            </w:r>
          </w:p>
        </w:tc>
        <w:tc>
          <w:tcPr>
            <w:tcW w:w="812" w:type="dxa"/>
            <w:shd w:val="clear" w:color="auto" w:fill="auto"/>
            <w:noWrap/>
            <w:tcMar>
              <w:left w:w="28" w:type="dxa"/>
              <w:right w:w="28" w:type="dxa"/>
            </w:tcMar>
            <w:vAlign w:val="center"/>
            <w:hideMark/>
          </w:tcPr>
          <w:p w14:paraId="26ECCDC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1115</w:t>
            </w:r>
          </w:p>
        </w:tc>
        <w:tc>
          <w:tcPr>
            <w:tcW w:w="4151" w:type="dxa"/>
            <w:shd w:val="clear" w:color="auto" w:fill="auto"/>
            <w:noWrap/>
            <w:tcMar>
              <w:left w:w="28" w:type="dxa"/>
              <w:right w:w="28" w:type="dxa"/>
            </w:tcMar>
            <w:vAlign w:val="center"/>
            <w:hideMark/>
          </w:tcPr>
          <w:p w14:paraId="659E90D9" w14:textId="39499554"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Priključek Unec</w:t>
            </w:r>
            <w:r w:rsidR="00EA57D9">
              <w:rPr>
                <w:rFonts w:cs="Arial"/>
                <w:color w:val="000000"/>
                <w:sz w:val="18"/>
                <w:szCs w:val="18"/>
              </w:rPr>
              <w:t>–</w:t>
            </w:r>
            <w:r w:rsidRPr="00D57A41">
              <w:rPr>
                <w:rFonts w:cs="Arial"/>
                <w:sz w:val="18"/>
                <w:szCs w:val="18"/>
                <w:lang w:eastAsia="sl-SI"/>
              </w:rPr>
              <w:t>Unec</w:t>
            </w:r>
          </w:p>
        </w:tc>
        <w:tc>
          <w:tcPr>
            <w:tcW w:w="1415" w:type="dxa"/>
            <w:shd w:val="clear" w:color="auto" w:fill="auto"/>
            <w:noWrap/>
            <w:tcMar>
              <w:left w:w="28" w:type="dxa"/>
              <w:right w:w="28" w:type="dxa"/>
            </w:tcMar>
            <w:vAlign w:val="center"/>
            <w:hideMark/>
          </w:tcPr>
          <w:p w14:paraId="0F27BAF6"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529</w:t>
            </w:r>
          </w:p>
        </w:tc>
        <w:tc>
          <w:tcPr>
            <w:tcW w:w="1719" w:type="dxa"/>
            <w:shd w:val="clear" w:color="auto" w:fill="auto"/>
            <w:noWrap/>
            <w:tcMar>
              <w:left w:w="28" w:type="dxa"/>
              <w:right w:w="28" w:type="dxa"/>
            </w:tcMar>
            <w:vAlign w:val="center"/>
            <w:hideMark/>
          </w:tcPr>
          <w:p w14:paraId="023C38F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9100</w:t>
            </w:r>
          </w:p>
        </w:tc>
      </w:tr>
      <w:tr w:rsidR="00672F1A" w:rsidRPr="00D57A41" w14:paraId="0F4A07F0" w14:textId="77777777" w:rsidTr="00D57A41">
        <w:trPr>
          <w:trHeight w:val="20"/>
        </w:trPr>
        <w:tc>
          <w:tcPr>
            <w:tcW w:w="970" w:type="dxa"/>
            <w:vMerge/>
            <w:shd w:val="clear" w:color="auto" w:fill="auto"/>
            <w:noWrap/>
            <w:tcMar>
              <w:left w:w="28" w:type="dxa"/>
              <w:right w:w="28" w:type="dxa"/>
            </w:tcMar>
            <w:vAlign w:val="center"/>
          </w:tcPr>
          <w:p w14:paraId="47116637"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018B2CA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1116</w:t>
            </w:r>
          </w:p>
        </w:tc>
        <w:tc>
          <w:tcPr>
            <w:tcW w:w="4151" w:type="dxa"/>
            <w:shd w:val="clear" w:color="auto" w:fill="auto"/>
            <w:noWrap/>
            <w:tcMar>
              <w:left w:w="28" w:type="dxa"/>
              <w:right w:w="28" w:type="dxa"/>
            </w:tcMar>
            <w:vAlign w:val="center"/>
            <w:hideMark/>
          </w:tcPr>
          <w:p w14:paraId="533C4F31" w14:textId="4602DE2D"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Unec</w:t>
            </w:r>
            <w:r w:rsidR="00EA57D9">
              <w:rPr>
                <w:rFonts w:cs="Arial"/>
                <w:color w:val="000000"/>
                <w:sz w:val="18"/>
                <w:szCs w:val="18"/>
              </w:rPr>
              <w:t>–</w:t>
            </w:r>
            <w:r w:rsidRPr="00D57A41">
              <w:rPr>
                <w:rFonts w:cs="Arial"/>
                <w:sz w:val="18"/>
                <w:szCs w:val="18"/>
                <w:lang w:eastAsia="sl-SI"/>
              </w:rPr>
              <w:t>Rakek</w:t>
            </w:r>
          </w:p>
        </w:tc>
        <w:tc>
          <w:tcPr>
            <w:tcW w:w="1415" w:type="dxa"/>
            <w:shd w:val="clear" w:color="auto" w:fill="auto"/>
            <w:noWrap/>
            <w:tcMar>
              <w:left w:w="28" w:type="dxa"/>
              <w:right w:w="28" w:type="dxa"/>
            </w:tcMar>
            <w:vAlign w:val="center"/>
            <w:hideMark/>
          </w:tcPr>
          <w:p w14:paraId="4BB6ECCF"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2157</w:t>
            </w:r>
          </w:p>
        </w:tc>
        <w:tc>
          <w:tcPr>
            <w:tcW w:w="1719" w:type="dxa"/>
            <w:shd w:val="clear" w:color="auto" w:fill="auto"/>
            <w:noWrap/>
            <w:tcMar>
              <w:left w:w="28" w:type="dxa"/>
              <w:right w:w="28" w:type="dxa"/>
            </w:tcMar>
            <w:vAlign w:val="center"/>
            <w:hideMark/>
          </w:tcPr>
          <w:p w14:paraId="43A7969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9100</w:t>
            </w:r>
          </w:p>
        </w:tc>
      </w:tr>
      <w:tr w:rsidR="00672F1A" w:rsidRPr="00D57A41" w14:paraId="71EB20C3" w14:textId="77777777" w:rsidTr="00D57A41">
        <w:trPr>
          <w:trHeight w:val="20"/>
        </w:trPr>
        <w:tc>
          <w:tcPr>
            <w:tcW w:w="970" w:type="dxa"/>
            <w:vMerge/>
            <w:shd w:val="clear" w:color="auto" w:fill="auto"/>
            <w:noWrap/>
            <w:tcMar>
              <w:left w:w="28" w:type="dxa"/>
              <w:right w:w="28" w:type="dxa"/>
            </w:tcMar>
            <w:vAlign w:val="center"/>
            <w:hideMark/>
          </w:tcPr>
          <w:p w14:paraId="261F422E"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183A96D6"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1117</w:t>
            </w:r>
          </w:p>
        </w:tc>
        <w:tc>
          <w:tcPr>
            <w:tcW w:w="4151" w:type="dxa"/>
            <w:shd w:val="clear" w:color="auto" w:fill="auto"/>
            <w:noWrap/>
            <w:tcMar>
              <w:left w:w="28" w:type="dxa"/>
              <w:right w:w="28" w:type="dxa"/>
            </w:tcMar>
            <w:vAlign w:val="center"/>
            <w:hideMark/>
          </w:tcPr>
          <w:p w14:paraId="1AB94518" w14:textId="25998FF8"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Rakek</w:t>
            </w:r>
            <w:r w:rsidR="00EA57D9">
              <w:rPr>
                <w:rFonts w:cs="Arial"/>
                <w:color w:val="000000"/>
                <w:sz w:val="18"/>
                <w:szCs w:val="18"/>
              </w:rPr>
              <w:t>–</w:t>
            </w:r>
            <w:r w:rsidRPr="00D57A41">
              <w:rPr>
                <w:rFonts w:cs="Arial"/>
                <w:sz w:val="18"/>
                <w:szCs w:val="18"/>
                <w:lang w:eastAsia="sl-SI"/>
              </w:rPr>
              <w:t>Cerknica</w:t>
            </w:r>
          </w:p>
        </w:tc>
        <w:tc>
          <w:tcPr>
            <w:tcW w:w="1415" w:type="dxa"/>
            <w:shd w:val="clear" w:color="auto" w:fill="auto"/>
            <w:noWrap/>
            <w:tcMar>
              <w:left w:w="28" w:type="dxa"/>
              <w:right w:w="28" w:type="dxa"/>
            </w:tcMar>
            <w:vAlign w:val="center"/>
            <w:hideMark/>
          </w:tcPr>
          <w:p w14:paraId="509C69C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3928</w:t>
            </w:r>
          </w:p>
        </w:tc>
        <w:tc>
          <w:tcPr>
            <w:tcW w:w="1719" w:type="dxa"/>
            <w:shd w:val="clear" w:color="auto" w:fill="auto"/>
            <w:noWrap/>
            <w:tcMar>
              <w:left w:w="28" w:type="dxa"/>
              <w:right w:w="28" w:type="dxa"/>
            </w:tcMar>
            <w:vAlign w:val="center"/>
            <w:hideMark/>
          </w:tcPr>
          <w:p w14:paraId="1B93031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9952</w:t>
            </w:r>
          </w:p>
        </w:tc>
      </w:tr>
      <w:tr w:rsidR="00672F1A" w:rsidRPr="00D57A41" w14:paraId="005C5EE9" w14:textId="77777777" w:rsidTr="00D57A41">
        <w:trPr>
          <w:trHeight w:val="20"/>
        </w:trPr>
        <w:tc>
          <w:tcPr>
            <w:tcW w:w="970" w:type="dxa"/>
            <w:shd w:val="clear" w:color="auto" w:fill="auto"/>
            <w:noWrap/>
            <w:tcMar>
              <w:left w:w="28" w:type="dxa"/>
              <w:right w:w="28" w:type="dxa"/>
            </w:tcMar>
            <w:vAlign w:val="center"/>
            <w:hideMark/>
          </w:tcPr>
          <w:p w14:paraId="6454BFA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R1-215</w:t>
            </w:r>
          </w:p>
        </w:tc>
        <w:tc>
          <w:tcPr>
            <w:tcW w:w="812" w:type="dxa"/>
            <w:shd w:val="clear" w:color="auto" w:fill="auto"/>
            <w:noWrap/>
            <w:tcMar>
              <w:left w:w="28" w:type="dxa"/>
              <w:right w:w="28" w:type="dxa"/>
            </w:tcMar>
            <w:vAlign w:val="center"/>
            <w:hideMark/>
          </w:tcPr>
          <w:p w14:paraId="2248D88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1456</w:t>
            </w:r>
          </w:p>
        </w:tc>
        <w:tc>
          <w:tcPr>
            <w:tcW w:w="4151" w:type="dxa"/>
            <w:shd w:val="clear" w:color="auto" w:fill="auto"/>
            <w:noWrap/>
            <w:tcMar>
              <w:left w:w="28" w:type="dxa"/>
              <w:right w:w="28" w:type="dxa"/>
            </w:tcMar>
            <w:vAlign w:val="center"/>
            <w:hideMark/>
          </w:tcPr>
          <w:p w14:paraId="5FA6DC93" w14:textId="77777777"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Trebnje</w:t>
            </w:r>
          </w:p>
        </w:tc>
        <w:tc>
          <w:tcPr>
            <w:tcW w:w="1415" w:type="dxa"/>
            <w:shd w:val="clear" w:color="auto" w:fill="auto"/>
            <w:noWrap/>
            <w:tcMar>
              <w:left w:w="28" w:type="dxa"/>
              <w:right w:w="28" w:type="dxa"/>
            </w:tcMar>
            <w:vAlign w:val="center"/>
            <w:hideMark/>
          </w:tcPr>
          <w:p w14:paraId="1F68DC1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1450</w:t>
            </w:r>
          </w:p>
        </w:tc>
        <w:tc>
          <w:tcPr>
            <w:tcW w:w="1719" w:type="dxa"/>
            <w:shd w:val="clear" w:color="auto" w:fill="auto"/>
            <w:noWrap/>
            <w:tcMar>
              <w:left w:w="28" w:type="dxa"/>
              <w:right w:w="28" w:type="dxa"/>
            </w:tcMar>
            <w:vAlign w:val="center"/>
            <w:hideMark/>
          </w:tcPr>
          <w:p w14:paraId="14CFBB9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12199</w:t>
            </w:r>
          </w:p>
        </w:tc>
      </w:tr>
      <w:tr w:rsidR="00672F1A" w:rsidRPr="00D57A41" w14:paraId="4677BB1D" w14:textId="77777777" w:rsidTr="00D57A41">
        <w:trPr>
          <w:trHeight w:val="20"/>
        </w:trPr>
        <w:tc>
          <w:tcPr>
            <w:tcW w:w="970" w:type="dxa"/>
            <w:shd w:val="clear" w:color="auto" w:fill="auto"/>
            <w:noWrap/>
            <w:tcMar>
              <w:left w:w="28" w:type="dxa"/>
              <w:right w:w="28" w:type="dxa"/>
            </w:tcMar>
            <w:vAlign w:val="center"/>
            <w:hideMark/>
          </w:tcPr>
          <w:p w14:paraId="72B1B5F5"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R1-218</w:t>
            </w:r>
          </w:p>
        </w:tc>
        <w:tc>
          <w:tcPr>
            <w:tcW w:w="812" w:type="dxa"/>
            <w:shd w:val="clear" w:color="auto" w:fill="auto"/>
            <w:noWrap/>
            <w:tcMar>
              <w:left w:w="28" w:type="dxa"/>
              <w:right w:w="28" w:type="dxa"/>
            </w:tcMar>
            <w:vAlign w:val="center"/>
            <w:hideMark/>
          </w:tcPr>
          <w:p w14:paraId="269E6361"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1152</w:t>
            </w:r>
          </w:p>
        </w:tc>
        <w:tc>
          <w:tcPr>
            <w:tcW w:w="4151" w:type="dxa"/>
            <w:shd w:val="clear" w:color="auto" w:fill="auto"/>
            <w:noWrap/>
            <w:tcMar>
              <w:left w:w="28" w:type="dxa"/>
              <w:right w:w="28" w:type="dxa"/>
            </w:tcMar>
            <w:vAlign w:val="center"/>
            <w:hideMark/>
          </w:tcPr>
          <w:p w14:paraId="25574D31" w14:textId="77777777"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Črnomelj</w:t>
            </w:r>
          </w:p>
        </w:tc>
        <w:tc>
          <w:tcPr>
            <w:tcW w:w="1415" w:type="dxa"/>
            <w:shd w:val="clear" w:color="auto" w:fill="auto"/>
            <w:noWrap/>
            <w:tcMar>
              <w:left w:w="28" w:type="dxa"/>
              <w:right w:w="28" w:type="dxa"/>
            </w:tcMar>
            <w:vAlign w:val="center"/>
            <w:hideMark/>
          </w:tcPr>
          <w:p w14:paraId="2139192F"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733</w:t>
            </w:r>
          </w:p>
        </w:tc>
        <w:tc>
          <w:tcPr>
            <w:tcW w:w="1719" w:type="dxa"/>
            <w:shd w:val="clear" w:color="auto" w:fill="auto"/>
            <w:noWrap/>
            <w:tcMar>
              <w:left w:w="28" w:type="dxa"/>
              <w:right w:w="28" w:type="dxa"/>
            </w:tcMar>
            <w:vAlign w:val="center"/>
            <w:hideMark/>
          </w:tcPr>
          <w:p w14:paraId="2687E56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11001</w:t>
            </w:r>
          </w:p>
        </w:tc>
      </w:tr>
      <w:tr w:rsidR="00672F1A" w:rsidRPr="00D57A41" w14:paraId="116FCEAD" w14:textId="77777777" w:rsidTr="00D57A41">
        <w:trPr>
          <w:trHeight w:val="20"/>
        </w:trPr>
        <w:tc>
          <w:tcPr>
            <w:tcW w:w="970" w:type="dxa"/>
            <w:shd w:val="clear" w:color="auto" w:fill="auto"/>
            <w:noWrap/>
            <w:tcMar>
              <w:left w:w="28" w:type="dxa"/>
              <w:right w:w="28" w:type="dxa"/>
            </w:tcMar>
            <w:vAlign w:val="center"/>
            <w:hideMark/>
          </w:tcPr>
          <w:p w14:paraId="7A52318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R1-219</w:t>
            </w:r>
          </w:p>
        </w:tc>
        <w:tc>
          <w:tcPr>
            <w:tcW w:w="812" w:type="dxa"/>
            <w:shd w:val="clear" w:color="auto" w:fill="auto"/>
            <w:noWrap/>
            <w:tcMar>
              <w:left w:w="28" w:type="dxa"/>
              <w:right w:w="28" w:type="dxa"/>
            </w:tcMar>
            <w:vAlign w:val="center"/>
            <w:hideMark/>
          </w:tcPr>
          <w:p w14:paraId="3E44159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1242</w:t>
            </w:r>
          </w:p>
        </w:tc>
        <w:tc>
          <w:tcPr>
            <w:tcW w:w="4151" w:type="dxa"/>
            <w:shd w:val="clear" w:color="auto" w:fill="auto"/>
            <w:noWrap/>
            <w:tcMar>
              <w:left w:w="28" w:type="dxa"/>
              <w:right w:w="28" w:type="dxa"/>
            </w:tcMar>
            <w:vAlign w:val="center"/>
            <w:hideMark/>
          </w:tcPr>
          <w:p w14:paraId="54FDF9A2" w14:textId="7F03D6D7"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Bizeljsko</w:t>
            </w:r>
            <w:r w:rsidR="00EA57D9">
              <w:rPr>
                <w:rFonts w:cs="Arial"/>
                <w:color w:val="000000"/>
                <w:sz w:val="18"/>
                <w:szCs w:val="18"/>
              </w:rPr>
              <w:t>–</w:t>
            </w:r>
            <w:r w:rsidRPr="00D57A41">
              <w:rPr>
                <w:rFonts w:cs="Arial"/>
                <w:sz w:val="18"/>
                <w:szCs w:val="18"/>
                <w:lang w:eastAsia="sl-SI"/>
              </w:rPr>
              <w:t>Čatež</w:t>
            </w:r>
          </w:p>
        </w:tc>
        <w:tc>
          <w:tcPr>
            <w:tcW w:w="1415" w:type="dxa"/>
            <w:shd w:val="clear" w:color="auto" w:fill="auto"/>
            <w:noWrap/>
            <w:tcMar>
              <w:left w:w="28" w:type="dxa"/>
              <w:right w:w="28" w:type="dxa"/>
            </w:tcMar>
            <w:vAlign w:val="center"/>
            <w:hideMark/>
          </w:tcPr>
          <w:p w14:paraId="2E5E8E46"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1546</w:t>
            </w:r>
          </w:p>
        </w:tc>
        <w:tc>
          <w:tcPr>
            <w:tcW w:w="1719" w:type="dxa"/>
            <w:shd w:val="clear" w:color="auto" w:fill="auto"/>
            <w:noWrap/>
            <w:tcMar>
              <w:left w:w="28" w:type="dxa"/>
              <w:right w:w="28" w:type="dxa"/>
            </w:tcMar>
            <w:vAlign w:val="center"/>
            <w:hideMark/>
          </w:tcPr>
          <w:p w14:paraId="7C84E5C6"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12052</w:t>
            </w:r>
          </w:p>
        </w:tc>
      </w:tr>
      <w:tr w:rsidR="00672F1A" w:rsidRPr="00D57A41" w14:paraId="737062C1" w14:textId="77777777" w:rsidTr="00D57A41">
        <w:trPr>
          <w:trHeight w:val="20"/>
        </w:trPr>
        <w:tc>
          <w:tcPr>
            <w:tcW w:w="970" w:type="dxa"/>
            <w:shd w:val="clear" w:color="auto" w:fill="auto"/>
            <w:noWrap/>
            <w:tcMar>
              <w:left w:w="28" w:type="dxa"/>
              <w:right w:w="28" w:type="dxa"/>
            </w:tcMar>
            <w:vAlign w:val="center"/>
            <w:hideMark/>
          </w:tcPr>
          <w:p w14:paraId="09586BF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R1-220</w:t>
            </w:r>
          </w:p>
        </w:tc>
        <w:tc>
          <w:tcPr>
            <w:tcW w:w="812" w:type="dxa"/>
            <w:shd w:val="clear" w:color="auto" w:fill="auto"/>
            <w:noWrap/>
            <w:tcMar>
              <w:left w:w="28" w:type="dxa"/>
              <w:right w:w="28" w:type="dxa"/>
            </w:tcMar>
            <w:vAlign w:val="center"/>
            <w:hideMark/>
          </w:tcPr>
          <w:p w14:paraId="203371A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1334</w:t>
            </w:r>
          </w:p>
        </w:tc>
        <w:tc>
          <w:tcPr>
            <w:tcW w:w="4151" w:type="dxa"/>
            <w:shd w:val="clear" w:color="auto" w:fill="auto"/>
            <w:noWrap/>
            <w:tcMar>
              <w:left w:w="28" w:type="dxa"/>
              <w:right w:w="28" w:type="dxa"/>
            </w:tcMar>
            <w:vAlign w:val="center"/>
            <w:hideMark/>
          </w:tcPr>
          <w:p w14:paraId="709CA621" w14:textId="0DEDB35E"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Krško</w:t>
            </w:r>
            <w:r w:rsidR="00EA57D9">
              <w:rPr>
                <w:rFonts w:cs="Arial"/>
                <w:color w:val="000000"/>
                <w:sz w:val="18"/>
                <w:szCs w:val="18"/>
              </w:rPr>
              <w:t>–</w:t>
            </w:r>
            <w:r w:rsidRPr="00D57A41">
              <w:rPr>
                <w:rFonts w:cs="Arial"/>
                <w:sz w:val="18"/>
                <w:szCs w:val="18"/>
                <w:lang w:eastAsia="sl-SI"/>
              </w:rPr>
              <w:t>Brežice</w:t>
            </w:r>
          </w:p>
        </w:tc>
        <w:tc>
          <w:tcPr>
            <w:tcW w:w="1415" w:type="dxa"/>
            <w:shd w:val="clear" w:color="auto" w:fill="auto"/>
            <w:noWrap/>
            <w:tcMar>
              <w:left w:w="28" w:type="dxa"/>
              <w:right w:w="28" w:type="dxa"/>
            </w:tcMar>
            <w:vAlign w:val="center"/>
            <w:hideMark/>
          </w:tcPr>
          <w:p w14:paraId="449E273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3205</w:t>
            </w:r>
          </w:p>
        </w:tc>
        <w:tc>
          <w:tcPr>
            <w:tcW w:w="1719" w:type="dxa"/>
            <w:shd w:val="clear" w:color="auto" w:fill="auto"/>
            <w:noWrap/>
            <w:tcMar>
              <w:left w:w="28" w:type="dxa"/>
              <w:right w:w="28" w:type="dxa"/>
            </w:tcMar>
            <w:vAlign w:val="center"/>
            <w:hideMark/>
          </w:tcPr>
          <w:p w14:paraId="0254348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14000</w:t>
            </w:r>
          </w:p>
        </w:tc>
      </w:tr>
      <w:tr w:rsidR="00672F1A" w:rsidRPr="00D57A41" w14:paraId="1DCED6D9" w14:textId="77777777" w:rsidTr="00D57A41">
        <w:trPr>
          <w:trHeight w:val="20"/>
        </w:trPr>
        <w:tc>
          <w:tcPr>
            <w:tcW w:w="970" w:type="dxa"/>
            <w:vMerge w:val="restart"/>
            <w:shd w:val="clear" w:color="auto" w:fill="auto"/>
            <w:noWrap/>
            <w:tcMar>
              <w:left w:w="28" w:type="dxa"/>
              <w:right w:w="28" w:type="dxa"/>
            </w:tcMar>
            <w:vAlign w:val="center"/>
            <w:hideMark/>
          </w:tcPr>
          <w:p w14:paraId="3989710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R1-221</w:t>
            </w:r>
          </w:p>
        </w:tc>
        <w:tc>
          <w:tcPr>
            <w:tcW w:w="812" w:type="dxa"/>
            <w:shd w:val="clear" w:color="auto" w:fill="auto"/>
            <w:noWrap/>
            <w:tcMar>
              <w:left w:w="28" w:type="dxa"/>
              <w:right w:w="28" w:type="dxa"/>
            </w:tcMar>
            <w:vAlign w:val="center"/>
            <w:hideMark/>
          </w:tcPr>
          <w:p w14:paraId="68C25ED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1218</w:t>
            </w:r>
          </w:p>
        </w:tc>
        <w:tc>
          <w:tcPr>
            <w:tcW w:w="4151" w:type="dxa"/>
            <w:shd w:val="clear" w:color="auto" w:fill="auto"/>
            <w:noWrap/>
            <w:tcMar>
              <w:left w:w="28" w:type="dxa"/>
              <w:right w:w="28" w:type="dxa"/>
            </w:tcMar>
            <w:vAlign w:val="center"/>
            <w:hideMark/>
          </w:tcPr>
          <w:p w14:paraId="03BCCED3" w14:textId="260F1ECE"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Izlake</w:t>
            </w:r>
            <w:r w:rsidR="00EA57D9">
              <w:rPr>
                <w:rFonts w:cs="Arial"/>
                <w:color w:val="000000"/>
                <w:sz w:val="18"/>
                <w:szCs w:val="18"/>
              </w:rPr>
              <w:t>–</w:t>
            </w:r>
            <w:r w:rsidRPr="00D57A41">
              <w:rPr>
                <w:rFonts w:cs="Arial"/>
                <w:sz w:val="18"/>
                <w:szCs w:val="18"/>
                <w:lang w:eastAsia="sl-SI"/>
              </w:rPr>
              <w:t>Zagorje</w:t>
            </w:r>
          </w:p>
        </w:tc>
        <w:tc>
          <w:tcPr>
            <w:tcW w:w="1415" w:type="dxa"/>
            <w:shd w:val="clear" w:color="auto" w:fill="auto"/>
            <w:noWrap/>
            <w:tcMar>
              <w:left w:w="28" w:type="dxa"/>
              <w:right w:w="28" w:type="dxa"/>
            </w:tcMar>
            <w:vAlign w:val="center"/>
            <w:hideMark/>
          </w:tcPr>
          <w:p w14:paraId="7D57260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6474</w:t>
            </w:r>
          </w:p>
        </w:tc>
        <w:tc>
          <w:tcPr>
            <w:tcW w:w="1719" w:type="dxa"/>
            <w:shd w:val="clear" w:color="auto" w:fill="auto"/>
            <w:noWrap/>
            <w:tcMar>
              <w:left w:w="28" w:type="dxa"/>
              <w:right w:w="28" w:type="dxa"/>
            </w:tcMar>
            <w:vAlign w:val="center"/>
            <w:hideMark/>
          </w:tcPr>
          <w:p w14:paraId="135ACF4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10811</w:t>
            </w:r>
          </w:p>
        </w:tc>
      </w:tr>
      <w:tr w:rsidR="00672F1A" w:rsidRPr="00D57A41" w14:paraId="1406B6D8" w14:textId="77777777" w:rsidTr="00D57A41">
        <w:trPr>
          <w:trHeight w:val="20"/>
        </w:trPr>
        <w:tc>
          <w:tcPr>
            <w:tcW w:w="970" w:type="dxa"/>
            <w:vMerge/>
            <w:shd w:val="clear" w:color="auto" w:fill="auto"/>
            <w:noWrap/>
            <w:tcMar>
              <w:left w:w="28" w:type="dxa"/>
              <w:right w:w="28" w:type="dxa"/>
            </w:tcMar>
            <w:vAlign w:val="center"/>
          </w:tcPr>
          <w:p w14:paraId="23150692"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78A9CA4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1220</w:t>
            </w:r>
          </w:p>
        </w:tc>
        <w:tc>
          <w:tcPr>
            <w:tcW w:w="4151" w:type="dxa"/>
            <w:shd w:val="clear" w:color="auto" w:fill="auto"/>
            <w:noWrap/>
            <w:tcMar>
              <w:left w:w="28" w:type="dxa"/>
              <w:right w:w="28" w:type="dxa"/>
            </w:tcMar>
            <w:vAlign w:val="center"/>
            <w:hideMark/>
          </w:tcPr>
          <w:p w14:paraId="24C3062D" w14:textId="2558F237"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Bevško</w:t>
            </w:r>
            <w:r w:rsidR="00EA57D9">
              <w:rPr>
                <w:rFonts w:cs="Arial"/>
                <w:color w:val="000000"/>
                <w:sz w:val="18"/>
                <w:szCs w:val="18"/>
              </w:rPr>
              <w:t>–</w:t>
            </w:r>
            <w:r w:rsidRPr="00D57A41">
              <w:rPr>
                <w:rFonts w:cs="Arial"/>
                <w:sz w:val="18"/>
                <w:szCs w:val="18"/>
                <w:lang w:eastAsia="sl-SI"/>
              </w:rPr>
              <w:t>Trbovlje</w:t>
            </w:r>
          </w:p>
        </w:tc>
        <w:tc>
          <w:tcPr>
            <w:tcW w:w="1415" w:type="dxa"/>
            <w:shd w:val="clear" w:color="auto" w:fill="auto"/>
            <w:noWrap/>
            <w:tcMar>
              <w:left w:w="28" w:type="dxa"/>
              <w:right w:w="28" w:type="dxa"/>
            </w:tcMar>
            <w:vAlign w:val="center"/>
            <w:hideMark/>
          </w:tcPr>
          <w:p w14:paraId="68D0BF2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3074</w:t>
            </w:r>
          </w:p>
        </w:tc>
        <w:tc>
          <w:tcPr>
            <w:tcW w:w="1719" w:type="dxa"/>
            <w:shd w:val="clear" w:color="auto" w:fill="auto"/>
            <w:noWrap/>
            <w:tcMar>
              <w:left w:w="28" w:type="dxa"/>
              <w:right w:w="28" w:type="dxa"/>
            </w:tcMar>
            <w:vAlign w:val="center"/>
            <w:hideMark/>
          </w:tcPr>
          <w:p w14:paraId="2B41BD4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12730</w:t>
            </w:r>
          </w:p>
        </w:tc>
      </w:tr>
      <w:tr w:rsidR="00672F1A" w:rsidRPr="00D57A41" w14:paraId="4523879E" w14:textId="77777777" w:rsidTr="00D57A41">
        <w:trPr>
          <w:trHeight w:val="20"/>
        </w:trPr>
        <w:tc>
          <w:tcPr>
            <w:tcW w:w="970" w:type="dxa"/>
            <w:vMerge/>
            <w:shd w:val="clear" w:color="auto" w:fill="auto"/>
            <w:noWrap/>
            <w:tcMar>
              <w:left w:w="28" w:type="dxa"/>
              <w:right w:w="28" w:type="dxa"/>
            </w:tcMar>
            <w:vAlign w:val="center"/>
            <w:hideMark/>
          </w:tcPr>
          <w:p w14:paraId="60A1277A"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2174573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1221</w:t>
            </w:r>
          </w:p>
        </w:tc>
        <w:tc>
          <w:tcPr>
            <w:tcW w:w="4151" w:type="dxa"/>
            <w:shd w:val="clear" w:color="auto" w:fill="auto"/>
            <w:noWrap/>
            <w:tcMar>
              <w:left w:w="28" w:type="dxa"/>
              <w:right w:w="28" w:type="dxa"/>
            </w:tcMar>
            <w:vAlign w:val="center"/>
            <w:hideMark/>
          </w:tcPr>
          <w:p w14:paraId="07421E3E" w14:textId="67CD1492"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Trbovlje</w:t>
            </w:r>
            <w:r w:rsidR="00EA57D9">
              <w:rPr>
                <w:rFonts w:cs="Arial"/>
                <w:color w:val="000000"/>
                <w:sz w:val="18"/>
                <w:szCs w:val="18"/>
              </w:rPr>
              <w:t>–</w:t>
            </w:r>
            <w:r w:rsidRPr="00D57A41">
              <w:rPr>
                <w:rFonts w:cs="Arial"/>
                <w:sz w:val="18"/>
                <w:szCs w:val="18"/>
                <w:lang w:eastAsia="sl-SI"/>
              </w:rPr>
              <w:t>Boben</w:t>
            </w:r>
            <w:r w:rsidR="00EA57D9">
              <w:rPr>
                <w:rFonts w:cs="Arial"/>
                <w:color w:val="000000"/>
                <w:sz w:val="18"/>
                <w:szCs w:val="18"/>
              </w:rPr>
              <w:t>–</w:t>
            </w:r>
            <w:r w:rsidRPr="00D57A41">
              <w:rPr>
                <w:rFonts w:cs="Arial"/>
                <w:sz w:val="18"/>
                <w:szCs w:val="18"/>
                <w:lang w:eastAsia="sl-SI"/>
              </w:rPr>
              <w:t>Hrastnik</w:t>
            </w:r>
          </w:p>
        </w:tc>
        <w:tc>
          <w:tcPr>
            <w:tcW w:w="1415" w:type="dxa"/>
            <w:shd w:val="clear" w:color="auto" w:fill="auto"/>
            <w:noWrap/>
            <w:tcMar>
              <w:left w:w="28" w:type="dxa"/>
              <w:right w:w="28" w:type="dxa"/>
            </w:tcMar>
            <w:vAlign w:val="center"/>
            <w:hideMark/>
          </w:tcPr>
          <w:p w14:paraId="0E8ED46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790</w:t>
            </w:r>
          </w:p>
        </w:tc>
        <w:tc>
          <w:tcPr>
            <w:tcW w:w="1719" w:type="dxa"/>
            <w:shd w:val="clear" w:color="auto" w:fill="auto"/>
            <w:noWrap/>
            <w:tcMar>
              <w:left w:w="28" w:type="dxa"/>
              <w:right w:w="28" w:type="dxa"/>
            </w:tcMar>
            <w:vAlign w:val="center"/>
            <w:hideMark/>
          </w:tcPr>
          <w:p w14:paraId="1877C09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8891</w:t>
            </w:r>
          </w:p>
        </w:tc>
      </w:tr>
      <w:tr w:rsidR="00672F1A" w:rsidRPr="00D57A41" w14:paraId="2219C2AE" w14:textId="77777777" w:rsidTr="00D57A41">
        <w:trPr>
          <w:trHeight w:val="20"/>
        </w:trPr>
        <w:tc>
          <w:tcPr>
            <w:tcW w:w="970" w:type="dxa"/>
            <w:shd w:val="clear" w:color="auto" w:fill="auto"/>
            <w:noWrap/>
            <w:tcMar>
              <w:left w:w="28" w:type="dxa"/>
              <w:right w:w="28" w:type="dxa"/>
            </w:tcMar>
            <w:vAlign w:val="center"/>
            <w:hideMark/>
          </w:tcPr>
          <w:p w14:paraId="7F16856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R1-222</w:t>
            </w:r>
          </w:p>
        </w:tc>
        <w:tc>
          <w:tcPr>
            <w:tcW w:w="812" w:type="dxa"/>
            <w:shd w:val="clear" w:color="auto" w:fill="auto"/>
            <w:noWrap/>
            <w:tcMar>
              <w:left w:w="28" w:type="dxa"/>
              <w:right w:w="28" w:type="dxa"/>
            </w:tcMar>
            <w:vAlign w:val="center"/>
            <w:hideMark/>
          </w:tcPr>
          <w:p w14:paraId="1E0975F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1228</w:t>
            </w:r>
          </w:p>
        </w:tc>
        <w:tc>
          <w:tcPr>
            <w:tcW w:w="4151" w:type="dxa"/>
            <w:shd w:val="clear" w:color="auto" w:fill="auto"/>
            <w:noWrap/>
            <w:tcMar>
              <w:left w:w="28" w:type="dxa"/>
              <w:right w:w="28" w:type="dxa"/>
            </w:tcMar>
            <w:vAlign w:val="center"/>
            <w:hideMark/>
          </w:tcPr>
          <w:p w14:paraId="6BFEAC8A" w14:textId="676C5069"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Zagorje</w:t>
            </w:r>
            <w:r w:rsidR="00EA57D9">
              <w:rPr>
                <w:rFonts w:cs="Arial"/>
                <w:color w:val="000000"/>
                <w:sz w:val="18"/>
                <w:szCs w:val="18"/>
              </w:rPr>
              <w:t>–</w:t>
            </w:r>
            <w:r w:rsidRPr="00D57A41">
              <w:rPr>
                <w:rFonts w:cs="Arial"/>
                <w:sz w:val="18"/>
                <w:szCs w:val="18"/>
                <w:lang w:eastAsia="sl-SI"/>
              </w:rPr>
              <w:t xml:space="preserve">Most </w:t>
            </w:r>
            <w:r w:rsidR="00EA57D9">
              <w:rPr>
                <w:rFonts w:cs="Arial"/>
                <w:sz w:val="18"/>
                <w:szCs w:val="18"/>
                <w:lang w:eastAsia="sl-SI"/>
              </w:rPr>
              <w:t>č</w:t>
            </w:r>
            <w:r w:rsidRPr="00D57A41">
              <w:rPr>
                <w:rFonts w:cs="Arial"/>
                <w:sz w:val="18"/>
                <w:szCs w:val="18"/>
                <w:lang w:eastAsia="sl-SI"/>
              </w:rPr>
              <w:t>ez Savo</w:t>
            </w:r>
          </w:p>
        </w:tc>
        <w:tc>
          <w:tcPr>
            <w:tcW w:w="1415" w:type="dxa"/>
            <w:shd w:val="clear" w:color="auto" w:fill="auto"/>
            <w:noWrap/>
            <w:tcMar>
              <w:left w:w="28" w:type="dxa"/>
              <w:right w:w="28" w:type="dxa"/>
            </w:tcMar>
            <w:vAlign w:val="center"/>
            <w:hideMark/>
          </w:tcPr>
          <w:p w14:paraId="242E0BF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1885</w:t>
            </w:r>
          </w:p>
        </w:tc>
        <w:tc>
          <w:tcPr>
            <w:tcW w:w="1719" w:type="dxa"/>
            <w:shd w:val="clear" w:color="auto" w:fill="auto"/>
            <w:noWrap/>
            <w:tcMar>
              <w:left w:w="28" w:type="dxa"/>
              <w:right w:w="28" w:type="dxa"/>
            </w:tcMar>
            <w:vAlign w:val="center"/>
            <w:hideMark/>
          </w:tcPr>
          <w:p w14:paraId="158ECB4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10811</w:t>
            </w:r>
          </w:p>
        </w:tc>
      </w:tr>
      <w:tr w:rsidR="00672F1A" w:rsidRPr="00D57A41" w14:paraId="39BA6864" w14:textId="77777777" w:rsidTr="00D57A41">
        <w:trPr>
          <w:trHeight w:val="20"/>
        </w:trPr>
        <w:tc>
          <w:tcPr>
            <w:tcW w:w="970" w:type="dxa"/>
            <w:shd w:val="clear" w:color="auto" w:fill="auto"/>
            <w:noWrap/>
            <w:tcMar>
              <w:left w:w="28" w:type="dxa"/>
              <w:right w:w="28" w:type="dxa"/>
            </w:tcMar>
            <w:vAlign w:val="center"/>
            <w:hideMark/>
          </w:tcPr>
          <w:p w14:paraId="514E5D2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R1-223</w:t>
            </w:r>
          </w:p>
        </w:tc>
        <w:tc>
          <w:tcPr>
            <w:tcW w:w="812" w:type="dxa"/>
            <w:shd w:val="clear" w:color="auto" w:fill="auto"/>
            <w:noWrap/>
            <w:tcMar>
              <w:left w:w="28" w:type="dxa"/>
              <w:right w:w="28" w:type="dxa"/>
            </w:tcMar>
            <w:vAlign w:val="center"/>
            <w:hideMark/>
          </w:tcPr>
          <w:p w14:paraId="4658C07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1229</w:t>
            </w:r>
          </w:p>
        </w:tc>
        <w:tc>
          <w:tcPr>
            <w:tcW w:w="4151" w:type="dxa"/>
            <w:shd w:val="clear" w:color="auto" w:fill="auto"/>
            <w:noWrap/>
            <w:tcMar>
              <w:left w:w="28" w:type="dxa"/>
              <w:right w:w="28" w:type="dxa"/>
            </w:tcMar>
            <w:vAlign w:val="center"/>
            <w:hideMark/>
          </w:tcPr>
          <w:p w14:paraId="55DC7583" w14:textId="400C4B2F"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Bevško</w:t>
            </w:r>
            <w:r w:rsidR="00EA57D9">
              <w:rPr>
                <w:rFonts w:cs="Arial"/>
                <w:color w:val="000000"/>
                <w:sz w:val="18"/>
                <w:szCs w:val="18"/>
              </w:rPr>
              <w:t>–</w:t>
            </w:r>
            <w:r w:rsidRPr="00D57A41">
              <w:rPr>
                <w:rFonts w:cs="Arial"/>
                <w:sz w:val="18"/>
                <w:szCs w:val="18"/>
                <w:lang w:eastAsia="sl-SI"/>
              </w:rPr>
              <w:t xml:space="preserve">Most </w:t>
            </w:r>
            <w:r w:rsidR="00EA57D9">
              <w:rPr>
                <w:rFonts w:cs="Arial"/>
                <w:sz w:val="18"/>
                <w:szCs w:val="18"/>
                <w:lang w:eastAsia="sl-SI"/>
              </w:rPr>
              <w:t>č</w:t>
            </w:r>
            <w:r w:rsidRPr="00D57A41">
              <w:rPr>
                <w:rFonts w:cs="Arial"/>
                <w:sz w:val="18"/>
                <w:szCs w:val="18"/>
                <w:lang w:eastAsia="sl-SI"/>
              </w:rPr>
              <w:t>ez Savo</w:t>
            </w:r>
          </w:p>
        </w:tc>
        <w:tc>
          <w:tcPr>
            <w:tcW w:w="1415" w:type="dxa"/>
            <w:shd w:val="clear" w:color="auto" w:fill="auto"/>
            <w:noWrap/>
            <w:tcMar>
              <w:left w:w="28" w:type="dxa"/>
              <w:right w:w="28" w:type="dxa"/>
            </w:tcMar>
            <w:vAlign w:val="center"/>
            <w:hideMark/>
          </w:tcPr>
          <w:p w14:paraId="05950C1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1220</w:t>
            </w:r>
          </w:p>
        </w:tc>
        <w:tc>
          <w:tcPr>
            <w:tcW w:w="1719" w:type="dxa"/>
            <w:shd w:val="clear" w:color="auto" w:fill="auto"/>
            <w:noWrap/>
            <w:tcMar>
              <w:left w:w="28" w:type="dxa"/>
              <w:right w:w="28" w:type="dxa"/>
            </w:tcMar>
            <w:vAlign w:val="center"/>
            <w:hideMark/>
          </w:tcPr>
          <w:p w14:paraId="41FD9E9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10300</w:t>
            </w:r>
          </w:p>
        </w:tc>
      </w:tr>
      <w:tr w:rsidR="00672F1A" w:rsidRPr="00D57A41" w14:paraId="1DCFF15A" w14:textId="77777777" w:rsidTr="00D57A41">
        <w:trPr>
          <w:trHeight w:val="20"/>
        </w:trPr>
        <w:tc>
          <w:tcPr>
            <w:tcW w:w="970" w:type="dxa"/>
            <w:shd w:val="clear" w:color="auto" w:fill="auto"/>
            <w:noWrap/>
            <w:tcMar>
              <w:left w:w="28" w:type="dxa"/>
              <w:right w:w="28" w:type="dxa"/>
            </w:tcMar>
            <w:vAlign w:val="center"/>
            <w:hideMark/>
          </w:tcPr>
          <w:p w14:paraId="3F439421"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R1-224</w:t>
            </w:r>
          </w:p>
        </w:tc>
        <w:tc>
          <w:tcPr>
            <w:tcW w:w="812" w:type="dxa"/>
            <w:shd w:val="clear" w:color="auto" w:fill="auto"/>
            <w:noWrap/>
            <w:tcMar>
              <w:left w:w="28" w:type="dxa"/>
              <w:right w:w="28" w:type="dxa"/>
            </w:tcMar>
            <w:vAlign w:val="center"/>
            <w:hideMark/>
          </w:tcPr>
          <w:p w14:paraId="1E967AA0"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1230</w:t>
            </w:r>
          </w:p>
        </w:tc>
        <w:tc>
          <w:tcPr>
            <w:tcW w:w="4151" w:type="dxa"/>
            <w:shd w:val="clear" w:color="auto" w:fill="auto"/>
            <w:noWrap/>
            <w:tcMar>
              <w:left w:w="28" w:type="dxa"/>
              <w:right w:w="28" w:type="dxa"/>
            </w:tcMar>
            <w:vAlign w:val="center"/>
            <w:hideMark/>
          </w:tcPr>
          <w:p w14:paraId="0DEB0E4A" w14:textId="508AB36C"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Hrastnik</w:t>
            </w:r>
            <w:r w:rsidR="00EA57D9">
              <w:rPr>
                <w:rFonts w:cs="Arial"/>
                <w:color w:val="000000"/>
                <w:sz w:val="18"/>
                <w:szCs w:val="18"/>
              </w:rPr>
              <w:t>–</w:t>
            </w:r>
            <w:r w:rsidRPr="00D57A41">
              <w:rPr>
                <w:rFonts w:cs="Arial"/>
                <w:sz w:val="18"/>
                <w:szCs w:val="18"/>
                <w:lang w:eastAsia="sl-SI"/>
              </w:rPr>
              <w:t xml:space="preserve">Most </w:t>
            </w:r>
            <w:r w:rsidR="00EA57D9">
              <w:rPr>
                <w:rFonts w:cs="Arial"/>
                <w:sz w:val="18"/>
                <w:szCs w:val="18"/>
                <w:lang w:eastAsia="sl-SI"/>
              </w:rPr>
              <w:t>č</w:t>
            </w:r>
            <w:r w:rsidRPr="00D57A41">
              <w:rPr>
                <w:rFonts w:cs="Arial"/>
                <w:sz w:val="18"/>
                <w:szCs w:val="18"/>
                <w:lang w:eastAsia="sl-SI"/>
              </w:rPr>
              <w:t>ez Savo</w:t>
            </w:r>
          </w:p>
        </w:tc>
        <w:tc>
          <w:tcPr>
            <w:tcW w:w="1415" w:type="dxa"/>
            <w:shd w:val="clear" w:color="auto" w:fill="auto"/>
            <w:noWrap/>
            <w:tcMar>
              <w:left w:w="28" w:type="dxa"/>
              <w:right w:w="28" w:type="dxa"/>
            </w:tcMar>
            <w:vAlign w:val="center"/>
            <w:hideMark/>
          </w:tcPr>
          <w:p w14:paraId="0D8FEF46"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1500</w:t>
            </w:r>
          </w:p>
        </w:tc>
        <w:tc>
          <w:tcPr>
            <w:tcW w:w="1719" w:type="dxa"/>
            <w:shd w:val="clear" w:color="auto" w:fill="auto"/>
            <w:noWrap/>
            <w:tcMar>
              <w:left w:w="28" w:type="dxa"/>
              <w:right w:w="28" w:type="dxa"/>
            </w:tcMar>
            <w:vAlign w:val="center"/>
            <w:hideMark/>
          </w:tcPr>
          <w:p w14:paraId="65DB015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8501</w:t>
            </w:r>
          </w:p>
        </w:tc>
      </w:tr>
      <w:tr w:rsidR="00672F1A" w:rsidRPr="00D57A41" w14:paraId="6F072020" w14:textId="77777777" w:rsidTr="00D57A41">
        <w:trPr>
          <w:trHeight w:val="20"/>
        </w:trPr>
        <w:tc>
          <w:tcPr>
            <w:tcW w:w="970" w:type="dxa"/>
            <w:vMerge w:val="restart"/>
            <w:shd w:val="clear" w:color="auto" w:fill="auto"/>
            <w:noWrap/>
            <w:tcMar>
              <w:left w:w="28" w:type="dxa"/>
              <w:right w:w="28" w:type="dxa"/>
            </w:tcMar>
            <w:vAlign w:val="center"/>
            <w:hideMark/>
          </w:tcPr>
          <w:p w14:paraId="4D6AD5BF"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R1-225</w:t>
            </w:r>
          </w:p>
        </w:tc>
        <w:tc>
          <w:tcPr>
            <w:tcW w:w="812" w:type="dxa"/>
            <w:shd w:val="clear" w:color="auto" w:fill="auto"/>
            <w:noWrap/>
            <w:tcMar>
              <w:left w:w="28" w:type="dxa"/>
              <w:right w:w="28" w:type="dxa"/>
            </w:tcMar>
            <w:vAlign w:val="center"/>
            <w:hideMark/>
          </w:tcPr>
          <w:p w14:paraId="1696E83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1140</w:t>
            </w:r>
          </w:p>
        </w:tc>
        <w:tc>
          <w:tcPr>
            <w:tcW w:w="4151" w:type="dxa"/>
            <w:shd w:val="clear" w:color="auto" w:fill="auto"/>
            <w:noWrap/>
            <w:tcMar>
              <w:left w:w="28" w:type="dxa"/>
              <w:right w:w="28" w:type="dxa"/>
            </w:tcMar>
            <w:vAlign w:val="center"/>
            <w:hideMark/>
          </w:tcPr>
          <w:p w14:paraId="36583C8F" w14:textId="35FAB49B"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Mengeš</w:t>
            </w:r>
            <w:r w:rsidR="00EA57D9">
              <w:rPr>
                <w:rFonts w:cs="Arial"/>
                <w:color w:val="000000"/>
                <w:sz w:val="18"/>
                <w:szCs w:val="18"/>
              </w:rPr>
              <w:t>–</w:t>
            </w:r>
            <w:r w:rsidRPr="00D57A41">
              <w:rPr>
                <w:rFonts w:cs="Arial"/>
                <w:sz w:val="18"/>
                <w:szCs w:val="18"/>
                <w:lang w:eastAsia="sl-SI"/>
              </w:rPr>
              <w:t>Duplica</w:t>
            </w:r>
          </w:p>
        </w:tc>
        <w:tc>
          <w:tcPr>
            <w:tcW w:w="1415" w:type="dxa"/>
            <w:shd w:val="clear" w:color="auto" w:fill="auto"/>
            <w:noWrap/>
            <w:tcMar>
              <w:left w:w="28" w:type="dxa"/>
              <w:right w:w="28" w:type="dxa"/>
            </w:tcMar>
            <w:vAlign w:val="center"/>
            <w:hideMark/>
          </w:tcPr>
          <w:p w14:paraId="72180FF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3244</w:t>
            </w:r>
          </w:p>
        </w:tc>
        <w:tc>
          <w:tcPr>
            <w:tcW w:w="1719" w:type="dxa"/>
            <w:shd w:val="clear" w:color="auto" w:fill="auto"/>
            <w:noWrap/>
            <w:tcMar>
              <w:left w:w="28" w:type="dxa"/>
              <w:right w:w="28" w:type="dxa"/>
            </w:tcMar>
            <w:vAlign w:val="center"/>
            <w:hideMark/>
          </w:tcPr>
          <w:p w14:paraId="202964A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16522</w:t>
            </w:r>
          </w:p>
        </w:tc>
      </w:tr>
      <w:tr w:rsidR="00672F1A" w:rsidRPr="00D57A41" w14:paraId="7AFAFD84" w14:textId="77777777" w:rsidTr="00D57A41">
        <w:trPr>
          <w:trHeight w:val="20"/>
        </w:trPr>
        <w:tc>
          <w:tcPr>
            <w:tcW w:w="970" w:type="dxa"/>
            <w:vMerge/>
            <w:shd w:val="clear" w:color="auto" w:fill="auto"/>
            <w:noWrap/>
            <w:tcMar>
              <w:left w:w="28" w:type="dxa"/>
              <w:right w:w="28" w:type="dxa"/>
            </w:tcMar>
            <w:vAlign w:val="center"/>
          </w:tcPr>
          <w:p w14:paraId="7F685412"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606E3EAF"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1359</w:t>
            </w:r>
          </w:p>
        </w:tc>
        <w:tc>
          <w:tcPr>
            <w:tcW w:w="4151" w:type="dxa"/>
            <w:shd w:val="clear" w:color="auto" w:fill="auto"/>
            <w:noWrap/>
            <w:tcMar>
              <w:left w:w="28" w:type="dxa"/>
              <w:right w:w="28" w:type="dxa"/>
            </w:tcMar>
            <w:vAlign w:val="center"/>
            <w:hideMark/>
          </w:tcPr>
          <w:p w14:paraId="00679B11" w14:textId="29AC1875"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Duplica</w:t>
            </w:r>
            <w:r w:rsidR="00EA57D9">
              <w:rPr>
                <w:rFonts w:cs="Arial"/>
                <w:color w:val="000000"/>
                <w:sz w:val="18"/>
                <w:szCs w:val="18"/>
              </w:rPr>
              <w:t>–</w:t>
            </w:r>
            <w:r w:rsidRPr="00D57A41">
              <w:rPr>
                <w:rFonts w:cs="Arial"/>
                <w:sz w:val="18"/>
                <w:szCs w:val="18"/>
                <w:lang w:eastAsia="sl-SI"/>
              </w:rPr>
              <w:t>Kamnik</w:t>
            </w:r>
          </w:p>
        </w:tc>
        <w:tc>
          <w:tcPr>
            <w:tcW w:w="1415" w:type="dxa"/>
            <w:shd w:val="clear" w:color="auto" w:fill="auto"/>
            <w:noWrap/>
            <w:tcMar>
              <w:left w:w="28" w:type="dxa"/>
              <w:right w:w="28" w:type="dxa"/>
            </w:tcMar>
            <w:vAlign w:val="center"/>
            <w:hideMark/>
          </w:tcPr>
          <w:p w14:paraId="21B48656"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3780</w:t>
            </w:r>
          </w:p>
        </w:tc>
        <w:tc>
          <w:tcPr>
            <w:tcW w:w="1719" w:type="dxa"/>
            <w:shd w:val="clear" w:color="auto" w:fill="auto"/>
            <w:noWrap/>
            <w:tcMar>
              <w:left w:w="28" w:type="dxa"/>
              <w:right w:w="28" w:type="dxa"/>
            </w:tcMar>
            <w:vAlign w:val="center"/>
            <w:hideMark/>
          </w:tcPr>
          <w:p w14:paraId="25925CB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17205</w:t>
            </w:r>
          </w:p>
        </w:tc>
      </w:tr>
      <w:tr w:rsidR="00672F1A" w:rsidRPr="00D57A41" w14:paraId="0FEDB4EC" w14:textId="77777777" w:rsidTr="00D57A41">
        <w:trPr>
          <w:trHeight w:val="20"/>
        </w:trPr>
        <w:tc>
          <w:tcPr>
            <w:tcW w:w="970" w:type="dxa"/>
            <w:vMerge/>
            <w:shd w:val="clear" w:color="auto" w:fill="auto"/>
            <w:noWrap/>
            <w:tcMar>
              <w:left w:w="28" w:type="dxa"/>
              <w:right w:w="28" w:type="dxa"/>
            </w:tcMar>
            <w:vAlign w:val="center"/>
            <w:hideMark/>
          </w:tcPr>
          <w:p w14:paraId="09DC9D87"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6F93FF2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1248</w:t>
            </w:r>
          </w:p>
        </w:tc>
        <w:tc>
          <w:tcPr>
            <w:tcW w:w="4151" w:type="dxa"/>
            <w:shd w:val="clear" w:color="auto" w:fill="auto"/>
            <w:noWrap/>
            <w:tcMar>
              <w:left w:w="28" w:type="dxa"/>
              <w:right w:w="28" w:type="dxa"/>
            </w:tcMar>
            <w:vAlign w:val="center"/>
            <w:hideMark/>
          </w:tcPr>
          <w:p w14:paraId="1BB0ADCD" w14:textId="7E6B1632"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Radmirje</w:t>
            </w:r>
            <w:r w:rsidR="00EA57D9">
              <w:rPr>
                <w:rFonts w:cs="Arial"/>
                <w:color w:val="000000"/>
                <w:sz w:val="18"/>
                <w:szCs w:val="18"/>
              </w:rPr>
              <w:t>–</w:t>
            </w:r>
            <w:r w:rsidRPr="00D57A41">
              <w:rPr>
                <w:rFonts w:cs="Arial"/>
                <w:sz w:val="18"/>
                <w:szCs w:val="18"/>
                <w:lang w:eastAsia="sl-SI"/>
              </w:rPr>
              <w:t>Mozirje</w:t>
            </w:r>
          </w:p>
        </w:tc>
        <w:tc>
          <w:tcPr>
            <w:tcW w:w="1415" w:type="dxa"/>
            <w:shd w:val="clear" w:color="auto" w:fill="auto"/>
            <w:noWrap/>
            <w:tcMar>
              <w:left w:w="28" w:type="dxa"/>
              <w:right w:w="28" w:type="dxa"/>
            </w:tcMar>
            <w:vAlign w:val="center"/>
            <w:hideMark/>
          </w:tcPr>
          <w:p w14:paraId="64084625"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2583</w:t>
            </w:r>
          </w:p>
        </w:tc>
        <w:tc>
          <w:tcPr>
            <w:tcW w:w="1719" w:type="dxa"/>
            <w:shd w:val="clear" w:color="auto" w:fill="auto"/>
            <w:noWrap/>
            <w:tcMar>
              <w:left w:w="28" w:type="dxa"/>
              <w:right w:w="28" w:type="dxa"/>
            </w:tcMar>
            <w:vAlign w:val="center"/>
            <w:hideMark/>
          </w:tcPr>
          <w:p w14:paraId="2C77EDE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10400</w:t>
            </w:r>
          </w:p>
        </w:tc>
      </w:tr>
      <w:tr w:rsidR="00672F1A" w:rsidRPr="00D57A41" w14:paraId="3CB48604" w14:textId="77777777" w:rsidTr="00D57A41">
        <w:trPr>
          <w:trHeight w:val="20"/>
        </w:trPr>
        <w:tc>
          <w:tcPr>
            <w:tcW w:w="970" w:type="dxa"/>
            <w:vMerge/>
            <w:shd w:val="clear" w:color="auto" w:fill="auto"/>
            <w:noWrap/>
            <w:tcMar>
              <w:left w:w="28" w:type="dxa"/>
              <w:right w:w="28" w:type="dxa"/>
            </w:tcMar>
            <w:vAlign w:val="center"/>
            <w:hideMark/>
          </w:tcPr>
          <w:p w14:paraId="2D426F98"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68BFD3F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1247</w:t>
            </w:r>
          </w:p>
        </w:tc>
        <w:tc>
          <w:tcPr>
            <w:tcW w:w="4151" w:type="dxa"/>
            <w:shd w:val="clear" w:color="auto" w:fill="auto"/>
            <w:noWrap/>
            <w:tcMar>
              <w:left w:w="28" w:type="dxa"/>
              <w:right w:w="28" w:type="dxa"/>
            </w:tcMar>
            <w:vAlign w:val="center"/>
            <w:hideMark/>
          </w:tcPr>
          <w:p w14:paraId="22346C7A" w14:textId="3B2C97D6"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Mozirje</w:t>
            </w:r>
            <w:r w:rsidR="00EA57D9">
              <w:rPr>
                <w:rFonts w:cs="Arial"/>
                <w:color w:val="000000"/>
                <w:sz w:val="18"/>
                <w:szCs w:val="18"/>
              </w:rPr>
              <w:t>–</w:t>
            </w:r>
            <w:r w:rsidRPr="00D57A41">
              <w:rPr>
                <w:rFonts w:cs="Arial"/>
                <w:sz w:val="18"/>
                <w:szCs w:val="18"/>
                <w:lang w:eastAsia="sl-SI"/>
              </w:rPr>
              <w:t>Soteska</w:t>
            </w:r>
          </w:p>
        </w:tc>
        <w:tc>
          <w:tcPr>
            <w:tcW w:w="1415" w:type="dxa"/>
            <w:shd w:val="clear" w:color="auto" w:fill="auto"/>
            <w:noWrap/>
            <w:tcMar>
              <w:left w:w="28" w:type="dxa"/>
              <w:right w:w="28" w:type="dxa"/>
            </w:tcMar>
            <w:vAlign w:val="center"/>
            <w:hideMark/>
          </w:tcPr>
          <w:p w14:paraId="5032367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2339</w:t>
            </w:r>
          </w:p>
        </w:tc>
        <w:tc>
          <w:tcPr>
            <w:tcW w:w="1719" w:type="dxa"/>
            <w:shd w:val="clear" w:color="auto" w:fill="auto"/>
            <w:noWrap/>
            <w:tcMar>
              <w:left w:w="28" w:type="dxa"/>
              <w:right w:w="28" w:type="dxa"/>
            </w:tcMar>
            <w:vAlign w:val="center"/>
            <w:hideMark/>
          </w:tcPr>
          <w:p w14:paraId="315FA11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9100</w:t>
            </w:r>
          </w:p>
        </w:tc>
      </w:tr>
      <w:tr w:rsidR="00672F1A" w:rsidRPr="00D57A41" w14:paraId="23642391" w14:textId="77777777" w:rsidTr="00D57A41">
        <w:trPr>
          <w:trHeight w:val="20"/>
        </w:trPr>
        <w:tc>
          <w:tcPr>
            <w:tcW w:w="970" w:type="dxa"/>
            <w:vMerge/>
            <w:shd w:val="clear" w:color="auto" w:fill="auto"/>
            <w:noWrap/>
            <w:tcMar>
              <w:left w:w="28" w:type="dxa"/>
              <w:right w:w="28" w:type="dxa"/>
            </w:tcMar>
            <w:vAlign w:val="center"/>
            <w:hideMark/>
          </w:tcPr>
          <w:p w14:paraId="74860EEF"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55F7CB9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1246</w:t>
            </w:r>
          </w:p>
        </w:tc>
        <w:tc>
          <w:tcPr>
            <w:tcW w:w="4151" w:type="dxa"/>
            <w:shd w:val="clear" w:color="auto" w:fill="auto"/>
            <w:noWrap/>
            <w:tcMar>
              <w:left w:w="28" w:type="dxa"/>
              <w:right w:w="28" w:type="dxa"/>
            </w:tcMar>
            <w:vAlign w:val="center"/>
            <w:hideMark/>
          </w:tcPr>
          <w:p w14:paraId="1E4AB8A0" w14:textId="5EEB9C19"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Soteska</w:t>
            </w:r>
            <w:r w:rsidR="00EA57D9">
              <w:rPr>
                <w:rFonts w:cs="Arial"/>
                <w:color w:val="000000"/>
                <w:sz w:val="18"/>
                <w:szCs w:val="18"/>
              </w:rPr>
              <w:t>–</w:t>
            </w:r>
            <w:r w:rsidRPr="00D57A41">
              <w:rPr>
                <w:rFonts w:cs="Arial"/>
                <w:sz w:val="18"/>
                <w:szCs w:val="18"/>
                <w:lang w:eastAsia="sl-SI"/>
              </w:rPr>
              <w:t>Šentrupert</w:t>
            </w:r>
          </w:p>
        </w:tc>
        <w:tc>
          <w:tcPr>
            <w:tcW w:w="1415" w:type="dxa"/>
            <w:shd w:val="clear" w:color="auto" w:fill="auto"/>
            <w:noWrap/>
            <w:tcMar>
              <w:left w:w="28" w:type="dxa"/>
              <w:right w:w="28" w:type="dxa"/>
            </w:tcMar>
            <w:vAlign w:val="center"/>
            <w:hideMark/>
          </w:tcPr>
          <w:p w14:paraId="3399984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2591</w:t>
            </w:r>
          </w:p>
        </w:tc>
        <w:tc>
          <w:tcPr>
            <w:tcW w:w="1719" w:type="dxa"/>
            <w:shd w:val="clear" w:color="auto" w:fill="auto"/>
            <w:noWrap/>
            <w:tcMar>
              <w:left w:w="28" w:type="dxa"/>
              <w:right w:w="28" w:type="dxa"/>
            </w:tcMar>
            <w:vAlign w:val="center"/>
            <w:hideMark/>
          </w:tcPr>
          <w:p w14:paraId="2672F66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9183</w:t>
            </w:r>
          </w:p>
        </w:tc>
      </w:tr>
      <w:tr w:rsidR="00672F1A" w:rsidRPr="00D57A41" w14:paraId="35373DF0" w14:textId="77777777" w:rsidTr="00D57A41">
        <w:trPr>
          <w:trHeight w:val="20"/>
        </w:trPr>
        <w:tc>
          <w:tcPr>
            <w:tcW w:w="970" w:type="dxa"/>
            <w:vMerge w:val="restart"/>
            <w:shd w:val="clear" w:color="auto" w:fill="auto"/>
            <w:noWrap/>
            <w:tcMar>
              <w:left w:w="28" w:type="dxa"/>
              <w:right w:w="28" w:type="dxa"/>
            </w:tcMar>
            <w:vAlign w:val="center"/>
            <w:hideMark/>
          </w:tcPr>
          <w:p w14:paraId="53B52A1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R1-227</w:t>
            </w:r>
          </w:p>
        </w:tc>
        <w:tc>
          <w:tcPr>
            <w:tcW w:w="812" w:type="dxa"/>
            <w:shd w:val="clear" w:color="auto" w:fill="auto"/>
            <w:noWrap/>
            <w:tcMar>
              <w:left w:w="28" w:type="dxa"/>
              <w:right w:w="28" w:type="dxa"/>
            </w:tcMar>
            <w:vAlign w:val="center"/>
            <w:hideMark/>
          </w:tcPr>
          <w:p w14:paraId="681CD24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1264</w:t>
            </w:r>
          </w:p>
        </w:tc>
        <w:tc>
          <w:tcPr>
            <w:tcW w:w="4151" w:type="dxa"/>
            <w:shd w:val="clear" w:color="auto" w:fill="auto"/>
            <w:noWrap/>
            <w:tcMar>
              <w:left w:w="28" w:type="dxa"/>
              <w:right w:w="28" w:type="dxa"/>
            </w:tcMar>
            <w:vAlign w:val="center"/>
            <w:hideMark/>
          </w:tcPr>
          <w:p w14:paraId="34BCD048" w14:textId="4EC909D9"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Ravne</w:t>
            </w:r>
            <w:r w:rsidR="00EA57D9">
              <w:rPr>
                <w:rFonts w:cs="Arial"/>
                <w:color w:val="000000"/>
                <w:sz w:val="18"/>
                <w:szCs w:val="18"/>
              </w:rPr>
              <w:t>–</w:t>
            </w:r>
            <w:r w:rsidRPr="00D57A41">
              <w:rPr>
                <w:rFonts w:cs="Arial"/>
                <w:sz w:val="18"/>
                <w:szCs w:val="18"/>
                <w:lang w:eastAsia="sl-SI"/>
              </w:rPr>
              <w:t>Kotlje</w:t>
            </w:r>
          </w:p>
        </w:tc>
        <w:tc>
          <w:tcPr>
            <w:tcW w:w="1415" w:type="dxa"/>
            <w:shd w:val="clear" w:color="auto" w:fill="auto"/>
            <w:noWrap/>
            <w:tcMar>
              <w:left w:w="28" w:type="dxa"/>
              <w:right w:w="28" w:type="dxa"/>
            </w:tcMar>
            <w:vAlign w:val="center"/>
            <w:hideMark/>
          </w:tcPr>
          <w:p w14:paraId="4A8F1AB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1228</w:t>
            </w:r>
          </w:p>
        </w:tc>
        <w:tc>
          <w:tcPr>
            <w:tcW w:w="1719" w:type="dxa"/>
            <w:shd w:val="clear" w:color="auto" w:fill="auto"/>
            <w:noWrap/>
            <w:tcMar>
              <w:left w:w="28" w:type="dxa"/>
              <w:right w:w="28" w:type="dxa"/>
            </w:tcMar>
            <w:vAlign w:val="center"/>
            <w:hideMark/>
          </w:tcPr>
          <w:p w14:paraId="6F01DAE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9669</w:t>
            </w:r>
          </w:p>
        </w:tc>
      </w:tr>
      <w:tr w:rsidR="00672F1A" w:rsidRPr="00D57A41" w14:paraId="08561E01" w14:textId="77777777" w:rsidTr="00D57A41">
        <w:trPr>
          <w:trHeight w:val="20"/>
        </w:trPr>
        <w:tc>
          <w:tcPr>
            <w:tcW w:w="970" w:type="dxa"/>
            <w:vMerge/>
            <w:shd w:val="clear" w:color="auto" w:fill="auto"/>
            <w:noWrap/>
            <w:tcMar>
              <w:left w:w="28" w:type="dxa"/>
              <w:right w:w="28" w:type="dxa"/>
            </w:tcMar>
            <w:vAlign w:val="center"/>
          </w:tcPr>
          <w:p w14:paraId="234FE340"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4ACDD78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1423</w:t>
            </w:r>
          </w:p>
        </w:tc>
        <w:tc>
          <w:tcPr>
            <w:tcW w:w="4151" w:type="dxa"/>
            <w:shd w:val="clear" w:color="auto" w:fill="auto"/>
            <w:noWrap/>
            <w:tcMar>
              <w:left w:w="28" w:type="dxa"/>
              <w:right w:w="28" w:type="dxa"/>
            </w:tcMar>
            <w:vAlign w:val="center"/>
            <w:hideMark/>
          </w:tcPr>
          <w:p w14:paraId="55D2489B" w14:textId="425580CC"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Kotlje</w:t>
            </w:r>
            <w:r w:rsidR="00EA57D9">
              <w:rPr>
                <w:rFonts w:cs="Arial"/>
                <w:color w:val="000000"/>
                <w:sz w:val="18"/>
                <w:szCs w:val="18"/>
              </w:rPr>
              <w:t>–</w:t>
            </w:r>
            <w:r w:rsidRPr="00D57A41">
              <w:rPr>
                <w:rFonts w:cs="Arial"/>
                <w:sz w:val="18"/>
                <w:szCs w:val="18"/>
                <w:lang w:eastAsia="sl-SI"/>
              </w:rPr>
              <w:t>Slovenj Gradec</w:t>
            </w:r>
          </w:p>
        </w:tc>
        <w:tc>
          <w:tcPr>
            <w:tcW w:w="1415" w:type="dxa"/>
            <w:shd w:val="clear" w:color="auto" w:fill="auto"/>
            <w:noWrap/>
            <w:tcMar>
              <w:left w:w="28" w:type="dxa"/>
              <w:right w:w="28" w:type="dxa"/>
            </w:tcMar>
            <w:vAlign w:val="center"/>
            <w:hideMark/>
          </w:tcPr>
          <w:p w14:paraId="7F38581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2608</w:t>
            </w:r>
          </w:p>
        </w:tc>
        <w:tc>
          <w:tcPr>
            <w:tcW w:w="1719" w:type="dxa"/>
            <w:shd w:val="clear" w:color="auto" w:fill="auto"/>
            <w:noWrap/>
            <w:tcMar>
              <w:left w:w="28" w:type="dxa"/>
              <w:right w:w="28" w:type="dxa"/>
            </w:tcMar>
            <w:vAlign w:val="center"/>
            <w:hideMark/>
          </w:tcPr>
          <w:p w14:paraId="2F987F3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10382</w:t>
            </w:r>
          </w:p>
        </w:tc>
      </w:tr>
      <w:tr w:rsidR="00672F1A" w:rsidRPr="00D57A41" w14:paraId="641A8B45" w14:textId="77777777" w:rsidTr="00D57A41">
        <w:trPr>
          <w:trHeight w:val="20"/>
        </w:trPr>
        <w:tc>
          <w:tcPr>
            <w:tcW w:w="970" w:type="dxa"/>
            <w:vMerge w:val="restart"/>
            <w:shd w:val="clear" w:color="auto" w:fill="auto"/>
            <w:noWrap/>
            <w:tcMar>
              <w:left w:w="28" w:type="dxa"/>
              <w:right w:w="28" w:type="dxa"/>
            </w:tcMar>
            <w:vAlign w:val="center"/>
            <w:hideMark/>
          </w:tcPr>
          <w:p w14:paraId="6AC9D3D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R1-229</w:t>
            </w:r>
          </w:p>
        </w:tc>
        <w:tc>
          <w:tcPr>
            <w:tcW w:w="812" w:type="dxa"/>
            <w:shd w:val="clear" w:color="auto" w:fill="auto"/>
            <w:noWrap/>
            <w:tcMar>
              <w:left w:w="28" w:type="dxa"/>
              <w:right w:w="28" w:type="dxa"/>
            </w:tcMar>
            <w:vAlign w:val="center"/>
            <w:hideMark/>
          </w:tcPr>
          <w:p w14:paraId="5BD0EA3F"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248</w:t>
            </w:r>
          </w:p>
        </w:tc>
        <w:tc>
          <w:tcPr>
            <w:tcW w:w="4151" w:type="dxa"/>
            <w:shd w:val="clear" w:color="auto" w:fill="auto"/>
            <w:noWrap/>
            <w:tcMar>
              <w:left w:w="28" w:type="dxa"/>
              <w:right w:w="28" w:type="dxa"/>
            </w:tcMar>
            <w:vAlign w:val="center"/>
            <w:hideMark/>
          </w:tcPr>
          <w:p w14:paraId="78B75890" w14:textId="46F7158A"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Ptuj (Budina</w:t>
            </w:r>
            <w:r w:rsidR="00EA57D9">
              <w:rPr>
                <w:rFonts w:cs="Arial"/>
                <w:color w:val="000000"/>
                <w:sz w:val="18"/>
                <w:szCs w:val="18"/>
              </w:rPr>
              <w:t>–</w:t>
            </w:r>
            <w:r w:rsidRPr="00D57A41">
              <w:rPr>
                <w:rFonts w:cs="Arial"/>
                <w:sz w:val="18"/>
                <w:szCs w:val="18"/>
                <w:lang w:eastAsia="sl-SI"/>
              </w:rPr>
              <w:t>Center)</w:t>
            </w:r>
          </w:p>
        </w:tc>
        <w:tc>
          <w:tcPr>
            <w:tcW w:w="1415" w:type="dxa"/>
            <w:shd w:val="clear" w:color="auto" w:fill="auto"/>
            <w:noWrap/>
            <w:tcMar>
              <w:left w:w="28" w:type="dxa"/>
              <w:right w:w="28" w:type="dxa"/>
            </w:tcMar>
            <w:vAlign w:val="center"/>
            <w:hideMark/>
          </w:tcPr>
          <w:p w14:paraId="2CCD78CF"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1102</w:t>
            </w:r>
          </w:p>
        </w:tc>
        <w:tc>
          <w:tcPr>
            <w:tcW w:w="1719" w:type="dxa"/>
            <w:shd w:val="clear" w:color="auto" w:fill="auto"/>
            <w:noWrap/>
            <w:tcMar>
              <w:left w:w="28" w:type="dxa"/>
              <w:right w:w="28" w:type="dxa"/>
            </w:tcMar>
            <w:vAlign w:val="center"/>
            <w:hideMark/>
          </w:tcPr>
          <w:p w14:paraId="61A077A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19201</w:t>
            </w:r>
          </w:p>
        </w:tc>
      </w:tr>
      <w:tr w:rsidR="00672F1A" w:rsidRPr="00D57A41" w14:paraId="58536E9C" w14:textId="77777777" w:rsidTr="00D57A41">
        <w:trPr>
          <w:trHeight w:val="20"/>
        </w:trPr>
        <w:tc>
          <w:tcPr>
            <w:tcW w:w="970" w:type="dxa"/>
            <w:vMerge/>
            <w:shd w:val="clear" w:color="auto" w:fill="auto"/>
            <w:noWrap/>
            <w:tcMar>
              <w:left w:w="28" w:type="dxa"/>
              <w:right w:w="28" w:type="dxa"/>
            </w:tcMar>
            <w:vAlign w:val="center"/>
          </w:tcPr>
          <w:p w14:paraId="695DB4D9"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4AEFE06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1417</w:t>
            </w:r>
          </w:p>
        </w:tc>
        <w:tc>
          <w:tcPr>
            <w:tcW w:w="4151" w:type="dxa"/>
            <w:shd w:val="clear" w:color="auto" w:fill="auto"/>
            <w:noWrap/>
            <w:tcMar>
              <w:left w:w="28" w:type="dxa"/>
              <w:right w:w="28" w:type="dxa"/>
            </w:tcMar>
            <w:vAlign w:val="center"/>
            <w:hideMark/>
          </w:tcPr>
          <w:p w14:paraId="6F813ED0" w14:textId="2F51E7C1"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Ptuj</w:t>
            </w:r>
            <w:r w:rsidR="00EA57D9">
              <w:rPr>
                <w:rFonts w:cs="Arial"/>
                <w:color w:val="000000"/>
                <w:sz w:val="18"/>
                <w:szCs w:val="18"/>
              </w:rPr>
              <w:t>–</w:t>
            </w:r>
            <w:r w:rsidRPr="00D57A41">
              <w:rPr>
                <w:rFonts w:cs="Arial"/>
                <w:sz w:val="18"/>
                <w:szCs w:val="18"/>
                <w:lang w:eastAsia="sl-SI"/>
              </w:rPr>
              <w:t>Rogoznica</w:t>
            </w:r>
          </w:p>
        </w:tc>
        <w:tc>
          <w:tcPr>
            <w:tcW w:w="1415" w:type="dxa"/>
            <w:shd w:val="clear" w:color="auto" w:fill="auto"/>
            <w:noWrap/>
            <w:tcMar>
              <w:left w:w="28" w:type="dxa"/>
              <w:right w:w="28" w:type="dxa"/>
            </w:tcMar>
            <w:vAlign w:val="center"/>
            <w:hideMark/>
          </w:tcPr>
          <w:p w14:paraId="4C53988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2086</w:t>
            </w:r>
          </w:p>
        </w:tc>
        <w:tc>
          <w:tcPr>
            <w:tcW w:w="1719" w:type="dxa"/>
            <w:shd w:val="clear" w:color="auto" w:fill="auto"/>
            <w:noWrap/>
            <w:tcMar>
              <w:left w:w="28" w:type="dxa"/>
              <w:right w:w="28" w:type="dxa"/>
            </w:tcMar>
            <w:vAlign w:val="center"/>
            <w:hideMark/>
          </w:tcPr>
          <w:p w14:paraId="3E0EC975"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16044</w:t>
            </w:r>
          </w:p>
        </w:tc>
      </w:tr>
      <w:tr w:rsidR="00672F1A" w:rsidRPr="00D57A41" w14:paraId="03846ED3" w14:textId="77777777" w:rsidTr="00D57A41">
        <w:trPr>
          <w:trHeight w:val="20"/>
        </w:trPr>
        <w:tc>
          <w:tcPr>
            <w:tcW w:w="970" w:type="dxa"/>
            <w:vMerge w:val="restart"/>
            <w:shd w:val="clear" w:color="auto" w:fill="auto"/>
            <w:noWrap/>
            <w:tcMar>
              <w:left w:w="28" w:type="dxa"/>
              <w:right w:w="28" w:type="dxa"/>
            </w:tcMar>
            <w:vAlign w:val="center"/>
            <w:hideMark/>
          </w:tcPr>
          <w:p w14:paraId="13C7401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R1-232</w:t>
            </w:r>
          </w:p>
        </w:tc>
        <w:tc>
          <w:tcPr>
            <w:tcW w:w="812" w:type="dxa"/>
            <w:shd w:val="clear" w:color="auto" w:fill="auto"/>
            <w:noWrap/>
            <w:tcMar>
              <w:left w:w="28" w:type="dxa"/>
              <w:right w:w="28" w:type="dxa"/>
            </w:tcMar>
            <w:vAlign w:val="center"/>
            <w:hideMark/>
          </w:tcPr>
          <w:p w14:paraId="5DF2C85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1316</w:t>
            </w:r>
          </w:p>
        </w:tc>
        <w:tc>
          <w:tcPr>
            <w:tcW w:w="4151" w:type="dxa"/>
            <w:shd w:val="clear" w:color="auto" w:fill="auto"/>
            <w:noWrap/>
            <w:tcMar>
              <w:left w:w="28" w:type="dxa"/>
              <w:right w:w="28" w:type="dxa"/>
            </w:tcMar>
            <w:vAlign w:val="center"/>
            <w:hideMark/>
          </w:tcPr>
          <w:p w14:paraId="45FD63FD" w14:textId="4452EB7F"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Martjanci</w:t>
            </w:r>
            <w:r w:rsidR="00EA57D9">
              <w:rPr>
                <w:rFonts w:cs="Arial"/>
                <w:color w:val="000000"/>
                <w:sz w:val="18"/>
                <w:szCs w:val="18"/>
              </w:rPr>
              <w:t>–</w:t>
            </w:r>
            <w:r w:rsidRPr="00D57A41">
              <w:rPr>
                <w:rFonts w:cs="Arial"/>
                <w:sz w:val="18"/>
                <w:szCs w:val="18"/>
                <w:lang w:eastAsia="sl-SI"/>
              </w:rPr>
              <w:t>Murska Sobota</w:t>
            </w:r>
          </w:p>
        </w:tc>
        <w:tc>
          <w:tcPr>
            <w:tcW w:w="1415" w:type="dxa"/>
            <w:shd w:val="clear" w:color="auto" w:fill="auto"/>
            <w:noWrap/>
            <w:tcMar>
              <w:left w:w="28" w:type="dxa"/>
              <w:right w:w="28" w:type="dxa"/>
            </w:tcMar>
            <w:vAlign w:val="center"/>
            <w:hideMark/>
          </w:tcPr>
          <w:p w14:paraId="24F1B056"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2471</w:t>
            </w:r>
          </w:p>
        </w:tc>
        <w:tc>
          <w:tcPr>
            <w:tcW w:w="1719" w:type="dxa"/>
            <w:shd w:val="clear" w:color="auto" w:fill="auto"/>
            <w:noWrap/>
            <w:tcMar>
              <w:left w:w="28" w:type="dxa"/>
              <w:right w:w="28" w:type="dxa"/>
            </w:tcMar>
            <w:vAlign w:val="center"/>
            <w:hideMark/>
          </w:tcPr>
          <w:p w14:paraId="67069B65"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18902</w:t>
            </w:r>
          </w:p>
        </w:tc>
      </w:tr>
      <w:tr w:rsidR="00672F1A" w:rsidRPr="00D57A41" w14:paraId="11F27147" w14:textId="77777777" w:rsidTr="00D57A41">
        <w:trPr>
          <w:trHeight w:val="20"/>
        </w:trPr>
        <w:tc>
          <w:tcPr>
            <w:tcW w:w="970" w:type="dxa"/>
            <w:vMerge/>
            <w:shd w:val="clear" w:color="auto" w:fill="auto"/>
            <w:noWrap/>
            <w:tcMar>
              <w:left w:w="28" w:type="dxa"/>
              <w:right w:w="28" w:type="dxa"/>
            </w:tcMar>
            <w:vAlign w:val="center"/>
          </w:tcPr>
          <w:p w14:paraId="0A9C552B"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2A7C152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1470</w:t>
            </w:r>
          </w:p>
        </w:tc>
        <w:tc>
          <w:tcPr>
            <w:tcW w:w="4151" w:type="dxa"/>
            <w:shd w:val="clear" w:color="auto" w:fill="auto"/>
            <w:noWrap/>
            <w:tcMar>
              <w:left w:w="28" w:type="dxa"/>
              <w:right w:w="28" w:type="dxa"/>
            </w:tcMar>
            <w:vAlign w:val="center"/>
            <w:hideMark/>
          </w:tcPr>
          <w:p w14:paraId="754484C2" w14:textId="77777777"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Murska Sobota</w:t>
            </w:r>
          </w:p>
        </w:tc>
        <w:tc>
          <w:tcPr>
            <w:tcW w:w="1415" w:type="dxa"/>
            <w:shd w:val="clear" w:color="auto" w:fill="auto"/>
            <w:noWrap/>
            <w:tcMar>
              <w:left w:w="28" w:type="dxa"/>
              <w:right w:w="28" w:type="dxa"/>
            </w:tcMar>
            <w:vAlign w:val="center"/>
            <w:hideMark/>
          </w:tcPr>
          <w:p w14:paraId="60A5EF86"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1004</w:t>
            </w:r>
          </w:p>
        </w:tc>
        <w:tc>
          <w:tcPr>
            <w:tcW w:w="1719" w:type="dxa"/>
            <w:shd w:val="clear" w:color="auto" w:fill="auto"/>
            <w:noWrap/>
            <w:tcMar>
              <w:left w:w="28" w:type="dxa"/>
              <w:right w:w="28" w:type="dxa"/>
            </w:tcMar>
            <w:vAlign w:val="center"/>
            <w:hideMark/>
          </w:tcPr>
          <w:p w14:paraId="58E2DAD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10406</w:t>
            </w:r>
          </w:p>
        </w:tc>
      </w:tr>
      <w:tr w:rsidR="00672F1A" w:rsidRPr="00D57A41" w14:paraId="48746853" w14:textId="77777777" w:rsidTr="00D57A41">
        <w:trPr>
          <w:trHeight w:val="20"/>
        </w:trPr>
        <w:tc>
          <w:tcPr>
            <w:tcW w:w="970" w:type="dxa"/>
            <w:vMerge/>
            <w:shd w:val="clear" w:color="auto" w:fill="auto"/>
            <w:noWrap/>
            <w:tcMar>
              <w:left w:w="28" w:type="dxa"/>
              <w:right w:w="28" w:type="dxa"/>
            </w:tcMar>
            <w:vAlign w:val="center"/>
            <w:hideMark/>
          </w:tcPr>
          <w:p w14:paraId="1CF07E59"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512BCFB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1406</w:t>
            </w:r>
          </w:p>
        </w:tc>
        <w:tc>
          <w:tcPr>
            <w:tcW w:w="4151" w:type="dxa"/>
            <w:shd w:val="clear" w:color="auto" w:fill="auto"/>
            <w:noWrap/>
            <w:tcMar>
              <w:left w:w="28" w:type="dxa"/>
              <w:right w:w="28" w:type="dxa"/>
            </w:tcMar>
            <w:vAlign w:val="center"/>
            <w:hideMark/>
          </w:tcPr>
          <w:p w14:paraId="18CD2A01" w14:textId="2CCD7889"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Murska Sobota</w:t>
            </w:r>
            <w:r w:rsidR="00EA57D9">
              <w:rPr>
                <w:rFonts w:cs="Arial"/>
                <w:color w:val="000000"/>
                <w:sz w:val="18"/>
                <w:szCs w:val="18"/>
              </w:rPr>
              <w:t>–</w:t>
            </w:r>
            <w:r w:rsidRPr="00D57A41">
              <w:rPr>
                <w:rFonts w:cs="Arial"/>
                <w:sz w:val="18"/>
                <w:szCs w:val="18"/>
                <w:lang w:eastAsia="sl-SI"/>
              </w:rPr>
              <w:t>Lipovci</w:t>
            </w:r>
          </w:p>
        </w:tc>
        <w:tc>
          <w:tcPr>
            <w:tcW w:w="1415" w:type="dxa"/>
            <w:shd w:val="clear" w:color="auto" w:fill="auto"/>
            <w:noWrap/>
            <w:tcMar>
              <w:left w:w="28" w:type="dxa"/>
              <w:right w:w="28" w:type="dxa"/>
            </w:tcMar>
            <w:vAlign w:val="center"/>
            <w:hideMark/>
          </w:tcPr>
          <w:p w14:paraId="11D11F8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4067</w:t>
            </w:r>
          </w:p>
        </w:tc>
        <w:tc>
          <w:tcPr>
            <w:tcW w:w="1719" w:type="dxa"/>
            <w:shd w:val="clear" w:color="auto" w:fill="auto"/>
            <w:noWrap/>
            <w:tcMar>
              <w:left w:w="28" w:type="dxa"/>
              <w:right w:w="28" w:type="dxa"/>
            </w:tcMar>
            <w:vAlign w:val="center"/>
            <w:hideMark/>
          </w:tcPr>
          <w:p w14:paraId="1EB2B271"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11837</w:t>
            </w:r>
          </w:p>
        </w:tc>
      </w:tr>
      <w:tr w:rsidR="00672F1A" w:rsidRPr="00D57A41" w14:paraId="7291AABB" w14:textId="77777777" w:rsidTr="00D57A41">
        <w:trPr>
          <w:trHeight w:val="20"/>
        </w:trPr>
        <w:tc>
          <w:tcPr>
            <w:tcW w:w="970" w:type="dxa"/>
            <w:shd w:val="clear" w:color="auto" w:fill="auto"/>
            <w:noWrap/>
            <w:tcMar>
              <w:left w:w="28" w:type="dxa"/>
              <w:right w:w="28" w:type="dxa"/>
            </w:tcMar>
            <w:vAlign w:val="center"/>
            <w:hideMark/>
          </w:tcPr>
          <w:p w14:paraId="34D318B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R1-234</w:t>
            </w:r>
          </w:p>
        </w:tc>
        <w:tc>
          <w:tcPr>
            <w:tcW w:w="812" w:type="dxa"/>
            <w:shd w:val="clear" w:color="auto" w:fill="auto"/>
            <w:noWrap/>
            <w:tcMar>
              <w:left w:w="28" w:type="dxa"/>
              <w:right w:w="28" w:type="dxa"/>
            </w:tcMar>
            <w:vAlign w:val="center"/>
            <w:hideMark/>
          </w:tcPr>
          <w:p w14:paraId="2168C34F"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1280</w:t>
            </w:r>
          </w:p>
        </w:tc>
        <w:tc>
          <w:tcPr>
            <w:tcW w:w="4151" w:type="dxa"/>
            <w:shd w:val="clear" w:color="auto" w:fill="auto"/>
            <w:noWrap/>
            <w:tcMar>
              <w:left w:w="28" w:type="dxa"/>
              <w:right w:w="28" w:type="dxa"/>
            </w:tcMar>
            <w:vAlign w:val="center"/>
            <w:hideMark/>
          </w:tcPr>
          <w:p w14:paraId="4B196D76" w14:textId="34F47EC9"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Dole</w:t>
            </w:r>
            <w:r w:rsidR="00EA57D9">
              <w:rPr>
                <w:rFonts w:cs="Arial"/>
                <w:color w:val="000000"/>
                <w:sz w:val="18"/>
                <w:szCs w:val="18"/>
              </w:rPr>
              <w:t>–</w:t>
            </w:r>
            <w:r w:rsidRPr="00D57A41">
              <w:rPr>
                <w:rFonts w:cs="Arial"/>
                <w:sz w:val="18"/>
                <w:szCs w:val="18"/>
                <w:lang w:eastAsia="sl-SI"/>
              </w:rPr>
              <w:t>Šentjur</w:t>
            </w:r>
          </w:p>
        </w:tc>
        <w:tc>
          <w:tcPr>
            <w:tcW w:w="1415" w:type="dxa"/>
            <w:shd w:val="clear" w:color="auto" w:fill="auto"/>
            <w:noWrap/>
            <w:tcMar>
              <w:left w:w="28" w:type="dxa"/>
              <w:right w:w="28" w:type="dxa"/>
            </w:tcMar>
            <w:vAlign w:val="center"/>
            <w:hideMark/>
          </w:tcPr>
          <w:p w14:paraId="298937D0"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3472</w:t>
            </w:r>
          </w:p>
        </w:tc>
        <w:tc>
          <w:tcPr>
            <w:tcW w:w="1719" w:type="dxa"/>
            <w:shd w:val="clear" w:color="auto" w:fill="auto"/>
            <w:noWrap/>
            <w:tcMar>
              <w:left w:w="28" w:type="dxa"/>
              <w:right w:w="28" w:type="dxa"/>
            </w:tcMar>
            <w:vAlign w:val="center"/>
            <w:hideMark/>
          </w:tcPr>
          <w:p w14:paraId="102EE84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10294</w:t>
            </w:r>
          </w:p>
        </w:tc>
      </w:tr>
      <w:tr w:rsidR="00672F1A" w:rsidRPr="00D57A41" w14:paraId="7E5454FB" w14:textId="77777777" w:rsidTr="00D57A41">
        <w:trPr>
          <w:trHeight w:val="20"/>
        </w:trPr>
        <w:tc>
          <w:tcPr>
            <w:tcW w:w="970" w:type="dxa"/>
            <w:shd w:val="clear" w:color="auto" w:fill="auto"/>
            <w:noWrap/>
            <w:tcMar>
              <w:left w:w="28" w:type="dxa"/>
              <w:right w:w="28" w:type="dxa"/>
            </w:tcMar>
            <w:vAlign w:val="center"/>
            <w:hideMark/>
          </w:tcPr>
          <w:p w14:paraId="594FB7F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R2-403</w:t>
            </w:r>
          </w:p>
        </w:tc>
        <w:tc>
          <w:tcPr>
            <w:tcW w:w="812" w:type="dxa"/>
            <w:shd w:val="clear" w:color="auto" w:fill="auto"/>
            <w:noWrap/>
            <w:tcMar>
              <w:left w:w="28" w:type="dxa"/>
              <w:right w:w="28" w:type="dxa"/>
            </w:tcMar>
            <w:vAlign w:val="center"/>
            <w:hideMark/>
          </w:tcPr>
          <w:p w14:paraId="6250D465"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1076</w:t>
            </w:r>
          </w:p>
        </w:tc>
        <w:tc>
          <w:tcPr>
            <w:tcW w:w="4151" w:type="dxa"/>
            <w:shd w:val="clear" w:color="auto" w:fill="auto"/>
            <w:noWrap/>
            <w:tcMar>
              <w:left w:w="28" w:type="dxa"/>
              <w:right w:w="28" w:type="dxa"/>
            </w:tcMar>
            <w:vAlign w:val="center"/>
            <w:hideMark/>
          </w:tcPr>
          <w:p w14:paraId="51F10ED7" w14:textId="03D1C8AC"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Češnjica</w:t>
            </w:r>
            <w:r w:rsidR="00EA57D9">
              <w:rPr>
                <w:rFonts w:cs="Arial"/>
                <w:color w:val="000000"/>
                <w:sz w:val="18"/>
                <w:szCs w:val="18"/>
              </w:rPr>
              <w:t>–</w:t>
            </w:r>
            <w:r w:rsidRPr="00D57A41">
              <w:rPr>
                <w:rFonts w:cs="Arial"/>
                <w:sz w:val="18"/>
                <w:szCs w:val="18"/>
                <w:lang w:eastAsia="sl-SI"/>
              </w:rPr>
              <w:t>Škofja Loka</w:t>
            </w:r>
          </w:p>
        </w:tc>
        <w:tc>
          <w:tcPr>
            <w:tcW w:w="1415" w:type="dxa"/>
            <w:shd w:val="clear" w:color="auto" w:fill="auto"/>
            <w:noWrap/>
            <w:tcMar>
              <w:left w:w="28" w:type="dxa"/>
              <w:right w:w="28" w:type="dxa"/>
            </w:tcMar>
            <w:vAlign w:val="center"/>
            <w:hideMark/>
          </w:tcPr>
          <w:p w14:paraId="27D33A61"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1995</w:t>
            </w:r>
          </w:p>
        </w:tc>
        <w:tc>
          <w:tcPr>
            <w:tcW w:w="1719" w:type="dxa"/>
            <w:shd w:val="clear" w:color="auto" w:fill="auto"/>
            <w:noWrap/>
            <w:tcMar>
              <w:left w:w="28" w:type="dxa"/>
              <w:right w:w="28" w:type="dxa"/>
            </w:tcMar>
            <w:vAlign w:val="center"/>
            <w:hideMark/>
          </w:tcPr>
          <w:p w14:paraId="6D7360C5"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10000</w:t>
            </w:r>
          </w:p>
        </w:tc>
      </w:tr>
      <w:tr w:rsidR="00672F1A" w:rsidRPr="00D57A41" w14:paraId="0CF9002A" w14:textId="77777777" w:rsidTr="00D57A41">
        <w:trPr>
          <w:trHeight w:val="20"/>
        </w:trPr>
        <w:tc>
          <w:tcPr>
            <w:tcW w:w="970" w:type="dxa"/>
            <w:shd w:val="clear" w:color="auto" w:fill="auto"/>
            <w:noWrap/>
            <w:tcMar>
              <w:left w:w="28" w:type="dxa"/>
              <w:right w:w="28" w:type="dxa"/>
            </w:tcMar>
            <w:vAlign w:val="center"/>
            <w:hideMark/>
          </w:tcPr>
          <w:p w14:paraId="044D254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R2-406</w:t>
            </w:r>
          </w:p>
        </w:tc>
        <w:tc>
          <w:tcPr>
            <w:tcW w:w="812" w:type="dxa"/>
            <w:shd w:val="clear" w:color="auto" w:fill="auto"/>
            <w:noWrap/>
            <w:tcMar>
              <w:left w:w="28" w:type="dxa"/>
              <w:right w:w="28" w:type="dxa"/>
            </w:tcMar>
            <w:vAlign w:val="center"/>
            <w:hideMark/>
          </w:tcPr>
          <w:p w14:paraId="1E9C1DF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1407</w:t>
            </w:r>
          </w:p>
        </w:tc>
        <w:tc>
          <w:tcPr>
            <w:tcW w:w="4151" w:type="dxa"/>
            <w:shd w:val="clear" w:color="auto" w:fill="auto"/>
            <w:noWrap/>
            <w:tcMar>
              <w:left w:w="28" w:type="dxa"/>
              <w:right w:w="28" w:type="dxa"/>
            </w:tcMar>
            <w:vAlign w:val="center"/>
            <w:hideMark/>
          </w:tcPr>
          <w:p w14:paraId="66373CCA" w14:textId="73B5623C"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Škofije</w:t>
            </w:r>
            <w:r w:rsidR="00EA57D9">
              <w:rPr>
                <w:rFonts w:cs="Arial"/>
                <w:color w:val="000000"/>
                <w:sz w:val="18"/>
                <w:szCs w:val="18"/>
              </w:rPr>
              <w:t>–</w:t>
            </w:r>
            <w:r w:rsidRPr="00D57A41">
              <w:rPr>
                <w:rFonts w:cs="Arial"/>
                <w:sz w:val="18"/>
                <w:szCs w:val="18"/>
                <w:lang w:eastAsia="sl-SI"/>
              </w:rPr>
              <w:t>Lazaret</w:t>
            </w:r>
          </w:p>
        </w:tc>
        <w:tc>
          <w:tcPr>
            <w:tcW w:w="1415" w:type="dxa"/>
            <w:shd w:val="clear" w:color="auto" w:fill="auto"/>
            <w:noWrap/>
            <w:tcMar>
              <w:left w:w="28" w:type="dxa"/>
              <w:right w:w="28" w:type="dxa"/>
            </w:tcMar>
            <w:vAlign w:val="center"/>
            <w:hideMark/>
          </w:tcPr>
          <w:p w14:paraId="7023EEF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4347</w:t>
            </w:r>
          </w:p>
        </w:tc>
        <w:tc>
          <w:tcPr>
            <w:tcW w:w="1719" w:type="dxa"/>
            <w:shd w:val="clear" w:color="auto" w:fill="auto"/>
            <w:noWrap/>
            <w:tcMar>
              <w:left w:w="28" w:type="dxa"/>
              <w:right w:w="28" w:type="dxa"/>
            </w:tcMar>
            <w:vAlign w:val="center"/>
            <w:hideMark/>
          </w:tcPr>
          <w:p w14:paraId="2D9374E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9024</w:t>
            </w:r>
          </w:p>
        </w:tc>
      </w:tr>
      <w:tr w:rsidR="00672F1A" w:rsidRPr="00D57A41" w14:paraId="330FAD2A" w14:textId="77777777" w:rsidTr="00D57A41">
        <w:trPr>
          <w:trHeight w:val="20"/>
        </w:trPr>
        <w:tc>
          <w:tcPr>
            <w:tcW w:w="970" w:type="dxa"/>
            <w:vMerge w:val="restart"/>
            <w:shd w:val="clear" w:color="auto" w:fill="auto"/>
            <w:noWrap/>
            <w:tcMar>
              <w:left w:w="28" w:type="dxa"/>
              <w:right w:w="28" w:type="dxa"/>
            </w:tcMar>
            <w:vAlign w:val="center"/>
            <w:hideMark/>
          </w:tcPr>
          <w:p w14:paraId="478805D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R2-409</w:t>
            </w:r>
            <w:r w:rsidRPr="00D57A41">
              <w:rPr>
                <w:rStyle w:val="Sprotnaopomba-sklic"/>
                <w:rFonts w:cs="Arial"/>
                <w:sz w:val="18"/>
                <w:szCs w:val="18"/>
                <w:lang w:eastAsia="sl-SI"/>
              </w:rPr>
              <w:footnoteReference w:id="14"/>
            </w:r>
            <w:r w:rsidRPr="00D57A41">
              <w:rPr>
                <w:rFonts w:cs="Arial"/>
                <w:sz w:val="18"/>
                <w:szCs w:val="18"/>
                <w:vertAlign w:val="superscript"/>
                <w:lang w:eastAsia="sl-SI"/>
              </w:rPr>
              <w:t>.)</w:t>
            </w:r>
          </w:p>
        </w:tc>
        <w:tc>
          <w:tcPr>
            <w:tcW w:w="812" w:type="dxa"/>
            <w:shd w:val="clear" w:color="auto" w:fill="auto"/>
            <w:noWrap/>
            <w:tcMar>
              <w:left w:w="28" w:type="dxa"/>
              <w:right w:w="28" w:type="dxa"/>
            </w:tcMar>
            <w:vAlign w:val="center"/>
            <w:hideMark/>
          </w:tcPr>
          <w:p w14:paraId="485557AF"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358</w:t>
            </w:r>
          </w:p>
        </w:tc>
        <w:tc>
          <w:tcPr>
            <w:tcW w:w="4151" w:type="dxa"/>
            <w:shd w:val="clear" w:color="auto" w:fill="auto"/>
            <w:noWrap/>
            <w:tcMar>
              <w:left w:w="28" w:type="dxa"/>
              <w:right w:w="28" w:type="dxa"/>
            </w:tcMar>
            <w:vAlign w:val="center"/>
            <w:hideMark/>
          </w:tcPr>
          <w:p w14:paraId="0D11A61A" w14:textId="6EA19031"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Ljubljana (Vič)</w:t>
            </w:r>
            <w:r w:rsidR="00EA57D9">
              <w:rPr>
                <w:rFonts w:cs="Arial"/>
                <w:color w:val="000000"/>
                <w:sz w:val="18"/>
                <w:szCs w:val="18"/>
              </w:rPr>
              <w:t>–</w:t>
            </w:r>
            <w:r w:rsidRPr="00D57A41">
              <w:rPr>
                <w:rFonts w:cs="Arial"/>
                <w:sz w:val="18"/>
                <w:szCs w:val="18"/>
                <w:lang w:eastAsia="sl-SI"/>
              </w:rPr>
              <w:t>Brezovica</w:t>
            </w:r>
          </w:p>
        </w:tc>
        <w:tc>
          <w:tcPr>
            <w:tcW w:w="1415" w:type="dxa"/>
            <w:shd w:val="clear" w:color="auto" w:fill="auto"/>
            <w:noWrap/>
            <w:tcMar>
              <w:left w:w="28" w:type="dxa"/>
              <w:right w:w="28" w:type="dxa"/>
            </w:tcMar>
            <w:vAlign w:val="center"/>
            <w:hideMark/>
          </w:tcPr>
          <w:p w14:paraId="791DD88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2718</w:t>
            </w:r>
          </w:p>
        </w:tc>
        <w:tc>
          <w:tcPr>
            <w:tcW w:w="1719" w:type="dxa"/>
            <w:shd w:val="clear" w:color="auto" w:fill="auto"/>
            <w:noWrap/>
            <w:tcMar>
              <w:left w:w="28" w:type="dxa"/>
              <w:right w:w="28" w:type="dxa"/>
            </w:tcMar>
            <w:vAlign w:val="center"/>
            <w:hideMark/>
          </w:tcPr>
          <w:p w14:paraId="0908D63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18796</w:t>
            </w:r>
          </w:p>
        </w:tc>
      </w:tr>
      <w:tr w:rsidR="00672F1A" w:rsidRPr="00D57A41" w14:paraId="6E5C15DD" w14:textId="77777777" w:rsidTr="00D57A41">
        <w:trPr>
          <w:trHeight w:val="20"/>
        </w:trPr>
        <w:tc>
          <w:tcPr>
            <w:tcW w:w="970" w:type="dxa"/>
            <w:vMerge/>
            <w:shd w:val="clear" w:color="auto" w:fill="auto"/>
            <w:noWrap/>
            <w:tcMar>
              <w:left w:w="28" w:type="dxa"/>
              <w:right w:w="28" w:type="dxa"/>
            </w:tcMar>
            <w:vAlign w:val="center"/>
          </w:tcPr>
          <w:p w14:paraId="7B72F746"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0485428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300</w:t>
            </w:r>
          </w:p>
        </w:tc>
        <w:tc>
          <w:tcPr>
            <w:tcW w:w="4151" w:type="dxa"/>
            <w:shd w:val="clear" w:color="auto" w:fill="auto"/>
            <w:noWrap/>
            <w:tcMar>
              <w:left w:w="28" w:type="dxa"/>
              <w:right w:w="28" w:type="dxa"/>
            </w:tcMar>
            <w:vAlign w:val="center"/>
            <w:hideMark/>
          </w:tcPr>
          <w:p w14:paraId="0755DF88" w14:textId="1852B98E"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Brezovica</w:t>
            </w:r>
            <w:r w:rsidR="00EA57D9">
              <w:rPr>
                <w:rFonts w:cs="Arial"/>
                <w:color w:val="000000"/>
                <w:sz w:val="18"/>
                <w:szCs w:val="18"/>
              </w:rPr>
              <w:t>–</w:t>
            </w:r>
            <w:r w:rsidRPr="00D57A41">
              <w:rPr>
                <w:rFonts w:cs="Arial"/>
                <w:sz w:val="18"/>
                <w:szCs w:val="18"/>
                <w:lang w:eastAsia="sl-SI"/>
              </w:rPr>
              <w:t>Vrhnika</w:t>
            </w:r>
          </w:p>
        </w:tc>
        <w:tc>
          <w:tcPr>
            <w:tcW w:w="1415" w:type="dxa"/>
            <w:shd w:val="clear" w:color="auto" w:fill="auto"/>
            <w:noWrap/>
            <w:tcMar>
              <w:left w:w="28" w:type="dxa"/>
              <w:right w:w="28" w:type="dxa"/>
            </w:tcMar>
            <w:vAlign w:val="center"/>
            <w:hideMark/>
          </w:tcPr>
          <w:p w14:paraId="046D178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3825</w:t>
            </w:r>
          </w:p>
        </w:tc>
        <w:tc>
          <w:tcPr>
            <w:tcW w:w="1719" w:type="dxa"/>
            <w:shd w:val="clear" w:color="auto" w:fill="auto"/>
            <w:noWrap/>
            <w:tcMar>
              <w:left w:w="28" w:type="dxa"/>
              <w:right w:w="28" w:type="dxa"/>
            </w:tcMar>
            <w:vAlign w:val="center"/>
            <w:hideMark/>
          </w:tcPr>
          <w:p w14:paraId="682BAB6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21629</w:t>
            </w:r>
          </w:p>
        </w:tc>
      </w:tr>
      <w:tr w:rsidR="00672F1A" w:rsidRPr="00D57A41" w14:paraId="7B2FD3EF" w14:textId="77777777" w:rsidTr="00D57A41">
        <w:trPr>
          <w:trHeight w:val="20"/>
        </w:trPr>
        <w:tc>
          <w:tcPr>
            <w:tcW w:w="970" w:type="dxa"/>
            <w:vMerge/>
            <w:shd w:val="clear" w:color="auto" w:fill="auto"/>
            <w:noWrap/>
            <w:tcMar>
              <w:left w:w="28" w:type="dxa"/>
              <w:right w:w="28" w:type="dxa"/>
            </w:tcMar>
            <w:vAlign w:val="center"/>
            <w:hideMark/>
          </w:tcPr>
          <w:p w14:paraId="5DBFB200"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1E1C8770"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302</w:t>
            </w:r>
          </w:p>
        </w:tc>
        <w:tc>
          <w:tcPr>
            <w:tcW w:w="4151" w:type="dxa"/>
            <w:shd w:val="clear" w:color="auto" w:fill="auto"/>
            <w:noWrap/>
            <w:tcMar>
              <w:left w:w="28" w:type="dxa"/>
              <w:right w:w="28" w:type="dxa"/>
            </w:tcMar>
            <w:vAlign w:val="center"/>
            <w:hideMark/>
          </w:tcPr>
          <w:p w14:paraId="47849A92" w14:textId="4B02CEE1"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 xml:space="preserve">Logatec (Tržaška </w:t>
            </w:r>
            <w:r w:rsidR="00EA57D9">
              <w:rPr>
                <w:rFonts w:cs="Arial"/>
                <w:sz w:val="18"/>
                <w:szCs w:val="18"/>
                <w:lang w:eastAsia="sl-SI"/>
              </w:rPr>
              <w:t>c</w:t>
            </w:r>
            <w:r w:rsidRPr="00D57A41">
              <w:rPr>
                <w:rFonts w:cs="Arial"/>
                <w:sz w:val="18"/>
                <w:szCs w:val="18"/>
                <w:lang w:eastAsia="sl-SI"/>
              </w:rPr>
              <w:t>.)</w:t>
            </w:r>
          </w:p>
        </w:tc>
        <w:tc>
          <w:tcPr>
            <w:tcW w:w="1415" w:type="dxa"/>
            <w:shd w:val="clear" w:color="auto" w:fill="auto"/>
            <w:noWrap/>
            <w:tcMar>
              <w:left w:w="28" w:type="dxa"/>
              <w:right w:w="28" w:type="dxa"/>
            </w:tcMar>
            <w:vAlign w:val="center"/>
            <w:hideMark/>
          </w:tcPr>
          <w:p w14:paraId="452AA66F"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861</w:t>
            </w:r>
          </w:p>
        </w:tc>
        <w:tc>
          <w:tcPr>
            <w:tcW w:w="1719" w:type="dxa"/>
            <w:shd w:val="clear" w:color="auto" w:fill="auto"/>
            <w:noWrap/>
            <w:tcMar>
              <w:left w:w="28" w:type="dxa"/>
              <w:right w:w="28" w:type="dxa"/>
            </w:tcMar>
            <w:vAlign w:val="center"/>
            <w:hideMark/>
          </w:tcPr>
          <w:p w14:paraId="103FD08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8500</w:t>
            </w:r>
          </w:p>
        </w:tc>
      </w:tr>
      <w:tr w:rsidR="00672F1A" w:rsidRPr="00D57A41" w14:paraId="1D0F7385" w14:textId="77777777" w:rsidTr="00D57A41">
        <w:trPr>
          <w:trHeight w:val="20"/>
        </w:trPr>
        <w:tc>
          <w:tcPr>
            <w:tcW w:w="970" w:type="dxa"/>
            <w:vMerge/>
            <w:shd w:val="clear" w:color="auto" w:fill="auto"/>
            <w:noWrap/>
            <w:tcMar>
              <w:left w:w="28" w:type="dxa"/>
              <w:right w:w="28" w:type="dxa"/>
            </w:tcMar>
            <w:vAlign w:val="center"/>
            <w:hideMark/>
          </w:tcPr>
          <w:p w14:paraId="74E2728E"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2E519FA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305</w:t>
            </w:r>
          </w:p>
        </w:tc>
        <w:tc>
          <w:tcPr>
            <w:tcW w:w="4151" w:type="dxa"/>
            <w:shd w:val="clear" w:color="auto" w:fill="auto"/>
            <w:noWrap/>
            <w:tcMar>
              <w:left w:w="28" w:type="dxa"/>
              <w:right w:w="28" w:type="dxa"/>
            </w:tcMar>
            <w:vAlign w:val="center"/>
            <w:hideMark/>
          </w:tcPr>
          <w:p w14:paraId="0C66C36E" w14:textId="7D9B3408" w:rsidR="00672F1A" w:rsidRPr="00D57A41" w:rsidRDefault="00672F1A" w:rsidP="00C549FA">
            <w:pPr>
              <w:spacing w:before="20"/>
              <w:outlineLvl w:val="2"/>
              <w:rPr>
                <w:rFonts w:cs="Arial"/>
                <w:sz w:val="18"/>
                <w:szCs w:val="18"/>
                <w:lang w:eastAsia="sl-SI"/>
              </w:rPr>
            </w:pPr>
            <w:proofErr w:type="spellStart"/>
            <w:r w:rsidRPr="00D57A41">
              <w:rPr>
                <w:rFonts w:cs="Arial"/>
                <w:sz w:val="18"/>
                <w:szCs w:val="18"/>
                <w:lang w:eastAsia="sl-SI"/>
              </w:rPr>
              <w:t>Ravbarkomanda</w:t>
            </w:r>
            <w:proofErr w:type="spellEnd"/>
            <w:r w:rsidR="00EA57D9">
              <w:rPr>
                <w:rFonts w:cs="Arial"/>
                <w:color w:val="000000"/>
                <w:sz w:val="18"/>
                <w:szCs w:val="18"/>
              </w:rPr>
              <w:t>–</w:t>
            </w:r>
            <w:r w:rsidRPr="00D57A41">
              <w:rPr>
                <w:rFonts w:cs="Arial"/>
                <w:sz w:val="18"/>
                <w:szCs w:val="18"/>
                <w:lang w:eastAsia="sl-SI"/>
              </w:rPr>
              <w:t>Postojna</w:t>
            </w:r>
          </w:p>
        </w:tc>
        <w:tc>
          <w:tcPr>
            <w:tcW w:w="1415" w:type="dxa"/>
            <w:shd w:val="clear" w:color="auto" w:fill="auto"/>
            <w:noWrap/>
            <w:tcMar>
              <w:left w:w="28" w:type="dxa"/>
              <w:right w:w="28" w:type="dxa"/>
            </w:tcMar>
            <w:vAlign w:val="center"/>
            <w:hideMark/>
          </w:tcPr>
          <w:p w14:paraId="5D640CC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1320</w:t>
            </w:r>
          </w:p>
        </w:tc>
        <w:tc>
          <w:tcPr>
            <w:tcW w:w="1719" w:type="dxa"/>
            <w:shd w:val="clear" w:color="auto" w:fill="auto"/>
            <w:noWrap/>
            <w:tcMar>
              <w:left w:w="28" w:type="dxa"/>
              <w:right w:w="28" w:type="dxa"/>
            </w:tcMar>
            <w:vAlign w:val="center"/>
            <w:hideMark/>
          </w:tcPr>
          <w:p w14:paraId="624C1D5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11500</w:t>
            </w:r>
          </w:p>
        </w:tc>
      </w:tr>
      <w:tr w:rsidR="00672F1A" w:rsidRPr="00D57A41" w14:paraId="73299DAD" w14:textId="77777777" w:rsidTr="00D57A41">
        <w:trPr>
          <w:trHeight w:val="20"/>
        </w:trPr>
        <w:tc>
          <w:tcPr>
            <w:tcW w:w="970" w:type="dxa"/>
            <w:vMerge w:val="restart"/>
            <w:shd w:val="clear" w:color="auto" w:fill="auto"/>
            <w:noWrap/>
            <w:tcMar>
              <w:left w:w="28" w:type="dxa"/>
              <w:right w:w="28" w:type="dxa"/>
            </w:tcMar>
            <w:vAlign w:val="center"/>
            <w:hideMark/>
          </w:tcPr>
          <w:p w14:paraId="74CF7D05"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R2-410</w:t>
            </w:r>
          </w:p>
        </w:tc>
        <w:tc>
          <w:tcPr>
            <w:tcW w:w="812" w:type="dxa"/>
            <w:shd w:val="clear" w:color="auto" w:fill="auto"/>
            <w:noWrap/>
            <w:tcMar>
              <w:left w:w="28" w:type="dxa"/>
              <w:right w:w="28" w:type="dxa"/>
            </w:tcMar>
            <w:vAlign w:val="center"/>
            <w:hideMark/>
          </w:tcPr>
          <w:p w14:paraId="56FC2280"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1134</w:t>
            </w:r>
          </w:p>
        </w:tc>
        <w:tc>
          <w:tcPr>
            <w:tcW w:w="4151" w:type="dxa"/>
            <w:shd w:val="clear" w:color="auto" w:fill="auto"/>
            <w:noWrap/>
            <w:tcMar>
              <w:left w:w="28" w:type="dxa"/>
              <w:right w:w="28" w:type="dxa"/>
            </w:tcMar>
            <w:vAlign w:val="center"/>
            <w:hideMark/>
          </w:tcPr>
          <w:p w14:paraId="21C461BE" w14:textId="4F58F0A4"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Tržič</w:t>
            </w:r>
            <w:r w:rsidR="00EA57D9">
              <w:rPr>
                <w:rFonts w:cs="Arial"/>
                <w:color w:val="000000"/>
                <w:sz w:val="18"/>
                <w:szCs w:val="18"/>
              </w:rPr>
              <w:t>–</w:t>
            </w:r>
            <w:r w:rsidRPr="00D57A41">
              <w:rPr>
                <w:rFonts w:cs="Arial"/>
                <w:sz w:val="18"/>
                <w:szCs w:val="18"/>
                <w:lang w:eastAsia="sl-SI"/>
              </w:rPr>
              <w:t>Kokrica</w:t>
            </w:r>
          </w:p>
        </w:tc>
        <w:tc>
          <w:tcPr>
            <w:tcW w:w="1415" w:type="dxa"/>
            <w:shd w:val="clear" w:color="auto" w:fill="auto"/>
            <w:noWrap/>
            <w:tcMar>
              <w:left w:w="28" w:type="dxa"/>
              <w:right w:w="28" w:type="dxa"/>
            </w:tcMar>
            <w:vAlign w:val="center"/>
            <w:hideMark/>
          </w:tcPr>
          <w:p w14:paraId="05E67651"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388</w:t>
            </w:r>
          </w:p>
        </w:tc>
        <w:tc>
          <w:tcPr>
            <w:tcW w:w="1719" w:type="dxa"/>
            <w:shd w:val="clear" w:color="auto" w:fill="auto"/>
            <w:noWrap/>
            <w:tcMar>
              <w:left w:w="28" w:type="dxa"/>
              <w:right w:w="28" w:type="dxa"/>
            </w:tcMar>
            <w:vAlign w:val="center"/>
            <w:hideMark/>
          </w:tcPr>
          <w:p w14:paraId="7555AF0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12188</w:t>
            </w:r>
          </w:p>
        </w:tc>
      </w:tr>
      <w:tr w:rsidR="00672F1A" w:rsidRPr="00D57A41" w14:paraId="0A97ED06" w14:textId="77777777" w:rsidTr="00D57A41">
        <w:trPr>
          <w:trHeight w:val="20"/>
        </w:trPr>
        <w:tc>
          <w:tcPr>
            <w:tcW w:w="970" w:type="dxa"/>
            <w:vMerge/>
            <w:shd w:val="clear" w:color="auto" w:fill="auto"/>
            <w:noWrap/>
            <w:tcMar>
              <w:left w:w="28" w:type="dxa"/>
              <w:right w:w="28" w:type="dxa"/>
            </w:tcMar>
            <w:vAlign w:val="center"/>
          </w:tcPr>
          <w:p w14:paraId="1E92DDC7"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0352CC60"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1135</w:t>
            </w:r>
          </w:p>
        </w:tc>
        <w:tc>
          <w:tcPr>
            <w:tcW w:w="4151" w:type="dxa"/>
            <w:shd w:val="clear" w:color="auto" w:fill="auto"/>
            <w:noWrap/>
            <w:tcMar>
              <w:left w:w="28" w:type="dxa"/>
              <w:right w:w="28" w:type="dxa"/>
            </w:tcMar>
            <w:vAlign w:val="center"/>
            <w:hideMark/>
          </w:tcPr>
          <w:p w14:paraId="1A773161" w14:textId="0BBD01B0"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Kokrica</w:t>
            </w:r>
            <w:r w:rsidR="00EA57D9">
              <w:rPr>
                <w:rFonts w:cs="Arial"/>
                <w:color w:val="000000"/>
                <w:sz w:val="18"/>
                <w:szCs w:val="18"/>
              </w:rPr>
              <w:t>–</w:t>
            </w:r>
            <w:r w:rsidRPr="00D57A41">
              <w:rPr>
                <w:rFonts w:cs="Arial"/>
                <w:sz w:val="18"/>
                <w:szCs w:val="18"/>
                <w:lang w:eastAsia="sl-SI"/>
              </w:rPr>
              <w:t>Kranj</w:t>
            </w:r>
          </w:p>
        </w:tc>
        <w:tc>
          <w:tcPr>
            <w:tcW w:w="1415" w:type="dxa"/>
            <w:shd w:val="clear" w:color="auto" w:fill="auto"/>
            <w:noWrap/>
            <w:tcMar>
              <w:left w:w="28" w:type="dxa"/>
              <w:right w:w="28" w:type="dxa"/>
            </w:tcMar>
            <w:vAlign w:val="center"/>
            <w:hideMark/>
          </w:tcPr>
          <w:p w14:paraId="69AE1A0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2254</w:t>
            </w:r>
          </w:p>
        </w:tc>
        <w:tc>
          <w:tcPr>
            <w:tcW w:w="1719" w:type="dxa"/>
            <w:shd w:val="clear" w:color="auto" w:fill="auto"/>
            <w:noWrap/>
            <w:tcMar>
              <w:left w:w="28" w:type="dxa"/>
              <w:right w:w="28" w:type="dxa"/>
            </w:tcMar>
            <w:vAlign w:val="center"/>
            <w:hideMark/>
          </w:tcPr>
          <w:p w14:paraId="572A3DF6"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12588</w:t>
            </w:r>
          </w:p>
        </w:tc>
      </w:tr>
      <w:tr w:rsidR="00672F1A" w:rsidRPr="00D57A41" w14:paraId="714DA11A" w14:textId="77777777" w:rsidTr="00D57A41">
        <w:trPr>
          <w:trHeight w:val="20"/>
        </w:trPr>
        <w:tc>
          <w:tcPr>
            <w:tcW w:w="970" w:type="dxa"/>
            <w:vMerge w:val="restart"/>
            <w:shd w:val="clear" w:color="auto" w:fill="auto"/>
            <w:noWrap/>
            <w:tcMar>
              <w:left w:w="28" w:type="dxa"/>
              <w:right w:w="28" w:type="dxa"/>
            </w:tcMar>
            <w:vAlign w:val="center"/>
            <w:hideMark/>
          </w:tcPr>
          <w:p w14:paraId="016CACD1"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R2-411</w:t>
            </w:r>
          </w:p>
        </w:tc>
        <w:tc>
          <w:tcPr>
            <w:tcW w:w="812" w:type="dxa"/>
            <w:shd w:val="clear" w:color="auto" w:fill="auto"/>
            <w:noWrap/>
            <w:tcMar>
              <w:left w:w="28" w:type="dxa"/>
              <w:right w:w="28" w:type="dxa"/>
            </w:tcMar>
            <w:vAlign w:val="center"/>
            <w:hideMark/>
          </w:tcPr>
          <w:p w14:paraId="412E72C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1471</w:t>
            </w:r>
          </w:p>
        </w:tc>
        <w:tc>
          <w:tcPr>
            <w:tcW w:w="4151" w:type="dxa"/>
            <w:shd w:val="clear" w:color="auto" w:fill="auto"/>
            <w:noWrap/>
            <w:tcMar>
              <w:left w:w="28" w:type="dxa"/>
              <w:right w:w="28" w:type="dxa"/>
            </w:tcMar>
            <w:vAlign w:val="center"/>
            <w:hideMark/>
          </w:tcPr>
          <w:p w14:paraId="2DF69750" w14:textId="5816843E"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Kranj Z</w:t>
            </w:r>
            <w:r w:rsidR="00EA57D9">
              <w:rPr>
                <w:rFonts w:cs="Arial"/>
                <w:color w:val="000000"/>
                <w:sz w:val="18"/>
                <w:szCs w:val="18"/>
              </w:rPr>
              <w:t>–</w:t>
            </w:r>
            <w:r w:rsidRPr="00D57A41">
              <w:rPr>
                <w:rFonts w:cs="Arial"/>
                <w:sz w:val="18"/>
                <w:szCs w:val="18"/>
                <w:lang w:eastAsia="sl-SI"/>
              </w:rPr>
              <w:t>Polica</w:t>
            </w:r>
          </w:p>
        </w:tc>
        <w:tc>
          <w:tcPr>
            <w:tcW w:w="1415" w:type="dxa"/>
            <w:shd w:val="clear" w:color="auto" w:fill="auto"/>
            <w:noWrap/>
            <w:tcMar>
              <w:left w:w="28" w:type="dxa"/>
              <w:right w:w="28" w:type="dxa"/>
            </w:tcMar>
            <w:vAlign w:val="center"/>
            <w:hideMark/>
          </w:tcPr>
          <w:p w14:paraId="6817948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733</w:t>
            </w:r>
          </w:p>
        </w:tc>
        <w:tc>
          <w:tcPr>
            <w:tcW w:w="1719" w:type="dxa"/>
            <w:shd w:val="clear" w:color="auto" w:fill="auto"/>
            <w:noWrap/>
            <w:tcMar>
              <w:left w:w="28" w:type="dxa"/>
              <w:right w:w="28" w:type="dxa"/>
            </w:tcMar>
            <w:vAlign w:val="center"/>
            <w:hideMark/>
          </w:tcPr>
          <w:p w14:paraId="6BA9EF4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16200</w:t>
            </w:r>
          </w:p>
        </w:tc>
      </w:tr>
      <w:tr w:rsidR="00672F1A" w:rsidRPr="00D57A41" w14:paraId="3622C83B" w14:textId="77777777" w:rsidTr="00D57A41">
        <w:trPr>
          <w:trHeight w:val="20"/>
        </w:trPr>
        <w:tc>
          <w:tcPr>
            <w:tcW w:w="970" w:type="dxa"/>
            <w:vMerge/>
            <w:shd w:val="clear" w:color="auto" w:fill="auto"/>
            <w:noWrap/>
            <w:tcMar>
              <w:left w:w="28" w:type="dxa"/>
              <w:right w:w="28" w:type="dxa"/>
            </w:tcMar>
            <w:vAlign w:val="center"/>
            <w:hideMark/>
          </w:tcPr>
          <w:p w14:paraId="4A2A5DB4"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56599496"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1428</w:t>
            </w:r>
          </w:p>
        </w:tc>
        <w:tc>
          <w:tcPr>
            <w:tcW w:w="4151" w:type="dxa"/>
            <w:shd w:val="clear" w:color="auto" w:fill="auto"/>
            <w:noWrap/>
            <w:tcMar>
              <w:left w:w="28" w:type="dxa"/>
              <w:right w:w="28" w:type="dxa"/>
            </w:tcMar>
            <w:vAlign w:val="center"/>
            <w:hideMark/>
          </w:tcPr>
          <w:p w14:paraId="45A6224C" w14:textId="3A08579A"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Polica</w:t>
            </w:r>
            <w:r w:rsidR="00EA57D9">
              <w:rPr>
                <w:rFonts w:cs="Arial"/>
                <w:color w:val="000000"/>
                <w:sz w:val="18"/>
                <w:szCs w:val="18"/>
              </w:rPr>
              <w:t>–</w:t>
            </w:r>
            <w:r w:rsidRPr="00D57A41">
              <w:rPr>
                <w:rFonts w:cs="Arial"/>
                <w:sz w:val="18"/>
                <w:szCs w:val="18"/>
                <w:lang w:eastAsia="sl-SI"/>
              </w:rPr>
              <w:t>Podtabor</w:t>
            </w:r>
          </w:p>
        </w:tc>
        <w:tc>
          <w:tcPr>
            <w:tcW w:w="1415" w:type="dxa"/>
            <w:shd w:val="clear" w:color="auto" w:fill="auto"/>
            <w:noWrap/>
            <w:tcMar>
              <w:left w:w="28" w:type="dxa"/>
              <w:right w:w="28" w:type="dxa"/>
            </w:tcMar>
            <w:vAlign w:val="center"/>
            <w:hideMark/>
          </w:tcPr>
          <w:p w14:paraId="117E955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1944</w:t>
            </w:r>
          </w:p>
        </w:tc>
        <w:tc>
          <w:tcPr>
            <w:tcW w:w="1719" w:type="dxa"/>
            <w:shd w:val="clear" w:color="auto" w:fill="auto"/>
            <w:noWrap/>
            <w:tcMar>
              <w:left w:w="28" w:type="dxa"/>
              <w:right w:w="28" w:type="dxa"/>
            </w:tcMar>
            <w:vAlign w:val="center"/>
            <w:hideMark/>
          </w:tcPr>
          <w:p w14:paraId="40346C1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8449</w:t>
            </w:r>
          </w:p>
        </w:tc>
      </w:tr>
      <w:tr w:rsidR="00672F1A" w:rsidRPr="00D57A41" w14:paraId="2B8F399D" w14:textId="77777777" w:rsidTr="00D57A41">
        <w:trPr>
          <w:trHeight w:val="20"/>
        </w:trPr>
        <w:tc>
          <w:tcPr>
            <w:tcW w:w="970" w:type="dxa"/>
            <w:vMerge w:val="restart"/>
            <w:shd w:val="clear" w:color="auto" w:fill="auto"/>
            <w:noWrap/>
            <w:tcMar>
              <w:left w:w="28" w:type="dxa"/>
              <w:right w:w="28" w:type="dxa"/>
            </w:tcMar>
            <w:vAlign w:val="center"/>
            <w:hideMark/>
          </w:tcPr>
          <w:p w14:paraId="6F68432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R2-412</w:t>
            </w:r>
          </w:p>
        </w:tc>
        <w:tc>
          <w:tcPr>
            <w:tcW w:w="812" w:type="dxa"/>
            <w:shd w:val="clear" w:color="auto" w:fill="auto"/>
            <w:noWrap/>
            <w:tcMar>
              <w:left w:w="28" w:type="dxa"/>
              <w:right w:w="28" w:type="dxa"/>
            </w:tcMar>
            <w:vAlign w:val="center"/>
            <w:hideMark/>
          </w:tcPr>
          <w:p w14:paraId="0DE5AA4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1454</w:t>
            </w:r>
          </w:p>
        </w:tc>
        <w:tc>
          <w:tcPr>
            <w:tcW w:w="4151" w:type="dxa"/>
            <w:shd w:val="clear" w:color="auto" w:fill="auto"/>
            <w:noWrap/>
            <w:tcMar>
              <w:left w:w="28" w:type="dxa"/>
              <w:right w:w="28" w:type="dxa"/>
            </w:tcMar>
            <w:vAlign w:val="center"/>
            <w:hideMark/>
          </w:tcPr>
          <w:p w14:paraId="3EC14D2A" w14:textId="1A3358FE"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Polica</w:t>
            </w:r>
            <w:r w:rsidR="00EA57D9">
              <w:rPr>
                <w:rFonts w:cs="Arial"/>
                <w:color w:val="000000"/>
                <w:sz w:val="18"/>
                <w:szCs w:val="18"/>
              </w:rPr>
              <w:t>–</w:t>
            </w:r>
            <w:r w:rsidRPr="00D57A41">
              <w:rPr>
                <w:rFonts w:cs="Arial"/>
                <w:sz w:val="18"/>
                <w:szCs w:val="18"/>
                <w:lang w:eastAsia="sl-SI"/>
              </w:rPr>
              <w:t>Kranj (Kidričeva)</w:t>
            </w:r>
          </w:p>
        </w:tc>
        <w:tc>
          <w:tcPr>
            <w:tcW w:w="1415" w:type="dxa"/>
            <w:shd w:val="clear" w:color="auto" w:fill="auto"/>
            <w:noWrap/>
            <w:tcMar>
              <w:left w:w="28" w:type="dxa"/>
              <w:right w:w="28" w:type="dxa"/>
            </w:tcMar>
            <w:vAlign w:val="center"/>
            <w:hideMark/>
          </w:tcPr>
          <w:p w14:paraId="18BA1E06"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2035</w:t>
            </w:r>
          </w:p>
        </w:tc>
        <w:tc>
          <w:tcPr>
            <w:tcW w:w="1719" w:type="dxa"/>
            <w:shd w:val="clear" w:color="auto" w:fill="auto"/>
            <w:noWrap/>
            <w:tcMar>
              <w:left w:w="28" w:type="dxa"/>
              <w:right w:w="28" w:type="dxa"/>
            </w:tcMar>
            <w:vAlign w:val="center"/>
            <w:hideMark/>
          </w:tcPr>
          <w:p w14:paraId="371E96E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18533</w:t>
            </w:r>
          </w:p>
        </w:tc>
      </w:tr>
      <w:tr w:rsidR="00672F1A" w:rsidRPr="00D57A41" w14:paraId="69D0E459" w14:textId="77777777" w:rsidTr="00D57A41">
        <w:trPr>
          <w:trHeight w:val="20"/>
        </w:trPr>
        <w:tc>
          <w:tcPr>
            <w:tcW w:w="970" w:type="dxa"/>
            <w:vMerge/>
            <w:shd w:val="clear" w:color="auto" w:fill="auto"/>
            <w:noWrap/>
            <w:tcMar>
              <w:left w:w="28" w:type="dxa"/>
              <w:right w:w="28" w:type="dxa"/>
            </w:tcMar>
            <w:vAlign w:val="center"/>
          </w:tcPr>
          <w:p w14:paraId="30A209E3"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536218B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359</w:t>
            </w:r>
          </w:p>
        </w:tc>
        <w:tc>
          <w:tcPr>
            <w:tcW w:w="4151" w:type="dxa"/>
            <w:shd w:val="clear" w:color="auto" w:fill="auto"/>
            <w:noWrap/>
            <w:tcMar>
              <w:left w:w="28" w:type="dxa"/>
              <w:right w:w="28" w:type="dxa"/>
            </w:tcMar>
            <w:vAlign w:val="center"/>
            <w:hideMark/>
          </w:tcPr>
          <w:p w14:paraId="755BEB3D" w14:textId="3EE9CCFC"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Kranj (Kidričeva</w:t>
            </w:r>
            <w:r w:rsidR="00EA57D9">
              <w:rPr>
                <w:rFonts w:cs="Arial"/>
                <w:color w:val="000000"/>
                <w:sz w:val="18"/>
                <w:szCs w:val="18"/>
              </w:rPr>
              <w:t>–</w:t>
            </w:r>
            <w:r w:rsidRPr="00D57A41">
              <w:rPr>
                <w:rFonts w:cs="Arial"/>
                <w:sz w:val="18"/>
                <w:szCs w:val="18"/>
                <w:lang w:eastAsia="sl-SI"/>
              </w:rPr>
              <w:t>Iskra)</w:t>
            </w:r>
          </w:p>
        </w:tc>
        <w:tc>
          <w:tcPr>
            <w:tcW w:w="1415" w:type="dxa"/>
            <w:shd w:val="clear" w:color="auto" w:fill="auto"/>
            <w:noWrap/>
            <w:tcMar>
              <w:left w:w="28" w:type="dxa"/>
              <w:right w:w="28" w:type="dxa"/>
            </w:tcMar>
            <w:vAlign w:val="center"/>
            <w:hideMark/>
          </w:tcPr>
          <w:p w14:paraId="625C888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1559</w:t>
            </w:r>
          </w:p>
        </w:tc>
        <w:tc>
          <w:tcPr>
            <w:tcW w:w="1719" w:type="dxa"/>
            <w:shd w:val="clear" w:color="auto" w:fill="auto"/>
            <w:noWrap/>
            <w:tcMar>
              <w:left w:w="28" w:type="dxa"/>
              <w:right w:w="28" w:type="dxa"/>
            </w:tcMar>
            <w:vAlign w:val="center"/>
            <w:hideMark/>
          </w:tcPr>
          <w:p w14:paraId="12EEAF8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18897</w:t>
            </w:r>
          </w:p>
        </w:tc>
      </w:tr>
      <w:tr w:rsidR="00672F1A" w:rsidRPr="00D57A41" w14:paraId="586ECA09" w14:textId="77777777" w:rsidTr="00D57A41">
        <w:trPr>
          <w:trHeight w:val="20"/>
        </w:trPr>
        <w:tc>
          <w:tcPr>
            <w:tcW w:w="970" w:type="dxa"/>
            <w:vMerge/>
            <w:shd w:val="clear" w:color="auto" w:fill="auto"/>
            <w:noWrap/>
            <w:tcMar>
              <w:left w:w="28" w:type="dxa"/>
              <w:right w:w="28" w:type="dxa"/>
            </w:tcMar>
            <w:vAlign w:val="center"/>
            <w:hideMark/>
          </w:tcPr>
          <w:p w14:paraId="0DD51269"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42300516"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210</w:t>
            </w:r>
          </w:p>
        </w:tc>
        <w:tc>
          <w:tcPr>
            <w:tcW w:w="4151" w:type="dxa"/>
            <w:shd w:val="clear" w:color="auto" w:fill="auto"/>
            <w:noWrap/>
            <w:tcMar>
              <w:left w:w="28" w:type="dxa"/>
              <w:right w:w="28" w:type="dxa"/>
            </w:tcMar>
            <w:vAlign w:val="center"/>
            <w:hideMark/>
          </w:tcPr>
          <w:p w14:paraId="473FE6A6" w14:textId="2A69A8AE"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Kranj (Iskra</w:t>
            </w:r>
            <w:r w:rsidR="00EA57D9">
              <w:rPr>
                <w:rFonts w:cs="Arial"/>
                <w:color w:val="000000"/>
                <w:sz w:val="18"/>
                <w:szCs w:val="18"/>
              </w:rPr>
              <w:t>–</w:t>
            </w:r>
            <w:proofErr w:type="spellStart"/>
            <w:r w:rsidRPr="00D57A41">
              <w:rPr>
                <w:rFonts w:cs="Arial"/>
                <w:sz w:val="18"/>
                <w:szCs w:val="18"/>
                <w:lang w:eastAsia="sl-SI"/>
              </w:rPr>
              <w:t>Labore</w:t>
            </w:r>
            <w:proofErr w:type="spellEnd"/>
            <w:r w:rsidRPr="00D57A41">
              <w:rPr>
                <w:rFonts w:cs="Arial"/>
                <w:sz w:val="18"/>
                <w:szCs w:val="18"/>
                <w:lang w:eastAsia="sl-SI"/>
              </w:rPr>
              <w:t>)</w:t>
            </w:r>
          </w:p>
        </w:tc>
        <w:tc>
          <w:tcPr>
            <w:tcW w:w="1415" w:type="dxa"/>
            <w:shd w:val="clear" w:color="auto" w:fill="auto"/>
            <w:noWrap/>
            <w:tcMar>
              <w:left w:w="28" w:type="dxa"/>
              <w:right w:w="28" w:type="dxa"/>
            </w:tcMar>
            <w:vAlign w:val="center"/>
            <w:hideMark/>
          </w:tcPr>
          <w:p w14:paraId="798036F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1259</w:t>
            </w:r>
          </w:p>
        </w:tc>
        <w:tc>
          <w:tcPr>
            <w:tcW w:w="1719" w:type="dxa"/>
            <w:shd w:val="clear" w:color="auto" w:fill="auto"/>
            <w:noWrap/>
            <w:tcMar>
              <w:left w:w="28" w:type="dxa"/>
              <w:right w:w="28" w:type="dxa"/>
            </w:tcMar>
            <w:vAlign w:val="center"/>
            <w:hideMark/>
          </w:tcPr>
          <w:p w14:paraId="46CA42B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17396</w:t>
            </w:r>
          </w:p>
        </w:tc>
      </w:tr>
      <w:tr w:rsidR="00672F1A" w:rsidRPr="00D57A41" w14:paraId="546F8C25" w14:textId="77777777" w:rsidTr="00D57A41">
        <w:trPr>
          <w:trHeight w:val="20"/>
        </w:trPr>
        <w:tc>
          <w:tcPr>
            <w:tcW w:w="970" w:type="dxa"/>
            <w:vMerge w:val="restart"/>
            <w:shd w:val="clear" w:color="auto" w:fill="auto"/>
            <w:noWrap/>
            <w:tcMar>
              <w:left w:w="28" w:type="dxa"/>
              <w:right w:w="28" w:type="dxa"/>
            </w:tcMar>
            <w:vAlign w:val="center"/>
            <w:hideMark/>
          </w:tcPr>
          <w:p w14:paraId="2D49ADC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R2-413</w:t>
            </w:r>
          </w:p>
        </w:tc>
        <w:tc>
          <w:tcPr>
            <w:tcW w:w="812" w:type="dxa"/>
            <w:shd w:val="clear" w:color="auto" w:fill="auto"/>
            <w:noWrap/>
            <w:tcMar>
              <w:left w:w="28" w:type="dxa"/>
              <w:right w:w="28" w:type="dxa"/>
            </w:tcMar>
            <w:vAlign w:val="center"/>
            <w:hideMark/>
          </w:tcPr>
          <w:p w14:paraId="7E9BDA4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1079</w:t>
            </w:r>
          </w:p>
        </w:tc>
        <w:tc>
          <w:tcPr>
            <w:tcW w:w="4151" w:type="dxa"/>
            <w:shd w:val="clear" w:color="auto" w:fill="auto"/>
            <w:noWrap/>
            <w:tcMar>
              <w:left w:w="28" w:type="dxa"/>
              <w:right w:w="28" w:type="dxa"/>
            </w:tcMar>
            <w:vAlign w:val="center"/>
            <w:hideMark/>
          </w:tcPr>
          <w:p w14:paraId="3C1261E3" w14:textId="54325551"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Zbilje</w:t>
            </w:r>
            <w:r w:rsidR="00EA57D9">
              <w:rPr>
                <w:rFonts w:cs="Arial"/>
                <w:color w:val="000000"/>
                <w:sz w:val="18"/>
                <w:szCs w:val="18"/>
              </w:rPr>
              <w:t>–</w:t>
            </w:r>
            <w:r w:rsidRPr="00D57A41">
              <w:rPr>
                <w:rFonts w:cs="Arial"/>
                <w:sz w:val="18"/>
                <w:szCs w:val="18"/>
                <w:lang w:eastAsia="sl-SI"/>
              </w:rPr>
              <w:t>Vodice</w:t>
            </w:r>
          </w:p>
        </w:tc>
        <w:tc>
          <w:tcPr>
            <w:tcW w:w="1415" w:type="dxa"/>
            <w:shd w:val="clear" w:color="auto" w:fill="auto"/>
            <w:noWrap/>
            <w:tcMar>
              <w:left w:w="28" w:type="dxa"/>
              <w:right w:w="28" w:type="dxa"/>
            </w:tcMar>
            <w:vAlign w:val="center"/>
            <w:hideMark/>
          </w:tcPr>
          <w:p w14:paraId="284217D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905</w:t>
            </w:r>
          </w:p>
        </w:tc>
        <w:tc>
          <w:tcPr>
            <w:tcW w:w="1719" w:type="dxa"/>
            <w:shd w:val="clear" w:color="auto" w:fill="auto"/>
            <w:noWrap/>
            <w:tcMar>
              <w:left w:w="28" w:type="dxa"/>
              <w:right w:w="28" w:type="dxa"/>
            </w:tcMar>
            <w:vAlign w:val="center"/>
            <w:hideMark/>
          </w:tcPr>
          <w:p w14:paraId="0A9A16F6"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12833</w:t>
            </w:r>
          </w:p>
        </w:tc>
      </w:tr>
      <w:tr w:rsidR="00672F1A" w:rsidRPr="00D57A41" w14:paraId="161475C8" w14:textId="77777777" w:rsidTr="00D57A41">
        <w:trPr>
          <w:trHeight w:val="20"/>
        </w:trPr>
        <w:tc>
          <w:tcPr>
            <w:tcW w:w="970" w:type="dxa"/>
            <w:vMerge/>
            <w:shd w:val="clear" w:color="auto" w:fill="auto"/>
            <w:noWrap/>
            <w:tcMar>
              <w:left w:w="28" w:type="dxa"/>
              <w:right w:w="28" w:type="dxa"/>
            </w:tcMar>
            <w:vAlign w:val="center"/>
          </w:tcPr>
          <w:p w14:paraId="56604ACC"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4722486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1080</w:t>
            </w:r>
          </w:p>
        </w:tc>
        <w:tc>
          <w:tcPr>
            <w:tcW w:w="4151" w:type="dxa"/>
            <w:shd w:val="clear" w:color="auto" w:fill="auto"/>
            <w:noWrap/>
            <w:tcMar>
              <w:left w:w="28" w:type="dxa"/>
              <w:right w:w="28" w:type="dxa"/>
            </w:tcMar>
            <w:vAlign w:val="center"/>
            <w:hideMark/>
          </w:tcPr>
          <w:p w14:paraId="09407E86" w14:textId="48644037"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Vodice</w:t>
            </w:r>
            <w:r w:rsidR="00EA57D9">
              <w:rPr>
                <w:rFonts w:cs="Arial"/>
                <w:color w:val="000000"/>
                <w:sz w:val="18"/>
                <w:szCs w:val="18"/>
              </w:rPr>
              <w:t>–</w:t>
            </w:r>
            <w:r w:rsidRPr="00D57A41">
              <w:rPr>
                <w:rFonts w:cs="Arial"/>
                <w:sz w:val="18"/>
                <w:szCs w:val="18"/>
                <w:lang w:eastAsia="sl-SI"/>
              </w:rPr>
              <w:t>Moste</w:t>
            </w:r>
          </w:p>
        </w:tc>
        <w:tc>
          <w:tcPr>
            <w:tcW w:w="1415" w:type="dxa"/>
            <w:shd w:val="clear" w:color="auto" w:fill="auto"/>
            <w:noWrap/>
            <w:tcMar>
              <w:left w:w="28" w:type="dxa"/>
              <w:right w:w="28" w:type="dxa"/>
            </w:tcMar>
            <w:vAlign w:val="center"/>
            <w:hideMark/>
          </w:tcPr>
          <w:p w14:paraId="0A428BC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4390</w:t>
            </w:r>
          </w:p>
        </w:tc>
        <w:tc>
          <w:tcPr>
            <w:tcW w:w="1719" w:type="dxa"/>
            <w:shd w:val="clear" w:color="auto" w:fill="auto"/>
            <w:noWrap/>
            <w:tcMar>
              <w:left w:w="28" w:type="dxa"/>
              <w:right w:w="28" w:type="dxa"/>
            </w:tcMar>
            <w:vAlign w:val="center"/>
            <w:hideMark/>
          </w:tcPr>
          <w:p w14:paraId="35F86A5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9619</w:t>
            </w:r>
          </w:p>
        </w:tc>
      </w:tr>
      <w:tr w:rsidR="00672F1A" w:rsidRPr="00D57A41" w14:paraId="422611EC" w14:textId="77777777" w:rsidTr="00D57A41">
        <w:trPr>
          <w:trHeight w:val="20"/>
        </w:trPr>
        <w:tc>
          <w:tcPr>
            <w:tcW w:w="970" w:type="dxa"/>
            <w:vMerge/>
            <w:shd w:val="clear" w:color="auto" w:fill="auto"/>
            <w:noWrap/>
            <w:tcMar>
              <w:left w:w="28" w:type="dxa"/>
              <w:right w:w="28" w:type="dxa"/>
            </w:tcMar>
            <w:vAlign w:val="center"/>
            <w:hideMark/>
          </w:tcPr>
          <w:p w14:paraId="29F73BE5"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0CC1898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1081</w:t>
            </w:r>
          </w:p>
        </w:tc>
        <w:tc>
          <w:tcPr>
            <w:tcW w:w="4151" w:type="dxa"/>
            <w:shd w:val="clear" w:color="auto" w:fill="auto"/>
            <w:noWrap/>
            <w:tcMar>
              <w:left w:w="28" w:type="dxa"/>
              <w:right w:w="28" w:type="dxa"/>
            </w:tcMar>
            <w:vAlign w:val="center"/>
            <w:hideMark/>
          </w:tcPr>
          <w:p w14:paraId="77C69307" w14:textId="374B23DA"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Moste</w:t>
            </w:r>
            <w:r w:rsidR="00EA57D9">
              <w:rPr>
                <w:rFonts w:cs="Arial"/>
                <w:color w:val="000000"/>
                <w:sz w:val="18"/>
                <w:szCs w:val="18"/>
              </w:rPr>
              <w:t>–</w:t>
            </w:r>
            <w:r w:rsidRPr="00D57A41">
              <w:rPr>
                <w:rFonts w:cs="Arial"/>
                <w:sz w:val="18"/>
                <w:szCs w:val="18"/>
                <w:lang w:eastAsia="sl-SI"/>
              </w:rPr>
              <w:t>Duplica</w:t>
            </w:r>
          </w:p>
        </w:tc>
        <w:tc>
          <w:tcPr>
            <w:tcW w:w="1415" w:type="dxa"/>
            <w:shd w:val="clear" w:color="auto" w:fill="auto"/>
            <w:noWrap/>
            <w:tcMar>
              <w:left w:w="28" w:type="dxa"/>
              <w:right w:w="28" w:type="dxa"/>
            </w:tcMar>
            <w:vAlign w:val="center"/>
            <w:hideMark/>
          </w:tcPr>
          <w:p w14:paraId="18036536"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4102</w:t>
            </w:r>
          </w:p>
        </w:tc>
        <w:tc>
          <w:tcPr>
            <w:tcW w:w="1719" w:type="dxa"/>
            <w:shd w:val="clear" w:color="auto" w:fill="auto"/>
            <w:noWrap/>
            <w:tcMar>
              <w:left w:w="28" w:type="dxa"/>
              <w:right w:w="28" w:type="dxa"/>
            </w:tcMar>
            <w:vAlign w:val="center"/>
            <w:hideMark/>
          </w:tcPr>
          <w:p w14:paraId="554E913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9690</w:t>
            </w:r>
          </w:p>
        </w:tc>
      </w:tr>
      <w:tr w:rsidR="00672F1A" w:rsidRPr="00D57A41" w14:paraId="24F03FB1" w14:textId="77777777" w:rsidTr="00D57A41">
        <w:trPr>
          <w:trHeight w:val="20"/>
        </w:trPr>
        <w:tc>
          <w:tcPr>
            <w:tcW w:w="970" w:type="dxa"/>
            <w:vMerge w:val="restart"/>
            <w:shd w:val="clear" w:color="auto" w:fill="auto"/>
            <w:noWrap/>
            <w:tcMar>
              <w:left w:w="28" w:type="dxa"/>
              <w:right w:w="28" w:type="dxa"/>
            </w:tcMar>
            <w:vAlign w:val="center"/>
            <w:hideMark/>
          </w:tcPr>
          <w:p w14:paraId="498A58E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R2-419</w:t>
            </w:r>
          </w:p>
        </w:tc>
        <w:tc>
          <w:tcPr>
            <w:tcW w:w="812" w:type="dxa"/>
            <w:shd w:val="clear" w:color="auto" w:fill="auto"/>
            <w:noWrap/>
            <w:tcMar>
              <w:left w:w="28" w:type="dxa"/>
              <w:right w:w="28" w:type="dxa"/>
            </w:tcMar>
            <w:vAlign w:val="center"/>
            <w:hideMark/>
          </w:tcPr>
          <w:p w14:paraId="5B80C13F"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1203</w:t>
            </w:r>
          </w:p>
        </w:tc>
        <w:tc>
          <w:tcPr>
            <w:tcW w:w="4151" w:type="dxa"/>
            <w:shd w:val="clear" w:color="auto" w:fill="auto"/>
            <w:noWrap/>
            <w:tcMar>
              <w:left w:w="28" w:type="dxa"/>
              <w:right w:w="28" w:type="dxa"/>
            </w:tcMar>
            <w:vAlign w:val="center"/>
            <w:hideMark/>
          </w:tcPr>
          <w:p w14:paraId="75828458" w14:textId="681327CC"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Soteska</w:t>
            </w:r>
            <w:r w:rsidR="00EA57D9">
              <w:rPr>
                <w:rFonts w:cs="Arial"/>
                <w:color w:val="000000"/>
                <w:sz w:val="18"/>
                <w:szCs w:val="18"/>
              </w:rPr>
              <w:t>–</w:t>
            </w:r>
            <w:r w:rsidRPr="00D57A41">
              <w:rPr>
                <w:rFonts w:cs="Arial"/>
                <w:sz w:val="18"/>
                <w:szCs w:val="18"/>
                <w:lang w:eastAsia="sl-SI"/>
              </w:rPr>
              <w:t>Novo mesto</w:t>
            </w:r>
          </w:p>
        </w:tc>
        <w:tc>
          <w:tcPr>
            <w:tcW w:w="1415" w:type="dxa"/>
            <w:shd w:val="clear" w:color="auto" w:fill="auto"/>
            <w:noWrap/>
            <w:tcMar>
              <w:left w:w="28" w:type="dxa"/>
              <w:right w:w="28" w:type="dxa"/>
            </w:tcMar>
            <w:vAlign w:val="center"/>
            <w:hideMark/>
          </w:tcPr>
          <w:p w14:paraId="2B1C2AD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2261</w:t>
            </w:r>
          </w:p>
        </w:tc>
        <w:tc>
          <w:tcPr>
            <w:tcW w:w="1719" w:type="dxa"/>
            <w:shd w:val="clear" w:color="auto" w:fill="auto"/>
            <w:noWrap/>
            <w:tcMar>
              <w:left w:w="28" w:type="dxa"/>
              <w:right w:w="28" w:type="dxa"/>
            </w:tcMar>
            <w:vAlign w:val="center"/>
            <w:hideMark/>
          </w:tcPr>
          <w:p w14:paraId="72A45225"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16000</w:t>
            </w:r>
          </w:p>
        </w:tc>
      </w:tr>
      <w:tr w:rsidR="00672F1A" w:rsidRPr="00D57A41" w14:paraId="28DA881B" w14:textId="77777777" w:rsidTr="00D57A41">
        <w:trPr>
          <w:trHeight w:val="20"/>
        </w:trPr>
        <w:tc>
          <w:tcPr>
            <w:tcW w:w="970" w:type="dxa"/>
            <w:vMerge/>
            <w:shd w:val="clear" w:color="auto" w:fill="auto"/>
            <w:noWrap/>
            <w:tcMar>
              <w:left w:w="28" w:type="dxa"/>
              <w:right w:w="28" w:type="dxa"/>
            </w:tcMar>
            <w:vAlign w:val="center"/>
            <w:hideMark/>
          </w:tcPr>
          <w:p w14:paraId="2FC83282"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2E466A76"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1204</w:t>
            </w:r>
          </w:p>
        </w:tc>
        <w:tc>
          <w:tcPr>
            <w:tcW w:w="4151" w:type="dxa"/>
            <w:shd w:val="clear" w:color="auto" w:fill="auto"/>
            <w:noWrap/>
            <w:tcMar>
              <w:left w:w="28" w:type="dxa"/>
              <w:right w:w="28" w:type="dxa"/>
            </w:tcMar>
            <w:vAlign w:val="center"/>
            <w:hideMark/>
          </w:tcPr>
          <w:p w14:paraId="5E6F0469" w14:textId="5220BF0C"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Novo mesto</w:t>
            </w:r>
            <w:r w:rsidR="00EA57D9">
              <w:rPr>
                <w:rFonts w:cs="Arial"/>
                <w:color w:val="000000"/>
                <w:sz w:val="18"/>
                <w:szCs w:val="18"/>
              </w:rPr>
              <w:t>–</w:t>
            </w:r>
            <w:r w:rsidRPr="00D57A41">
              <w:rPr>
                <w:rFonts w:cs="Arial"/>
                <w:sz w:val="18"/>
                <w:szCs w:val="18"/>
                <w:lang w:eastAsia="sl-SI"/>
              </w:rPr>
              <w:t>Šentjernej</w:t>
            </w:r>
          </w:p>
        </w:tc>
        <w:tc>
          <w:tcPr>
            <w:tcW w:w="1415" w:type="dxa"/>
            <w:shd w:val="clear" w:color="auto" w:fill="auto"/>
            <w:noWrap/>
            <w:tcMar>
              <w:left w:w="28" w:type="dxa"/>
              <w:right w:w="28" w:type="dxa"/>
            </w:tcMar>
            <w:vAlign w:val="center"/>
            <w:hideMark/>
          </w:tcPr>
          <w:p w14:paraId="64091E4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1678</w:t>
            </w:r>
          </w:p>
        </w:tc>
        <w:tc>
          <w:tcPr>
            <w:tcW w:w="1719" w:type="dxa"/>
            <w:shd w:val="clear" w:color="auto" w:fill="auto"/>
            <w:noWrap/>
            <w:tcMar>
              <w:left w:w="28" w:type="dxa"/>
              <w:right w:w="28" w:type="dxa"/>
            </w:tcMar>
            <w:vAlign w:val="center"/>
            <w:hideMark/>
          </w:tcPr>
          <w:p w14:paraId="4CDBD72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9458</w:t>
            </w:r>
          </w:p>
        </w:tc>
      </w:tr>
      <w:tr w:rsidR="00672F1A" w:rsidRPr="00D57A41" w14:paraId="3F19EF1F" w14:textId="77777777" w:rsidTr="00D57A41">
        <w:trPr>
          <w:trHeight w:val="20"/>
        </w:trPr>
        <w:tc>
          <w:tcPr>
            <w:tcW w:w="970" w:type="dxa"/>
            <w:shd w:val="clear" w:color="auto" w:fill="auto"/>
            <w:noWrap/>
            <w:tcMar>
              <w:left w:w="28" w:type="dxa"/>
              <w:right w:w="28" w:type="dxa"/>
            </w:tcMar>
            <w:vAlign w:val="center"/>
            <w:hideMark/>
          </w:tcPr>
          <w:p w14:paraId="62A4347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R2-423</w:t>
            </w:r>
          </w:p>
        </w:tc>
        <w:tc>
          <w:tcPr>
            <w:tcW w:w="812" w:type="dxa"/>
            <w:shd w:val="clear" w:color="auto" w:fill="auto"/>
            <w:noWrap/>
            <w:tcMar>
              <w:left w:w="28" w:type="dxa"/>
              <w:right w:w="28" w:type="dxa"/>
            </w:tcMar>
            <w:vAlign w:val="center"/>
            <w:hideMark/>
          </w:tcPr>
          <w:p w14:paraId="507DD66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1226</w:t>
            </w:r>
          </w:p>
        </w:tc>
        <w:tc>
          <w:tcPr>
            <w:tcW w:w="4151" w:type="dxa"/>
            <w:shd w:val="clear" w:color="auto" w:fill="auto"/>
            <w:noWrap/>
            <w:tcMar>
              <w:left w:w="28" w:type="dxa"/>
              <w:right w:w="28" w:type="dxa"/>
            </w:tcMar>
            <w:vAlign w:val="center"/>
            <w:hideMark/>
          </w:tcPr>
          <w:p w14:paraId="069816F3" w14:textId="1140FC7E"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Šentjur</w:t>
            </w:r>
            <w:r w:rsidR="00EA57D9">
              <w:rPr>
                <w:rFonts w:cs="Arial"/>
                <w:color w:val="000000"/>
                <w:sz w:val="18"/>
                <w:szCs w:val="18"/>
              </w:rPr>
              <w:t>–</w:t>
            </w:r>
            <w:r w:rsidRPr="00D57A41">
              <w:rPr>
                <w:rFonts w:cs="Arial"/>
                <w:sz w:val="18"/>
                <w:szCs w:val="18"/>
                <w:lang w:eastAsia="sl-SI"/>
              </w:rPr>
              <w:t>Črnolica</w:t>
            </w:r>
          </w:p>
        </w:tc>
        <w:tc>
          <w:tcPr>
            <w:tcW w:w="1415" w:type="dxa"/>
            <w:shd w:val="clear" w:color="auto" w:fill="auto"/>
            <w:noWrap/>
            <w:tcMar>
              <w:left w:w="28" w:type="dxa"/>
              <w:right w:w="28" w:type="dxa"/>
            </w:tcMar>
            <w:vAlign w:val="center"/>
            <w:hideMark/>
          </w:tcPr>
          <w:p w14:paraId="13B52BB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2367</w:t>
            </w:r>
          </w:p>
        </w:tc>
        <w:tc>
          <w:tcPr>
            <w:tcW w:w="1719" w:type="dxa"/>
            <w:shd w:val="clear" w:color="auto" w:fill="auto"/>
            <w:noWrap/>
            <w:tcMar>
              <w:left w:w="28" w:type="dxa"/>
              <w:right w:w="28" w:type="dxa"/>
            </w:tcMar>
            <w:vAlign w:val="center"/>
            <w:hideMark/>
          </w:tcPr>
          <w:p w14:paraId="285AD13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8350</w:t>
            </w:r>
          </w:p>
        </w:tc>
      </w:tr>
      <w:tr w:rsidR="00672F1A" w:rsidRPr="00D57A41" w14:paraId="6CC043BD" w14:textId="77777777" w:rsidTr="00D57A41">
        <w:trPr>
          <w:trHeight w:val="20"/>
        </w:trPr>
        <w:tc>
          <w:tcPr>
            <w:tcW w:w="970" w:type="dxa"/>
            <w:vMerge w:val="restart"/>
            <w:shd w:val="clear" w:color="auto" w:fill="auto"/>
            <w:noWrap/>
            <w:tcMar>
              <w:left w:w="28" w:type="dxa"/>
              <w:right w:w="28" w:type="dxa"/>
            </w:tcMar>
            <w:vAlign w:val="center"/>
            <w:hideMark/>
          </w:tcPr>
          <w:p w14:paraId="60F7498F"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R2-425</w:t>
            </w:r>
          </w:p>
        </w:tc>
        <w:tc>
          <w:tcPr>
            <w:tcW w:w="812" w:type="dxa"/>
            <w:shd w:val="clear" w:color="auto" w:fill="auto"/>
            <w:noWrap/>
            <w:tcMar>
              <w:left w:w="28" w:type="dxa"/>
              <w:right w:w="28" w:type="dxa"/>
            </w:tcMar>
            <w:vAlign w:val="center"/>
            <w:hideMark/>
          </w:tcPr>
          <w:p w14:paraId="09CDCFD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1267</w:t>
            </w:r>
          </w:p>
        </w:tc>
        <w:tc>
          <w:tcPr>
            <w:tcW w:w="4151" w:type="dxa"/>
            <w:shd w:val="clear" w:color="auto" w:fill="auto"/>
            <w:noWrap/>
            <w:tcMar>
              <w:left w:w="28" w:type="dxa"/>
              <w:right w:w="28" w:type="dxa"/>
            </w:tcMar>
            <w:vAlign w:val="center"/>
            <w:hideMark/>
          </w:tcPr>
          <w:p w14:paraId="37AC0DC1" w14:textId="5647DB5C"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Šoštanj</w:t>
            </w:r>
            <w:r w:rsidR="00EA57D9">
              <w:rPr>
                <w:rFonts w:cs="Arial"/>
                <w:color w:val="000000"/>
                <w:sz w:val="18"/>
                <w:szCs w:val="18"/>
              </w:rPr>
              <w:t>–</w:t>
            </w:r>
            <w:r w:rsidRPr="00D57A41">
              <w:rPr>
                <w:rFonts w:cs="Arial"/>
                <w:sz w:val="18"/>
                <w:szCs w:val="18"/>
                <w:lang w:eastAsia="sl-SI"/>
              </w:rPr>
              <w:t>Pesje</w:t>
            </w:r>
          </w:p>
        </w:tc>
        <w:tc>
          <w:tcPr>
            <w:tcW w:w="1415" w:type="dxa"/>
            <w:shd w:val="clear" w:color="auto" w:fill="auto"/>
            <w:noWrap/>
            <w:tcMar>
              <w:left w:w="28" w:type="dxa"/>
              <w:right w:w="28" w:type="dxa"/>
            </w:tcMar>
            <w:vAlign w:val="center"/>
            <w:hideMark/>
          </w:tcPr>
          <w:p w14:paraId="5E986EF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1868</w:t>
            </w:r>
          </w:p>
        </w:tc>
        <w:tc>
          <w:tcPr>
            <w:tcW w:w="1719" w:type="dxa"/>
            <w:shd w:val="clear" w:color="auto" w:fill="auto"/>
            <w:noWrap/>
            <w:tcMar>
              <w:left w:w="28" w:type="dxa"/>
              <w:right w:w="28" w:type="dxa"/>
            </w:tcMar>
            <w:vAlign w:val="center"/>
            <w:hideMark/>
          </w:tcPr>
          <w:p w14:paraId="18E6E3D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12303</w:t>
            </w:r>
          </w:p>
        </w:tc>
      </w:tr>
      <w:tr w:rsidR="00672F1A" w:rsidRPr="00D57A41" w14:paraId="073D002F" w14:textId="77777777" w:rsidTr="00D57A41">
        <w:trPr>
          <w:trHeight w:val="20"/>
        </w:trPr>
        <w:tc>
          <w:tcPr>
            <w:tcW w:w="970" w:type="dxa"/>
            <w:vMerge/>
            <w:shd w:val="clear" w:color="auto" w:fill="auto"/>
            <w:noWrap/>
            <w:tcMar>
              <w:left w:w="28" w:type="dxa"/>
              <w:right w:w="28" w:type="dxa"/>
            </w:tcMar>
            <w:vAlign w:val="center"/>
            <w:hideMark/>
          </w:tcPr>
          <w:p w14:paraId="26F39B2E"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6A94EE61"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1419</w:t>
            </w:r>
          </w:p>
        </w:tc>
        <w:tc>
          <w:tcPr>
            <w:tcW w:w="4151" w:type="dxa"/>
            <w:shd w:val="clear" w:color="auto" w:fill="auto"/>
            <w:noWrap/>
            <w:tcMar>
              <w:left w:w="28" w:type="dxa"/>
              <w:right w:w="28" w:type="dxa"/>
            </w:tcMar>
            <w:vAlign w:val="center"/>
            <w:hideMark/>
          </w:tcPr>
          <w:p w14:paraId="6E89E1B1" w14:textId="37B8875C"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Pesje</w:t>
            </w:r>
            <w:r w:rsidR="00EA57D9">
              <w:rPr>
                <w:rFonts w:cs="Arial"/>
                <w:color w:val="000000"/>
                <w:sz w:val="18"/>
                <w:szCs w:val="18"/>
              </w:rPr>
              <w:t>–</w:t>
            </w:r>
            <w:r w:rsidRPr="00D57A41">
              <w:rPr>
                <w:rFonts w:cs="Arial"/>
                <w:sz w:val="18"/>
                <w:szCs w:val="18"/>
                <w:lang w:eastAsia="sl-SI"/>
              </w:rPr>
              <w:t>Velenje</w:t>
            </w:r>
          </w:p>
        </w:tc>
        <w:tc>
          <w:tcPr>
            <w:tcW w:w="1415" w:type="dxa"/>
            <w:shd w:val="clear" w:color="auto" w:fill="auto"/>
            <w:noWrap/>
            <w:tcMar>
              <w:left w:w="28" w:type="dxa"/>
              <w:right w:w="28" w:type="dxa"/>
            </w:tcMar>
            <w:vAlign w:val="center"/>
            <w:hideMark/>
          </w:tcPr>
          <w:p w14:paraId="3AA43711"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3790</w:t>
            </w:r>
          </w:p>
        </w:tc>
        <w:tc>
          <w:tcPr>
            <w:tcW w:w="1719" w:type="dxa"/>
            <w:shd w:val="clear" w:color="auto" w:fill="auto"/>
            <w:noWrap/>
            <w:tcMar>
              <w:left w:w="28" w:type="dxa"/>
              <w:right w:w="28" w:type="dxa"/>
            </w:tcMar>
            <w:vAlign w:val="center"/>
            <w:hideMark/>
          </w:tcPr>
          <w:p w14:paraId="48E1531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16350</w:t>
            </w:r>
          </w:p>
        </w:tc>
      </w:tr>
      <w:tr w:rsidR="00672F1A" w:rsidRPr="00D57A41" w14:paraId="7DF9C8D2" w14:textId="77777777" w:rsidTr="00D57A41">
        <w:trPr>
          <w:trHeight w:val="20"/>
        </w:trPr>
        <w:tc>
          <w:tcPr>
            <w:tcW w:w="970" w:type="dxa"/>
            <w:vMerge w:val="restart"/>
            <w:shd w:val="clear" w:color="auto" w:fill="auto"/>
            <w:noWrap/>
            <w:tcMar>
              <w:left w:w="28" w:type="dxa"/>
              <w:right w:w="28" w:type="dxa"/>
            </w:tcMar>
            <w:vAlign w:val="center"/>
            <w:hideMark/>
          </w:tcPr>
          <w:p w14:paraId="4A3CBD5A" w14:textId="637B2812"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R2-430</w:t>
            </w:r>
            <w:r w:rsidRPr="00D57A41">
              <w:rPr>
                <w:rStyle w:val="Sprotnaopomba-sklic"/>
                <w:rFonts w:cs="Arial"/>
                <w:sz w:val="18"/>
                <w:szCs w:val="18"/>
                <w:lang w:eastAsia="sl-SI"/>
              </w:rPr>
              <w:footnoteReference w:id="15"/>
            </w:r>
            <w:r w:rsidRPr="00D57A41">
              <w:rPr>
                <w:rFonts w:cs="Arial"/>
                <w:sz w:val="18"/>
                <w:szCs w:val="18"/>
                <w:vertAlign w:val="superscript"/>
                <w:lang w:eastAsia="sl-SI"/>
              </w:rPr>
              <w:t>)</w:t>
            </w:r>
          </w:p>
        </w:tc>
        <w:tc>
          <w:tcPr>
            <w:tcW w:w="812" w:type="dxa"/>
            <w:shd w:val="clear" w:color="auto" w:fill="auto"/>
            <w:noWrap/>
            <w:tcMar>
              <w:left w:w="28" w:type="dxa"/>
              <w:right w:w="28" w:type="dxa"/>
            </w:tcMar>
            <w:vAlign w:val="center"/>
            <w:hideMark/>
          </w:tcPr>
          <w:p w14:paraId="1738FAF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273</w:t>
            </w:r>
          </w:p>
        </w:tc>
        <w:tc>
          <w:tcPr>
            <w:tcW w:w="4151" w:type="dxa"/>
            <w:shd w:val="clear" w:color="auto" w:fill="auto"/>
            <w:noWrap/>
            <w:tcMar>
              <w:left w:w="28" w:type="dxa"/>
              <w:right w:w="28" w:type="dxa"/>
            </w:tcMar>
            <w:vAlign w:val="center"/>
            <w:hideMark/>
          </w:tcPr>
          <w:p w14:paraId="0000A456" w14:textId="74444695"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Maribor</w:t>
            </w:r>
            <w:r w:rsidR="00EA57D9">
              <w:rPr>
                <w:rFonts w:cs="Arial"/>
                <w:sz w:val="18"/>
                <w:szCs w:val="18"/>
                <w:lang w:eastAsia="sl-SI"/>
              </w:rPr>
              <w:t xml:space="preserve"> </w:t>
            </w:r>
            <w:r w:rsidRPr="00D57A41">
              <w:rPr>
                <w:rFonts w:cs="Arial"/>
                <w:sz w:val="18"/>
                <w:szCs w:val="18"/>
                <w:lang w:eastAsia="sl-SI"/>
              </w:rPr>
              <w:t>(Ptujska)</w:t>
            </w:r>
            <w:r w:rsidR="00EA57D9">
              <w:rPr>
                <w:rFonts w:cs="Arial"/>
                <w:color w:val="000000"/>
                <w:sz w:val="18"/>
                <w:szCs w:val="18"/>
              </w:rPr>
              <w:t>–</w:t>
            </w:r>
            <w:r w:rsidRPr="00D57A41">
              <w:rPr>
                <w:rFonts w:cs="Arial"/>
                <w:sz w:val="18"/>
                <w:szCs w:val="18"/>
                <w:lang w:eastAsia="sl-SI"/>
              </w:rPr>
              <w:t>Hoče</w:t>
            </w:r>
          </w:p>
        </w:tc>
        <w:tc>
          <w:tcPr>
            <w:tcW w:w="1415" w:type="dxa"/>
            <w:shd w:val="clear" w:color="auto" w:fill="auto"/>
            <w:noWrap/>
            <w:tcMar>
              <w:left w:w="28" w:type="dxa"/>
              <w:right w:w="28" w:type="dxa"/>
            </w:tcMar>
            <w:vAlign w:val="center"/>
            <w:hideMark/>
          </w:tcPr>
          <w:p w14:paraId="33AD191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4870</w:t>
            </w:r>
          </w:p>
        </w:tc>
        <w:tc>
          <w:tcPr>
            <w:tcW w:w="1719" w:type="dxa"/>
            <w:shd w:val="clear" w:color="auto" w:fill="auto"/>
            <w:noWrap/>
            <w:tcMar>
              <w:left w:w="28" w:type="dxa"/>
              <w:right w:w="28" w:type="dxa"/>
            </w:tcMar>
            <w:vAlign w:val="center"/>
            <w:hideMark/>
          </w:tcPr>
          <w:p w14:paraId="12A924E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35595</w:t>
            </w:r>
          </w:p>
        </w:tc>
      </w:tr>
      <w:tr w:rsidR="00672F1A" w:rsidRPr="00D57A41" w14:paraId="4F8633B8" w14:textId="77777777" w:rsidTr="00D57A41">
        <w:trPr>
          <w:trHeight w:val="20"/>
        </w:trPr>
        <w:tc>
          <w:tcPr>
            <w:tcW w:w="970" w:type="dxa"/>
            <w:vMerge/>
            <w:shd w:val="clear" w:color="auto" w:fill="auto"/>
            <w:noWrap/>
            <w:tcMar>
              <w:left w:w="28" w:type="dxa"/>
              <w:right w:w="28" w:type="dxa"/>
            </w:tcMar>
            <w:vAlign w:val="center"/>
          </w:tcPr>
          <w:p w14:paraId="729A19BF"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1CDA9F2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381</w:t>
            </w:r>
          </w:p>
        </w:tc>
        <w:tc>
          <w:tcPr>
            <w:tcW w:w="4151" w:type="dxa"/>
            <w:shd w:val="clear" w:color="auto" w:fill="auto"/>
            <w:noWrap/>
            <w:tcMar>
              <w:left w:w="28" w:type="dxa"/>
              <w:right w:w="28" w:type="dxa"/>
            </w:tcMar>
            <w:vAlign w:val="center"/>
            <w:hideMark/>
          </w:tcPr>
          <w:p w14:paraId="0A18BB98" w14:textId="2EBB0C24"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Hoče</w:t>
            </w:r>
            <w:r w:rsidR="00EA57D9">
              <w:rPr>
                <w:rFonts w:cs="Arial"/>
                <w:color w:val="000000"/>
                <w:sz w:val="18"/>
                <w:szCs w:val="18"/>
              </w:rPr>
              <w:t>–</w:t>
            </w:r>
            <w:r w:rsidRPr="00D57A41">
              <w:rPr>
                <w:rFonts w:cs="Arial"/>
                <w:sz w:val="18"/>
                <w:szCs w:val="18"/>
                <w:lang w:eastAsia="sl-SI"/>
              </w:rPr>
              <w:t>Slivnica</w:t>
            </w:r>
          </w:p>
        </w:tc>
        <w:tc>
          <w:tcPr>
            <w:tcW w:w="1415" w:type="dxa"/>
            <w:shd w:val="clear" w:color="auto" w:fill="auto"/>
            <w:noWrap/>
            <w:tcMar>
              <w:left w:w="28" w:type="dxa"/>
              <w:right w:w="28" w:type="dxa"/>
            </w:tcMar>
            <w:vAlign w:val="center"/>
            <w:hideMark/>
          </w:tcPr>
          <w:p w14:paraId="71E1659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961</w:t>
            </w:r>
          </w:p>
        </w:tc>
        <w:tc>
          <w:tcPr>
            <w:tcW w:w="1719" w:type="dxa"/>
            <w:shd w:val="clear" w:color="auto" w:fill="auto"/>
            <w:noWrap/>
            <w:tcMar>
              <w:left w:w="28" w:type="dxa"/>
              <w:right w:w="28" w:type="dxa"/>
            </w:tcMar>
            <w:vAlign w:val="center"/>
            <w:hideMark/>
          </w:tcPr>
          <w:p w14:paraId="6F028A7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30777</w:t>
            </w:r>
          </w:p>
        </w:tc>
      </w:tr>
      <w:tr w:rsidR="00672F1A" w:rsidRPr="00D57A41" w14:paraId="1264118E" w14:textId="77777777" w:rsidTr="00D57A41">
        <w:trPr>
          <w:trHeight w:val="20"/>
        </w:trPr>
        <w:tc>
          <w:tcPr>
            <w:tcW w:w="970" w:type="dxa"/>
            <w:vMerge/>
            <w:shd w:val="clear" w:color="auto" w:fill="auto"/>
            <w:noWrap/>
            <w:tcMar>
              <w:left w:w="28" w:type="dxa"/>
              <w:right w:w="28" w:type="dxa"/>
            </w:tcMar>
            <w:vAlign w:val="center"/>
            <w:hideMark/>
          </w:tcPr>
          <w:p w14:paraId="6A7B00DE"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0BDD3B7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1452</w:t>
            </w:r>
          </w:p>
        </w:tc>
        <w:tc>
          <w:tcPr>
            <w:tcW w:w="4151" w:type="dxa"/>
            <w:shd w:val="clear" w:color="auto" w:fill="auto"/>
            <w:noWrap/>
            <w:tcMar>
              <w:left w:w="28" w:type="dxa"/>
              <w:right w:w="28" w:type="dxa"/>
            </w:tcMar>
            <w:vAlign w:val="center"/>
            <w:hideMark/>
          </w:tcPr>
          <w:p w14:paraId="413FE108" w14:textId="77777777"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 xml:space="preserve">Odcep do </w:t>
            </w:r>
            <w:proofErr w:type="spellStart"/>
            <w:r w:rsidRPr="00D57A41">
              <w:rPr>
                <w:rFonts w:cs="Arial"/>
                <w:sz w:val="18"/>
                <w:szCs w:val="18"/>
                <w:lang w:eastAsia="sl-SI"/>
              </w:rPr>
              <w:t>priklj</w:t>
            </w:r>
            <w:proofErr w:type="spellEnd"/>
            <w:r w:rsidRPr="00D57A41">
              <w:rPr>
                <w:rFonts w:cs="Arial"/>
                <w:sz w:val="18"/>
                <w:szCs w:val="18"/>
                <w:lang w:eastAsia="sl-SI"/>
              </w:rPr>
              <w:t>. Slovenska Bistrica Sever</w:t>
            </w:r>
          </w:p>
        </w:tc>
        <w:tc>
          <w:tcPr>
            <w:tcW w:w="1415" w:type="dxa"/>
            <w:shd w:val="clear" w:color="auto" w:fill="auto"/>
            <w:noWrap/>
            <w:tcMar>
              <w:left w:w="28" w:type="dxa"/>
              <w:right w:w="28" w:type="dxa"/>
            </w:tcMar>
            <w:vAlign w:val="center"/>
            <w:hideMark/>
          </w:tcPr>
          <w:p w14:paraId="4AA8D9B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1430</w:t>
            </w:r>
          </w:p>
        </w:tc>
        <w:tc>
          <w:tcPr>
            <w:tcW w:w="1719" w:type="dxa"/>
            <w:shd w:val="clear" w:color="auto" w:fill="auto"/>
            <w:noWrap/>
            <w:tcMar>
              <w:left w:w="28" w:type="dxa"/>
              <w:right w:w="28" w:type="dxa"/>
            </w:tcMar>
            <w:vAlign w:val="center"/>
            <w:hideMark/>
          </w:tcPr>
          <w:p w14:paraId="4AB4BA8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4128</w:t>
            </w:r>
          </w:p>
        </w:tc>
      </w:tr>
      <w:tr w:rsidR="00672F1A" w:rsidRPr="00D57A41" w14:paraId="57D4CCB2" w14:textId="77777777" w:rsidTr="00D57A41">
        <w:trPr>
          <w:trHeight w:val="20"/>
        </w:trPr>
        <w:tc>
          <w:tcPr>
            <w:tcW w:w="970" w:type="dxa"/>
            <w:vMerge/>
            <w:shd w:val="clear" w:color="auto" w:fill="auto"/>
            <w:noWrap/>
            <w:tcMar>
              <w:left w:w="28" w:type="dxa"/>
              <w:right w:w="28" w:type="dxa"/>
            </w:tcMar>
            <w:vAlign w:val="center"/>
            <w:hideMark/>
          </w:tcPr>
          <w:p w14:paraId="24021F86"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00800E3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275</w:t>
            </w:r>
          </w:p>
        </w:tc>
        <w:tc>
          <w:tcPr>
            <w:tcW w:w="4151" w:type="dxa"/>
            <w:shd w:val="clear" w:color="auto" w:fill="auto"/>
            <w:noWrap/>
            <w:tcMar>
              <w:left w:w="28" w:type="dxa"/>
              <w:right w:w="28" w:type="dxa"/>
            </w:tcMar>
            <w:vAlign w:val="center"/>
            <w:hideMark/>
          </w:tcPr>
          <w:p w14:paraId="4BAEA9E6" w14:textId="77777777"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Slovenska Bistrica</w:t>
            </w:r>
          </w:p>
        </w:tc>
        <w:tc>
          <w:tcPr>
            <w:tcW w:w="1415" w:type="dxa"/>
            <w:shd w:val="clear" w:color="auto" w:fill="auto"/>
            <w:noWrap/>
            <w:tcMar>
              <w:left w:w="28" w:type="dxa"/>
              <w:right w:w="28" w:type="dxa"/>
            </w:tcMar>
            <w:vAlign w:val="center"/>
            <w:hideMark/>
          </w:tcPr>
          <w:p w14:paraId="06B8CCC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2641</w:t>
            </w:r>
          </w:p>
        </w:tc>
        <w:tc>
          <w:tcPr>
            <w:tcW w:w="1719" w:type="dxa"/>
            <w:shd w:val="clear" w:color="auto" w:fill="auto"/>
            <w:noWrap/>
            <w:tcMar>
              <w:left w:w="28" w:type="dxa"/>
              <w:right w:w="28" w:type="dxa"/>
            </w:tcMar>
            <w:vAlign w:val="center"/>
            <w:hideMark/>
          </w:tcPr>
          <w:p w14:paraId="7A95972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14308</w:t>
            </w:r>
          </w:p>
        </w:tc>
      </w:tr>
      <w:tr w:rsidR="00672F1A" w:rsidRPr="00D57A41" w14:paraId="3F7CB3A3" w14:textId="77777777" w:rsidTr="00D57A41">
        <w:trPr>
          <w:trHeight w:val="20"/>
        </w:trPr>
        <w:tc>
          <w:tcPr>
            <w:tcW w:w="970" w:type="dxa"/>
            <w:vMerge/>
            <w:shd w:val="clear" w:color="auto" w:fill="auto"/>
            <w:noWrap/>
            <w:tcMar>
              <w:left w:w="28" w:type="dxa"/>
              <w:right w:w="28" w:type="dxa"/>
            </w:tcMar>
            <w:vAlign w:val="center"/>
            <w:hideMark/>
          </w:tcPr>
          <w:p w14:paraId="19BDA98D"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1C1E346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278</w:t>
            </w:r>
          </w:p>
        </w:tc>
        <w:tc>
          <w:tcPr>
            <w:tcW w:w="4151" w:type="dxa"/>
            <w:shd w:val="clear" w:color="auto" w:fill="auto"/>
            <w:noWrap/>
            <w:tcMar>
              <w:left w:w="28" w:type="dxa"/>
              <w:right w:w="28" w:type="dxa"/>
            </w:tcMar>
            <w:vAlign w:val="center"/>
            <w:hideMark/>
          </w:tcPr>
          <w:p w14:paraId="4DCC42E1" w14:textId="43E03F98"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Tepanje</w:t>
            </w:r>
            <w:r w:rsidR="00EA57D9">
              <w:rPr>
                <w:rFonts w:cs="Arial"/>
                <w:color w:val="000000"/>
                <w:sz w:val="18"/>
                <w:szCs w:val="18"/>
              </w:rPr>
              <w:t>–</w:t>
            </w:r>
            <w:r w:rsidRPr="00D57A41">
              <w:rPr>
                <w:rFonts w:cs="Arial"/>
                <w:sz w:val="18"/>
                <w:szCs w:val="18"/>
                <w:lang w:eastAsia="sl-SI"/>
              </w:rPr>
              <w:t>Slovenske Konjice</w:t>
            </w:r>
          </w:p>
        </w:tc>
        <w:tc>
          <w:tcPr>
            <w:tcW w:w="1415" w:type="dxa"/>
            <w:shd w:val="clear" w:color="auto" w:fill="auto"/>
            <w:noWrap/>
            <w:tcMar>
              <w:left w:w="28" w:type="dxa"/>
              <w:right w:w="28" w:type="dxa"/>
            </w:tcMar>
            <w:vAlign w:val="center"/>
            <w:hideMark/>
          </w:tcPr>
          <w:p w14:paraId="302EA32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3156</w:t>
            </w:r>
          </w:p>
        </w:tc>
        <w:tc>
          <w:tcPr>
            <w:tcW w:w="1719" w:type="dxa"/>
            <w:shd w:val="clear" w:color="auto" w:fill="auto"/>
            <w:noWrap/>
            <w:tcMar>
              <w:left w:w="28" w:type="dxa"/>
              <w:right w:w="28" w:type="dxa"/>
            </w:tcMar>
            <w:vAlign w:val="center"/>
            <w:hideMark/>
          </w:tcPr>
          <w:p w14:paraId="0836F5B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13683</w:t>
            </w:r>
          </w:p>
        </w:tc>
      </w:tr>
      <w:tr w:rsidR="00672F1A" w:rsidRPr="00D57A41" w14:paraId="5C1E98B5" w14:textId="77777777" w:rsidTr="00D57A41">
        <w:trPr>
          <w:trHeight w:val="20"/>
        </w:trPr>
        <w:tc>
          <w:tcPr>
            <w:tcW w:w="970" w:type="dxa"/>
            <w:vMerge/>
            <w:shd w:val="clear" w:color="auto" w:fill="auto"/>
            <w:noWrap/>
            <w:tcMar>
              <w:left w:w="28" w:type="dxa"/>
              <w:right w:w="28" w:type="dxa"/>
            </w:tcMar>
            <w:vAlign w:val="center"/>
            <w:hideMark/>
          </w:tcPr>
          <w:p w14:paraId="2E04455D"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74E5CFC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279</w:t>
            </w:r>
          </w:p>
        </w:tc>
        <w:tc>
          <w:tcPr>
            <w:tcW w:w="4151" w:type="dxa"/>
            <w:shd w:val="clear" w:color="auto" w:fill="auto"/>
            <w:noWrap/>
            <w:tcMar>
              <w:left w:w="28" w:type="dxa"/>
              <w:right w:w="28" w:type="dxa"/>
            </w:tcMar>
            <w:vAlign w:val="center"/>
            <w:hideMark/>
          </w:tcPr>
          <w:p w14:paraId="2F60308D" w14:textId="77777777"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Slovenske Konjice</w:t>
            </w:r>
          </w:p>
        </w:tc>
        <w:tc>
          <w:tcPr>
            <w:tcW w:w="1415" w:type="dxa"/>
            <w:shd w:val="clear" w:color="auto" w:fill="auto"/>
            <w:noWrap/>
            <w:tcMar>
              <w:left w:w="28" w:type="dxa"/>
              <w:right w:w="28" w:type="dxa"/>
            </w:tcMar>
            <w:vAlign w:val="center"/>
            <w:hideMark/>
          </w:tcPr>
          <w:p w14:paraId="18335A6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816</w:t>
            </w:r>
          </w:p>
        </w:tc>
        <w:tc>
          <w:tcPr>
            <w:tcW w:w="1719" w:type="dxa"/>
            <w:shd w:val="clear" w:color="auto" w:fill="auto"/>
            <w:noWrap/>
            <w:tcMar>
              <w:left w:w="28" w:type="dxa"/>
              <w:right w:w="28" w:type="dxa"/>
            </w:tcMar>
            <w:vAlign w:val="center"/>
            <w:hideMark/>
          </w:tcPr>
          <w:p w14:paraId="0520F33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14802</w:t>
            </w:r>
          </w:p>
        </w:tc>
      </w:tr>
      <w:tr w:rsidR="00672F1A" w:rsidRPr="00D57A41" w14:paraId="10B7525F" w14:textId="77777777" w:rsidTr="00D57A41">
        <w:trPr>
          <w:trHeight w:val="20"/>
        </w:trPr>
        <w:tc>
          <w:tcPr>
            <w:tcW w:w="970" w:type="dxa"/>
            <w:vMerge/>
            <w:shd w:val="clear" w:color="auto" w:fill="auto"/>
            <w:noWrap/>
            <w:tcMar>
              <w:left w:w="28" w:type="dxa"/>
              <w:right w:w="28" w:type="dxa"/>
            </w:tcMar>
            <w:vAlign w:val="center"/>
            <w:hideMark/>
          </w:tcPr>
          <w:p w14:paraId="1CD545E7"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3CE762D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280</w:t>
            </w:r>
          </w:p>
        </w:tc>
        <w:tc>
          <w:tcPr>
            <w:tcW w:w="4151" w:type="dxa"/>
            <w:shd w:val="clear" w:color="auto" w:fill="auto"/>
            <w:noWrap/>
            <w:tcMar>
              <w:left w:w="28" w:type="dxa"/>
              <w:right w:w="28" w:type="dxa"/>
            </w:tcMar>
            <w:vAlign w:val="center"/>
            <w:hideMark/>
          </w:tcPr>
          <w:p w14:paraId="13C7CD97" w14:textId="19EE0292"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Slovenske Konjice</w:t>
            </w:r>
            <w:r w:rsidR="00EA57D9">
              <w:rPr>
                <w:rFonts w:cs="Arial"/>
                <w:color w:val="000000"/>
                <w:sz w:val="18"/>
                <w:szCs w:val="18"/>
              </w:rPr>
              <w:t>–</w:t>
            </w:r>
            <w:r w:rsidRPr="00D57A41">
              <w:rPr>
                <w:rFonts w:cs="Arial"/>
                <w:sz w:val="18"/>
                <w:szCs w:val="18"/>
                <w:lang w:eastAsia="sl-SI"/>
              </w:rPr>
              <w:t>Stranice</w:t>
            </w:r>
          </w:p>
        </w:tc>
        <w:tc>
          <w:tcPr>
            <w:tcW w:w="1415" w:type="dxa"/>
            <w:shd w:val="clear" w:color="auto" w:fill="auto"/>
            <w:noWrap/>
            <w:tcMar>
              <w:left w:w="28" w:type="dxa"/>
              <w:right w:w="28" w:type="dxa"/>
            </w:tcMar>
            <w:vAlign w:val="center"/>
            <w:hideMark/>
          </w:tcPr>
          <w:p w14:paraId="7326DA8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5160</w:t>
            </w:r>
          </w:p>
        </w:tc>
        <w:tc>
          <w:tcPr>
            <w:tcW w:w="1719" w:type="dxa"/>
            <w:shd w:val="clear" w:color="auto" w:fill="auto"/>
            <w:noWrap/>
            <w:tcMar>
              <w:left w:w="28" w:type="dxa"/>
              <w:right w:w="28" w:type="dxa"/>
            </w:tcMar>
            <w:vAlign w:val="center"/>
            <w:hideMark/>
          </w:tcPr>
          <w:p w14:paraId="3499F0C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11417</w:t>
            </w:r>
          </w:p>
        </w:tc>
      </w:tr>
      <w:tr w:rsidR="00672F1A" w:rsidRPr="00D57A41" w14:paraId="041C9B4E" w14:textId="77777777" w:rsidTr="00D57A41">
        <w:trPr>
          <w:trHeight w:val="20"/>
        </w:trPr>
        <w:tc>
          <w:tcPr>
            <w:tcW w:w="970" w:type="dxa"/>
            <w:vMerge/>
            <w:shd w:val="clear" w:color="auto" w:fill="auto"/>
            <w:noWrap/>
            <w:tcMar>
              <w:left w:w="28" w:type="dxa"/>
              <w:right w:w="28" w:type="dxa"/>
            </w:tcMar>
            <w:vAlign w:val="center"/>
            <w:hideMark/>
          </w:tcPr>
          <w:p w14:paraId="63DFC9F2"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1B53350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282</w:t>
            </w:r>
          </w:p>
        </w:tc>
        <w:tc>
          <w:tcPr>
            <w:tcW w:w="4151" w:type="dxa"/>
            <w:shd w:val="clear" w:color="auto" w:fill="auto"/>
            <w:noWrap/>
            <w:tcMar>
              <w:left w:w="28" w:type="dxa"/>
              <w:right w:w="28" w:type="dxa"/>
            </w:tcMar>
            <w:vAlign w:val="center"/>
            <w:hideMark/>
          </w:tcPr>
          <w:p w14:paraId="6226783A" w14:textId="58CE4501"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 xml:space="preserve">Višnja </w:t>
            </w:r>
            <w:r w:rsidR="00EA57D9">
              <w:rPr>
                <w:rFonts w:cs="Arial"/>
                <w:sz w:val="18"/>
                <w:szCs w:val="18"/>
                <w:lang w:eastAsia="sl-SI"/>
              </w:rPr>
              <w:t>v</w:t>
            </w:r>
            <w:r w:rsidRPr="00D57A41">
              <w:rPr>
                <w:rFonts w:cs="Arial"/>
                <w:sz w:val="18"/>
                <w:szCs w:val="18"/>
                <w:lang w:eastAsia="sl-SI"/>
              </w:rPr>
              <w:t>as</w:t>
            </w:r>
            <w:r w:rsidR="00EA57D9">
              <w:rPr>
                <w:rFonts w:cs="Arial"/>
                <w:color w:val="000000"/>
                <w:sz w:val="18"/>
                <w:szCs w:val="18"/>
              </w:rPr>
              <w:t>–</w:t>
            </w:r>
            <w:r w:rsidRPr="00D57A41">
              <w:rPr>
                <w:rFonts w:cs="Arial"/>
                <w:sz w:val="18"/>
                <w:szCs w:val="18"/>
                <w:lang w:eastAsia="sl-SI"/>
              </w:rPr>
              <w:t>Celje</w:t>
            </w:r>
          </w:p>
        </w:tc>
        <w:tc>
          <w:tcPr>
            <w:tcW w:w="1415" w:type="dxa"/>
            <w:shd w:val="clear" w:color="auto" w:fill="auto"/>
            <w:noWrap/>
            <w:tcMar>
              <w:left w:w="28" w:type="dxa"/>
              <w:right w:w="28" w:type="dxa"/>
            </w:tcMar>
            <w:vAlign w:val="center"/>
            <w:hideMark/>
          </w:tcPr>
          <w:p w14:paraId="78DF40B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8046</w:t>
            </w:r>
          </w:p>
        </w:tc>
        <w:tc>
          <w:tcPr>
            <w:tcW w:w="1719" w:type="dxa"/>
            <w:shd w:val="clear" w:color="auto" w:fill="auto"/>
            <w:noWrap/>
            <w:tcMar>
              <w:left w:w="28" w:type="dxa"/>
              <w:right w:w="28" w:type="dxa"/>
            </w:tcMar>
            <w:vAlign w:val="center"/>
            <w:hideMark/>
          </w:tcPr>
          <w:p w14:paraId="27C322D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28301</w:t>
            </w:r>
          </w:p>
        </w:tc>
      </w:tr>
      <w:tr w:rsidR="00672F1A" w:rsidRPr="00D57A41" w14:paraId="7242947E" w14:textId="77777777" w:rsidTr="00D57A41">
        <w:trPr>
          <w:trHeight w:val="20"/>
        </w:trPr>
        <w:tc>
          <w:tcPr>
            <w:tcW w:w="970" w:type="dxa"/>
            <w:shd w:val="clear" w:color="auto" w:fill="auto"/>
            <w:noWrap/>
            <w:tcMar>
              <w:left w:w="28" w:type="dxa"/>
              <w:right w:w="28" w:type="dxa"/>
            </w:tcMar>
            <w:vAlign w:val="center"/>
            <w:hideMark/>
          </w:tcPr>
          <w:p w14:paraId="587EA2DA" w14:textId="00A07B10"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R2-435</w:t>
            </w:r>
            <w:r w:rsidRPr="00D57A41">
              <w:rPr>
                <w:rStyle w:val="Sprotnaopomba-sklic"/>
                <w:rFonts w:cs="Arial"/>
                <w:sz w:val="18"/>
                <w:szCs w:val="18"/>
                <w:lang w:eastAsia="sl-SI"/>
              </w:rPr>
              <w:footnoteReference w:id="16"/>
            </w:r>
            <w:r w:rsidRPr="00D57A41">
              <w:rPr>
                <w:rFonts w:cs="Arial"/>
                <w:sz w:val="18"/>
                <w:szCs w:val="18"/>
                <w:vertAlign w:val="superscript"/>
                <w:lang w:eastAsia="sl-SI"/>
              </w:rPr>
              <w:t>)</w:t>
            </w:r>
          </w:p>
        </w:tc>
        <w:tc>
          <w:tcPr>
            <w:tcW w:w="812" w:type="dxa"/>
            <w:shd w:val="clear" w:color="auto" w:fill="auto"/>
            <w:noWrap/>
            <w:tcMar>
              <w:left w:w="28" w:type="dxa"/>
              <w:right w:w="28" w:type="dxa"/>
            </w:tcMar>
            <w:vAlign w:val="center"/>
            <w:hideMark/>
          </w:tcPr>
          <w:p w14:paraId="0D3A62C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1431</w:t>
            </w:r>
          </w:p>
        </w:tc>
        <w:tc>
          <w:tcPr>
            <w:tcW w:w="4151" w:type="dxa"/>
            <w:shd w:val="clear" w:color="auto" w:fill="auto"/>
            <w:noWrap/>
            <w:tcMar>
              <w:left w:w="28" w:type="dxa"/>
              <w:right w:w="28" w:type="dxa"/>
            </w:tcMar>
            <w:vAlign w:val="center"/>
            <w:hideMark/>
          </w:tcPr>
          <w:p w14:paraId="13EC677A" w14:textId="43E61EB3"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Maribor</w:t>
            </w:r>
            <w:r w:rsidR="00EA57D9">
              <w:rPr>
                <w:rFonts w:cs="Arial"/>
                <w:color w:val="000000"/>
                <w:sz w:val="18"/>
                <w:szCs w:val="18"/>
              </w:rPr>
              <w:t>–</w:t>
            </w:r>
            <w:r w:rsidRPr="00D57A41">
              <w:rPr>
                <w:rFonts w:cs="Arial"/>
                <w:sz w:val="18"/>
                <w:szCs w:val="18"/>
                <w:lang w:eastAsia="sl-SI"/>
              </w:rPr>
              <w:t>Ruše</w:t>
            </w:r>
          </w:p>
        </w:tc>
        <w:tc>
          <w:tcPr>
            <w:tcW w:w="1415" w:type="dxa"/>
            <w:shd w:val="clear" w:color="auto" w:fill="auto"/>
            <w:noWrap/>
            <w:tcMar>
              <w:left w:w="28" w:type="dxa"/>
              <w:right w:w="28" w:type="dxa"/>
            </w:tcMar>
            <w:vAlign w:val="center"/>
            <w:hideMark/>
          </w:tcPr>
          <w:p w14:paraId="6F4A7E7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9187</w:t>
            </w:r>
          </w:p>
        </w:tc>
        <w:tc>
          <w:tcPr>
            <w:tcW w:w="1719" w:type="dxa"/>
            <w:shd w:val="clear" w:color="auto" w:fill="auto"/>
            <w:noWrap/>
            <w:tcMar>
              <w:left w:w="28" w:type="dxa"/>
              <w:right w:w="28" w:type="dxa"/>
            </w:tcMar>
            <w:vAlign w:val="center"/>
            <w:hideMark/>
          </w:tcPr>
          <w:p w14:paraId="17E2C8E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12745</w:t>
            </w:r>
          </w:p>
        </w:tc>
      </w:tr>
      <w:tr w:rsidR="00672F1A" w:rsidRPr="00D57A41" w14:paraId="27BBECEE" w14:textId="77777777" w:rsidTr="00D57A41">
        <w:trPr>
          <w:trHeight w:val="20"/>
        </w:trPr>
        <w:tc>
          <w:tcPr>
            <w:tcW w:w="970" w:type="dxa"/>
            <w:shd w:val="clear" w:color="auto" w:fill="auto"/>
            <w:noWrap/>
            <w:tcMar>
              <w:left w:w="28" w:type="dxa"/>
              <w:right w:w="28" w:type="dxa"/>
            </w:tcMar>
            <w:vAlign w:val="center"/>
            <w:hideMark/>
          </w:tcPr>
          <w:p w14:paraId="7F479DA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R2-441</w:t>
            </w:r>
          </w:p>
        </w:tc>
        <w:tc>
          <w:tcPr>
            <w:tcW w:w="812" w:type="dxa"/>
            <w:shd w:val="clear" w:color="auto" w:fill="auto"/>
            <w:noWrap/>
            <w:tcMar>
              <w:left w:w="28" w:type="dxa"/>
              <w:right w:w="28" w:type="dxa"/>
            </w:tcMar>
            <w:vAlign w:val="center"/>
            <w:hideMark/>
          </w:tcPr>
          <w:p w14:paraId="797827D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1298</w:t>
            </w:r>
          </w:p>
        </w:tc>
        <w:tc>
          <w:tcPr>
            <w:tcW w:w="4151" w:type="dxa"/>
            <w:shd w:val="clear" w:color="auto" w:fill="auto"/>
            <w:noWrap/>
            <w:tcMar>
              <w:left w:w="28" w:type="dxa"/>
              <w:right w:w="28" w:type="dxa"/>
            </w:tcMar>
            <w:vAlign w:val="center"/>
            <w:hideMark/>
          </w:tcPr>
          <w:p w14:paraId="119D8661" w14:textId="4A4EC30A"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Murska Sobota</w:t>
            </w:r>
            <w:r w:rsidR="00EA57D9">
              <w:rPr>
                <w:rFonts w:cs="Arial"/>
                <w:color w:val="000000"/>
                <w:sz w:val="18"/>
                <w:szCs w:val="18"/>
              </w:rPr>
              <w:t>–</w:t>
            </w:r>
            <w:r w:rsidRPr="00D57A41">
              <w:rPr>
                <w:rFonts w:cs="Arial"/>
                <w:sz w:val="18"/>
                <w:szCs w:val="18"/>
                <w:lang w:eastAsia="sl-SI"/>
              </w:rPr>
              <w:t>Gederovci</w:t>
            </w:r>
          </w:p>
        </w:tc>
        <w:tc>
          <w:tcPr>
            <w:tcW w:w="1415" w:type="dxa"/>
            <w:shd w:val="clear" w:color="auto" w:fill="auto"/>
            <w:noWrap/>
            <w:tcMar>
              <w:left w:w="28" w:type="dxa"/>
              <w:right w:w="28" w:type="dxa"/>
            </w:tcMar>
            <w:vAlign w:val="center"/>
            <w:hideMark/>
          </w:tcPr>
          <w:p w14:paraId="6338E2E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3264</w:t>
            </w:r>
          </w:p>
        </w:tc>
        <w:tc>
          <w:tcPr>
            <w:tcW w:w="1719" w:type="dxa"/>
            <w:shd w:val="clear" w:color="auto" w:fill="auto"/>
            <w:noWrap/>
            <w:tcMar>
              <w:left w:w="28" w:type="dxa"/>
              <w:right w:w="28" w:type="dxa"/>
            </w:tcMar>
            <w:vAlign w:val="center"/>
            <w:hideMark/>
          </w:tcPr>
          <w:p w14:paraId="18664D9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16499</w:t>
            </w:r>
          </w:p>
        </w:tc>
      </w:tr>
      <w:tr w:rsidR="00672F1A" w:rsidRPr="00D57A41" w14:paraId="3B0EBEBE" w14:textId="77777777" w:rsidTr="00D57A41">
        <w:trPr>
          <w:trHeight w:val="20"/>
        </w:trPr>
        <w:tc>
          <w:tcPr>
            <w:tcW w:w="970" w:type="dxa"/>
            <w:vMerge w:val="restart"/>
            <w:shd w:val="clear" w:color="auto" w:fill="auto"/>
            <w:noWrap/>
            <w:tcMar>
              <w:left w:w="28" w:type="dxa"/>
              <w:right w:w="28" w:type="dxa"/>
            </w:tcMar>
            <w:vAlign w:val="center"/>
            <w:hideMark/>
          </w:tcPr>
          <w:p w14:paraId="6F7D3416"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R2-443</w:t>
            </w:r>
          </w:p>
        </w:tc>
        <w:tc>
          <w:tcPr>
            <w:tcW w:w="812" w:type="dxa"/>
            <w:shd w:val="clear" w:color="auto" w:fill="auto"/>
            <w:noWrap/>
            <w:tcMar>
              <w:left w:w="28" w:type="dxa"/>
              <w:right w:w="28" w:type="dxa"/>
            </w:tcMar>
            <w:vAlign w:val="center"/>
            <w:hideMark/>
          </w:tcPr>
          <w:p w14:paraId="314410B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1397</w:t>
            </w:r>
          </w:p>
        </w:tc>
        <w:tc>
          <w:tcPr>
            <w:tcW w:w="4151" w:type="dxa"/>
            <w:shd w:val="clear" w:color="auto" w:fill="auto"/>
            <w:noWrap/>
            <w:tcMar>
              <w:left w:w="28" w:type="dxa"/>
              <w:right w:w="28" w:type="dxa"/>
            </w:tcMar>
            <w:vAlign w:val="center"/>
            <w:hideMark/>
          </w:tcPr>
          <w:p w14:paraId="1B42763B" w14:textId="2DD201F0"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Lipovci</w:t>
            </w:r>
            <w:r w:rsidR="00EA57D9">
              <w:rPr>
                <w:rFonts w:cs="Arial"/>
                <w:color w:val="000000"/>
                <w:sz w:val="18"/>
                <w:szCs w:val="18"/>
              </w:rPr>
              <w:t>–</w:t>
            </w:r>
            <w:r w:rsidRPr="00D57A41">
              <w:rPr>
                <w:rFonts w:cs="Arial"/>
                <w:sz w:val="18"/>
                <w:szCs w:val="18"/>
                <w:lang w:eastAsia="sl-SI"/>
              </w:rPr>
              <w:t>Bratonci</w:t>
            </w:r>
          </w:p>
        </w:tc>
        <w:tc>
          <w:tcPr>
            <w:tcW w:w="1415" w:type="dxa"/>
            <w:shd w:val="clear" w:color="auto" w:fill="auto"/>
            <w:noWrap/>
            <w:tcMar>
              <w:left w:w="28" w:type="dxa"/>
              <w:right w:w="28" w:type="dxa"/>
            </w:tcMar>
            <w:vAlign w:val="center"/>
            <w:hideMark/>
          </w:tcPr>
          <w:p w14:paraId="5FBE73E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1348</w:t>
            </w:r>
          </w:p>
        </w:tc>
        <w:tc>
          <w:tcPr>
            <w:tcW w:w="1719" w:type="dxa"/>
            <w:shd w:val="clear" w:color="auto" w:fill="auto"/>
            <w:noWrap/>
            <w:tcMar>
              <w:left w:w="28" w:type="dxa"/>
              <w:right w:w="28" w:type="dxa"/>
            </w:tcMar>
            <w:vAlign w:val="center"/>
            <w:hideMark/>
          </w:tcPr>
          <w:p w14:paraId="2872114F"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11778</w:t>
            </w:r>
          </w:p>
        </w:tc>
      </w:tr>
      <w:tr w:rsidR="00672F1A" w:rsidRPr="00D57A41" w14:paraId="7AA84B3D" w14:textId="77777777" w:rsidTr="00D57A41">
        <w:trPr>
          <w:trHeight w:val="20"/>
        </w:trPr>
        <w:tc>
          <w:tcPr>
            <w:tcW w:w="970" w:type="dxa"/>
            <w:vMerge/>
            <w:shd w:val="clear" w:color="auto" w:fill="auto"/>
            <w:noWrap/>
            <w:tcMar>
              <w:left w:w="28" w:type="dxa"/>
              <w:right w:w="28" w:type="dxa"/>
            </w:tcMar>
            <w:vAlign w:val="center"/>
            <w:hideMark/>
          </w:tcPr>
          <w:p w14:paraId="3FB85DF5"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1EF95F2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320</w:t>
            </w:r>
          </w:p>
        </w:tc>
        <w:tc>
          <w:tcPr>
            <w:tcW w:w="4151" w:type="dxa"/>
            <w:shd w:val="clear" w:color="auto" w:fill="auto"/>
            <w:noWrap/>
            <w:tcMar>
              <w:left w:w="28" w:type="dxa"/>
              <w:right w:w="28" w:type="dxa"/>
            </w:tcMar>
            <w:vAlign w:val="center"/>
            <w:hideMark/>
          </w:tcPr>
          <w:p w14:paraId="5FC49BF5" w14:textId="61753BC4"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Bratonci</w:t>
            </w:r>
            <w:r w:rsidR="00EA57D9">
              <w:rPr>
                <w:rFonts w:cs="Arial"/>
                <w:color w:val="000000"/>
                <w:sz w:val="18"/>
                <w:szCs w:val="18"/>
              </w:rPr>
              <w:t>–</w:t>
            </w:r>
            <w:r w:rsidRPr="00D57A41">
              <w:rPr>
                <w:rFonts w:cs="Arial"/>
                <w:sz w:val="18"/>
                <w:szCs w:val="18"/>
                <w:lang w:eastAsia="sl-SI"/>
              </w:rPr>
              <w:t>Beltinci</w:t>
            </w:r>
          </w:p>
        </w:tc>
        <w:tc>
          <w:tcPr>
            <w:tcW w:w="1415" w:type="dxa"/>
            <w:shd w:val="clear" w:color="auto" w:fill="auto"/>
            <w:noWrap/>
            <w:tcMar>
              <w:left w:w="28" w:type="dxa"/>
              <w:right w:w="28" w:type="dxa"/>
            </w:tcMar>
            <w:vAlign w:val="center"/>
            <w:hideMark/>
          </w:tcPr>
          <w:p w14:paraId="149FEDB5"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620</w:t>
            </w:r>
          </w:p>
        </w:tc>
        <w:tc>
          <w:tcPr>
            <w:tcW w:w="1719" w:type="dxa"/>
            <w:shd w:val="clear" w:color="auto" w:fill="auto"/>
            <w:noWrap/>
            <w:tcMar>
              <w:left w:w="28" w:type="dxa"/>
              <w:right w:w="28" w:type="dxa"/>
            </w:tcMar>
            <w:vAlign w:val="center"/>
            <w:hideMark/>
          </w:tcPr>
          <w:p w14:paraId="566EFB3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9889</w:t>
            </w:r>
          </w:p>
        </w:tc>
      </w:tr>
      <w:tr w:rsidR="00672F1A" w:rsidRPr="00D57A41" w14:paraId="674FB33C" w14:textId="77777777" w:rsidTr="00D57A41">
        <w:trPr>
          <w:trHeight w:val="20"/>
        </w:trPr>
        <w:tc>
          <w:tcPr>
            <w:tcW w:w="970" w:type="dxa"/>
            <w:vMerge w:val="restart"/>
            <w:shd w:val="clear" w:color="auto" w:fill="auto"/>
            <w:noWrap/>
            <w:tcMar>
              <w:left w:w="28" w:type="dxa"/>
              <w:right w:w="28" w:type="dxa"/>
            </w:tcMar>
            <w:vAlign w:val="center"/>
            <w:hideMark/>
          </w:tcPr>
          <w:p w14:paraId="255B5055"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R2-444</w:t>
            </w:r>
          </w:p>
        </w:tc>
        <w:tc>
          <w:tcPr>
            <w:tcW w:w="812" w:type="dxa"/>
            <w:shd w:val="clear" w:color="auto" w:fill="auto"/>
            <w:noWrap/>
            <w:tcMar>
              <w:left w:w="28" w:type="dxa"/>
              <w:right w:w="28" w:type="dxa"/>
            </w:tcMar>
            <w:vAlign w:val="center"/>
            <w:hideMark/>
          </w:tcPr>
          <w:p w14:paraId="3B25996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347</w:t>
            </w:r>
          </w:p>
        </w:tc>
        <w:tc>
          <w:tcPr>
            <w:tcW w:w="4151" w:type="dxa"/>
            <w:shd w:val="clear" w:color="auto" w:fill="auto"/>
            <w:noWrap/>
            <w:tcMar>
              <w:left w:w="28" w:type="dxa"/>
              <w:right w:w="28" w:type="dxa"/>
            </w:tcMar>
            <w:vAlign w:val="center"/>
            <w:hideMark/>
          </w:tcPr>
          <w:p w14:paraId="2C7A098A" w14:textId="5E9754D5"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Selo</w:t>
            </w:r>
            <w:r w:rsidR="00EA57D9">
              <w:rPr>
                <w:rFonts w:cs="Arial"/>
                <w:color w:val="000000"/>
                <w:sz w:val="18"/>
                <w:szCs w:val="18"/>
              </w:rPr>
              <w:t>–</w:t>
            </w:r>
            <w:r w:rsidRPr="00D57A41">
              <w:rPr>
                <w:rFonts w:cs="Arial"/>
                <w:sz w:val="18"/>
                <w:szCs w:val="18"/>
                <w:lang w:eastAsia="sl-SI"/>
              </w:rPr>
              <w:t>Nova Gorica</w:t>
            </w:r>
          </w:p>
        </w:tc>
        <w:tc>
          <w:tcPr>
            <w:tcW w:w="1415" w:type="dxa"/>
            <w:shd w:val="clear" w:color="auto" w:fill="auto"/>
            <w:noWrap/>
            <w:tcMar>
              <w:left w:w="28" w:type="dxa"/>
              <w:right w:w="28" w:type="dxa"/>
            </w:tcMar>
            <w:vAlign w:val="center"/>
            <w:hideMark/>
          </w:tcPr>
          <w:p w14:paraId="60CCAAC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1873</w:t>
            </w:r>
          </w:p>
        </w:tc>
        <w:tc>
          <w:tcPr>
            <w:tcW w:w="1719" w:type="dxa"/>
            <w:shd w:val="clear" w:color="auto" w:fill="auto"/>
            <w:noWrap/>
            <w:tcMar>
              <w:left w:w="28" w:type="dxa"/>
              <w:right w:w="28" w:type="dxa"/>
            </w:tcMar>
            <w:vAlign w:val="center"/>
            <w:hideMark/>
          </w:tcPr>
          <w:p w14:paraId="26C1791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10591</w:t>
            </w:r>
          </w:p>
        </w:tc>
      </w:tr>
      <w:tr w:rsidR="00672F1A" w:rsidRPr="00D57A41" w14:paraId="232DC16B" w14:textId="77777777" w:rsidTr="00D57A41">
        <w:trPr>
          <w:trHeight w:val="20"/>
        </w:trPr>
        <w:tc>
          <w:tcPr>
            <w:tcW w:w="970" w:type="dxa"/>
            <w:vMerge/>
            <w:shd w:val="clear" w:color="auto" w:fill="auto"/>
            <w:noWrap/>
            <w:tcMar>
              <w:left w:w="28" w:type="dxa"/>
              <w:right w:w="28" w:type="dxa"/>
            </w:tcMar>
            <w:vAlign w:val="center"/>
          </w:tcPr>
          <w:p w14:paraId="779BE800"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332034B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365</w:t>
            </w:r>
          </w:p>
        </w:tc>
        <w:tc>
          <w:tcPr>
            <w:tcW w:w="4151" w:type="dxa"/>
            <w:shd w:val="clear" w:color="auto" w:fill="auto"/>
            <w:noWrap/>
            <w:tcMar>
              <w:left w:w="28" w:type="dxa"/>
              <w:right w:w="28" w:type="dxa"/>
            </w:tcMar>
            <w:vAlign w:val="center"/>
            <w:hideMark/>
          </w:tcPr>
          <w:p w14:paraId="75936642" w14:textId="77777777"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Nova Gorica</w:t>
            </w:r>
          </w:p>
        </w:tc>
        <w:tc>
          <w:tcPr>
            <w:tcW w:w="1415" w:type="dxa"/>
            <w:shd w:val="clear" w:color="auto" w:fill="auto"/>
            <w:noWrap/>
            <w:tcMar>
              <w:left w:w="28" w:type="dxa"/>
              <w:right w:w="28" w:type="dxa"/>
            </w:tcMar>
            <w:vAlign w:val="center"/>
            <w:hideMark/>
          </w:tcPr>
          <w:p w14:paraId="32C6F600"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428</w:t>
            </w:r>
          </w:p>
        </w:tc>
        <w:tc>
          <w:tcPr>
            <w:tcW w:w="1719" w:type="dxa"/>
            <w:shd w:val="clear" w:color="auto" w:fill="auto"/>
            <w:noWrap/>
            <w:tcMar>
              <w:left w:w="28" w:type="dxa"/>
              <w:right w:w="28" w:type="dxa"/>
            </w:tcMar>
            <w:vAlign w:val="center"/>
            <w:hideMark/>
          </w:tcPr>
          <w:p w14:paraId="15D839C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9499</w:t>
            </w:r>
          </w:p>
        </w:tc>
      </w:tr>
      <w:tr w:rsidR="00672F1A" w:rsidRPr="00D57A41" w14:paraId="57FFAB0B" w14:textId="77777777" w:rsidTr="00D57A41">
        <w:trPr>
          <w:trHeight w:val="20"/>
        </w:trPr>
        <w:tc>
          <w:tcPr>
            <w:tcW w:w="970" w:type="dxa"/>
            <w:vMerge/>
            <w:shd w:val="clear" w:color="auto" w:fill="auto"/>
            <w:noWrap/>
            <w:tcMar>
              <w:left w:w="28" w:type="dxa"/>
              <w:right w:w="28" w:type="dxa"/>
            </w:tcMar>
            <w:vAlign w:val="center"/>
            <w:hideMark/>
          </w:tcPr>
          <w:p w14:paraId="2D61E0D7"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1EFB701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348</w:t>
            </w:r>
          </w:p>
        </w:tc>
        <w:tc>
          <w:tcPr>
            <w:tcW w:w="4151" w:type="dxa"/>
            <w:shd w:val="clear" w:color="auto" w:fill="auto"/>
            <w:noWrap/>
            <w:tcMar>
              <w:left w:w="28" w:type="dxa"/>
              <w:right w:w="28" w:type="dxa"/>
            </w:tcMar>
            <w:vAlign w:val="center"/>
            <w:hideMark/>
          </w:tcPr>
          <w:p w14:paraId="2F0745D2" w14:textId="364CCDE0"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Nova Gorica</w:t>
            </w:r>
            <w:r w:rsidR="00EA57D9">
              <w:rPr>
                <w:rFonts w:cs="Arial"/>
                <w:color w:val="000000"/>
                <w:sz w:val="18"/>
                <w:szCs w:val="18"/>
              </w:rPr>
              <w:t>–</w:t>
            </w:r>
            <w:r w:rsidRPr="00D57A41">
              <w:rPr>
                <w:rFonts w:cs="Arial"/>
                <w:sz w:val="18"/>
                <w:szCs w:val="18"/>
                <w:lang w:eastAsia="sl-SI"/>
              </w:rPr>
              <w:t>Rožna Dolina</w:t>
            </w:r>
          </w:p>
        </w:tc>
        <w:tc>
          <w:tcPr>
            <w:tcW w:w="1415" w:type="dxa"/>
            <w:shd w:val="clear" w:color="auto" w:fill="auto"/>
            <w:noWrap/>
            <w:tcMar>
              <w:left w:w="28" w:type="dxa"/>
              <w:right w:w="28" w:type="dxa"/>
            </w:tcMar>
            <w:vAlign w:val="center"/>
            <w:hideMark/>
          </w:tcPr>
          <w:p w14:paraId="450E569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141</w:t>
            </w:r>
          </w:p>
        </w:tc>
        <w:tc>
          <w:tcPr>
            <w:tcW w:w="1719" w:type="dxa"/>
            <w:shd w:val="clear" w:color="auto" w:fill="auto"/>
            <w:noWrap/>
            <w:tcMar>
              <w:left w:w="28" w:type="dxa"/>
              <w:right w:w="28" w:type="dxa"/>
            </w:tcMar>
            <w:vAlign w:val="center"/>
            <w:hideMark/>
          </w:tcPr>
          <w:p w14:paraId="521DB04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9280</w:t>
            </w:r>
          </w:p>
        </w:tc>
      </w:tr>
      <w:tr w:rsidR="00672F1A" w:rsidRPr="00D57A41" w14:paraId="109A0BF2" w14:textId="77777777" w:rsidTr="00D57A41">
        <w:trPr>
          <w:trHeight w:val="20"/>
        </w:trPr>
        <w:tc>
          <w:tcPr>
            <w:tcW w:w="970" w:type="dxa"/>
            <w:shd w:val="clear" w:color="auto" w:fill="auto"/>
            <w:noWrap/>
            <w:tcMar>
              <w:left w:w="28" w:type="dxa"/>
              <w:right w:w="28" w:type="dxa"/>
            </w:tcMar>
            <w:vAlign w:val="center"/>
            <w:hideMark/>
          </w:tcPr>
          <w:p w14:paraId="0651A16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R2-445</w:t>
            </w:r>
          </w:p>
        </w:tc>
        <w:tc>
          <w:tcPr>
            <w:tcW w:w="812" w:type="dxa"/>
            <w:shd w:val="clear" w:color="auto" w:fill="auto"/>
            <w:noWrap/>
            <w:tcMar>
              <w:left w:w="28" w:type="dxa"/>
              <w:right w:w="28" w:type="dxa"/>
            </w:tcMar>
            <w:vAlign w:val="center"/>
            <w:hideMark/>
          </w:tcPr>
          <w:p w14:paraId="04A90505"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350</w:t>
            </w:r>
          </w:p>
        </w:tc>
        <w:tc>
          <w:tcPr>
            <w:tcW w:w="4151" w:type="dxa"/>
            <w:shd w:val="clear" w:color="auto" w:fill="auto"/>
            <w:noWrap/>
            <w:tcMar>
              <w:left w:w="28" w:type="dxa"/>
              <w:right w:w="28" w:type="dxa"/>
            </w:tcMar>
            <w:vAlign w:val="center"/>
            <w:hideMark/>
          </w:tcPr>
          <w:p w14:paraId="6332512E" w14:textId="19BEED3C"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Sežana</w:t>
            </w:r>
            <w:r w:rsidR="00EA57D9">
              <w:rPr>
                <w:rFonts w:cs="Arial"/>
                <w:color w:val="000000"/>
                <w:sz w:val="18"/>
                <w:szCs w:val="18"/>
              </w:rPr>
              <w:t>–</w:t>
            </w:r>
            <w:r w:rsidRPr="00D57A41">
              <w:rPr>
                <w:rFonts w:cs="Arial"/>
                <w:sz w:val="18"/>
                <w:szCs w:val="18"/>
                <w:lang w:eastAsia="sl-SI"/>
              </w:rPr>
              <w:t>Fernetiči</w:t>
            </w:r>
          </w:p>
        </w:tc>
        <w:tc>
          <w:tcPr>
            <w:tcW w:w="1415" w:type="dxa"/>
            <w:shd w:val="clear" w:color="auto" w:fill="auto"/>
            <w:noWrap/>
            <w:tcMar>
              <w:left w:w="28" w:type="dxa"/>
              <w:right w:w="28" w:type="dxa"/>
            </w:tcMar>
            <w:vAlign w:val="center"/>
            <w:hideMark/>
          </w:tcPr>
          <w:p w14:paraId="1C612CA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2799</w:t>
            </w:r>
          </w:p>
        </w:tc>
        <w:tc>
          <w:tcPr>
            <w:tcW w:w="1719" w:type="dxa"/>
            <w:shd w:val="clear" w:color="auto" w:fill="auto"/>
            <w:noWrap/>
            <w:tcMar>
              <w:left w:w="28" w:type="dxa"/>
              <w:right w:w="28" w:type="dxa"/>
            </w:tcMar>
            <w:vAlign w:val="center"/>
            <w:hideMark/>
          </w:tcPr>
          <w:p w14:paraId="56FBAFF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8999</w:t>
            </w:r>
          </w:p>
        </w:tc>
      </w:tr>
      <w:tr w:rsidR="00672F1A" w:rsidRPr="00D57A41" w14:paraId="5071E057" w14:textId="77777777" w:rsidTr="00D57A41">
        <w:trPr>
          <w:trHeight w:val="20"/>
        </w:trPr>
        <w:tc>
          <w:tcPr>
            <w:tcW w:w="970" w:type="dxa"/>
            <w:vMerge w:val="restart"/>
            <w:shd w:val="clear" w:color="auto" w:fill="auto"/>
            <w:noWrap/>
            <w:tcMar>
              <w:left w:w="28" w:type="dxa"/>
              <w:right w:w="28" w:type="dxa"/>
            </w:tcMar>
            <w:vAlign w:val="center"/>
            <w:hideMark/>
          </w:tcPr>
          <w:p w14:paraId="00C8F066"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R2-447</w:t>
            </w:r>
          </w:p>
        </w:tc>
        <w:tc>
          <w:tcPr>
            <w:tcW w:w="812" w:type="dxa"/>
            <w:shd w:val="clear" w:color="auto" w:fill="auto"/>
            <w:noWrap/>
            <w:tcMar>
              <w:left w:w="28" w:type="dxa"/>
              <w:right w:w="28" w:type="dxa"/>
            </w:tcMar>
            <w:vAlign w:val="center"/>
            <w:hideMark/>
          </w:tcPr>
          <w:p w14:paraId="37BB365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286</w:t>
            </w:r>
          </w:p>
        </w:tc>
        <w:tc>
          <w:tcPr>
            <w:tcW w:w="4151" w:type="dxa"/>
            <w:shd w:val="clear" w:color="auto" w:fill="auto"/>
            <w:noWrap/>
            <w:tcMar>
              <w:left w:w="28" w:type="dxa"/>
              <w:right w:w="28" w:type="dxa"/>
            </w:tcMar>
            <w:vAlign w:val="center"/>
            <w:hideMark/>
          </w:tcPr>
          <w:p w14:paraId="2420BE24" w14:textId="3418D8A7"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Medlog</w:t>
            </w:r>
            <w:r w:rsidR="00EA57D9">
              <w:rPr>
                <w:rFonts w:cs="Arial"/>
                <w:color w:val="000000"/>
                <w:sz w:val="18"/>
                <w:szCs w:val="18"/>
              </w:rPr>
              <w:t>–</w:t>
            </w:r>
            <w:r w:rsidRPr="00D57A41">
              <w:rPr>
                <w:rFonts w:cs="Arial"/>
                <w:sz w:val="18"/>
                <w:szCs w:val="18"/>
                <w:lang w:eastAsia="sl-SI"/>
              </w:rPr>
              <w:t>Petrovče</w:t>
            </w:r>
          </w:p>
        </w:tc>
        <w:tc>
          <w:tcPr>
            <w:tcW w:w="1415" w:type="dxa"/>
            <w:shd w:val="clear" w:color="auto" w:fill="auto"/>
            <w:noWrap/>
            <w:tcMar>
              <w:left w:w="28" w:type="dxa"/>
              <w:right w:w="28" w:type="dxa"/>
            </w:tcMar>
            <w:vAlign w:val="center"/>
            <w:hideMark/>
          </w:tcPr>
          <w:p w14:paraId="172B26C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3306</w:t>
            </w:r>
          </w:p>
        </w:tc>
        <w:tc>
          <w:tcPr>
            <w:tcW w:w="1719" w:type="dxa"/>
            <w:shd w:val="clear" w:color="auto" w:fill="auto"/>
            <w:noWrap/>
            <w:tcMar>
              <w:left w:w="28" w:type="dxa"/>
              <w:right w:w="28" w:type="dxa"/>
            </w:tcMar>
            <w:vAlign w:val="center"/>
            <w:hideMark/>
          </w:tcPr>
          <w:p w14:paraId="6D7C310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16014</w:t>
            </w:r>
          </w:p>
        </w:tc>
      </w:tr>
      <w:tr w:rsidR="00672F1A" w:rsidRPr="00D57A41" w14:paraId="739FCC65" w14:textId="77777777" w:rsidTr="00D57A41">
        <w:trPr>
          <w:trHeight w:val="20"/>
        </w:trPr>
        <w:tc>
          <w:tcPr>
            <w:tcW w:w="970" w:type="dxa"/>
            <w:vMerge/>
            <w:shd w:val="clear" w:color="auto" w:fill="auto"/>
            <w:noWrap/>
            <w:tcMar>
              <w:left w:w="28" w:type="dxa"/>
              <w:right w:w="28" w:type="dxa"/>
            </w:tcMar>
            <w:vAlign w:val="center"/>
          </w:tcPr>
          <w:p w14:paraId="3BB83AC1"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25B2CD1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287</w:t>
            </w:r>
          </w:p>
        </w:tc>
        <w:tc>
          <w:tcPr>
            <w:tcW w:w="4151" w:type="dxa"/>
            <w:shd w:val="clear" w:color="auto" w:fill="auto"/>
            <w:noWrap/>
            <w:tcMar>
              <w:left w:w="28" w:type="dxa"/>
              <w:right w:w="28" w:type="dxa"/>
            </w:tcMar>
            <w:vAlign w:val="center"/>
            <w:hideMark/>
          </w:tcPr>
          <w:p w14:paraId="5772B010" w14:textId="225B22B3"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Petrovče</w:t>
            </w:r>
            <w:r w:rsidR="00EA57D9">
              <w:rPr>
                <w:rFonts w:cs="Arial"/>
                <w:color w:val="000000"/>
                <w:sz w:val="18"/>
                <w:szCs w:val="18"/>
              </w:rPr>
              <w:t>–</w:t>
            </w:r>
            <w:r w:rsidRPr="00D57A41">
              <w:rPr>
                <w:rFonts w:cs="Arial"/>
                <w:sz w:val="18"/>
                <w:szCs w:val="18"/>
                <w:lang w:eastAsia="sl-SI"/>
              </w:rPr>
              <w:t>Žalec</w:t>
            </w:r>
          </w:p>
        </w:tc>
        <w:tc>
          <w:tcPr>
            <w:tcW w:w="1415" w:type="dxa"/>
            <w:shd w:val="clear" w:color="auto" w:fill="auto"/>
            <w:noWrap/>
            <w:tcMar>
              <w:left w:w="28" w:type="dxa"/>
              <w:right w:w="28" w:type="dxa"/>
            </w:tcMar>
            <w:vAlign w:val="center"/>
            <w:hideMark/>
          </w:tcPr>
          <w:p w14:paraId="65D9454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1469</w:t>
            </w:r>
          </w:p>
        </w:tc>
        <w:tc>
          <w:tcPr>
            <w:tcW w:w="1719" w:type="dxa"/>
            <w:shd w:val="clear" w:color="auto" w:fill="auto"/>
            <w:noWrap/>
            <w:tcMar>
              <w:left w:w="28" w:type="dxa"/>
              <w:right w:w="28" w:type="dxa"/>
            </w:tcMar>
            <w:vAlign w:val="center"/>
            <w:hideMark/>
          </w:tcPr>
          <w:p w14:paraId="5B44A5F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14499</w:t>
            </w:r>
          </w:p>
        </w:tc>
      </w:tr>
      <w:tr w:rsidR="00672F1A" w:rsidRPr="00D57A41" w14:paraId="0D65E766" w14:textId="77777777" w:rsidTr="00D57A41">
        <w:trPr>
          <w:trHeight w:val="20"/>
        </w:trPr>
        <w:tc>
          <w:tcPr>
            <w:tcW w:w="970" w:type="dxa"/>
            <w:vMerge/>
            <w:shd w:val="clear" w:color="auto" w:fill="auto"/>
            <w:noWrap/>
            <w:tcMar>
              <w:left w:w="28" w:type="dxa"/>
              <w:right w:w="28" w:type="dxa"/>
            </w:tcMar>
            <w:vAlign w:val="center"/>
            <w:hideMark/>
          </w:tcPr>
          <w:p w14:paraId="54712C76"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14C388C1"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367</w:t>
            </w:r>
          </w:p>
        </w:tc>
        <w:tc>
          <w:tcPr>
            <w:tcW w:w="4151" w:type="dxa"/>
            <w:shd w:val="clear" w:color="auto" w:fill="auto"/>
            <w:noWrap/>
            <w:tcMar>
              <w:left w:w="28" w:type="dxa"/>
              <w:right w:w="28" w:type="dxa"/>
            </w:tcMar>
            <w:vAlign w:val="center"/>
            <w:hideMark/>
          </w:tcPr>
          <w:p w14:paraId="2C621E72" w14:textId="774CDB23"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Žalec</w:t>
            </w:r>
            <w:r w:rsidR="00EA57D9">
              <w:rPr>
                <w:rFonts w:cs="Arial"/>
                <w:color w:val="000000"/>
                <w:sz w:val="18"/>
                <w:szCs w:val="18"/>
              </w:rPr>
              <w:t>–</w:t>
            </w:r>
            <w:r w:rsidRPr="00D57A41">
              <w:rPr>
                <w:rFonts w:cs="Arial"/>
                <w:sz w:val="18"/>
                <w:szCs w:val="18"/>
                <w:lang w:eastAsia="sl-SI"/>
              </w:rPr>
              <w:t>Šempeter</w:t>
            </w:r>
          </w:p>
        </w:tc>
        <w:tc>
          <w:tcPr>
            <w:tcW w:w="1415" w:type="dxa"/>
            <w:shd w:val="clear" w:color="auto" w:fill="auto"/>
            <w:noWrap/>
            <w:tcMar>
              <w:left w:w="28" w:type="dxa"/>
              <w:right w:w="28" w:type="dxa"/>
            </w:tcMar>
            <w:vAlign w:val="center"/>
            <w:hideMark/>
          </w:tcPr>
          <w:p w14:paraId="4B36B615"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6102</w:t>
            </w:r>
          </w:p>
        </w:tc>
        <w:tc>
          <w:tcPr>
            <w:tcW w:w="1719" w:type="dxa"/>
            <w:shd w:val="clear" w:color="auto" w:fill="auto"/>
            <w:noWrap/>
            <w:tcMar>
              <w:left w:w="28" w:type="dxa"/>
              <w:right w:w="28" w:type="dxa"/>
            </w:tcMar>
            <w:vAlign w:val="center"/>
            <w:hideMark/>
          </w:tcPr>
          <w:p w14:paraId="0CF4261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14499</w:t>
            </w:r>
          </w:p>
        </w:tc>
      </w:tr>
      <w:tr w:rsidR="00672F1A" w:rsidRPr="00D57A41" w14:paraId="6B194E67" w14:textId="77777777" w:rsidTr="00D57A41">
        <w:trPr>
          <w:trHeight w:val="20"/>
        </w:trPr>
        <w:tc>
          <w:tcPr>
            <w:tcW w:w="970" w:type="dxa"/>
            <w:vMerge/>
            <w:shd w:val="clear" w:color="auto" w:fill="auto"/>
            <w:noWrap/>
            <w:tcMar>
              <w:left w:w="28" w:type="dxa"/>
              <w:right w:w="28" w:type="dxa"/>
            </w:tcMar>
            <w:vAlign w:val="center"/>
            <w:hideMark/>
          </w:tcPr>
          <w:p w14:paraId="196AD986"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3327964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288</w:t>
            </w:r>
          </w:p>
        </w:tc>
        <w:tc>
          <w:tcPr>
            <w:tcW w:w="4151" w:type="dxa"/>
            <w:shd w:val="clear" w:color="auto" w:fill="auto"/>
            <w:noWrap/>
            <w:tcMar>
              <w:left w:w="28" w:type="dxa"/>
              <w:right w:w="28" w:type="dxa"/>
            </w:tcMar>
            <w:vAlign w:val="center"/>
            <w:hideMark/>
          </w:tcPr>
          <w:p w14:paraId="10BC651B" w14:textId="2431FD6D"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Šempeter</w:t>
            </w:r>
            <w:r w:rsidR="00EA57D9">
              <w:rPr>
                <w:rFonts w:cs="Arial"/>
                <w:color w:val="000000"/>
                <w:sz w:val="18"/>
                <w:szCs w:val="18"/>
              </w:rPr>
              <w:t>–</w:t>
            </w:r>
            <w:r w:rsidRPr="00D57A41">
              <w:rPr>
                <w:rFonts w:cs="Arial"/>
                <w:sz w:val="18"/>
                <w:szCs w:val="18"/>
                <w:lang w:eastAsia="sl-SI"/>
              </w:rPr>
              <w:t>Latkova vas</w:t>
            </w:r>
          </w:p>
        </w:tc>
        <w:tc>
          <w:tcPr>
            <w:tcW w:w="1415" w:type="dxa"/>
            <w:shd w:val="clear" w:color="auto" w:fill="auto"/>
            <w:noWrap/>
            <w:tcMar>
              <w:left w:w="28" w:type="dxa"/>
              <w:right w:w="28" w:type="dxa"/>
            </w:tcMar>
            <w:vAlign w:val="center"/>
            <w:hideMark/>
          </w:tcPr>
          <w:p w14:paraId="267F6B5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591</w:t>
            </w:r>
          </w:p>
        </w:tc>
        <w:tc>
          <w:tcPr>
            <w:tcW w:w="1719" w:type="dxa"/>
            <w:shd w:val="clear" w:color="auto" w:fill="auto"/>
            <w:noWrap/>
            <w:tcMar>
              <w:left w:w="28" w:type="dxa"/>
              <w:right w:w="28" w:type="dxa"/>
            </w:tcMar>
            <w:vAlign w:val="center"/>
            <w:hideMark/>
          </w:tcPr>
          <w:p w14:paraId="0145BAB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9144</w:t>
            </w:r>
          </w:p>
        </w:tc>
      </w:tr>
      <w:tr w:rsidR="00672F1A" w:rsidRPr="00D57A41" w14:paraId="401D4A81" w14:textId="77777777" w:rsidTr="00D57A41">
        <w:trPr>
          <w:trHeight w:val="20"/>
        </w:trPr>
        <w:tc>
          <w:tcPr>
            <w:tcW w:w="970" w:type="dxa"/>
            <w:vMerge/>
            <w:shd w:val="clear" w:color="auto" w:fill="auto"/>
            <w:noWrap/>
            <w:tcMar>
              <w:left w:w="28" w:type="dxa"/>
              <w:right w:w="28" w:type="dxa"/>
            </w:tcMar>
            <w:vAlign w:val="center"/>
            <w:hideMark/>
          </w:tcPr>
          <w:p w14:paraId="44E1C7A5"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24B4DE7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293</w:t>
            </w:r>
          </w:p>
        </w:tc>
        <w:tc>
          <w:tcPr>
            <w:tcW w:w="4151" w:type="dxa"/>
            <w:shd w:val="clear" w:color="auto" w:fill="auto"/>
            <w:noWrap/>
            <w:tcMar>
              <w:left w:w="28" w:type="dxa"/>
              <w:right w:w="28" w:type="dxa"/>
            </w:tcMar>
            <w:vAlign w:val="center"/>
            <w:hideMark/>
          </w:tcPr>
          <w:p w14:paraId="49C7F0D8" w14:textId="1A346547"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Želodnik</w:t>
            </w:r>
            <w:r w:rsidR="00EA57D9">
              <w:rPr>
                <w:rFonts w:cs="Arial"/>
                <w:color w:val="000000"/>
                <w:sz w:val="18"/>
                <w:szCs w:val="18"/>
              </w:rPr>
              <w:t>–</w:t>
            </w:r>
            <w:r w:rsidRPr="00D57A41">
              <w:rPr>
                <w:rFonts w:cs="Arial"/>
                <w:sz w:val="18"/>
                <w:szCs w:val="18"/>
                <w:lang w:eastAsia="sl-SI"/>
              </w:rPr>
              <w:t>Domžale</w:t>
            </w:r>
          </w:p>
        </w:tc>
        <w:tc>
          <w:tcPr>
            <w:tcW w:w="1415" w:type="dxa"/>
            <w:shd w:val="clear" w:color="auto" w:fill="auto"/>
            <w:noWrap/>
            <w:tcMar>
              <w:left w:w="28" w:type="dxa"/>
              <w:right w:w="28" w:type="dxa"/>
            </w:tcMar>
            <w:vAlign w:val="center"/>
            <w:hideMark/>
          </w:tcPr>
          <w:p w14:paraId="166F785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4285</w:t>
            </w:r>
          </w:p>
        </w:tc>
        <w:tc>
          <w:tcPr>
            <w:tcW w:w="1719" w:type="dxa"/>
            <w:shd w:val="clear" w:color="auto" w:fill="auto"/>
            <w:noWrap/>
            <w:tcMar>
              <w:left w:w="28" w:type="dxa"/>
              <w:right w:w="28" w:type="dxa"/>
            </w:tcMar>
            <w:vAlign w:val="center"/>
            <w:hideMark/>
          </w:tcPr>
          <w:p w14:paraId="4D6894B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18001</w:t>
            </w:r>
          </w:p>
        </w:tc>
      </w:tr>
      <w:tr w:rsidR="00672F1A" w:rsidRPr="00D57A41" w14:paraId="3C3FFEB7" w14:textId="77777777" w:rsidTr="00D57A41">
        <w:trPr>
          <w:trHeight w:val="20"/>
        </w:trPr>
        <w:tc>
          <w:tcPr>
            <w:tcW w:w="970" w:type="dxa"/>
            <w:vMerge/>
            <w:shd w:val="clear" w:color="auto" w:fill="auto"/>
            <w:noWrap/>
            <w:tcMar>
              <w:left w:w="28" w:type="dxa"/>
              <w:right w:w="28" w:type="dxa"/>
            </w:tcMar>
            <w:vAlign w:val="center"/>
            <w:hideMark/>
          </w:tcPr>
          <w:p w14:paraId="3EC00889"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6814492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294</w:t>
            </w:r>
          </w:p>
        </w:tc>
        <w:tc>
          <w:tcPr>
            <w:tcW w:w="4151" w:type="dxa"/>
            <w:shd w:val="clear" w:color="auto" w:fill="auto"/>
            <w:noWrap/>
            <w:tcMar>
              <w:left w:w="28" w:type="dxa"/>
              <w:right w:w="28" w:type="dxa"/>
            </w:tcMar>
            <w:vAlign w:val="center"/>
            <w:hideMark/>
          </w:tcPr>
          <w:p w14:paraId="6D47781E" w14:textId="4E65955E"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Domžale</w:t>
            </w:r>
            <w:r w:rsidR="00EA57D9">
              <w:rPr>
                <w:rFonts w:cs="Arial"/>
                <w:color w:val="000000"/>
                <w:sz w:val="18"/>
                <w:szCs w:val="18"/>
              </w:rPr>
              <w:t>–</w:t>
            </w:r>
            <w:r w:rsidRPr="00D57A41">
              <w:rPr>
                <w:rFonts w:cs="Arial"/>
                <w:sz w:val="18"/>
                <w:szCs w:val="18"/>
                <w:lang w:eastAsia="sl-SI"/>
              </w:rPr>
              <w:t>Trzin</w:t>
            </w:r>
          </w:p>
        </w:tc>
        <w:tc>
          <w:tcPr>
            <w:tcW w:w="1415" w:type="dxa"/>
            <w:shd w:val="clear" w:color="auto" w:fill="auto"/>
            <w:noWrap/>
            <w:tcMar>
              <w:left w:w="28" w:type="dxa"/>
              <w:right w:w="28" w:type="dxa"/>
            </w:tcMar>
            <w:vAlign w:val="center"/>
            <w:hideMark/>
          </w:tcPr>
          <w:p w14:paraId="69D8090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2610</w:t>
            </w:r>
          </w:p>
        </w:tc>
        <w:tc>
          <w:tcPr>
            <w:tcW w:w="1719" w:type="dxa"/>
            <w:shd w:val="clear" w:color="auto" w:fill="auto"/>
            <w:noWrap/>
            <w:tcMar>
              <w:left w:w="28" w:type="dxa"/>
              <w:right w:w="28" w:type="dxa"/>
            </w:tcMar>
            <w:vAlign w:val="center"/>
            <w:hideMark/>
          </w:tcPr>
          <w:p w14:paraId="1FDEAA8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17549</w:t>
            </w:r>
          </w:p>
        </w:tc>
      </w:tr>
      <w:tr w:rsidR="00672F1A" w:rsidRPr="00D57A41" w14:paraId="690962DA" w14:textId="77777777" w:rsidTr="00D57A41">
        <w:trPr>
          <w:trHeight w:val="20"/>
        </w:trPr>
        <w:tc>
          <w:tcPr>
            <w:tcW w:w="970" w:type="dxa"/>
            <w:shd w:val="clear" w:color="auto" w:fill="auto"/>
            <w:noWrap/>
            <w:tcMar>
              <w:left w:w="28" w:type="dxa"/>
              <w:right w:w="28" w:type="dxa"/>
            </w:tcMar>
            <w:vAlign w:val="center"/>
            <w:hideMark/>
          </w:tcPr>
          <w:p w14:paraId="7E1B82E0"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R2-449</w:t>
            </w:r>
          </w:p>
        </w:tc>
        <w:tc>
          <w:tcPr>
            <w:tcW w:w="812" w:type="dxa"/>
            <w:shd w:val="clear" w:color="auto" w:fill="auto"/>
            <w:noWrap/>
            <w:tcMar>
              <w:left w:w="28" w:type="dxa"/>
              <w:right w:w="28" w:type="dxa"/>
            </w:tcMar>
            <w:vAlign w:val="center"/>
            <w:hideMark/>
          </w:tcPr>
          <w:p w14:paraId="0078C7C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1543</w:t>
            </w:r>
          </w:p>
        </w:tc>
        <w:tc>
          <w:tcPr>
            <w:tcW w:w="4151" w:type="dxa"/>
            <w:shd w:val="clear" w:color="auto" w:fill="auto"/>
            <w:noWrap/>
            <w:tcMar>
              <w:left w:w="28" w:type="dxa"/>
              <w:right w:w="28" w:type="dxa"/>
            </w:tcMar>
            <w:vAlign w:val="center"/>
            <w:hideMark/>
          </w:tcPr>
          <w:p w14:paraId="34942509" w14:textId="78307CDC"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Priključek Lenart</w:t>
            </w:r>
            <w:r w:rsidR="00EA57D9">
              <w:rPr>
                <w:rFonts w:cs="Arial"/>
                <w:color w:val="000000"/>
                <w:sz w:val="18"/>
                <w:szCs w:val="18"/>
              </w:rPr>
              <w:t>–</w:t>
            </w:r>
            <w:r w:rsidRPr="00D57A41">
              <w:rPr>
                <w:rFonts w:cs="Arial"/>
                <w:sz w:val="18"/>
                <w:szCs w:val="18"/>
                <w:lang w:eastAsia="sl-SI"/>
              </w:rPr>
              <w:t>Lenart</w:t>
            </w:r>
          </w:p>
        </w:tc>
        <w:tc>
          <w:tcPr>
            <w:tcW w:w="1415" w:type="dxa"/>
            <w:shd w:val="clear" w:color="auto" w:fill="auto"/>
            <w:noWrap/>
            <w:tcMar>
              <w:left w:w="28" w:type="dxa"/>
              <w:right w:w="28" w:type="dxa"/>
            </w:tcMar>
            <w:vAlign w:val="center"/>
            <w:hideMark/>
          </w:tcPr>
          <w:p w14:paraId="325D8FA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1442</w:t>
            </w:r>
          </w:p>
        </w:tc>
        <w:tc>
          <w:tcPr>
            <w:tcW w:w="1719" w:type="dxa"/>
            <w:shd w:val="clear" w:color="auto" w:fill="auto"/>
            <w:noWrap/>
            <w:tcMar>
              <w:left w:w="28" w:type="dxa"/>
              <w:right w:w="28" w:type="dxa"/>
            </w:tcMar>
            <w:vAlign w:val="center"/>
            <w:hideMark/>
          </w:tcPr>
          <w:p w14:paraId="4A5CE6A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10817</w:t>
            </w:r>
          </w:p>
        </w:tc>
      </w:tr>
      <w:tr w:rsidR="00672F1A" w:rsidRPr="00D57A41" w14:paraId="7A2ADC5F" w14:textId="77777777" w:rsidTr="00D57A41">
        <w:trPr>
          <w:trHeight w:val="20"/>
        </w:trPr>
        <w:tc>
          <w:tcPr>
            <w:tcW w:w="970" w:type="dxa"/>
            <w:shd w:val="clear" w:color="auto" w:fill="auto"/>
            <w:noWrap/>
            <w:tcMar>
              <w:left w:w="28" w:type="dxa"/>
              <w:right w:w="28" w:type="dxa"/>
            </w:tcMar>
            <w:vAlign w:val="center"/>
            <w:hideMark/>
          </w:tcPr>
          <w:p w14:paraId="2822470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R2-450</w:t>
            </w:r>
          </w:p>
        </w:tc>
        <w:tc>
          <w:tcPr>
            <w:tcW w:w="812" w:type="dxa"/>
            <w:shd w:val="clear" w:color="auto" w:fill="auto"/>
            <w:noWrap/>
            <w:tcMar>
              <w:left w:w="28" w:type="dxa"/>
              <w:right w:w="28" w:type="dxa"/>
            </w:tcMar>
            <w:vAlign w:val="center"/>
            <w:hideMark/>
          </w:tcPr>
          <w:p w14:paraId="460C68E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1404</w:t>
            </w:r>
          </w:p>
        </w:tc>
        <w:tc>
          <w:tcPr>
            <w:tcW w:w="4151" w:type="dxa"/>
            <w:shd w:val="clear" w:color="auto" w:fill="auto"/>
            <w:noWrap/>
            <w:tcMar>
              <w:left w:w="28" w:type="dxa"/>
              <w:right w:w="28" w:type="dxa"/>
            </w:tcMar>
            <w:vAlign w:val="center"/>
            <w:hideMark/>
          </w:tcPr>
          <w:p w14:paraId="6520718D" w14:textId="27AD8CB1"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Hoče</w:t>
            </w:r>
            <w:r w:rsidR="00EA57D9">
              <w:rPr>
                <w:rFonts w:cs="Arial"/>
                <w:color w:val="000000"/>
                <w:sz w:val="18"/>
                <w:szCs w:val="18"/>
              </w:rPr>
              <w:t>–</w:t>
            </w:r>
            <w:r w:rsidRPr="00D57A41">
              <w:rPr>
                <w:rFonts w:cs="Arial"/>
                <w:sz w:val="18"/>
                <w:szCs w:val="18"/>
                <w:lang w:eastAsia="sl-SI"/>
              </w:rPr>
              <w:t>Letališče Maribor</w:t>
            </w:r>
          </w:p>
        </w:tc>
        <w:tc>
          <w:tcPr>
            <w:tcW w:w="1415" w:type="dxa"/>
            <w:shd w:val="clear" w:color="auto" w:fill="auto"/>
            <w:noWrap/>
            <w:tcMar>
              <w:left w:w="28" w:type="dxa"/>
              <w:right w:w="28" w:type="dxa"/>
            </w:tcMar>
            <w:vAlign w:val="center"/>
            <w:hideMark/>
          </w:tcPr>
          <w:p w14:paraId="28B12B0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1412</w:t>
            </w:r>
          </w:p>
        </w:tc>
        <w:tc>
          <w:tcPr>
            <w:tcW w:w="1719" w:type="dxa"/>
            <w:shd w:val="clear" w:color="auto" w:fill="auto"/>
            <w:noWrap/>
            <w:tcMar>
              <w:left w:w="28" w:type="dxa"/>
              <w:right w:w="28" w:type="dxa"/>
            </w:tcMar>
            <w:vAlign w:val="center"/>
            <w:hideMark/>
          </w:tcPr>
          <w:p w14:paraId="2FCD831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8124</w:t>
            </w:r>
          </w:p>
        </w:tc>
      </w:tr>
      <w:tr w:rsidR="00672F1A" w:rsidRPr="00D57A41" w14:paraId="19D66172" w14:textId="77777777" w:rsidTr="00D57A41">
        <w:trPr>
          <w:trHeight w:val="20"/>
        </w:trPr>
        <w:tc>
          <w:tcPr>
            <w:tcW w:w="970" w:type="dxa"/>
            <w:shd w:val="clear" w:color="auto" w:fill="auto"/>
            <w:noWrap/>
            <w:tcMar>
              <w:left w:w="28" w:type="dxa"/>
              <w:right w:w="28" w:type="dxa"/>
            </w:tcMar>
            <w:vAlign w:val="center"/>
            <w:hideMark/>
          </w:tcPr>
          <w:p w14:paraId="5955329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R2-452</w:t>
            </w:r>
          </w:p>
        </w:tc>
        <w:tc>
          <w:tcPr>
            <w:tcW w:w="812" w:type="dxa"/>
            <w:shd w:val="clear" w:color="auto" w:fill="auto"/>
            <w:noWrap/>
            <w:tcMar>
              <w:left w:w="28" w:type="dxa"/>
              <w:right w:w="28" w:type="dxa"/>
            </w:tcMar>
            <w:vAlign w:val="center"/>
            <w:hideMark/>
          </w:tcPr>
          <w:p w14:paraId="3483352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368</w:t>
            </w:r>
          </w:p>
        </w:tc>
        <w:tc>
          <w:tcPr>
            <w:tcW w:w="4151" w:type="dxa"/>
            <w:shd w:val="clear" w:color="auto" w:fill="auto"/>
            <w:noWrap/>
            <w:tcMar>
              <w:left w:w="28" w:type="dxa"/>
              <w:right w:w="28" w:type="dxa"/>
            </w:tcMar>
            <w:vAlign w:val="center"/>
            <w:hideMark/>
          </w:tcPr>
          <w:p w14:paraId="289B18FF" w14:textId="2E2916BC"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Hrušica</w:t>
            </w:r>
            <w:r w:rsidR="00EA57D9">
              <w:rPr>
                <w:rFonts w:cs="Arial"/>
                <w:color w:val="000000"/>
                <w:sz w:val="18"/>
                <w:szCs w:val="18"/>
              </w:rPr>
              <w:t>–</w:t>
            </w:r>
            <w:r w:rsidRPr="00D57A41">
              <w:rPr>
                <w:rFonts w:cs="Arial"/>
                <w:sz w:val="18"/>
                <w:szCs w:val="18"/>
                <w:lang w:eastAsia="sl-SI"/>
              </w:rPr>
              <w:t>Javornik</w:t>
            </w:r>
          </w:p>
        </w:tc>
        <w:tc>
          <w:tcPr>
            <w:tcW w:w="1415" w:type="dxa"/>
            <w:shd w:val="clear" w:color="auto" w:fill="auto"/>
            <w:noWrap/>
            <w:tcMar>
              <w:left w:w="28" w:type="dxa"/>
              <w:right w:w="28" w:type="dxa"/>
            </w:tcMar>
            <w:vAlign w:val="center"/>
            <w:hideMark/>
          </w:tcPr>
          <w:p w14:paraId="611AC3D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3958</w:t>
            </w:r>
          </w:p>
        </w:tc>
        <w:tc>
          <w:tcPr>
            <w:tcW w:w="1719" w:type="dxa"/>
            <w:shd w:val="clear" w:color="auto" w:fill="auto"/>
            <w:noWrap/>
            <w:tcMar>
              <w:left w:w="28" w:type="dxa"/>
              <w:right w:w="28" w:type="dxa"/>
            </w:tcMar>
            <w:vAlign w:val="center"/>
            <w:hideMark/>
          </w:tcPr>
          <w:p w14:paraId="5AD78A0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15851</w:t>
            </w:r>
          </w:p>
        </w:tc>
      </w:tr>
      <w:tr w:rsidR="00672F1A" w:rsidRPr="00D57A41" w14:paraId="2AF421B0" w14:textId="77777777" w:rsidTr="00D57A41">
        <w:trPr>
          <w:trHeight w:val="20"/>
        </w:trPr>
        <w:tc>
          <w:tcPr>
            <w:tcW w:w="970" w:type="dxa"/>
            <w:vMerge w:val="restart"/>
            <w:shd w:val="clear" w:color="auto" w:fill="auto"/>
            <w:noWrap/>
            <w:tcMar>
              <w:left w:w="28" w:type="dxa"/>
              <w:right w:w="28" w:type="dxa"/>
            </w:tcMar>
            <w:vAlign w:val="center"/>
            <w:hideMark/>
          </w:tcPr>
          <w:p w14:paraId="50650969" w14:textId="795A08EE"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R2-454</w:t>
            </w:r>
            <w:r w:rsidRPr="00D57A41">
              <w:rPr>
                <w:rStyle w:val="Sprotnaopomba-sklic"/>
                <w:rFonts w:cs="Arial"/>
                <w:sz w:val="18"/>
                <w:szCs w:val="18"/>
                <w:lang w:eastAsia="sl-SI"/>
              </w:rPr>
              <w:footnoteReference w:id="17"/>
            </w:r>
            <w:r w:rsidRPr="00D57A41">
              <w:rPr>
                <w:rFonts w:cs="Arial"/>
                <w:sz w:val="18"/>
                <w:szCs w:val="18"/>
                <w:vertAlign w:val="superscript"/>
                <w:lang w:eastAsia="sl-SI"/>
              </w:rPr>
              <w:t>)</w:t>
            </w:r>
          </w:p>
        </w:tc>
        <w:tc>
          <w:tcPr>
            <w:tcW w:w="812" w:type="dxa"/>
            <w:shd w:val="clear" w:color="auto" w:fill="auto"/>
            <w:noWrap/>
            <w:tcMar>
              <w:left w:w="28" w:type="dxa"/>
              <w:right w:w="28" w:type="dxa"/>
            </w:tcMar>
            <w:vAlign w:val="center"/>
            <w:hideMark/>
          </w:tcPr>
          <w:p w14:paraId="4F26E76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1400</w:t>
            </w:r>
          </w:p>
        </w:tc>
        <w:tc>
          <w:tcPr>
            <w:tcW w:w="4151" w:type="dxa"/>
            <w:shd w:val="clear" w:color="auto" w:fill="auto"/>
            <w:noWrap/>
            <w:tcMar>
              <w:left w:w="28" w:type="dxa"/>
              <w:right w:w="28" w:type="dxa"/>
            </w:tcMar>
            <w:vAlign w:val="center"/>
            <w:hideMark/>
          </w:tcPr>
          <w:p w14:paraId="2288F1C1" w14:textId="16D1122C"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Miklavž</w:t>
            </w:r>
            <w:r w:rsidR="00EA57D9">
              <w:rPr>
                <w:rFonts w:cs="Arial"/>
                <w:color w:val="000000"/>
                <w:sz w:val="18"/>
                <w:szCs w:val="18"/>
              </w:rPr>
              <w:t>–</w:t>
            </w:r>
            <w:r w:rsidRPr="00D57A41">
              <w:rPr>
                <w:rFonts w:cs="Arial"/>
                <w:sz w:val="18"/>
                <w:szCs w:val="18"/>
                <w:lang w:eastAsia="sl-SI"/>
              </w:rPr>
              <w:t>Hajdina</w:t>
            </w:r>
          </w:p>
        </w:tc>
        <w:tc>
          <w:tcPr>
            <w:tcW w:w="1415" w:type="dxa"/>
            <w:shd w:val="clear" w:color="auto" w:fill="auto"/>
            <w:noWrap/>
            <w:tcMar>
              <w:left w:w="28" w:type="dxa"/>
              <w:right w:w="28" w:type="dxa"/>
            </w:tcMar>
            <w:vAlign w:val="center"/>
            <w:hideMark/>
          </w:tcPr>
          <w:p w14:paraId="7AAF329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2671</w:t>
            </w:r>
          </w:p>
        </w:tc>
        <w:tc>
          <w:tcPr>
            <w:tcW w:w="1719" w:type="dxa"/>
            <w:shd w:val="clear" w:color="auto" w:fill="auto"/>
            <w:noWrap/>
            <w:tcMar>
              <w:left w:w="28" w:type="dxa"/>
              <w:right w:w="28" w:type="dxa"/>
            </w:tcMar>
            <w:vAlign w:val="center"/>
            <w:hideMark/>
          </w:tcPr>
          <w:p w14:paraId="2E34642F"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17363</w:t>
            </w:r>
          </w:p>
        </w:tc>
      </w:tr>
      <w:tr w:rsidR="00672F1A" w:rsidRPr="00D57A41" w14:paraId="4DA8577E" w14:textId="77777777" w:rsidTr="00D57A41">
        <w:trPr>
          <w:trHeight w:val="20"/>
        </w:trPr>
        <w:tc>
          <w:tcPr>
            <w:tcW w:w="970" w:type="dxa"/>
            <w:vMerge/>
            <w:shd w:val="clear" w:color="auto" w:fill="auto"/>
            <w:noWrap/>
            <w:tcMar>
              <w:left w:w="28" w:type="dxa"/>
              <w:right w:w="28" w:type="dxa"/>
            </w:tcMar>
            <w:vAlign w:val="center"/>
            <w:hideMark/>
          </w:tcPr>
          <w:p w14:paraId="72BD22C5"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5CEBC47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1495</w:t>
            </w:r>
          </w:p>
        </w:tc>
        <w:tc>
          <w:tcPr>
            <w:tcW w:w="4151" w:type="dxa"/>
            <w:shd w:val="clear" w:color="auto" w:fill="auto"/>
            <w:noWrap/>
            <w:tcMar>
              <w:left w:w="28" w:type="dxa"/>
              <w:right w:w="28" w:type="dxa"/>
            </w:tcMar>
            <w:vAlign w:val="center"/>
            <w:hideMark/>
          </w:tcPr>
          <w:p w14:paraId="5BDE0963" w14:textId="0BD4422F"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 xml:space="preserve">Hajdina (Mariborska </w:t>
            </w:r>
            <w:r w:rsidR="00EA57D9">
              <w:rPr>
                <w:rFonts w:cs="Arial"/>
                <w:sz w:val="18"/>
                <w:szCs w:val="18"/>
                <w:lang w:eastAsia="sl-SI"/>
              </w:rPr>
              <w:t>c</w:t>
            </w:r>
            <w:r w:rsidRPr="00D57A41">
              <w:rPr>
                <w:rFonts w:cs="Arial"/>
                <w:sz w:val="18"/>
                <w:szCs w:val="18"/>
                <w:lang w:eastAsia="sl-SI"/>
              </w:rPr>
              <w:t>.</w:t>
            </w:r>
            <w:r w:rsidR="00EA57D9">
              <w:rPr>
                <w:rFonts w:cs="Arial"/>
                <w:color w:val="000000"/>
                <w:sz w:val="18"/>
                <w:szCs w:val="18"/>
              </w:rPr>
              <w:t>–</w:t>
            </w:r>
            <w:r w:rsidRPr="00D57A41">
              <w:rPr>
                <w:rFonts w:cs="Arial"/>
                <w:sz w:val="18"/>
                <w:szCs w:val="18"/>
                <w:lang w:eastAsia="sl-SI"/>
              </w:rPr>
              <w:t>Gomile)</w:t>
            </w:r>
          </w:p>
        </w:tc>
        <w:tc>
          <w:tcPr>
            <w:tcW w:w="1415" w:type="dxa"/>
            <w:shd w:val="clear" w:color="auto" w:fill="auto"/>
            <w:noWrap/>
            <w:tcMar>
              <w:left w:w="28" w:type="dxa"/>
              <w:right w:w="28" w:type="dxa"/>
            </w:tcMar>
            <w:vAlign w:val="center"/>
            <w:hideMark/>
          </w:tcPr>
          <w:p w14:paraId="701AFF3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2180</w:t>
            </w:r>
          </w:p>
        </w:tc>
        <w:tc>
          <w:tcPr>
            <w:tcW w:w="1719" w:type="dxa"/>
            <w:shd w:val="clear" w:color="auto" w:fill="auto"/>
            <w:noWrap/>
            <w:tcMar>
              <w:left w:w="28" w:type="dxa"/>
              <w:right w:w="28" w:type="dxa"/>
            </w:tcMar>
            <w:vAlign w:val="center"/>
            <w:hideMark/>
          </w:tcPr>
          <w:p w14:paraId="56BDE28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13012</w:t>
            </w:r>
          </w:p>
        </w:tc>
      </w:tr>
      <w:tr w:rsidR="00672F1A" w:rsidRPr="00D57A41" w14:paraId="70B2EFE6" w14:textId="77777777" w:rsidTr="00D57A41">
        <w:trPr>
          <w:trHeight w:val="20"/>
        </w:trPr>
        <w:tc>
          <w:tcPr>
            <w:tcW w:w="970" w:type="dxa"/>
            <w:shd w:val="clear" w:color="auto" w:fill="auto"/>
            <w:noWrap/>
            <w:tcMar>
              <w:left w:w="28" w:type="dxa"/>
              <w:right w:w="28" w:type="dxa"/>
            </w:tcMar>
            <w:vAlign w:val="center"/>
            <w:hideMark/>
          </w:tcPr>
          <w:p w14:paraId="4E315FA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R3-613</w:t>
            </w:r>
          </w:p>
        </w:tc>
        <w:tc>
          <w:tcPr>
            <w:tcW w:w="812" w:type="dxa"/>
            <w:shd w:val="clear" w:color="auto" w:fill="auto"/>
            <w:noWrap/>
            <w:tcMar>
              <w:left w:w="28" w:type="dxa"/>
              <w:right w:w="28" w:type="dxa"/>
            </w:tcMar>
            <w:vAlign w:val="center"/>
            <w:hideMark/>
          </w:tcPr>
          <w:p w14:paraId="5730670F"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1437</w:t>
            </w:r>
          </w:p>
        </w:tc>
        <w:tc>
          <w:tcPr>
            <w:tcW w:w="4151" w:type="dxa"/>
            <w:shd w:val="clear" w:color="auto" w:fill="auto"/>
            <w:noWrap/>
            <w:tcMar>
              <w:left w:w="28" w:type="dxa"/>
              <w:right w:w="28" w:type="dxa"/>
            </w:tcMar>
            <w:vAlign w:val="center"/>
            <w:hideMark/>
          </w:tcPr>
          <w:p w14:paraId="76EE83E9" w14:textId="6C838B94"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Ajševica</w:t>
            </w:r>
            <w:r w:rsidR="00EA57D9">
              <w:rPr>
                <w:rFonts w:cs="Arial"/>
                <w:color w:val="000000"/>
                <w:sz w:val="18"/>
                <w:szCs w:val="18"/>
              </w:rPr>
              <w:t>–</w:t>
            </w:r>
            <w:r w:rsidRPr="00D57A41">
              <w:rPr>
                <w:rFonts w:cs="Arial"/>
                <w:sz w:val="18"/>
                <w:szCs w:val="18"/>
                <w:lang w:eastAsia="sl-SI"/>
              </w:rPr>
              <w:t>Nova Gorica</w:t>
            </w:r>
          </w:p>
        </w:tc>
        <w:tc>
          <w:tcPr>
            <w:tcW w:w="1415" w:type="dxa"/>
            <w:shd w:val="clear" w:color="auto" w:fill="auto"/>
            <w:noWrap/>
            <w:tcMar>
              <w:left w:w="28" w:type="dxa"/>
              <w:right w:w="28" w:type="dxa"/>
            </w:tcMar>
            <w:vAlign w:val="center"/>
            <w:hideMark/>
          </w:tcPr>
          <w:p w14:paraId="37477D3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3960</w:t>
            </w:r>
          </w:p>
        </w:tc>
        <w:tc>
          <w:tcPr>
            <w:tcW w:w="1719" w:type="dxa"/>
            <w:shd w:val="clear" w:color="auto" w:fill="auto"/>
            <w:noWrap/>
            <w:tcMar>
              <w:left w:w="28" w:type="dxa"/>
              <w:right w:w="28" w:type="dxa"/>
            </w:tcMar>
            <w:vAlign w:val="center"/>
            <w:hideMark/>
          </w:tcPr>
          <w:p w14:paraId="4C9AFB9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18801</w:t>
            </w:r>
          </w:p>
        </w:tc>
      </w:tr>
      <w:tr w:rsidR="00672F1A" w:rsidRPr="00D57A41" w14:paraId="5E3462B9" w14:textId="77777777" w:rsidTr="00D57A41">
        <w:trPr>
          <w:trHeight w:val="20"/>
        </w:trPr>
        <w:tc>
          <w:tcPr>
            <w:tcW w:w="970" w:type="dxa"/>
            <w:shd w:val="clear" w:color="auto" w:fill="auto"/>
            <w:noWrap/>
            <w:tcMar>
              <w:left w:w="28" w:type="dxa"/>
              <w:right w:w="28" w:type="dxa"/>
            </w:tcMar>
            <w:vAlign w:val="center"/>
            <w:hideMark/>
          </w:tcPr>
          <w:p w14:paraId="1BAA4A2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R3-629</w:t>
            </w:r>
          </w:p>
        </w:tc>
        <w:tc>
          <w:tcPr>
            <w:tcW w:w="812" w:type="dxa"/>
            <w:shd w:val="clear" w:color="auto" w:fill="auto"/>
            <w:noWrap/>
            <w:tcMar>
              <w:left w:w="28" w:type="dxa"/>
              <w:right w:w="28" w:type="dxa"/>
            </w:tcMar>
            <w:vAlign w:val="center"/>
            <w:hideMark/>
          </w:tcPr>
          <w:p w14:paraId="6EEBC741"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1381</w:t>
            </w:r>
          </w:p>
        </w:tc>
        <w:tc>
          <w:tcPr>
            <w:tcW w:w="4151" w:type="dxa"/>
            <w:shd w:val="clear" w:color="auto" w:fill="auto"/>
            <w:noWrap/>
            <w:tcMar>
              <w:left w:w="28" w:type="dxa"/>
              <w:right w:w="28" w:type="dxa"/>
            </w:tcMar>
            <w:vAlign w:val="center"/>
            <w:hideMark/>
          </w:tcPr>
          <w:p w14:paraId="664809F0" w14:textId="77777777"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Valeta</w:t>
            </w:r>
          </w:p>
        </w:tc>
        <w:tc>
          <w:tcPr>
            <w:tcW w:w="1415" w:type="dxa"/>
            <w:shd w:val="clear" w:color="auto" w:fill="auto"/>
            <w:noWrap/>
            <w:tcMar>
              <w:left w:w="28" w:type="dxa"/>
              <w:right w:w="28" w:type="dxa"/>
            </w:tcMar>
            <w:vAlign w:val="center"/>
            <w:hideMark/>
          </w:tcPr>
          <w:p w14:paraId="74B229A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793</w:t>
            </w:r>
          </w:p>
        </w:tc>
        <w:tc>
          <w:tcPr>
            <w:tcW w:w="1719" w:type="dxa"/>
            <w:shd w:val="clear" w:color="auto" w:fill="auto"/>
            <w:noWrap/>
            <w:tcMar>
              <w:left w:w="28" w:type="dxa"/>
              <w:right w:w="28" w:type="dxa"/>
            </w:tcMar>
            <w:vAlign w:val="center"/>
            <w:hideMark/>
          </w:tcPr>
          <w:p w14:paraId="71F4FA5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10335</w:t>
            </w:r>
          </w:p>
        </w:tc>
      </w:tr>
      <w:tr w:rsidR="00672F1A" w:rsidRPr="00D57A41" w14:paraId="4D88F8C4" w14:textId="77777777" w:rsidTr="00D57A41">
        <w:trPr>
          <w:trHeight w:val="20"/>
        </w:trPr>
        <w:tc>
          <w:tcPr>
            <w:tcW w:w="970" w:type="dxa"/>
            <w:shd w:val="clear" w:color="auto" w:fill="auto"/>
            <w:noWrap/>
            <w:tcMar>
              <w:left w:w="28" w:type="dxa"/>
              <w:right w:w="28" w:type="dxa"/>
            </w:tcMar>
            <w:vAlign w:val="center"/>
            <w:hideMark/>
          </w:tcPr>
          <w:p w14:paraId="1ABC36F0"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R3-635</w:t>
            </w:r>
          </w:p>
        </w:tc>
        <w:tc>
          <w:tcPr>
            <w:tcW w:w="812" w:type="dxa"/>
            <w:shd w:val="clear" w:color="auto" w:fill="auto"/>
            <w:noWrap/>
            <w:tcMar>
              <w:left w:w="28" w:type="dxa"/>
              <w:right w:w="28" w:type="dxa"/>
            </w:tcMar>
            <w:vAlign w:val="center"/>
            <w:hideMark/>
          </w:tcPr>
          <w:p w14:paraId="419465F6"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1121</w:t>
            </w:r>
          </w:p>
        </w:tc>
        <w:tc>
          <w:tcPr>
            <w:tcW w:w="4151" w:type="dxa"/>
            <w:shd w:val="clear" w:color="auto" w:fill="auto"/>
            <w:noWrap/>
            <w:tcMar>
              <w:left w:w="28" w:type="dxa"/>
              <w:right w:w="28" w:type="dxa"/>
            </w:tcMar>
            <w:vAlign w:val="center"/>
            <w:hideMark/>
          </w:tcPr>
          <w:p w14:paraId="751860DC" w14:textId="60968B6B"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Lesce</w:t>
            </w:r>
            <w:r w:rsidR="00EA57D9">
              <w:rPr>
                <w:rFonts w:cs="Arial"/>
                <w:color w:val="000000"/>
                <w:sz w:val="18"/>
                <w:szCs w:val="18"/>
              </w:rPr>
              <w:t>–</w:t>
            </w:r>
            <w:r w:rsidRPr="00D57A41">
              <w:rPr>
                <w:rFonts w:cs="Arial"/>
                <w:sz w:val="18"/>
                <w:szCs w:val="18"/>
                <w:lang w:eastAsia="sl-SI"/>
              </w:rPr>
              <w:t>Kamna Gorica</w:t>
            </w:r>
            <w:r w:rsidR="00EA57D9">
              <w:rPr>
                <w:rFonts w:cs="Arial"/>
                <w:color w:val="000000"/>
                <w:sz w:val="18"/>
                <w:szCs w:val="18"/>
              </w:rPr>
              <w:t>–</w:t>
            </w:r>
            <w:r w:rsidRPr="00D57A41">
              <w:rPr>
                <w:rFonts w:cs="Arial"/>
                <w:sz w:val="18"/>
                <w:szCs w:val="18"/>
                <w:lang w:eastAsia="sl-SI"/>
              </w:rPr>
              <w:t>Lipnica</w:t>
            </w:r>
          </w:p>
        </w:tc>
        <w:tc>
          <w:tcPr>
            <w:tcW w:w="1415" w:type="dxa"/>
            <w:vAlign w:val="center"/>
          </w:tcPr>
          <w:p w14:paraId="4348D79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825</w:t>
            </w:r>
          </w:p>
        </w:tc>
        <w:tc>
          <w:tcPr>
            <w:tcW w:w="1719" w:type="dxa"/>
            <w:shd w:val="clear" w:color="auto" w:fill="auto"/>
            <w:noWrap/>
            <w:tcMar>
              <w:left w:w="28" w:type="dxa"/>
              <w:right w:w="28" w:type="dxa"/>
            </w:tcMar>
            <w:vAlign w:val="center"/>
            <w:hideMark/>
          </w:tcPr>
          <w:p w14:paraId="5C83F63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10396</w:t>
            </w:r>
          </w:p>
        </w:tc>
      </w:tr>
      <w:tr w:rsidR="00672F1A" w:rsidRPr="00D57A41" w14:paraId="0DCB67F8" w14:textId="77777777" w:rsidTr="00D57A41">
        <w:trPr>
          <w:trHeight w:val="20"/>
        </w:trPr>
        <w:tc>
          <w:tcPr>
            <w:tcW w:w="970" w:type="dxa"/>
            <w:shd w:val="clear" w:color="auto" w:fill="auto"/>
            <w:noWrap/>
            <w:tcMar>
              <w:left w:w="28" w:type="dxa"/>
              <w:right w:w="28" w:type="dxa"/>
            </w:tcMar>
            <w:vAlign w:val="center"/>
            <w:hideMark/>
          </w:tcPr>
          <w:p w14:paraId="1ABC42CF" w14:textId="5D9A74DA"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R3-639</w:t>
            </w:r>
            <w:r w:rsidRPr="00D57A41">
              <w:rPr>
                <w:rStyle w:val="Sprotnaopomba-sklic"/>
                <w:rFonts w:cs="Arial"/>
                <w:sz w:val="18"/>
                <w:szCs w:val="18"/>
                <w:lang w:eastAsia="sl-SI"/>
              </w:rPr>
              <w:footnoteReference w:id="18"/>
            </w:r>
            <w:r w:rsidRPr="00D57A41">
              <w:rPr>
                <w:rFonts w:cs="Arial"/>
                <w:sz w:val="18"/>
                <w:szCs w:val="18"/>
                <w:vertAlign w:val="superscript"/>
                <w:lang w:eastAsia="sl-SI"/>
              </w:rPr>
              <w:t>)</w:t>
            </w:r>
          </w:p>
        </w:tc>
        <w:tc>
          <w:tcPr>
            <w:tcW w:w="812" w:type="dxa"/>
            <w:shd w:val="clear" w:color="auto" w:fill="auto"/>
            <w:noWrap/>
            <w:tcMar>
              <w:left w:w="28" w:type="dxa"/>
              <w:right w:w="28" w:type="dxa"/>
            </w:tcMar>
            <w:vAlign w:val="center"/>
            <w:hideMark/>
          </w:tcPr>
          <w:p w14:paraId="435BBD3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1141</w:t>
            </w:r>
          </w:p>
        </w:tc>
        <w:tc>
          <w:tcPr>
            <w:tcW w:w="4151" w:type="dxa"/>
            <w:shd w:val="clear" w:color="auto" w:fill="auto"/>
            <w:noWrap/>
            <w:tcMar>
              <w:left w:w="28" w:type="dxa"/>
              <w:right w:w="28" w:type="dxa"/>
            </w:tcMar>
            <w:vAlign w:val="center"/>
            <w:hideMark/>
          </w:tcPr>
          <w:p w14:paraId="3177B649" w14:textId="2134A0D8"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Ljubljana (Šentvid)</w:t>
            </w:r>
            <w:r w:rsidR="00EA57D9">
              <w:rPr>
                <w:rFonts w:cs="Arial"/>
                <w:color w:val="000000"/>
                <w:sz w:val="18"/>
                <w:szCs w:val="18"/>
              </w:rPr>
              <w:t>–</w:t>
            </w:r>
            <w:r w:rsidRPr="00D57A41">
              <w:rPr>
                <w:rFonts w:cs="Arial"/>
                <w:sz w:val="18"/>
                <w:szCs w:val="18"/>
                <w:lang w:eastAsia="sl-SI"/>
              </w:rPr>
              <w:t>Vodice</w:t>
            </w:r>
          </w:p>
        </w:tc>
        <w:tc>
          <w:tcPr>
            <w:tcW w:w="1415" w:type="dxa"/>
            <w:vAlign w:val="center"/>
          </w:tcPr>
          <w:p w14:paraId="5898E24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5160</w:t>
            </w:r>
          </w:p>
        </w:tc>
        <w:tc>
          <w:tcPr>
            <w:tcW w:w="1719" w:type="dxa"/>
            <w:shd w:val="clear" w:color="auto" w:fill="auto"/>
            <w:noWrap/>
            <w:tcMar>
              <w:left w:w="28" w:type="dxa"/>
              <w:right w:w="28" w:type="dxa"/>
            </w:tcMar>
            <w:vAlign w:val="center"/>
            <w:hideMark/>
          </w:tcPr>
          <w:p w14:paraId="7C2E0D91"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15000</w:t>
            </w:r>
          </w:p>
        </w:tc>
      </w:tr>
      <w:tr w:rsidR="00672F1A" w:rsidRPr="00D57A41" w14:paraId="60D9D0A8" w14:textId="77777777" w:rsidTr="00D57A41">
        <w:trPr>
          <w:trHeight w:val="20"/>
        </w:trPr>
        <w:tc>
          <w:tcPr>
            <w:tcW w:w="970" w:type="dxa"/>
            <w:shd w:val="clear" w:color="auto" w:fill="auto"/>
            <w:noWrap/>
            <w:tcMar>
              <w:left w:w="28" w:type="dxa"/>
              <w:right w:w="28" w:type="dxa"/>
            </w:tcMar>
            <w:vAlign w:val="center"/>
            <w:hideMark/>
          </w:tcPr>
          <w:p w14:paraId="4F6044F9" w14:textId="593D2D78"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R3-641</w:t>
            </w:r>
            <w:r w:rsidRPr="00D57A41">
              <w:rPr>
                <w:rStyle w:val="Sprotnaopomba-sklic"/>
                <w:rFonts w:cs="Arial"/>
                <w:sz w:val="18"/>
                <w:szCs w:val="18"/>
                <w:lang w:eastAsia="sl-SI"/>
              </w:rPr>
              <w:footnoteReference w:id="19"/>
            </w:r>
            <w:r w:rsidRPr="00D57A41">
              <w:rPr>
                <w:rFonts w:cs="Arial"/>
                <w:sz w:val="18"/>
                <w:szCs w:val="18"/>
                <w:vertAlign w:val="superscript"/>
                <w:lang w:eastAsia="sl-SI"/>
              </w:rPr>
              <w:t>)</w:t>
            </w:r>
          </w:p>
        </w:tc>
        <w:tc>
          <w:tcPr>
            <w:tcW w:w="812" w:type="dxa"/>
            <w:shd w:val="clear" w:color="auto" w:fill="auto"/>
            <w:noWrap/>
            <w:tcMar>
              <w:left w:w="28" w:type="dxa"/>
              <w:right w:w="28" w:type="dxa"/>
            </w:tcMar>
            <w:vAlign w:val="center"/>
            <w:hideMark/>
          </w:tcPr>
          <w:p w14:paraId="3B42E0E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1369</w:t>
            </w:r>
          </w:p>
        </w:tc>
        <w:tc>
          <w:tcPr>
            <w:tcW w:w="4151" w:type="dxa"/>
            <w:shd w:val="clear" w:color="auto" w:fill="auto"/>
            <w:noWrap/>
            <w:tcMar>
              <w:left w:w="28" w:type="dxa"/>
              <w:right w:w="28" w:type="dxa"/>
            </w:tcMar>
            <w:vAlign w:val="center"/>
            <w:hideMark/>
          </w:tcPr>
          <w:p w14:paraId="0FBB76C2" w14:textId="6AF10097"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Ljubljanica</w:t>
            </w:r>
            <w:r w:rsidR="00EA57D9">
              <w:rPr>
                <w:rFonts w:cs="Arial"/>
                <w:color w:val="000000"/>
                <w:sz w:val="18"/>
                <w:szCs w:val="18"/>
              </w:rPr>
              <w:t>–</w:t>
            </w:r>
            <w:r w:rsidRPr="00D57A41">
              <w:rPr>
                <w:rFonts w:cs="Arial"/>
                <w:sz w:val="18"/>
                <w:szCs w:val="18"/>
                <w:lang w:eastAsia="sl-SI"/>
              </w:rPr>
              <w:t xml:space="preserve">Ljubljana (Dolgi </w:t>
            </w:r>
            <w:r w:rsidR="00EA57D9">
              <w:rPr>
                <w:rFonts w:cs="Arial"/>
                <w:sz w:val="18"/>
                <w:szCs w:val="18"/>
                <w:lang w:eastAsia="sl-SI"/>
              </w:rPr>
              <w:t>m</w:t>
            </w:r>
            <w:r w:rsidRPr="00D57A41">
              <w:rPr>
                <w:rFonts w:cs="Arial"/>
                <w:sz w:val="18"/>
                <w:szCs w:val="18"/>
                <w:lang w:eastAsia="sl-SI"/>
              </w:rPr>
              <w:t>ost)</w:t>
            </w:r>
          </w:p>
        </w:tc>
        <w:tc>
          <w:tcPr>
            <w:tcW w:w="1415" w:type="dxa"/>
            <w:vAlign w:val="center"/>
          </w:tcPr>
          <w:p w14:paraId="25C7ACB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3297</w:t>
            </w:r>
          </w:p>
        </w:tc>
        <w:tc>
          <w:tcPr>
            <w:tcW w:w="1719" w:type="dxa"/>
            <w:shd w:val="clear" w:color="auto" w:fill="auto"/>
            <w:noWrap/>
            <w:tcMar>
              <w:left w:w="28" w:type="dxa"/>
              <w:right w:w="28" w:type="dxa"/>
            </w:tcMar>
            <w:vAlign w:val="center"/>
            <w:hideMark/>
          </w:tcPr>
          <w:p w14:paraId="7839EA2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9261</w:t>
            </w:r>
          </w:p>
        </w:tc>
      </w:tr>
      <w:tr w:rsidR="00672F1A" w:rsidRPr="00D57A41" w14:paraId="5137C74C" w14:textId="77777777" w:rsidTr="00D57A41">
        <w:trPr>
          <w:trHeight w:val="20"/>
        </w:trPr>
        <w:tc>
          <w:tcPr>
            <w:tcW w:w="970" w:type="dxa"/>
            <w:shd w:val="clear" w:color="auto" w:fill="auto"/>
            <w:noWrap/>
            <w:tcMar>
              <w:left w:w="28" w:type="dxa"/>
              <w:right w:w="28" w:type="dxa"/>
            </w:tcMar>
            <w:vAlign w:val="center"/>
            <w:hideMark/>
          </w:tcPr>
          <w:p w14:paraId="1F26B717" w14:textId="0C6DAC48"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R3-642</w:t>
            </w:r>
            <w:r w:rsidRPr="00D57A41">
              <w:rPr>
                <w:rStyle w:val="Sprotnaopomba-sklic"/>
                <w:rFonts w:cs="Arial"/>
                <w:sz w:val="18"/>
                <w:szCs w:val="18"/>
                <w:lang w:eastAsia="sl-SI"/>
              </w:rPr>
              <w:footnoteReference w:id="20"/>
            </w:r>
            <w:r w:rsidRPr="00D57A41">
              <w:rPr>
                <w:rFonts w:cs="Arial"/>
                <w:sz w:val="18"/>
                <w:szCs w:val="18"/>
                <w:vertAlign w:val="superscript"/>
                <w:lang w:eastAsia="sl-SI"/>
              </w:rPr>
              <w:t>)</w:t>
            </w:r>
          </w:p>
        </w:tc>
        <w:tc>
          <w:tcPr>
            <w:tcW w:w="812" w:type="dxa"/>
            <w:shd w:val="clear" w:color="auto" w:fill="auto"/>
            <w:noWrap/>
            <w:tcMar>
              <w:left w:w="28" w:type="dxa"/>
              <w:right w:w="28" w:type="dxa"/>
            </w:tcMar>
            <w:vAlign w:val="center"/>
            <w:hideMark/>
          </w:tcPr>
          <w:p w14:paraId="2B4AC31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1360</w:t>
            </w:r>
          </w:p>
        </w:tc>
        <w:tc>
          <w:tcPr>
            <w:tcW w:w="4151" w:type="dxa"/>
            <w:shd w:val="clear" w:color="auto" w:fill="auto"/>
            <w:noWrap/>
            <w:tcMar>
              <w:left w:w="28" w:type="dxa"/>
              <w:right w:w="28" w:type="dxa"/>
            </w:tcMar>
            <w:vAlign w:val="center"/>
            <w:hideMark/>
          </w:tcPr>
          <w:p w14:paraId="6E2A81F2" w14:textId="46D4E9C9"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Ig</w:t>
            </w:r>
            <w:r w:rsidR="00EA57D9">
              <w:rPr>
                <w:rFonts w:cs="Arial"/>
                <w:color w:val="000000"/>
                <w:sz w:val="18"/>
                <w:szCs w:val="18"/>
              </w:rPr>
              <w:t>–</w:t>
            </w:r>
            <w:r w:rsidRPr="00D57A41">
              <w:rPr>
                <w:rFonts w:cs="Arial"/>
                <w:sz w:val="18"/>
                <w:szCs w:val="18"/>
                <w:lang w:eastAsia="sl-SI"/>
              </w:rPr>
              <w:t>Ljubljana (Peruzzijeva)</w:t>
            </w:r>
          </w:p>
        </w:tc>
        <w:tc>
          <w:tcPr>
            <w:tcW w:w="1415" w:type="dxa"/>
            <w:vAlign w:val="center"/>
          </w:tcPr>
          <w:p w14:paraId="6FC81D2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7172</w:t>
            </w:r>
          </w:p>
        </w:tc>
        <w:tc>
          <w:tcPr>
            <w:tcW w:w="1719" w:type="dxa"/>
            <w:shd w:val="clear" w:color="auto" w:fill="auto"/>
            <w:noWrap/>
            <w:tcMar>
              <w:left w:w="28" w:type="dxa"/>
              <w:right w:w="28" w:type="dxa"/>
            </w:tcMar>
            <w:vAlign w:val="center"/>
            <w:hideMark/>
          </w:tcPr>
          <w:p w14:paraId="6B12F46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18036</w:t>
            </w:r>
          </w:p>
        </w:tc>
      </w:tr>
      <w:tr w:rsidR="00672F1A" w:rsidRPr="00D57A41" w14:paraId="62CCC1F5" w14:textId="77777777" w:rsidTr="00D57A41">
        <w:trPr>
          <w:trHeight w:val="20"/>
        </w:trPr>
        <w:tc>
          <w:tcPr>
            <w:tcW w:w="970" w:type="dxa"/>
            <w:vMerge w:val="restart"/>
            <w:shd w:val="clear" w:color="auto" w:fill="auto"/>
            <w:noWrap/>
            <w:tcMar>
              <w:left w:w="28" w:type="dxa"/>
              <w:right w:w="28" w:type="dxa"/>
            </w:tcMar>
            <w:vAlign w:val="center"/>
            <w:hideMark/>
          </w:tcPr>
          <w:p w14:paraId="63E59662" w14:textId="3538F828"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R3-644</w:t>
            </w:r>
            <w:r w:rsidRPr="00D57A41">
              <w:rPr>
                <w:rStyle w:val="Sprotnaopomba-sklic"/>
                <w:rFonts w:cs="Arial"/>
                <w:sz w:val="18"/>
                <w:szCs w:val="18"/>
                <w:lang w:eastAsia="sl-SI"/>
              </w:rPr>
              <w:footnoteReference w:id="21"/>
            </w:r>
            <w:r w:rsidRPr="00D57A41">
              <w:rPr>
                <w:rFonts w:cs="Arial"/>
                <w:sz w:val="18"/>
                <w:szCs w:val="18"/>
                <w:vertAlign w:val="superscript"/>
                <w:lang w:eastAsia="sl-SI"/>
              </w:rPr>
              <w:t>)</w:t>
            </w:r>
          </w:p>
        </w:tc>
        <w:tc>
          <w:tcPr>
            <w:tcW w:w="812" w:type="dxa"/>
            <w:shd w:val="clear" w:color="auto" w:fill="auto"/>
            <w:noWrap/>
            <w:tcMar>
              <w:left w:w="28" w:type="dxa"/>
              <w:right w:w="28" w:type="dxa"/>
            </w:tcMar>
            <w:vAlign w:val="center"/>
            <w:hideMark/>
          </w:tcPr>
          <w:p w14:paraId="79C71D6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1356</w:t>
            </w:r>
          </w:p>
        </w:tc>
        <w:tc>
          <w:tcPr>
            <w:tcW w:w="4151" w:type="dxa"/>
            <w:shd w:val="clear" w:color="auto" w:fill="auto"/>
            <w:noWrap/>
            <w:tcMar>
              <w:left w:w="28" w:type="dxa"/>
              <w:right w:w="28" w:type="dxa"/>
            </w:tcMar>
            <w:vAlign w:val="center"/>
            <w:hideMark/>
          </w:tcPr>
          <w:p w14:paraId="66BF85D4" w14:textId="63EAA929" w:rsidR="00672F1A" w:rsidRPr="00D57A41" w:rsidRDefault="00672F1A" w:rsidP="00C549FA">
            <w:pPr>
              <w:spacing w:before="20"/>
              <w:outlineLvl w:val="2"/>
              <w:rPr>
                <w:rFonts w:cs="Arial"/>
                <w:sz w:val="18"/>
                <w:szCs w:val="18"/>
                <w:vertAlign w:val="superscript"/>
                <w:lang w:eastAsia="sl-SI"/>
              </w:rPr>
            </w:pPr>
            <w:r w:rsidRPr="00D57A41">
              <w:rPr>
                <w:rFonts w:cs="Arial"/>
                <w:sz w:val="18"/>
                <w:szCs w:val="18"/>
                <w:lang w:eastAsia="sl-SI"/>
              </w:rPr>
              <w:t>Ljubljana (Šmartinska)</w:t>
            </w:r>
            <w:r w:rsidR="00EA57D9">
              <w:rPr>
                <w:rFonts w:cs="Arial"/>
                <w:color w:val="000000"/>
                <w:sz w:val="18"/>
                <w:szCs w:val="18"/>
              </w:rPr>
              <w:t>–</w:t>
            </w:r>
            <w:r w:rsidRPr="00D57A41">
              <w:rPr>
                <w:rFonts w:cs="Arial"/>
                <w:sz w:val="18"/>
                <w:szCs w:val="18"/>
                <w:lang w:eastAsia="sl-SI"/>
              </w:rPr>
              <w:t>Šentjakob</w:t>
            </w:r>
          </w:p>
        </w:tc>
        <w:tc>
          <w:tcPr>
            <w:tcW w:w="1415" w:type="dxa"/>
            <w:vAlign w:val="center"/>
          </w:tcPr>
          <w:p w14:paraId="5C7E03A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3931</w:t>
            </w:r>
          </w:p>
        </w:tc>
        <w:tc>
          <w:tcPr>
            <w:tcW w:w="1719" w:type="dxa"/>
            <w:shd w:val="clear" w:color="auto" w:fill="auto"/>
            <w:noWrap/>
            <w:tcMar>
              <w:left w:w="28" w:type="dxa"/>
              <w:right w:w="28" w:type="dxa"/>
            </w:tcMar>
            <w:vAlign w:val="center"/>
            <w:hideMark/>
          </w:tcPr>
          <w:p w14:paraId="695E5416"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11911</w:t>
            </w:r>
          </w:p>
        </w:tc>
      </w:tr>
      <w:tr w:rsidR="00672F1A" w:rsidRPr="00D57A41" w14:paraId="638F5FC8" w14:textId="77777777" w:rsidTr="00D57A41">
        <w:trPr>
          <w:trHeight w:val="20"/>
        </w:trPr>
        <w:tc>
          <w:tcPr>
            <w:tcW w:w="970" w:type="dxa"/>
            <w:vMerge/>
            <w:shd w:val="clear" w:color="auto" w:fill="auto"/>
            <w:noWrap/>
            <w:tcMar>
              <w:left w:w="28" w:type="dxa"/>
              <w:right w:w="28" w:type="dxa"/>
            </w:tcMar>
            <w:vAlign w:val="center"/>
          </w:tcPr>
          <w:p w14:paraId="6439B868"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156456E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1357</w:t>
            </w:r>
          </w:p>
        </w:tc>
        <w:tc>
          <w:tcPr>
            <w:tcW w:w="4151" w:type="dxa"/>
            <w:shd w:val="clear" w:color="auto" w:fill="auto"/>
            <w:noWrap/>
            <w:tcMar>
              <w:left w:w="28" w:type="dxa"/>
              <w:right w:w="28" w:type="dxa"/>
            </w:tcMar>
            <w:vAlign w:val="center"/>
            <w:hideMark/>
          </w:tcPr>
          <w:p w14:paraId="4566D60D" w14:textId="4B4AB2DB"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Šentjakob</w:t>
            </w:r>
            <w:r w:rsidR="00EA57D9">
              <w:rPr>
                <w:rFonts w:cs="Arial"/>
                <w:color w:val="000000"/>
                <w:sz w:val="18"/>
                <w:szCs w:val="18"/>
              </w:rPr>
              <w:t>–</w:t>
            </w:r>
            <w:r w:rsidRPr="00D57A41">
              <w:rPr>
                <w:rFonts w:cs="Arial"/>
                <w:sz w:val="18"/>
                <w:szCs w:val="18"/>
                <w:lang w:eastAsia="sl-SI"/>
              </w:rPr>
              <w:t>Domžale</w:t>
            </w:r>
          </w:p>
        </w:tc>
        <w:tc>
          <w:tcPr>
            <w:tcW w:w="1415" w:type="dxa"/>
            <w:vAlign w:val="center"/>
          </w:tcPr>
          <w:p w14:paraId="152E8D6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6180</w:t>
            </w:r>
          </w:p>
        </w:tc>
        <w:tc>
          <w:tcPr>
            <w:tcW w:w="1719" w:type="dxa"/>
            <w:shd w:val="clear" w:color="auto" w:fill="auto"/>
            <w:noWrap/>
            <w:tcMar>
              <w:left w:w="28" w:type="dxa"/>
              <w:right w:w="28" w:type="dxa"/>
            </w:tcMar>
            <w:vAlign w:val="center"/>
            <w:hideMark/>
          </w:tcPr>
          <w:p w14:paraId="35F3C31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17000</w:t>
            </w:r>
          </w:p>
        </w:tc>
      </w:tr>
      <w:tr w:rsidR="00672F1A" w:rsidRPr="00D57A41" w14:paraId="3F13854E" w14:textId="77777777" w:rsidTr="00D57A41">
        <w:trPr>
          <w:trHeight w:val="20"/>
        </w:trPr>
        <w:tc>
          <w:tcPr>
            <w:tcW w:w="970" w:type="dxa"/>
            <w:vMerge/>
            <w:shd w:val="clear" w:color="auto" w:fill="auto"/>
            <w:noWrap/>
            <w:tcMar>
              <w:left w:w="28" w:type="dxa"/>
              <w:right w:w="28" w:type="dxa"/>
            </w:tcMar>
            <w:vAlign w:val="center"/>
            <w:hideMark/>
          </w:tcPr>
          <w:p w14:paraId="0E5A581F"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3AF3564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1358</w:t>
            </w:r>
          </w:p>
        </w:tc>
        <w:tc>
          <w:tcPr>
            <w:tcW w:w="4151" w:type="dxa"/>
            <w:shd w:val="clear" w:color="auto" w:fill="auto"/>
            <w:noWrap/>
            <w:tcMar>
              <w:left w:w="28" w:type="dxa"/>
              <w:right w:w="28" w:type="dxa"/>
            </w:tcMar>
            <w:vAlign w:val="center"/>
            <w:hideMark/>
          </w:tcPr>
          <w:p w14:paraId="2441EAC4" w14:textId="290CF91B"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Domžale</w:t>
            </w:r>
            <w:r w:rsidR="00EA57D9">
              <w:rPr>
                <w:rFonts w:cs="Arial"/>
                <w:color w:val="000000"/>
                <w:sz w:val="18"/>
                <w:szCs w:val="18"/>
              </w:rPr>
              <w:t>–</w:t>
            </w:r>
            <w:r w:rsidRPr="00D57A41">
              <w:rPr>
                <w:rFonts w:cs="Arial"/>
                <w:sz w:val="18"/>
                <w:szCs w:val="18"/>
                <w:lang w:eastAsia="sl-SI"/>
              </w:rPr>
              <w:t>Duplica</w:t>
            </w:r>
          </w:p>
        </w:tc>
        <w:tc>
          <w:tcPr>
            <w:tcW w:w="1415" w:type="dxa"/>
            <w:vAlign w:val="center"/>
          </w:tcPr>
          <w:p w14:paraId="0FD8162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6090</w:t>
            </w:r>
          </w:p>
        </w:tc>
        <w:tc>
          <w:tcPr>
            <w:tcW w:w="1719" w:type="dxa"/>
            <w:shd w:val="clear" w:color="auto" w:fill="auto"/>
            <w:noWrap/>
            <w:tcMar>
              <w:left w:w="28" w:type="dxa"/>
              <w:right w:w="28" w:type="dxa"/>
            </w:tcMar>
            <w:vAlign w:val="center"/>
            <w:hideMark/>
          </w:tcPr>
          <w:p w14:paraId="6FD7A64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18060</w:t>
            </w:r>
          </w:p>
        </w:tc>
      </w:tr>
      <w:tr w:rsidR="00672F1A" w:rsidRPr="00D57A41" w14:paraId="2888CCB8" w14:textId="77777777" w:rsidTr="00D57A41">
        <w:trPr>
          <w:trHeight w:val="20"/>
        </w:trPr>
        <w:tc>
          <w:tcPr>
            <w:tcW w:w="970" w:type="dxa"/>
            <w:shd w:val="clear" w:color="auto" w:fill="auto"/>
            <w:noWrap/>
            <w:tcMar>
              <w:left w:w="28" w:type="dxa"/>
              <w:right w:w="28" w:type="dxa"/>
            </w:tcMar>
            <w:vAlign w:val="center"/>
            <w:hideMark/>
          </w:tcPr>
          <w:p w14:paraId="6AEDD720" w14:textId="6B2E99DA"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R3-645</w:t>
            </w:r>
            <w:r w:rsidRPr="00D57A41">
              <w:rPr>
                <w:rStyle w:val="Sprotnaopomba-sklic"/>
                <w:rFonts w:cs="Arial"/>
                <w:sz w:val="18"/>
                <w:szCs w:val="18"/>
                <w:lang w:eastAsia="sl-SI"/>
              </w:rPr>
              <w:footnoteReference w:id="22"/>
            </w:r>
            <w:r w:rsidRPr="00D57A41">
              <w:rPr>
                <w:rFonts w:cs="Arial"/>
                <w:sz w:val="18"/>
                <w:szCs w:val="18"/>
                <w:vertAlign w:val="superscript"/>
                <w:lang w:eastAsia="sl-SI"/>
              </w:rPr>
              <w:t>)</w:t>
            </w:r>
          </w:p>
        </w:tc>
        <w:tc>
          <w:tcPr>
            <w:tcW w:w="812" w:type="dxa"/>
            <w:shd w:val="clear" w:color="auto" w:fill="auto"/>
            <w:noWrap/>
            <w:tcMar>
              <w:left w:w="28" w:type="dxa"/>
              <w:right w:w="28" w:type="dxa"/>
            </w:tcMar>
            <w:vAlign w:val="center"/>
            <w:hideMark/>
          </w:tcPr>
          <w:p w14:paraId="4162E601"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1188</w:t>
            </w:r>
          </w:p>
        </w:tc>
        <w:tc>
          <w:tcPr>
            <w:tcW w:w="4151" w:type="dxa"/>
            <w:shd w:val="clear" w:color="auto" w:fill="auto"/>
            <w:noWrap/>
            <w:tcMar>
              <w:left w:w="28" w:type="dxa"/>
              <w:right w:w="28" w:type="dxa"/>
            </w:tcMar>
            <w:vAlign w:val="center"/>
            <w:hideMark/>
          </w:tcPr>
          <w:p w14:paraId="0A1E861D" w14:textId="2680B1BD"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Ljubljana (Litijska)</w:t>
            </w:r>
            <w:r w:rsidR="00EA57D9">
              <w:rPr>
                <w:rFonts w:cs="Arial"/>
                <w:color w:val="000000"/>
                <w:sz w:val="18"/>
                <w:szCs w:val="18"/>
              </w:rPr>
              <w:t>–</w:t>
            </w:r>
            <w:proofErr w:type="spellStart"/>
            <w:r w:rsidRPr="00D57A41">
              <w:rPr>
                <w:rFonts w:cs="Arial"/>
                <w:sz w:val="18"/>
                <w:szCs w:val="18"/>
                <w:lang w:eastAsia="sl-SI"/>
              </w:rPr>
              <w:t>Zadvor</w:t>
            </w:r>
            <w:proofErr w:type="spellEnd"/>
          </w:p>
        </w:tc>
        <w:tc>
          <w:tcPr>
            <w:tcW w:w="1415" w:type="dxa"/>
            <w:vAlign w:val="center"/>
          </w:tcPr>
          <w:p w14:paraId="500BC08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2672</w:t>
            </w:r>
          </w:p>
        </w:tc>
        <w:tc>
          <w:tcPr>
            <w:tcW w:w="1719" w:type="dxa"/>
            <w:shd w:val="clear" w:color="auto" w:fill="auto"/>
            <w:noWrap/>
            <w:tcMar>
              <w:left w:w="28" w:type="dxa"/>
              <w:right w:w="28" w:type="dxa"/>
            </w:tcMar>
            <w:vAlign w:val="center"/>
            <w:hideMark/>
          </w:tcPr>
          <w:p w14:paraId="6DE5EB8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11278</w:t>
            </w:r>
          </w:p>
        </w:tc>
      </w:tr>
      <w:tr w:rsidR="00672F1A" w:rsidRPr="00D57A41" w14:paraId="6840CA9C" w14:textId="77777777" w:rsidTr="00D57A41">
        <w:trPr>
          <w:trHeight w:val="20"/>
        </w:trPr>
        <w:tc>
          <w:tcPr>
            <w:tcW w:w="970" w:type="dxa"/>
            <w:shd w:val="clear" w:color="auto" w:fill="auto"/>
            <w:noWrap/>
            <w:tcMar>
              <w:left w:w="28" w:type="dxa"/>
              <w:right w:w="28" w:type="dxa"/>
            </w:tcMar>
            <w:vAlign w:val="center"/>
            <w:hideMark/>
          </w:tcPr>
          <w:p w14:paraId="2322774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R3-646</w:t>
            </w:r>
          </w:p>
        </w:tc>
        <w:tc>
          <w:tcPr>
            <w:tcW w:w="812" w:type="dxa"/>
            <w:shd w:val="clear" w:color="auto" w:fill="auto"/>
            <w:noWrap/>
            <w:tcMar>
              <w:left w:w="28" w:type="dxa"/>
              <w:right w:w="28" w:type="dxa"/>
            </w:tcMar>
            <w:vAlign w:val="center"/>
            <w:hideMark/>
          </w:tcPr>
          <w:p w14:paraId="7C47913F"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1444</w:t>
            </w:r>
          </w:p>
        </w:tc>
        <w:tc>
          <w:tcPr>
            <w:tcW w:w="4151" w:type="dxa"/>
            <w:shd w:val="clear" w:color="auto" w:fill="auto"/>
            <w:noWrap/>
            <w:tcMar>
              <w:left w:w="28" w:type="dxa"/>
              <w:right w:w="28" w:type="dxa"/>
            </w:tcMar>
            <w:vAlign w:val="center"/>
            <w:hideMark/>
          </w:tcPr>
          <w:p w14:paraId="609C1AA4" w14:textId="49AA4E1B"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Cikava</w:t>
            </w:r>
            <w:r w:rsidR="00EA57D9">
              <w:rPr>
                <w:rFonts w:cs="Arial"/>
                <w:color w:val="000000"/>
                <w:sz w:val="18"/>
                <w:szCs w:val="18"/>
              </w:rPr>
              <w:t>–</w:t>
            </w:r>
            <w:r w:rsidRPr="00D57A41">
              <w:rPr>
                <w:rFonts w:cs="Arial"/>
                <w:sz w:val="18"/>
                <w:szCs w:val="18"/>
                <w:lang w:eastAsia="sl-SI"/>
              </w:rPr>
              <w:t>Grosuplje</w:t>
            </w:r>
          </w:p>
        </w:tc>
        <w:tc>
          <w:tcPr>
            <w:tcW w:w="1415" w:type="dxa"/>
            <w:vAlign w:val="center"/>
          </w:tcPr>
          <w:p w14:paraId="5FB6F00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2163</w:t>
            </w:r>
          </w:p>
        </w:tc>
        <w:tc>
          <w:tcPr>
            <w:tcW w:w="1719" w:type="dxa"/>
            <w:shd w:val="clear" w:color="auto" w:fill="auto"/>
            <w:noWrap/>
            <w:tcMar>
              <w:left w:w="28" w:type="dxa"/>
              <w:right w:w="28" w:type="dxa"/>
            </w:tcMar>
            <w:vAlign w:val="center"/>
            <w:hideMark/>
          </w:tcPr>
          <w:p w14:paraId="082400D6"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12098</w:t>
            </w:r>
          </w:p>
        </w:tc>
      </w:tr>
      <w:tr w:rsidR="00672F1A" w:rsidRPr="00D57A41" w14:paraId="2E51D5D6" w14:textId="77777777" w:rsidTr="00D57A41">
        <w:trPr>
          <w:trHeight w:val="20"/>
        </w:trPr>
        <w:tc>
          <w:tcPr>
            <w:tcW w:w="970" w:type="dxa"/>
            <w:shd w:val="clear" w:color="auto" w:fill="auto"/>
            <w:noWrap/>
            <w:tcMar>
              <w:left w:w="28" w:type="dxa"/>
              <w:right w:w="28" w:type="dxa"/>
            </w:tcMar>
            <w:vAlign w:val="center"/>
            <w:hideMark/>
          </w:tcPr>
          <w:p w14:paraId="18A9BDB5"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R3-647</w:t>
            </w:r>
          </w:p>
        </w:tc>
        <w:tc>
          <w:tcPr>
            <w:tcW w:w="812" w:type="dxa"/>
            <w:shd w:val="clear" w:color="auto" w:fill="auto"/>
            <w:noWrap/>
            <w:tcMar>
              <w:left w:w="28" w:type="dxa"/>
              <w:right w:w="28" w:type="dxa"/>
            </w:tcMar>
            <w:vAlign w:val="center"/>
            <w:hideMark/>
          </w:tcPr>
          <w:p w14:paraId="42DF85F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1151</w:t>
            </w:r>
          </w:p>
        </w:tc>
        <w:tc>
          <w:tcPr>
            <w:tcW w:w="4151" w:type="dxa"/>
            <w:shd w:val="clear" w:color="auto" w:fill="auto"/>
            <w:noWrap/>
            <w:tcMar>
              <w:left w:w="28" w:type="dxa"/>
              <w:right w:w="28" w:type="dxa"/>
            </w:tcMar>
            <w:vAlign w:val="center"/>
            <w:hideMark/>
          </w:tcPr>
          <w:p w14:paraId="1423644C" w14:textId="77777777"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Grosuplje</w:t>
            </w:r>
          </w:p>
        </w:tc>
        <w:tc>
          <w:tcPr>
            <w:tcW w:w="1415" w:type="dxa"/>
            <w:vAlign w:val="center"/>
          </w:tcPr>
          <w:p w14:paraId="2CCB6BF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308</w:t>
            </w:r>
          </w:p>
        </w:tc>
        <w:tc>
          <w:tcPr>
            <w:tcW w:w="1719" w:type="dxa"/>
            <w:shd w:val="clear" w:color="auto" w:fill="auto"/>
            <w:noWrap/>
            <w:tcMar>
              <w:left w:w="28" w:type="dxa"/>
              <w:right w:w="28" w:type="dxa"/>
            </w:tcMar>
            <w:vAlign w:val="center"/>
            <w:hideMark/>
          </w:tcPr>
          <w:p w14:paraId="12FA7B1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13000</w:t>
            </w:r>
          </w:p>
        </w:tc>
      </w:tr>
      <w:tr w:rsidR="00672F1A" w:rsidRPr="00D57A41" w14:paraId="455752B4" w14:textId="77777777" w:rsidTr="00D57A41">
        <w:trPr>
          <w:trHeight w:val="20"/>
        </w:trPr>
        <w:tc>
          <w:tcPr>
            <w:tcW w:w="970" w:type="dxa"/>
            <w:vMerge w:val="restart"/>
            <w:shd w:val="clear" w:color="auto" w:fill="auto"/>
            <w:noWrap/>
            <w:tcMar>
              <w:left w:w="28" w:type="dxa"/>
              <w:right w:w="28" w:type="dxa"/>
            </w:tcMar>
            <w:vAlign w:val="center"/>
            <w:hideMark/>
          </w:tcPr>
          <w:p w14:paraId="1485457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R3-651</w:t>
            </w:r>
          </w:p>
        </w:tc>
        <w:tc>
          <w:tcPr>
            <w:tcW w:w="812" w:type="dxa"/>
            <w:shd w:val="clear" w:color="auto" w:fill="auto"/>
            <w:noWrap/>
            <w:tcMar>
              <w:left w:w="28" w:type="dxa"/>
              <w:right w:w="28" w:type="dxa"/>
            </w:tcMar>
            <w:vAlign w:val="center"/>
            <w:hideMark/>
          </w:tcPr>
          <w:p w14:paraId="57C6AE16"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252</w:t>
            </w:r>
          </w:p>
        </w:tc>
        <w:tc>
          <w:tcPr>
            <w:tcW w:w="4151" w:type="dxa"/>
            <w:shd w:val="clear" w:color="auto" w:fill="auto"/>
            <w:noWrap/>
            <w:tcMar>
              <w:left w:w="28" w:type="dxa"/>
              <w:right w:w="28" w:type="dxa"/>
            </w:tcMar>
            <w:vAlign w:val="center"/>
            <w:hideMark/>
          </w:tcPr>
          <w:p w14:paraId="7C11633F" w14:textId="21947317" w:rsidR="00672F1A" w:rsidRPr="00D57A41" w:rsidRDefault="00672F1A" w:rsidP="00C549FA">
            <w:pPr>
              <w:spacing w:before="20"/>
              <w:outlineLvl w:val="2"/>
              <w:rPr>
                <w:rFonts w:cs="Arial"/>
                <w:sz w:val="18"/>
                <w:szCs w:val="18"/>
                <w:lang w:eastAsia="sl-SI"/>
              </w:rPr>
            </w:pPr>
            <w:proofErr w:type="spellStart"/>
            <w:r w:rsidRPr="00D57A41">
              <w:rPr>
                <w:rFonts w:cs="Arial"/>
                <w:sz w:val="18"/>
                <w:szCs w:val="18"/>
                <w:lang w:eastAsia="sl-SI"/>
              </w:rPr>
              <w:t>Priklj</w:t>
            </w:r>
            <w:proofErr w:type="spellEnd"/>
            <w:r w:rsidRPr="00D57A41">
              <w:rPr>
                <w:rFonts w:cs="Arial"/>
                <w:sz w:val="18"/>
                <w:szCs w:val="18"/>
                <w:lang w:eastAsia="sl-SI"/>
              </w:rPr>
              <w:t>. Novo mesto Zahod</w:t>
            </w:r>
            <w:r w:rsidR="00EA57D9">
              <w:rPr>
                <w:rFonts w:cs="Arial"/>
                <w:color w:val="000000"/>
                <w:sz w:val="18"/>
                <w:szCs w:val="18"/>
              </w:rPr>
              <w:t>–</w:t>
            </w:r>
            <w:proofErr w:type="spellStart"/>
            <w:r w:rsidRPr="00D57A41">
              <w:rPr>
                <w:rFonts w:cs="Arial"/>
                <w:sz w:val="18"/>
                <w:szCs w:val="18"/>
                <w:lang w:eastAsia="sl-SI"/>
              </w:rPr>
              <w:t>Nm</w:t>
            </w:r>
            <w:proofErr w:type="spellEnd"/>
            <w:r w:rsidRPr="00D57A41">
              <w:rPr>
                <w:rFonts w:cs="Arial"/>
                <w:sz w:val="18"/>
                <w:szCs w:val="18"/>
                <w:lang w:eastAsia="sl-SI"/>
              </w:rPr>
              <w:t xml:space="preserve"> (Bučna </w:t>
            </w:r>
            <w:r w:rsidR="00EA57D9">
              <w:rPr>
                <w:rFonts w:cs="Arial"/>
                <w:sz w:val="18"/>
                <w:szCs w:val="18"/>
                <w:lang w:eastAsia="sl-SI"/>
              </w:rPr>
              <w:t>v</w:t>
            </w:r>
            <w:r w:rsidRPr="00D57A41">
              <w:rPr>
                <w:rFonts w:cs="Arial"/>
                <w:sz w:val="18"/>
                <w:szCs w:val="18"/>
                <w:lang w:eastAsia="sl-SI"/>
              </w:rPr>
              <w:t>as)</w:t>
            </w:r>
          </w:p>
        </w:tc>
        <w:tc>
          <w:tcPr>
            <w:tcW w:w="1415" w:type="dxa"/>
            <w:vAlign w:val="center"/>
          </w:tcPr>
          <w:p w14:paraId="42195F3F"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2314</w:t>
            </w:r>
          </w:p>
        </w:tc>
        <w:tc>
          <w:tcPr>
            <w:tcW w:w="1719" w:type="dxa"/>
            <w:shd w:val="clear" w:color="auto" w:fill="auto"/>
            <w:noWrap/>
            <w:tcMar>
              <w:left w:w="28" w:type="dxa"/>
              <w:right w:w="28" w:type="dxa"/>
            </w:tcMar>
            <w:vAlign w:val="center"/>
            <w:hideMark/>
          </w:tcPr>
          <w:p w14:paraId="6267DB5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9299</w:t>
            </w:r>
          </w:p>
        </w:tc>
      </w:tr>
      <w:tr w:rsidR="00672F1A" w:rsidRPr="00D57A41" w14:paraId="675EAD6D" w14:textId="77777777" w:rsidTr="00D57A41">
        <w:trPr>
          <w:trHeight w:val="20"/>
        </w:trPr>
        <w:tc>
          <w:tcPr>
            <w:tcW w:w="970" w:type="dxa"/>
            <w:vMerge/>
            <w:shd w:val="clear" w:color="auto" w:fill="auto"/>
            <w:noWrap/>
            <w:tcMar>
              <w:left w:w="28" w:type="dxa"/>
              <w:right w:w="28" w:type="dxa"/>
            </w:tcMar>
            <w:vAlign w:val="center"/>
            <w:hideMark/>
          </w:tcPr>
          <w:p w14:paraId="420CAE04"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7B7C952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399</w:t>
            </w:r>
          </w:p>
        </w:tc>
        <w:tc>
          <w:tcPr>
            <w:tcW w:w="4151" w:type="dxa"/>
            <w:shd w:val="clear" w:color="auto" w:fill="auto"/>
            <w:noWrap/>
            <w:tcMar>
              <w:left w:w="28" w:type="dxa"/>
              <w:right w:w="28" w:type="dxa"/>
            </w:tcMar>
            <w:vAlign w:val="center"/>
            <w:hideMark/>
          </w:tcPr>
          <w:p w14:paraId="757236B4" w14:textId="11783E8C"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 xml:space="preserve">Novo mesto (Bučna </w:t>
            </w:r>
            <w:r w:rsidR="00EA57D9">
              <w:rPr>
                <w:rFonts w:cs="Arial"/>
                <w:sz w:val="18"/>
                <w:szCs w:val="18"/>
                <w:lang w:eastAsia="sl-SI"/>
              </w:rPr>
              <w:t>v</w:t>
            </w:r>
            <w:r w:rsidRPr="00D57A41">
              <w:rPr>
                <w:rFonts w:cs="Arial"/>
                <w:sz w:val="18"/>
                <w:szCs w:val="18"/>
                <w:lang w:eastAsia="sl-SI"/>
              </w:rPr>
              <w:t>as</w:t>
            </w:r>
            <w:r w:rsidR="00EA57D9">
              <w:rPr>
                <w:rFonts w:cs="Arial"/>
                <w:color w:val="000000"/>
                <w:sz w:val="18"/>
                <w:szCs w:val="18"/>
              </w:rPr>
              <w:t>–</w:t>
            </w:r>
            <w:r w:rsidRPr="00D57A41">
              <w:rPr>
                <w:rFonts w:cs="Arial"/>
                <w:sz w:val="18"/>
                <w:szCs w:val="18"/>
                <w:lang w:eastAsia="sl-SI"/>
              </w:rPr>
              <w:t>Krka)</w:t>
            </w:r>
          </w:p>
        </w:tc>
        <w:tc>
          <w:tcPr>
            <w:tcW w:w="1415" w:type="dxa"/>
            <w:vAlign w:val="center"/>
          </w:tcPr>
          <w:p w14:paraId="39A9933F"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1090</w:t>
            </w:r>
          </w:p>
        </w:tc>
        <w:tc>
          <w:tcPr>
            <w:tcW w:w="1719" w:type="dxa"/>
            <w:shd w:val="clear" w:color="auto" w:fill="auto"/>
            <w:noWrap/>
            <w:tcMar>
              <w:left w:w="28" w:type="dxa"/>
              <w:right w:w="28" w:type="dxa"/>
            </w:tcMar>
            <w:vAlign w:val="center"/>
            <w:hideMark/>
          </w:tcPr>
          <w:p w14:paraId="3982BB7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11000</w:t>
            </w:r>
          </w:p>
        </w:tc>
      </w:tr>
      <w:tr w:rsidR="00672F1A" w:rsidRPr="00D57A41" w14:paraId="19BD618F" w14:textId="77777777" w:rsidTr="00D57A41">
        <w:trPr>
          <w:trHeight w:val="20"/>
        </w:trPr>
        <w:tc>
          <w:tcPr>
            <w:tcW w:w="970" w:type="dxa"/>
            <w:shd w:val="clear" w:color="auto" w:fill="auto"/>
            <w:noWrap/>
            <w:tcMar>
              <w:left w:w="28" w:type="dxa"/>
              <w:right w:w="28" w:type="dxa"/>
            </w:tcMar>
            <w:vAlign w:val="center"/>
            <w:hideMark/>
          </w:tcPr>
          <w:p w14:paraId="36302FB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R3-664</w:t>
            </w:r>
          </w:p>
        </w:tc>
        <w:tc>
          <w:tcPr>
            <w:tcW w:w="812" w:type="dxa"/>
            <w:shd w:val="clear" w:color="auto" w:fill="auto"/>
            <w:noWrap/>
            <w:tcMar>
              <w:left w:w="28" w:type="dxa"/>
              <w:right w:w="28" w:type="dxa"/>
            </w:tcMar>
            <w:vAlign w:val="center"/>
            <w:hideMark/>
          </w:tcPr>
          <w:p w14:paraId="71A2BE9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2501</w:t>
            </w:r>
          </w:p>
        </w:tc>
        <w:tc>
          <w:tcPr>
            <w:tcW w:w="4151" w:type="dxa"/>
            <w:shd w:val="clear" w:color="auto" w:fill="auto"/>
            <w:noWrap/>
            <w:tcMar>
              <w:left w:w="28" w:type="dxa"/>
              <w:right w:w="28" w:type="dxa"/>
            </w:tcMar>
            <w:vAlign w:val="center"/>
            <w:hideMark/>
          </w:tcPr>
          <w:p w14:paraId="0B769B86" w14:textId="4EC72BCD"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Gaber</w:t>
            </w:r>
            <w:r w:rsidR="00EA57D9">
              <w:rPr>
                <w:rFonts w:cs="Arial"/>
                <w:color w:val="000000"/>
                <w:sz w:val="18"/>
                <w:szCs w:val="18"/>
              </w:rPr>
              <w:t>–</w:t>
            </w:r>
            <w:r w:rsidRPr="00D57A41">
              <w:rPr>
                <w:rFonts w:cs="Arial"/>
                <w:sz w:val="18"/>
                <w:szCs w:val="18"/>
                <w:lang w:eastAsia="sl-SI"/>
              </w:rPr>
              <w:t>Uršna sela</w:t>
            </w:r>
            <w:r w:rsidR="00EA57D9">
              <w:rPr>
                <w:rFonts w:cs="Arial"/>
                <w:color w:val="000000"/>
                <w:sz w:val="18"/>
                <w:szCs w:val="18"/>
              </w:rPr>
              <w:t>–</w:t>
            </w:r>
            <w:r w:rsidRPr="00D57A41">
              <w:rPr>
                <w:rFonts w:cs="Arial"/>
                <w:sz w:val="18"/>
                <w:szCs w:val="18"/>
                <w:lang w:eastAsia="sl-SI"/>
              </w:rPr>
              <w:t>Novo mesto</w:t>
            </w:r>
          </w:p>
        </w:tc>
        <w:tc>
          <w:tcPr>
            <w:tcW w:w="1415" w:type="dxa"/>
            <w:vAlign w:val="center"/>
          </w:tcPr>
          <w:p w14:paraId="6039101C"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229</w:t>
            </w:r>
          </w:p>
        </w:tc>
        <w:tc>
          <w:tcPr>
            <w:tcW w:w="1719" w:type="dxa"/>
            <w:shd w:val="clear" w:color="auto" w:fill="auto"/>
            <w:noWrap/>
            <w:tcMar>
              <w:left w:w="28" w:type="dxa"/>
              <w:right w:w="28" w:type="dxa"/>
            </w:tcMar>
            <w:vAlign w:val="center"/>
            <w:hideMark/>
          </w:tcPr>
          <w:p w14:paraId="082BF75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11995</w:t>
            </w:r>
          </w:p>
        </w:tc>
      </w:tr>
      <w:tr w:rsidR="00672F1A" w:rsidRPr="00D57A41" w14:paraId="1047B396" w14:textId="77777777" w:rsidTr="00D57A41">
        <w:trPr>
          <w:trHeight w:val="20"/>
        </w:trPr>
        <w:tc>
          <w:tcPr>
            <w:tcW w:w="970" w:type="dxa"/>
            <w:shd w:val="clear" w:color="auto" w:fill="auto"/>
            <w:noWrap/>
            <w:tcMar>
              <w:left w:w="28" w:type="dxa"/>
              <w:right w:w="28" w:type="dxa"/>
            </w:tcMar>
            <w:vAlign w:val="center"/>
            <w:hideMark/>
          </w:tcPr>
          <w:p w14:paraId="11547C5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R3-686</w:t>
            </w:r>
          </w:p>
        </w:tc>
        <w:tc>
          <w:tcPr>
            <w:tcW w:w="812" w:type="dxa"/>
            <w:shd w:val="clear" w:color="auto" w:fill="auto"/>
            <w:noWrap/>
            <w:tcMar>
              <w:left w:w="28" w:type="dxa"/>
              <w:right w:w="28" w:type="dxa"/>
            </w:tcMar>
            <w:vAlign w:val="center"/>
            <w:hideMark/>
          </w:tcPr>
          <w:p w14:paraId="713239A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1278</w:t>
            </w:r>
          </w:p>
        </w:tc>
        <w:tc>
          <w:tcPr>
            <w:tcW w:w="4151" w:type="dxa"/>
            <w:shd w:val="clear" w:color="auto" w:fill="auto"/>
            <w:noWrap/>
            <w:tcMar>
              <w:left w:w="28" w:type="dxa"/>
              <w:right w:w="28" w:type="dxa"/>
            </w:tcMar>
            <w:vAlign w:val="center"/>
            <w:hideMark/>
          </w:tcPr>
          <w:p w14:paraId="2EDB33D5" w14:textId="5ACC0CBD"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Tepanje</w:t>
            </w:r>
            <w:r w:rsidR="00EA57D9">
              <w:rPr>
                <w:rFonts w:cs="Arial"/>
                <w:color w:val="000000"/>
                <w:sz w:val="18"/>
                <w:szCs w:val="18"/>
              </w:rPr>
              <w:t>–</w:t>
            </w:r>
            <w:r w:rsidRPr="00D57A41">
              <w:rPr>
                <w:rFonts w:cs="Arial"/>
                <w:sz w:val="18"/>
                <w:szCs w:val="18"/>
                <w:lang w:eastAsia="sl-SI"/>
              </w:rPr>
              <w:t>Žiče</w:t>
            </w:r>
          </w:p>
        </w:tc>
        <w:tc>
          <w:tcPr>
            <w:tcW w:w="1415" w:type="dxa"/>
            <w:vAlign w:val="center"/>
          </w:tcPr>
          <w:p w14:paraId="2A603CA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345</w:t>
            </w:r>
          </w:p>
        </w:tc>
        <w:tc>
          <w:tcPr>
            <w:tcW w:w="1719" w:type="dxa"/>
            <w:shd w:val="clear" w:color="auto" w:fill="auto"/>
            <w:noWrap/>
            <w:tcMar>
              <w:left w:w="28" w:type="dxa"/>
              <w:right w:w="28" w:type="dxa"/>
            </w:tcMar>
            <w:vAlign w:val="center"/>
            <w:hideMark/>
          </w:tcPr>
          <w:p w14:paraId="4902ECE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10849</w:t>
            </w:r>
          </w:p>
        </w:tc>
      </w:tr>
      <w:tr w:rsidR="00672F1A" w:rsidRPr="00D57A41" w14:paraId="50E73DB2" w14:textId="77777777" w:rsidTr="00D57A41">
        <w:trPr>
          <w:trHeight w:val="20"/>
        </w:trPr>
        <w:tc>
          <w:tcPr>
            <w:tcW w:w="970" w:type="dxa"/>
            <w:shd w:val="clear" w:color="auto" w:fill="auto"/>
            <w:noWrap/>
            <w:tcMar>
              <w:left w:w="28" w:type="dxa"/>
              <w:right w:w="28" w:type="dxa"/>
            </w:tcMar>
            <w:vAlign w:val="center"/>
            <w:hideMark/>
          </w:tcPr>
          <w:p w14:paraId="29C14E85"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R3-694</w:t>
            </w:r>
          </w:p>
        </w:tc>
        <w:tc>
          <w:tcPr>
            <w:tcW w:w="812" w:type="dxa"/>
            <w:shd w:val="clear" w:color="auto" w:fill="auto"/>
            <w:noWrap/>
            <w:tcMar>
              <w:left w:w="28" w:type="dxa"/>
              <w:right w:w="28" w:type="dxa"/>
            </w:tcMar>
            <w:vAlign w:val="center"/>
            <w:hideMark/>
          </w:tcPr>
          <w:p w14:paraId="77EE13A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1268</w:t>
            </w:r>
          </w:p>
        </w:tc>
        <w:tc>
          <w:tcPr>
            <w:tcW w:w="4151" w:type="dxa"/>
            <w:shd w:val="clear" w:color="auto" w:fill="auto"/>
            <w:noWrap/>
            <w:tcMar>
              <w:left w:w="28" w:type="dxa"/>
              <w:right w:w="28" w:type="dxa"/>
            </w:tcMar>
            <w:vAlign w:val="center"/>
            <w:hideMark/>
          </w:tcPr>
          <w:p w14:paraId="03754850" w14:textId="53B71357"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Velenje</w:t>
            </w:r>
            <w:r w:rsidR="00EA57D9">
              <w:rPr>
                <w:rFonts w:cs="Arial"/>
                <w:color w:val="000000"/>
                <w:sz w:val="18"/>
                <w:szCs w:val="18"/>
              </w:rPr>
              <w:t>–</w:t>
            </w:r>
            <w:r w:rsidRPr="00D57A41">
              <w:rPr>
                <w:rFonts w:cs="Arial"/>
                <w:sz w:val="18"/>
                <w:szCs w:val="18"/>
                <w:lang w:eastAsia="sl-SI"/>
              </w:rPr>
              <w:t>Dobrteša vas</w:t>
            </w:r>
          </w:p>
        </w:tc>
        <w:tc>
          <w:tcPr>
            <w:tcW w:w="1415" w:type="dxa"/>
            <w:vAlign w:val="center"/>
          </w:tcPr>
          <w:p w14:paraId="4563D996"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344</w:t>
            </w:r>
          </w:p>
        </w:tc>
        <w:tc>
          <w:tcPr>
            <w:tcW w:w="1719" w:type="dxa"/>
            <w:shd w:val="clear" w:color="auto" w:fill="auto"/>
            <w:noWrap/>
            <w:tcMar>
              <w:left w:w="28" w:type="dxa"/>
              <w:right w:w="28" w:type="dxa"/>
            </w:tcMar>
            <w:vAlign w:val="center"/>
            <w:hideMark/>
          </w:tcPr>
          <w:p w14:paraId="229F35FF"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14743</w:t>
            </w:r>
          </w:p>
        </w:tc>
      </w:tr>
      <w:tr w:rsidR="00672F1A" w:rsidRPr="00D57A41" w14:paraId="2398F463" w14:textId="77777777" w:rsidTr="00D57A41">
        <w:trPr>
          <w:trHeight w:val="20"/>
        </w:trPr>
        <w:tc>
          <w:tcPr>
            <w:tcW w:w="970" w:type="dxa"/>
            <w:shd w:val="clear" w:color="auto" w:fill="auto"/>
            <w:noWrap/>
            <w:tcMar>
              <w:left w:w="28" w:type="dxa"/>
              <w:right w:w="28" w:type="dxa"/>
            </w:tcMar>
            <w:vAlign w:val="center"/>
            <w:hideMark/>
          </w:tcPr>
          <w:p w14:paraId="5236A92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R3-696</w:t>
            </w:r>
          </w:p>
        </w:tc>
        <w:tc>
          <w:tcPr>
            <w:tcW w:w="812" w:type="dxa"/>
            <w:shd w:val="clear" w:color="auto" w:fill="auto"/>
            <w:noWrap/>
            <w:tcMar>
              <w:left w:w="28" w:type="dxa"/>
              <w:right w:w="28" w:type="dxa"/>
            </w:tcMar>
            <w:vAlign w:val="center"/>
            <w:hideMark/>
          </w:tcPr>
          <w:p w14:paraId="1603648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7912</w:t>
            </w:r>
          </w:p>
        </w:tc>
        <w:tc>
          <w:tcPr>
            <w:tcW w:w="4151" w:type="dxa"/>
            <w:shd w:val="clear" w:color="auto" w:fill="auto"/>
            <w:noWrap/>
            <w:tcMar>
              <w:left w:w="28" w:type="dxa"/>
              <w:right w:w="28" w:type="dxa"/>
            </w:tcMar>
            <w:vAlign w:val="center"/>
            <w:hideMark/>
          </w:tcPr>
          <w:p w14:paraId="1B346D75" w14:textId="6F82F944"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Velenje</w:t>
            </w:r>
            <w:r w:rsidR="00EA57D9">
              <w:rPr>
                <w:rFonts w:cs="Arial"/>
                <w:color w:val="000000"/>
                <w:sz w:val="18"/>
                <w:szCs w:val="18"/>
              </w:rPr>
              <w:t>–</w:t>
            </w:r>
            <w:r w:rsidRPr="00D57A41">
              <w:rPr>
                <w:rFonts w:cs="Arial"/>
                <w:sz w:val="18"/>
                <w:szCs w:val="18"/>
                <w:lang w:eastAsia="sl-SI"/>
              </w:rPr>
              <w:t>Škale</w:t>
            </w:r>
          </w:p>
        </w:tc>
        <w:tc>
          <w:tcPr>
            <w:tcW w:w="1415" w:type="dxa"/>
            <w:vAlign w:val="center"/>
          </w:tcPr>
          <w:p w14:paraId="4557CFE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443</w:t>
            </w:r>
          </w:p>
        </w:tc>
        <w:tc>
          <w:tcPr>
            <w:tcW w:w="1719" w:type="dxa"/>
            <w:shd w:val="clear" w:color="auto" w:fill="auto"/>
            <w:noWrap/>
            <w:tcMar>
              <w:left w:w="28" w:type="dxa"/>
              <w:right w:w="28" w:type="dxa"/>
            </w:tcMar>
            <w:vAlign w:val="center"/>
            <w:hideMark/>
          </w:tcPr>
          <w:p w14:paraId="54CEFBA6"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14000</w:t>
            </w:r>
          </w:p>
        </w:tc>
      </w:tr>
      <w:tr w:rsidR="00672F1A" w:rsidRPr="00D57A41" w14:paraId="1D917408" w14:textId="77777777" w:rsidTr="00D57A41">
        <w:trPr>
          <w:trHeight w:val="20"/>
        </w:trPr>
        <w:tc>
          <w:tcPr>
            <w:tcW w:w="970" w:type="dxa"/>
            <w:shd w:val="clear" w:color="auto" w:fill="auto"/>
            <w:noWrap/>
            <w:tcMar>
              <w:left w:w="28" w:type="dxa"/>
              <w:right w:w="28" w:type="dxa"/>
            </w:tcMar>
            <w:vAlign w:val="center"/>
            <w:hideMark/>
          </w:tcPr>
          <w:p w14:paraId="3DE42EB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R3-701</w:t>
            </w:r>
          </w:p>
        </w:tc>
        <w:tc>
          <w:tcPr>
            <w:tcW w:w="812" w:type="dxa"/>
            <w:shd w:val="clear" w:color="auto" w:fill="auto"/>
            <w:noWrap/>
            <w:tcMar>
              <w:left w:w="28" w:type="dxa"/>
              <w:right w:w="28" w:type="dxa"/>
            </w:tcMar>
            <w:vAlign w:val="center"/>
            <w:hideMark/>
          </w:tcPr>
          <w:p w14:paraId="75E0F785"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1430</w:t>
            </w:r>
          </w:p>
        </w:tc>
        <w:tc>
          <w:tcPr>
            <w:tcW w:w="4151" w:type="dxa"/>
            <w:shd w:val="clear" w:color="auto" w:fill="auto"/>
            <w:noWrap/>
            <w:tcMar>
              <w:left w:w="28" w:type="dxa"/>
              <w:right w:w="28" w:type="dxa"/>
            </w:tcMar>
            <w:vAlign w:val="center"/>
            <w:hideMark/>
          </w:tcPr>
          <w:p w14:paraId="5284AFBD" w14:textId="621FAD12"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Pesek</w:t>
            </w:r>
            <w:r w:rsidR="00EA57D9">
              <w:rPr>
                <w:rFonts w:cs="Arial"/>
                <w:color w:val="000000"/>
                <w:sz w:val="18"/>
                <w:szCs w:val="18"/>
              </w:rPr>
              <w:t>–</w:t>
            </w:r>
            <w:r w:rsidRPr="00D57A41">
              <w:rPr>
                <w:rFonts w:cs="Arial"/>
                <w:sz w:val="18"/>
                <w:szCs w:val="18"/>
                <w:lang w:eastAsia="sl-SI"/>
              </w:rPr>
              <w:t>Rogla</w:t>
            </w:r>
            <w:r w:rsidR="00EA57D9">
              <w:rPr>
                <w:rFonts w:cs="Arial"/>
                <w:color w:val="000000"/>
                <w:sz w:val="18"/>
                <w:szCs w:val="18"/>
              </w:rPr>
              <w:t>–</w:t>
            </w:r>
            <w:r w:rsidRPr="00D57A41">
              <w:rPr>
                <w:rFonts w:cs="Arial"/>
                <w:sz w:val="18"/>
                <w:szCs w:val="18"/>
                <w:lang w:eastAsia="sl-SI"/>
              </w:rPr>
              <w:t>Zeče</w:t>
            </w:r>
          </w:p>
        </w:tc>
        <w:tc>
          <w:tcPr>
            <w:tcW w:w="1415" w:type="dxa"/>
            <w:vAlign w:val="center"/>
          </w:tcPr>
          <w:p w14:paraId="4756BA41"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2963</w:t>
            </w:r>
          </w:p>
        </w:tc>
        <w:tc>
          <w:tcPr>
            <w:tcW w:w="1719" w:type="dxa"/>
            <w:shd w:val="clear" w:color="auto" w:fill="auto"/>
            <w:noWrap/>
            <w:tcMar>
              <w:left w:w="28" w:type="dxa"/>
              <w:right w:w="28" w:type="dxa"/>
            </w:tcMar>
            <w:vAlign w:val="center"/>
            <w:hideMark/>
          </w:tcPr>
          <w:p w14:paraId="65342C3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8559</w:t>
            </w:r>
          </w:p>
        </w:tc>
      </w:tr>
      <w:tr w:rsidR="00672F1A" w:rsidRPr="00D57A41" w14:paraId="6A92AE5A" w14:textId="77777777" w:rsidTr="00D57A41">
        <w:trPr>
          <w:trHeight w:val="20"/>
        </w:trPr>
        <w:tc>
          <w:tcPr>
            <w:tcW w:w="970" w:type="dxa"/>
            <w:shd w:val="clear" w:color="auto" w:fill="auto"/>
            <w:noWrap/>
            <w:tcMar>
              <w:left w:w="28" w:type="dxa"/>
              <w:right w:w="28" w:type="dxa"/>
            </w:tcMar>
            <w:vAlign w:val="center"/>
            <w:hideMark/>
          </w:tcPr>
          <w:p w14:paraId="701D0AE7" w14:textId="37300FF3"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R3-709</w:t>
            </w:r>
            <w:r w:rsidRPr="00D57A41">
              <w:rPr>
                <w:rStyle w:val="Sprotnaopomba-sklic"/>
                <w:rFonts w:cs="Arial"/>
                <w:sz w:val="18"/>
                <w:szCs w:val="18"/>
                <w:lang w:eastAsia="sl-SI"/>
              </w:rPr>
              <w:footnoteReference w:id="23"/>
            </w:r>
            <w:r w:rsidRPr="00D57A41">
              <w:rPr>
                <w:rFonts w:cs="Arial"/>
                <w:sz w:val="18"/>
                <w:szCs w:val="18"/>
                <w:vertAlign w:val="superscript"/>
                <w:lang w:eastAsia="sl-SI"/>
              </w:rPr>
              <w:t>)</w:t>
            </w:r>
          </w:p>
        </w:tc>
        <w:tc>
          <w:tcPr>
            <w:tcW w:w="812" w:type="dxa"/>
            <w:shd w:val="clear" w:color="auto" w:fill="auto"/>
            <w:noWrap/>
            <w:tcMar>
              <w:left w:w="28" w:type="dxa"/>
              <w:right w:w="28" w:type="dxa"/>
            </w:tcMar>
            <w:vAlign w:val="center"/>
            <w:hideMark/>
          </w:tcPr>
          <w:p w14:paraId="2538425F"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8615</w:t>
            </w:r>
          </w:p>
        </w:tc>
        <w:tc>
          <w:tcPr>
            <w:tcW w:w="4151" w:type="dxa"/>
            <w:shd w:val="clear" w:color="auto" w:fill="auto"/>
            <w:noWrap/>
            <w:tcMar>
              <w:left w:w="28" w:type="dxa"/>
              <w:right w:w="28" w:type="dxa"/>
            </w:tcMar>
            <w:vAlign w:val="center"/>
            <w:hideMark/>
          </w:tcPr>
          <w:p w14:paraId="7A56F320" w14:textId="717A4C28"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Maribor (Malečnik)</w:t>
            </w:r>
            <w:r w:rsidR="00EA57D9">
              <w:rPr>
                <w:rFonts w:cs="Arial"/>
                <w:color w:val="000000"/>
                <w:sz w:val="18"/>
                <w:szCs w:val="18"/>
              </w:rPr>
              <w:t>–</w:t>
            </w:r>
            <w:r w:rsidRPr="00D57A41">
              <w:rPr>
                <w:rFonts w:cs="Arial"/>
                <w:sz w:val="18"/>
                <w:szCs w:val="18"/>
                <w:lang w:eastAsia="sl-SI"/>
              </w:rPr>
              <w:t>Pernica</w:t>
            </w:r>
          </w:p>
        </w:tc>
        <w:tc>
          <w:tcPr>
            <w:tcW w:w="1415" w:type="dxa"/>
            <w:vAlign w:val="center"/>
          </w:tcPr>
          <w:p w14:paraId="74BA10C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6750</w:t>
            </w:r>
          </w:p>
        </w:tc>
        <w:tc>
          <w:tcPr>
            <w:tcW w:w="1719" w:type="dxa"/>
            <w:shd w:val="clear" w:color="auto" w:fill="auto"/>
            <w:noWrap/>
            <w:tcMar>
              <w:left w:w="28" w:type="dxa"/>
              <w:right w:w="28" w:type="dxa"/>
            </w:tcMar>
            <w:vAlign w:val="center"/>
            <w:hideMark/>
          </w:tcPr>
          <w:p w14:paraId="2123842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7257</w:t>
            </w:r>
          </w:p>
        </w:tc>
      </w:tr>
      <w:tr w:rsidR="00672F1A" w:rsidRPr="00D57A41" w14:paraId="77EFFF5D" w14:textId="77777777" w:rsidTr="00D57A41">
        <w:trPr>
          <w:trHeight w:val="20"/>
        </w:trPr>
        <w:tc>
          <w:tcPr>
            <w:tcW w:w="970" w:type="dxa"/>
            <w:vMerge w:val="restart"/>
            <w:shd w:val="clear" w:color="auto" w:fill="auto"/>
            <w:noWrap/>
            <w:tcMar>
              <w:left w:w="28" w:type="dxa"/>
              <w:right w:w="28" w:type="dxa"/>
            </w:tcMar>
            <w:vAlign w:val="center"/>
            <w:hideMark/>
          </w:tcPr>
          <w:p w14:paraId="1837A424" w14:textId="4A62B04F"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R3-710</w:t>
            </w:r>
            <w:r w:rsidRPr="00D57A41">
              <w:rPr>
                <w:rStyle w:val="Sprotnaopomba-sklic"/>
                <w:rFonts w:cs="Arial"/>
                <w:sz w:val="18"/>
                <w:szCs w:val="18"/>
                <w:lang w:eastAsia="sl-SI"/>
              </w:rPr>
              <w:footnoteReference w:id="24"/>
            </w:r>
            <w:r w:rsidRPr="00D57A41">
              <w:rPr>
                <w:rFonts w:cs="Arial"/>
                <w:sz w:val="18"/>
                <w:szCs w:val="18"/>
                <w:vertAlign w:val="superscript"/>
                <w:lang w:eastAsia="sl-SI"/>
              </w:rPr>
              <w:t>)</w:t>
            </w:r>
          </w:p>
        </w:tc>
        <w:tc>
          <w:tcPr>
            <w:tcW w:w="812" w:type="dxa"/>
            <w:shd w:val="clear" w:color="auto" w:fill="auto"/>
            <w:noWrap/>
            <w:tcMar>
              <w:left w:w="28" w:type="dxa"/>
              <w:right w:w="28" w:type="dxa"/>
            </w:tcMar>
            <w:vAlign w:val="center"/>
            <w:hideMark/>
          </w:tcPr>
          <w:p w14:paraId="29A0ACB5"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1292</w:t>
            </w:r>
          </w:p>
        </w:tc>
        <w:tc>
          <w:tcPr>
            <w:tcW w:w="4151" w:type="dxa"/>
            <w:shd w:val="clear" w:color="auto" w:fill="auto"/>
            <w:noWrap/>
            <w:tcMar>
              <w:left w:w="28" w:type="dxa"/>
              <w:right w:w="28" w:type="dxa"/>
            </w:tcMar>
            <w:vAlign w:val="center"/>
            <w:hideMark/>
          </w:tcPr>
          <w:p w14:paraId="140E5501" w14:textId="0119EFB1"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Maribor</w:t>
            </w:r>
            <w:r w:rsidR="00EA57D9">
              <w:rPr>
                <w:rFonts w:cs="Arial"/>
                <w:color w:val="000000"/>
                <w:sz w:val="18"/>
                <w:szCs w:val="18"/>
              </w:rPr>
              <w:t>–</w:t>
            </w:r>
            <w:r w:rsidRPr="00D57A41">
              <w:rPr>
                <w:rFonts w:cs="Arial"/>
                <w:sz w:val="18"/>
                <w:szCs w:val="18"/>
                <w:lang w:eastAsia="sl-SI"/>
              </w:rPr>
              <w:t>Vurberk</w:t>
            </w:r>
            <w:r w:rsidR="00EA57D9">
              <w:rPr>
                <w:rFonts w:cs="Arial"/>
                <w:color w:val="000000"/>
                <w:sz w:val="18"/>
                <w:szCs w:val="18"/>
              </w:rPr>
              <w:t>–</w:t>
            </w:r>
            <w:r w:rsidRPr="00D57A41">
              <w:rPr>
                <w:rFonts w:cs="Arial"/>
                <w:sz w:val="18"/>
                <w:szCs w:val="18"/>
                <w:lang w:eastAsia="sl-SI"/>
              </w:rPr>
              <w:t>Ptuj</w:t>
            </w:r>
          </w:p>
        </w:tc>
        <w:tc>
          <w:tcPr>
            <w:tcW w:w="1415" w:type="dxa"/>
            <w:vAlign w:val="center"/>
          </w:tcPr>
          <w:p w14:paraId="04DFB22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9675</w:t>
            </w:r>
          </w:p>
        </w:tc>
        <w:tc>
          <w:tcPr>
            <w:tcW w:w="1719" w:type="dxa"/>
            <w:shd w:val="clear" w:color="auto" w:fill="auto"/>
            <w:noWrap/>
            <w:tcMar>
              <w:left w:w="28" w:type="dxa"/>
              <w:right w:w="28" w:type="dxa"/>
            </w:tcMar>
            <w:vAlign w:val="center"/>
            <w:hideMark/>
          </w:tcPr>
          <w:p w14:paraId="14C22AC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18942</w:t>
            </w:r>
          </w:p>
        </w:tc>
      </w:tr>
      <w:tr w:rsidR="00672F1A" w:rsidRPr="00D57A41" w14:paraId="380E6CF6" w14:textId="77777777" w:rsidTr="00D57A41">
        <w:trPr>
          <w:trHeight w:val="20"/>
        </w:trPr>
        <w:tc>
          <w:tcPr>
            <w:tcW w:w="970" w:type="dxa"/>
            <w:vMerge/>
            <w:shd w:val="clear" w:color="auto" w:fill="auto"/>
            <w:noWrap/>
            <w:tcMar>
              <w:left w:w="28" w:type="dxa"/>
              <w:right w:w="28" w:type="dxa"/>
            </w:tcMar>
            <w:vAlign w:val="center"/>
            <w:hideMark/>
          </w:tcPr>
          <w:p w14:paraId="4D248247" w14:textId="77777777" w:rsidR="00672F1A" w:rsidRPr="00D57A41" w:rsidRDefault="00672F1A" w:rsidP="00C549FA">
            <w:pPr>
              <w:spacing w:before="20"/>
              <w:jc w:val="center"/>
              <w:outlineLvl w:val="2"/>
              <w:rPr>
                <w:rFonts w:cs="Arial"/>
                <w:sz w:val="18"/>
                <w:szCs w:val="18"/>
                <w:lang w:eastAsia="sl-SI"/>
              </w:rPr>
            </w:pPr>
          </w:p>
        </w:tc>
        <w:tc>
          <w:tcPr>
            <w:tcW w:w="812" w:type="dxa"/>
            <w:shd w:val="clear" w:color="auto" w:fill="auto"/>
            <w:noWrap/>
            <w:tcMar>
              <w:left w:w="28" w:type="dxa"/>
              <w:right w:w="28" w:type="dxa"/>
            </w:tcMar>
            <w:vAlign w:val="center"/>
            <w:hideMark/>
          </w:tcPr>
          <w:p w14:paraId="0CA6C26D"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247</w:t>
            </w:r>
          </w:p>
        </w:tc>
        <w:tc>
          <w:tcPr>
            <w:tcW w:w="4151" w:type="dxa"/>
            <w:shd w:val="clear" w:color="auto" w:fill="auto"/>
            <w:noWrap/>
            <w:tcMar>
              <w:left w:w="28" w:type="dxa"/>
              <w:right w:w="28" w:type="dxa"/>
            </w:tcMar>
            <w:vAlign w:val="center"/>
            <w:hideMark/>
          </w:tcPr>
          <w:p w14:paraId="747D80E6" w14:textId="13F42081"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Ptuj</w:t>
            </w:r>
            <w:r w:rsidR="00EA57D9">
              <w:rPr>
                <w:rFonts w:cs="Arial"/>
                <w:color w:val="000000"/>
                <w:sz w:val="18"/>
                <w:szCs w:val="18"/>
              </w:rPr>
              <w:t>–</w:t>
            </w:r>
            <w:r w:rsidRPr="00D57A41">
              <w:rPr>
                <w:rFonts w:cs="Arial"/>
                <w:sz w:val="18"/>
                <w:szCs w:val="18"/>
                <w:lang w:eastAsia="sl-SI"/>
              </w:rPr>
              <w:t>Hajdina</w:t>
            </w:r>
          </w:p>
        </w:tc>
        <w:tc>
          <w:tcPr>
            <w:tcW w:w="1415" w:type="dxa"/>
            <w:vAlign w:val="center"/>
          </w:tcPr>
          <w:p w14:paraId="0DC6E55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2719</w:t>
            </w:r>
          </w:p>
        </w:tc>
        <w:tc>
          <w:tcPr>
            <w:tcW w:w="1719" w:type="dxa"/>
            <w:shd w:val="clear" w:color="auto" w:fill="auto"/>
            <w:noWrap/>
            <w:tcMar>
              <w:left w:w="28" w:type="dxa"/>
              <w:right w:w="28" w:type="dxa"/>
            </w:tcMar>
            <w:vAlign w:val="center"/>
            <w:hideMark/>
          </w:tcPr>
          <w:p w14:paraId="22587F0A"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18763</w:t>
            </w:r>
          </w:p>
        </w:tc>
      </w:tr>
      <w:tr w:rsidR="00672F1A" w:rsidRPr="00D57A41" w14:paraId="7B752029" w14:textId="77777777" w:rsidTr="00D57A41">
        <w:trPr>
          <w:trHeight w:val="20"/>
        </w:trPr>
        <w:tc>
          <w:tcPr>
            <w:tcW w:w="970" w:type="dxa"/>
            <w:shd w:val="clear" w:color="auto" w:fill="auto"/>
            <w:noWrap/>
            <w:tcMar>
              <w:left w:w="28" w:type="dxa"/>
              <w:right w:w="28" w:type="dxa"/>
            </w:tcMar>
            <w:vAlign w:val="center"/>
            <w:hideMark/>
          </w:tcPr>
          <w:p w14:paraId="1C76FA67"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R3-740</w:t>
            </w:r>
          </w:p>
        </w:tc>
        <w:tc>
          <w:tcPr>
            <w:tcW w:w="812" w:type="dxa"/>
            <w:shd w:val="clear" w:color="auto" w:fill="auto"/>
            <w:noWrap/>
            <w:tcMar>
              <w:left w:w="28" w:type="dxa"/>
              <w:right w:w="28" w:type="dxa"/>
            </w:tcMar>
            <w:vAlign w:val="center"/>
            <w:hideMark/>
          </w:tcPr>
          <w:p w14:paraId="1B70FD83"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1398</w:t>
            </w:r>
          </w:p>
        </w:tc>
        <w:tc>
          <w:tcPr>
            <w:tcW w:w="4151" w:type="dxa"/>
            <w:shd w:val="clear" w:color="auto" w:fill="auto"/>
            <w:noWrap/>
            <w:tcMar>
              <w:left w:w="28" w:type="dxa"/>
              <w:right w:w="28" w:type="dxa"/>
            </w:tcMar>
            <w:vAlign w:val="center"/>
            <w:hideMark/>
          </w:tcPr>
          <w:p w14:paraId="58BA57FD" w14:textId="0BE607F1"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Murska Sobota (Gaj)</w:t>
            </w:r>
            <w:r w:rsidR="00EA57D9">
              <w:rPr>
                <w:rFonts w:cs="Arial"/>
                <w:color w:val="000000"/>
                <w:sz w:val="18"/>
                <w:szCs w:val="18"/>
              </w:rPr>
              <w:t>–</w:t>
            </w:r>
            <w:r w:rsidRPr="00D57A41">
              <w:rPr>
                <w:rFonts w:cs="Arial"/>
                <w:sz w:val="18"/>
                <w:szCs w:val="18"/>
                <w:lang w:eastAsia="sl-SI"/>
              </w:rPr>
              <w:t>Murska Sobota</w:t>
            </w:r>
          </w:p>
        </w:tc>
        <w:tc>
          <w:tcPr>
            <w:tcW w:w="1415" w:type="dxa"/>
            <w:vAlign w:val="center"/>
          </w:tcPr>
          <w:p w14:paraId="7FCE7719"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2362</w:t>
            </w:r>
          </w:p>
        </w:tc>
        <w:tc>
          <w:tcPr>
            <w:tcW w:w="1719" w:type="dxa"/>
            <w:shd w:val="clear" w:color="auto" w:fill="auto"/>
            <w:noWrap/>
            <w:tcMar>
              <w:left w:w="28" w:type="dxa"/>
              <w:right w:w="28" w:type="dxa"/>
            </w:tcMar>
            <w:vAlign w:val="center"/>
            <w:hideMark/>
          </w:tcPr>
          <w:p w14:paraId="2EBBF36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15400</w:t>
            </w:r>
          </w:p>
        </w:tc>
      </w:tr>
      <w:tr w:rsidR="00672F1A" w:rsidRPr="00D57A41" w14:paraId="088AD7A0" w14:textId="77777777" w:rsidTr="00D57A41">
        <w:trPr>
          <w:trHeight w:val="20"/>
        </w:trPr>
        <w:tc>
          <w:tcPr>
            <w:tcW w:w="970" w:type="dxa"/>
            <w:shd w:val="clear" w:color="auto" w:fill="auto"/>
            <w:noWrap/>
            <w:tcMar>
              <w:left w:w="28" w:type="dxa"/>
              <w:right w:w="28" w:type="dxa"/>
            </w:tcMar>
            <w:vAlign w:val="center"/>
            <w:hideMark/>
          </w:tcPr>
          <w:p w14:paraId="575FC71E"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R3-741</w:t>
            </w:r>
          </w:p>
        </w:tc>
        <w:tc>
          <w:tcPr>
            <w:tcW w:w="812" w:type="dxa"/>
            <w:shd w:val="clear" w:color="auto" w:fill="auto"/>
            <w:noWrap/>
            <w:tcMar>
              <w:left w:w="28" w:type="dxa"/>
              <w:right w:w="28" w:type="dxa"/>
            </w:tcMar>
            <w:vAlign w:val="center"/>
            <w:hideMark/>
          </w:tcPr>
          <w:p w14:paraId="1066BE44"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235</w:t>
            </w:r>
          </w:p>
        </w:tc>
        <w:tc>
          <w:tcPr>
            <w:tcW w:w="4151" w:type="dxa"/>
            <w:shd w:val="clear" w:color="auto" w:fill="auto"/>
            <w:noWrap/>
            <w:tcMar>
              <w:left w:w="28" w:type="dxa"/>
              <w:right w:w="28" w:type="dxa"/>
            </w:tcMar>
            <w:vAlign w:val="center"/>
            <w:hideMark/>
          </w:tcPr>
          <w:p w14:paraId="509DED8D" w14:textId="77777777"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Škofije</w:t>
            </w:r>
          </w:p>
        </w:tc>
        <w:tc>
          <w:tcPr>
            <w:tcW w:w="1415" w:type="dxa"/>
            <w:vAlign w:val="center"/>
          </w:tcPr>
          <w:p w14:paraId="55AF1290"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1024</w:t>
            </w:r>
          </w:p>
        </w:tc>
        <w:tc>
          <w:tcPr>
            <w:tcW w:w="1719" w:type="dxa"/>
            <w:shd w:val="clear" w:color="auto" w:fill="auto"/>
            <w:noWrap/>
            <w:tcMar>
              <w:left w:w="28" w:type="dxa"/>
              <w:right w:w="28" w:type="dxa"/>
            </w:tcMar>
            <w:vAlign w:val="center"/>
            <w:hideMark/>
          </w:tcPr>
          <w:p w14:paraId="3867FE1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10589</w:t>
            </w:r>
          </w:p>
        </w:tc>
      </w:tr>
      <w:tr w:rsidR="00672F1A" w:rsidRPr="00D57A41" w14:paraId="0C61EE89" w14:textId="77777777" w:rsidTr="00D57A41">
        <w:trPr>
          <w:trHeight w:val="20"/>
        </w:trPr>
        <w:tc>
          <w:tcPr>
            <w:tcW w:w="970" w:type="dxa"/>
            <w:shd w:val="clear" w:color="auto" w:fill="auto"/>
            <w:noWrap/>
            <w:tcMar>
              <w:left w:w="28" w:type="dxa"/>
              <w:right w:w="28" w:type="dxa"/>
            </w:tcMar>
            <w:vAlign w:val="center"/>
            <w:hideMark/>
          </w:tcPr>
          <w:p w14:paraId="517EDBDB"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R3-742</w:t>
            </w:r>
          </w:p>
        </w:tc>
        <w:tc>
          <w:tcPr>
            <w:tcW w:w="812" w:type="dxa"/>
            <w:shd w:val="clear" w:color="auto" w:fill="auto"/>
            <w:noWrap/>
            <w:tcMar>
              <w:left w:w="28" w:type="dxa"/>
              <w:right w:w="28" w:type="dxa"/>
            </w:tcMar>
            <w:vAlign w:val="center"/>
            <w:hideMark/>
          </w:tcPr>
          <w:p w14:paraId="0AC54C6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4806</w:t>
            </w:r>
          </w:p>
        </w:tc>
        <w:tc>
          <w:tcPr>
            <w:tcW w:w="4151" w:type="dxa"/>
            <w:shd w:val="clear" w:color="auto" w:fill="auto"/>
            <w:noWrap/>
            <w:tcMar>
              <w:left w:w="28" w:type="dxa"/>
              <w:right w:w="28" w:type="dxa"/>
            </w:tcMar>
            <w:vAlign w:val="center"/>
            <w:hideMark/>
          </w:tcPr>
          <w:p w14:paraId="4E100DB0" w14:textId="042FBE88" w:rsidR="00672F1A" w:rsidRPr="00D57A41" w:rsidRDefault="00672F1A" w:rsidP="00C549FA">
            <w:pPr>
              <w:spacing w:before="20"/>
              <w:outlineLvl w:val="2"/>
              <w:rPr>
                <w:rFonts w:cs="Arial"/>
                <w:sz w:val="18"/>
                <w:szCs w:val="18"/>
                <w:lang w:eastAsia="sl-SI"/>
              </w:rPr>
            </w:pPr>
            <w:r w:rsidRPr="00D57A41">
              <w:rPr>
                <w:rFonts w:cs="Arial"/>
                <w:sz w:val="18"/>
                <w:szCs w:val="18"/>
                <w:lang w:eastAsia="sl-SI"/>
              </w:rPr>
              <w:t>Podpeč</w:t>
            </w:r>
            <w:r w:rsidR="00EA57D9">
              <w:rPr>
                <w:rFonts w:cs="Arial"/>
                <w:color w:val="000000"/>
                <w:sz w:val="18"/>
                <w:szCs w:val="18"/>
              </w:rPr>
              <w:t>–</w:t>
            </w:r>
            <w:r w:rsidRPr="00D57A41">
              <w:rPr>
                <w:rFonts w:cs="Arial"/>
                <w:sz w:val="18"/>
                <w:szCs w:val="18"/>
                <w:lang w:eastAsia="sl-SI"/>
              </w:rPr>
              <w:t>Brezovica</w:t>
            </w:r>
          </w:p>
        </w:tc>
        <w:tc>
          <w:tcPr>
            <w:tcW w:w="1415" w:type="dxa"/>
            <w:vAlign w:val="center"/>
          </w:tcPr>
          <w:p w14:paraId="58E9FAB8"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lang w:eastAsia="sl-SI"/>
              </w:rPr>
              <w:t>2517</w:t>
            </w:r>
          </w:p>
        </w:tc>
        <w:tc>
          <w:tcPr>
            <w:tcW w:w="1719" w:type="dxa"/>
            <w:shd w:val="clear" w:color="auto" w:fill="auto"/>
            <w:noWrap/>
            <w:tcMar>
              <w:left w:w="28" w:type="dxa"/>
              <w:right w:w="28" w:type="dxa"/>
            </w:tcMar>
            <w:vAlign w:val="center"/>
            <w:hideMark/>
          </w:tcPr>
          <w:p w14:paraId="23444042" w14:textId="77777777" w:rsidR="00672F1A" w:rsidRPr="00D57A41" w:rsidRDefault="00672F1A" w:rsidP="00C549FA">
            <w:pPr>
              <w:spacing w:before="20"/>
              <w:jc w:val="center"/>
              <w:outlineLvl w:val="2"/>
              <w:rPr>
                <w:rFonts w:cs="Arial"/>
                <w:sz w:val="18"/>
                <w:szCs w:val="18"/>
                <w:lang w:eastAsia="sl-SI"/>
              </w:rPr>
            </w:pPr>
            <w:r w:rsidRPr="00D57A41">
              <w:rPr>
                <w:rFonts w:cs="Arial"/>
                <w:sz w:val="18"/>
                <w:szCs w:val="18"/>
              </w:rPr>
              <w:t>12169</w:t>
            </w:r>
          </w:p>
        </w:tc>
      </w:tr>
      <w:tr w:rsidR="00672F1A" w:rsidRPr="00D57A41" w14:paraId="1BE7FE0E" w14:textId="77777777" w:rsidTr="00EB5BCB">
        <w:trPr>
          <w:trHeight w:val="20"/>
        </w:trPr>
        <w:tc>
          <w:tcPr>
            <w:tcW w:w="5933" w:type="dxa"/>
            <w:gridSpan w:val="3"/>
            <w:shd w:val="clear" w:color="auto" w:fill="D9D9D9" w:themeFill="background1" w:themeFillShade="D9"/>
            <w:noWrap/>
            <w:tcMar>
              <w:left w:w="28" w:type="dxa"/>
              <w:right w:w="28" w:type="dxa"/>
            </w:tcMar>
            <w:vAlign w:val="center"/>
            <w:hideMark/>
          </w:tcPr>
          <w:p w14:paraId="2408A6FB" w14:textId="6A777A53" w:rsidR="00672F1A" w:rsidRPr="00EB5BCB" w:rsidRDefault="00672F1A" w:rsidP="00EB5BCB">
            <w:pPr>
              <w:spacing w:before="20"/>
              <w:jc w:val="center"/>
              <w:outlineLvl w:val="2"/>
              <w:rPr>
                <w:rFonts w:cs="Arial"/>
                <w:i/>
                <w:sz w:val="18"/>
                <w:szCs w:val="18"/>
                <w:lang w:eastAsia="sl-SI"/>
              </w:rPr>
            </w:pPr>
            <w:r w:rsidRPr="00EB5BCB">
              <w:rPr>
                <w:rFonts w:cs="Arial"/>
                <w:i/>
                <w:sz w:val="18"/>
                <w:szCs w:val="18"/>
                <w:lang w:eastAsia="sl-SI"/>
              </w:rPr>
              <w:t>Skupaj</w:t>
            </w:r>
          </w:p>
        </w:tc>
        <w:tc>
          <w:tcPr>
            <w:tcW w:w="1415" w:type="dxa"/>
            <w:shd w:val="clear" w:color="auto" w:fill="D9D9D9" w:themeFill="background1" w:themeFillShade="D9"/>
            <w:vAlign w:val="center"/>
          </w:tcPr>
          <w:p w14:paraId="7AFAC146" w14:textId="77777777" w:rsidR="00672F1A" w:rsidRPr="00EB5BCB" w:rsidRDefault="00672F1A" w:rsidP="00C549FA">
            <w:pPr>
              <w:spacing w:before="20"/>
              <w:jc w:val="center"/>
              <w:outlineLvl w:val="2"/>
              <w:rPr>
                <w:rFonts w:cs="Arial"/>
                <w:i/>
                <w:sz w:val="18"/>
                <w:szCs w:val="18"/>
                <w:lang w:eastAsia="sl-SI"/>
              </w:rPr>
            </w:pPr>
            <w:r w:rsidRPr="00EB5BCB">
              <w:rPr>
                <w:rFonts w:cs="Arial"/>
                <w:i/>
                <w:sz w:val="18"/>
                <w:szCs w:val="18"/>
                <w:lang w:eastAsia="sl-SI"/>
              </w:rPr>
              <w:t>637323</w:t>
            </w:r>
          </w:p>
        </w:tc>
        <w:tc>
          <w:tcPr>
            <w:tcW w:w="1719" w:type="dxa"/>
            <w:shd w:val="clear" w:color="auto" w:fill="D9D9D9" w:themeFill="background1" w:themeFillShade="D9"/>
            <w:noWrap/>
            <w:tcMar>
              <w:left w:w="28" w:type="dxa"/>
              <w:right w:w="28" w:type="dxa"/>
            </w:tcMar>
            <w:vAlign w:val="center"/>
            <w:hideMark/>
          </w:tcPr>
          <w:p w14:paraId="00D58F52" w14:textId="27B232CE" w:rsidR="00672F1A" w:rsidRPr="00EB5BCB" w:rsidRDefault="00672F1A" w:rsidP="00C549FA">
            <w:pPr>
              <w:spacing w:before="20"/>
              <w:jc w:val="center"/>
              <w:outlineLvl w:val="2"/>
              <w:rPr>
                <w:rFonts w:cs="Arial"/>
                <w:i/>
                <w:sz w:val="18"/>
                <w:szCs w:val="18"/>
                <w:lang w:eastAsia="sl-SI"/>
              </w:rPr>
            </w:pPr>
            <w:r w:rsidRPr="00EB5BCB">
              <w:rPr>
                <w:rFonts w:cs="Arial"/>
                <w:i/>
                <w:sz w:val="18"/>
                <w:szCs w:val="18"/>
                <w:lang w:eastAsia="sl-SI"/>
              </w:rPr>
              <w:t>47612</w:t>
            </w:r>
          </w:p>
        </w:tc>
      </w:tr>
    </w:tbl>
    <w:p w14:paraId="037E8C8E" w14:textId="77777777" w:rsidR="00823457" w:rsidRDefault="00823457" w:rsidP="00C549FA">
      <w:pPr>
        <w:outlineLvl w:val="2"/>
        <w:sectPr w:rsidR="00823457" w:rsidSect="00DB6AC1">
          <w:headerReference w:type="even" r:id="rId94"/>
          <w:headerReference w:type="default" r:id="rId95"/>
          <w:headerReference w:type="first" r:id="rId96"/>
          <w:pgSz w:w="11906" w:h="16838"/>
          <w:pgMar w:top="1417" w:right="1417" w:bottom="1417" w:left="1417" w:header="708" w:footer="708" w:gutter="0"/>
          <w:cols w:space="708"/>
          <w:titlePg/>
          <w:docGrid w:linePitch="360"/>
        </w:sectPr>
      </w:pPr>
    </w:p>
    <w:bookmarkEnd w:id="734"/>
    <w:p w14:paraId="13960D24" w14:textId="2252C26A" w:rsidR="00BF2A36" w:rsidRDefault="00BF2A36" w:rsidP="00C549FA">
      <w:r w:rsidRPr="00C52196">
        <w:lastRenderedPageBreak/>
        <w:t xml:space="preserve">T </w:t>
      </w:r>
      <w:r w:rsidR="003A3640">
        <w:fldChar w:fldCharType="begin"/>
      </w:r>
      <w:r w:rsidR="003A3640">
        <w:instrText xml:space="preserve"> SEQ T \* ARABIC </w:instrText>
      </w:r>
      <w:r w:rsidR="003A3640">
        <w:fldChar w:fldCharType="separate"/>
      </w:r>
      <w:r w:rsidR="0042543D">
        <w:rPr>
          <w:noProof/>
        </w:rPr>
        <w:t>3</w:t>
      </w:r>
      <w:r w:rsidR="003A3640">
        <w:rPr>
          <w:noProof/>
        </w:rPr>
        <w:fldChar w:fldCharType="end"/>
      </w:r>
      <w:r>
        <w:t xml:space="preserve">: </w:t>
      </w:r>
      <w:r w:rsidRPr="00922C31">
        <w:t>PODROBNEJŠI PODATKI O IZVEDENIH PROTIHRUPNIH UKREPIH NA ODSEKIH AVTOCEST IN HITRIH CEST</w:t>
      </w:r>
    </w:p>
    <w:tbl>
      <w:tblPr>
        <w:tblW w:w="1416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839"/>
        <w:gridCol w:w="2410"/>
        <w:gridCol w:w="709"/>
        <w:gridCol w:w="992"/>
        <w:gridCol w:w="709"/>
        <w:gridCol w:w="992"/>
        <w:gridCol w:w="709"/>
        <w:gridCol w:w="992"/>
        <w:gridCol w:w="851"/>
        <w:gridCol w:w="850"/>
        <w:gridCol w:w="851"/>
        <w:gridCol w:w="850"/>
        <w:gridCol w:w="709"/>
        <w:gridCol w:w="850"/>
      </w:tblGrid>
      <w:tr w:rsidR="005A72AD" w:rsidRPr="00D57A41" w14:paraId="2FE3977A" w14:textId="77777777" w:rsidTr="00EB5BCB">
        <w:trPr>
          <w:trHeight w:val="20"/>
          <w:tblHeader/>
        </w:trPr>
        <w:tc>
          <w:tcPr>
            <w:tcW w:w="848" w:type="dxa"/>
            <w:vMerge w:val="restart"/>
            <w:shd w:val="clear" w:color="auto" w:fill="D9D9D9" w:themeFill="background1" w:themeFillShade="D9"/>
            <w:noWrap/>
            <w:vAlign w:val="center"/>
            <w:hideMark/>
          </w:tcPr>
          <w:p w14:paraId="0F69AD27" w14:textId="77777777" w:rsidR="005A72AD" w:rsidRPr="00EB5BCB" w:rsidRDefault="005A72AD" w:rsidP="00C549FA">
            <w:pPr>
              <w:ind w:left="-106" w:right="-107"/>
              <w:jc w:val="center"/>
              <w:outlineLvl w:val="2"/>
              <w:rPr>
                <w:rFonts w:eastAsia="Times New Roman" w:cs="Arial"/>
                <w:sz w:val="18"/>
                <w:szCs w:val="18"/>
              </w:rPr>
            </w:pPr>
            <w:r w:rsidRPr="00EB5BCB">
              <w:rPr>
                <w:rFonts w:eastAsia="Times New Roman" w:cs="Arial"/>
                <w:sz w:val="18"/>
                <w:szCs w:val="18"/>
              </w:rPr>
              <w:t>Cesta</w:t>
            </w:r>
          </w:p>
        </w:tc>
        <w:tc>
          <w:tcPr>
            <w:tcW w:w="839" w:type="dxa"/>
            <w:vMerge w:val="restart"/>
            <w:shd w:val="clear" w:color="auto" w:fill="D9D9D9" w:themeFill="background1" w:themeFillShade="D9"/>
            <w:vAlign w:val="center"/>
          </w:tcPr>
          <w:p w14:paraId="64245B5A" w14:textId="77777777" w:rsidR="005A72AD" w:rsidRPr="00EB5BCB" w:rsidRDefault="005A72AD" w:rsidP="00C549FA">
            <w:pPr>
              <w:ind w:left="-105" w:right="-107"/>
              <w:jc w:val="center"/>
              <w:outlineLvl w:val="2"/>
              <w:rPr>
                <w:rFonts w:eastAsia="Times New Roman" w:cs="Arial"/>
                <w:sz w:val="18"/>
                <w:szCs w:val="18"/>
              </w:rPr>
            </w:pPr>
            <w:r w:rsidRPr="00EB5BCB">
              <w:rPr>
                <w:rFonts w:eastAsia="Times New Roman" w:cs="Arial"/>
                <w:sz w:val="18"/>
                <w:szCs w:val="18"/>
              </w:rPr>
              <w:t>Odsek</w:t>
            </w:r>
          </w:p>
        </w:tc>
        <w:tc>
          <w:tcPr>
            <w:tcW w:w="2410" w:type="dxa"/>
            <w:vMerge w:val="restart"/>
            <w:shd w:val="clear" w:color="auto" w:fill="D9D9D9" w:themeFill="background1" w:themeFillShade="D9"/>
            <w:noWrap/>
            <w:vAlign w:val="center"/>
            <w:hideMark/>
          </w:tcPr>
          <w:p w14:paraId="61D16FA6" w14:textId="77777777" w:rsidR="005A72AD" w:rsidRPr="00EB5BCB" w:rsidRDefault="005A72AD" w:rsidP="00C549FA">
            <w:pPr>
              <w:jc w:val="center"/>
              <w:outlineLvl w:val="2"/>
              <w:rPr>
                <w:rFonts w:eastAsia="Times New Roman" w:cs="Arial"/>
                <w:sz w:val="18"/>
                <w:szCs w:val="18"/>
              </w:rPr>
            </w:pPr>
            <w:r w:rsidRPr="00EB5BCB">
              <w:rPr>
                <w:rFonts w:eastAsia="Times New Roman" w:cs="Arial"/>
                <w:sz w:val="18"/>
                <w:szCs w:val="18"/>
              </w:rPr>
              <w:t>Ime odseka</w:t>
            </w:r>
          </w:p>
        </w:tc>
        <w:tc>
          <w:tcPr>
            <w:tcW w:w="1701" w:type="dxa"/>
            <w:gridSpan w:val="2"/>
            <w:shd w:val="clear" w:color="auto" w:fill="D9D9D9" w:themeFill="background1" w:themeFillShade="D9"/>
            <w:noWrap/>
            <w:vAlign w:val="center"/>
            <w:hideMark/>
          </w:tcPr>
          <w:p w14:paraId="3AB518FC" w14:textId="77777777" w:rsidR="005A72AD" w:rsidRPr="00EB5BCB" w:rsidRDefault="005A72AD" w:rsidP="00C549FA">
            <w:pPr>
              <w:ind w:right="-111"/>
              <w:jc w:val="center"/>
              <w:outlineLvl w:val="2"/>
              <w:rPr>
                <w:rFonts w:eastAsia="Times New Roman" w:cs="Arial"/>
                <w:sz w:val="18"/>
                <w:szCs w:val="18"/>
              </w:rPr>
            </w:pPr>
            <w:r w:rsidRPr="00EB5BCB">
              <w:rPr>
                <w:rFonts w:eastAsia="Times New Roman" w:cs="Arial"/>
                <w:sz w:val="18"/>
                <w:szCs w:val="18"/>
              </w:rPr>
              <w:t>Protihrupne ograje</w:t>
            </w:r>
          </w:p>
        </w:tc>
        <w:tc>
          <w:tcPr>
            <w:tcW w:w="1701" w:type="dxa"/>
            <w:gridSpan w:val="2"/>
            <w:shd w:val="clear" w:color="auto" w:fill="D9D9D9" w:themeFill="background1" w:themeFillShade="D9"/>
            <w:noWrap/>
            <w:vAlign w:val="center"/>
            <w:hideMark/>
          </w:tcPr>
          <w:p w14:paraId="508C41AE" w14:textId="77777777" w:rsidR="005A72AD" w:rsidRPr="00EB5BCB" w:rsidRDefault="005A72AD" w:rsidP="00C549FA">
            <w:pPr>
              <w:ind w:left="-113"/>
              <w:jc w:val="center"/>
              <w:outlineLvl w:val="2"/>
              <w:rPr>
                <w:rFonts w:eastAsia="Times New Roman" w:cs="Arial"/>
                <w:sz w:val="18"/>
                <w:szCs w:val="18"/>
              </w:rPr>
            </w:pPr>
            <w:r w:rsidRPr="00EB5BCB">
              <w:rPr>
                <w:rFonts w:eastAsia="Times New Roman" w:cs="Arial"/>
                <w:sz w:val="18"/>
                <w:szCs w:val="18"/>
              </w:rPr>
              <w:t>Zemeljski nasip</w:t>
            </w:r>
          </w:p>
        </w:tc>
        <w:tc>
          <w:tcPr>
            <w:tcW w:w="1701" w:type="dxa"/>
            <w:gridSpan w:val="2"/>
            <w:shd w:val="clear" w:color="auto" w:fill="D9D9D9" w:themeFill="background1" w:themeFillShade="D9"/>
            <w:noWrap/>
            <w:vAlign w:val="center"/>
            <w:hideMark/>
          </w:tcPr>
          <w:p w14:paraId="2FC08AA7" w14:textId="77777777" w:rsidR="005A72AD" w:rsidRPr="00EB5BCB" w:rsidRDefault="005A72AD" w:rsidP="00C549FA">
            <w:pPr>
              <w:jc w:val="center"/>
              <w:outlineLvl w:val="2"/>
              <w:rPr>
                <w:rFonts w:eastAsia="Times New Roman" w:cs="Arial"/>
                <w:sz w:val="18"/>
                <w:szCs w:val="18"/>
              </w:rPr>
            </w:pPr>
            <w:r w:rsidRPr="00EB5BCB">
              <w:rPr>
                <w:rFonts w:eastAsia="Times New Roman" w:cs="Arial"/>
                <w:sz w:val="18"/>
                <w:szCs w:val="18"/>
              </w:rPr>
              <w:t>Betonske varnostne ograje</w:t>
            </w:r>
          </w:p>
        </w:tc>
        <w:tc>
          <w:tcPr>
            <w:tcW w:w="2552" w:type="dxa"/>
            <w:gridSpan w:val="3"/>
            <w:shd w:val="clear" w:color="auto" w:fill="D9D9D9" w:themeFill="background1" w:themeFillShade="D9"/>
            <w:noWrap/>
            <w:vAlign w:val="center"/>
            <w:hideMark/>
          </w:tcPr>
          <w:p w14:paraId="0893E55D" w14:textId="6C0AF6EB" w:rsidR="005A72AD" w:rsidRPr="00EB5BCB" w:rsidRDefault="005A72AD" w:rsidP="00C549FA">
            <w:pPr>
              <w:jc w:val="center"/>
              <w:outlineLvl w:val="2"/>
              <w:rPr>
                <w:rFonts w:eastAsia="Times New Roman" w:cs="Arial"/>
                <w:sz w:val="18"/>
                <w:szCs w:val="18"/>
              </w:rPr>
            </w:pPr>
            <w:r w:rsidRPr="00EB5BCB">
              <w:rPr>
                <w:rFonts w:eastAsia="Times New Roman" w:cs="Arial"/>
                <w:sz w:val="18"/>
                <w:szCs w:val="18"/>
              </w:rPr>
              <w:t>Pasivna (vsa)</w:t>
            </w:r>
            <w:r w:rsidR="00BA7B90" w:rsidRPr="00EB5BCB">
              <w:rPr>
                <w:rFonts w:eastAsia="Times New Roman" w:cs="Arial"/>
                <w:sz w:val="18"/>
                <w:szCs w:val="18"/>
              </w:rPr>
              <w:t xml:space="preserve"> – </w:t>
            </w:r>
            <w:r w:rsidRPr="00EB5BCB">
              <w:rPr>
                <w:rFonts w:eastAsia="Times New Roman" w:cs="Arial"/>
                <w:sz w:val="18"/>
                <w:szCs w:val="18"/>
              </w:rPr>
              <w:t>predvidena</w:t>
            </w:r>
          </w:p>
        </w:tc>
        <w:tc>
          <w:tcPr>
            <w:tcW w:w="2409" w:type="dxa"/>
            <w:gridSpan w:val="3"/>
            <w:shd w:val="clear" w:color="auto" w:fill="D9D9D9" w:themeFill="background1" w:themeFillShade="D9"/>
            <w:noWrap/>
            <w:vAlign w:val="center"/>
            <w:hideMark/>
          </w:tcPr>
          <w:p w14:paraId="2CD2D935" w14:textId="7BAF884F" w:rsidR="005A72AD" w:rsidRPr="00EB5BCB" w:rsidRDefault="005A72AD" w:rsidP="00C549FA">
            <w:pPr>
              <w:jc w:val="center"/>
              <w:outlineLvl w:val="2"/>
              <w:rPr>
                <w:rFonts w:eastAsia="Times New Roman" w:cs="Arial"/>
                <w:sz w:val="18"/>
                <w:szCs w:val="18"/>
              </w:rPr>
            </w:pPr>
            <w:r w:rsidRPr="00EB5BCB">
              <w:rPr>
                <w:rFonts w:eastAsia="Times New Roman" w:cs="Arial"/>
                <w:sz w:val="18"/>
                <w:szCs w:val="18"/>
              </w:rPr>
              <w:t>Pasivna (vsa)</w:t>
            </w:r>
            <w:r w:rsidR="00BA7B90" w:rsidRPr="00EB5BCB">
              <w:rPr>
                <w:rFonts w:eastAsia="Times New Roman" w:cs="Arial"/>
                <w:sz w:val="18"/>
                <w:szCs w:val="18"/>
              </w:rPr>
              <w:t xml:space="preserve"> – </w:t>
            </w:r>
            <w:r w:rsidRPr="00EB5BCB">
              <w:rPr>
                <w:rFonts w:eastAsia="Times New Roman" w:cs="Arial"/>
                <w:sz w:val="18"/>
                <w:szCs w:val="18"/>
              </w:rPr>
              <w:t>izvedena</w:t>
            </w:r>
          </w:p>
        </w:tc>
      </w:tr>
      <w:tr w:rsidR="005A72AD" w:rsidRPr="00D57A41" w14:paraId="5EB62728" w14:textId="77777777" w:rsidTr="00EB5BCB">
        <w:trPr>
          <w:trHeight w:val="20"/>
          <w:tblHeader/>
        </w:trPr>
        <w:tc>
          <w:tcPr>
            <w:tcW w:w="848" w:type="dxa"/>
            <w:vMerge/>
            <w:shd w:val="clear" w:color="auto" w:fill="D9D9D9" w:themeFill="background1" w:themeFillShade="D9"/>
            <w:noWrap/>
            <w:vAlign w:val="center"/>
            <w:hideMark/>
          </w:tcPr>
          <w:p w14:paraId="4936F943" w14:textId="77777777" w:rsidR="005A72AD" w:rsidRPr="00EB5BCB" w:rsidRDefault="005A72AD" w:rsidP="00C549FA">
            <w:pPr>
              <w:jc w:val="center"/>
              <w:outlineLvl w:val="2"/>
              <w:rPr>
                <w:rFonts w:eastAsia="Times New Roman" w:cs="Arial"/>
                <w:sz w:val="18"/>
                <w:szCs w:val="18"/>
              </w:rPr>
            </w:pPr>
          </w:p>
        </w:tc>
        <w:tc>
          <w:tcPr>
            <w:tcW w:w="839" w:type="dxa"/>
            <w:vMerge/>
            <w:shd w:val="clear" w:color="auto" w:fill="D9D9D9" w:themeFill="background1" w:themeFillShade="D9"/>
            <w:noWrap/>
            <w:vAlign w:val="bottom"/>
            <w:hideMark/>
          </w:tcPr>
          <w:p w14:paraId="5D05664A" w14:textId="77777777" w:rsidR="005A72AD" w:rsidRPr="00EB5BCB" w:rsidRDefault="005A72AD" w:rsidP="00C549FA">
            <w:pPr>
              <w:outlineLvl w:val="2"/>
              <w:rPr>
                <w:rFonts w:eastAsia="Times New Roman" w:cs="Arial"/>
                <w:sz w:val="18"/>
                <w:szCs w:val="18"/>
              </w:rPr>
            </w:pPr>
          </w:p>
        </w:tc>
        <w:tc>
          <w:tcPr>
            <w:tcW w:w="2410" w:type="dxa"/>
            <w:vMerge/>
            <w:shd w:val="clear" w:color="auto" w:fill="D9D9D9" w:themeFill="background1" w:themeFillShade="D9"/>
            <w:vAlign w:val="center"/>
            <w:hideMark/>
          </w:tcPr>
          <w:p w14:paraId="333214C0" w14:textId="77777777" w:rsidR="005A72AD" w:rsidRPr="00EB5BCB" w:rsidRDefault="005A72AD" w:rsidP="00C549FA">
            <w:pPr>
              <w:outlineLvl w:val="2"/>
              <w:rPr>
                <w:rFonts w:eastAsia="Times New Roman" w:cs="Arial"/>
                <w:sz w:val="18"/>
                <w:szCs w:val="18"/>
              </w:rPr>
            </w:pPr>
          </w:p>
        </w:tc>
        <w:tc>
          <w:tcPr>
            <w:tcW w:w="709" w:type="dxa"/>
            <w:shd w:val="clear" w:color="auto" w:fill="D9D9D9" w:themeFill="background1" w:themeFillShade="D9"/>
            <w:noWrap/>
            <w:vAlign w:val="center"/>
            <w:hideMark/>
          </w:tcPr>
          <w:p w14:paraId="2352EADC" w14:textId="77777777" w:rsidR="005A72AD" w:rsidRPr="00EB5BCB" w:rsidRDefault="005A72AD" w:rsidP="00C549FA">
            <w:pPr>
              <w:jc w:val="center"/>
              <w:outlineLvl w:val="2"/>
              <w:rPr>
                <w:rFonts w:eastAsia="Times New Roman" w:cs="Arial"/>
                <w:sz w:val="18"/>
                <w:szCs w:val="18"/>
              </w:rPr>
            </w:pPr>
            <w:r w:rsidRPr="00EB5BCB">
              <w:rPr>
                <w:rFonts w:eastAsia="Times New Roman" w:cs="Arial"/>
                <w:sz w:val="18"/>
                <w:szCs w:val="18"/>
              </w:rPr>
              <w:t>Štev.</w:t>
            </w:r>
          </w:p>
        </w:tc>
        <w:tc>
          <w:tcPr>
            <w:tcW w:w="992" w:type="dxa"/>
            <w:shd w:val="clear" w:color="auto" w:fill="D9D9D9" w:themeFill="background1" w:themeFillShade="D9"/>
            <w:noWrap/>
            <w:vAlign w:val="center"/>
            <w:hideMark/>
          </w:tcPr>
          <w:p w14:paraId="3F08BCFC" w14:textId="77777777" w:rsidR="005A72AD" w:rsidRPr="00EB5BCB" w:rsidRDefault="005A72AD" w:rsidP="00C549FA">
            <w:pPr>
              <w:spacing w:before="20"/>
              <w:jc w:val="center"/>
              <w:outlineLvl w:val="2"/>
              <w:rPr>
                <w:rFonts w:eastAsia="Times New Roman" w:cs="Arial"/>
                <w:sz w:val="18"/>
                <w:szCs w:val="18"/>
              </w:rPr>
            </w:pPr>
            <w:r w:rsidRPr="00EB5BCB">
              <w:rPr>
                <w:rFonts w:eastAsia="Times New Roman" w:cs="Arial"/>
                <w:sz w:val="18"/>
                <w:szCs w:val="18"/>
              </w:rPr>
              <w:t>Dolžina (m)</w:t>
            </w:r>
          </w:p>
        </w:tc>
        <w:tc>
          <w:tcPr>
            <w:tcW w:w="709" w:type="dxa"/>
            <w:shd w:val="clear" w:color="auto" w:fill="D9D9D9" w:themeFill="background1" w:themeFillShade="D9"/>
            <w:noWrap/>
            <w:vAlign w:val="center"/>
            <w:hideMark/>
          </w:tcPr>
          <w:p w14:paraId="4D46D8D4" w14:textId="77777777" w:rsidR="005A72AD" w:rsidRPr="00EB5BCB" w:rsidRDefault="005A72AD" w:rsidP="00C549FA">
            <w:pPr>
              <w:jc w:val="center"/>
              <w:outlineLvl w:val="2"/>
              <w:rPr>
                <w:rFonts w:eastAsia="Times New Roman" w:cs="Arial"/>
                <w:sz w:val="18"/>
                <w:szCs w:val="18"/>
              </w:rPr>
            </w:pPr>
            <w:r w:rsidRPr="00EB5BCB">
              <w:rPr>
                <w:rFonts w:eastAsia="Times New Roman" w:cs="Arial"/>
                <w:sz w:val="18"/>
                <w:szCs w:val="18"/>
              </w:rPr>
              <w:t>Štev.</w:t>
            </w:r>
          </w:p>
        </w:tc>
        <w:tc>
          <w:tcPr>
            <w:tcW w:w="992" w:type="dxa"/>
            <w:shd w:val="clear" w:color="auto" w:fill="D9D9D9" w:themeFill="background1" w:themeFillShade="D9"/>
            <w:noWrap/>
            <w:vAlign w:val="center"/>
            <w:hideMark/>
          </w:tcPr>
          <w:p w14:paraId="31F90938" w14:textId="77777777" w:rsidR="005A72AD" w:rsidRPr="00EB5BCB" w:rsidRDefault="005A72AD" w:rsidP="00C549FA">
            <w:pPr>
              <w:jc w:val="center"/>
              <w:outlineLvl w:val="2"/>
              <w:rPr>
                <w:rFonts w:eastAsia="Times New Roman" w:cs="Arial"/>
                <w:sz w:val="18"/>
                <w:szCs w:val="18"/>
              </w:rPr>
            </w:pPr>
            <w:r w:rsidRPr="00EB5BCB">
              <w:rPr>
                <w:rFonts w:eastAsia="Times New Roman" w:cs="Arial"/>
                <w:sz w:val="18"/>
                <w:szCs w:val="18"/>
              </w:rPr>
              <w:t>Dolžina (m)</w:t>
            </w:r>
          </w:p>
        </w:tc>
        <w:tc>
          <w:tcPr>
            <w:tcW w:w="709" w:type="dxa"/>
            <w:shd w:val="clear" w:color="auto" w:fill="D9D9D9" w:themeFill="background1" w:themeFillShade="D9"/>
            <w:noWrap/>
            <w:vAlign w:val="center"/>
            <w:hideMark/>
          </w:tcPr>
          <w:p w14:paraId="39E378C5" w14:textId="77777777" w:rsidR="005A72AD" w:rsidRPr="00EB5BCB" w:rsidRDefault="005A72AD" w:rsidP="00C549FA">
            <w:pPr>
              <w:jc w:val="center"/>
              <w:outlineLvl w:val="2"/>
              <w:rPr>
                <w:rFonts w:eastAsia="Times New Roman" w:cs="Arial"/>
                <w:sz w:val="18"/>
                <w:szCs w:val="18"/>
              </w:rPr>
            </w:pPr>
            <w:r w:rsidRPr="00EB5BCB">
              <w:rPr>
                <w:rFonts w:eastAsia="Times New Roman" w:cs="Arial"/>
                <w:sz w:val="18"/>
                <w:szCs w:val="18"/>
              </w:rPr>
              <w:t>Štev.</w:t>
            </w:r>
          </w:p>
        </w:tc>
        <w:tc>
          <w:tcPr>
            <w:tcW w:w="992" w:type="dxa"/>
            <w:shd w:val="clear" w:color="auto" w:fill="D9D9D9" w:themeFill="background1" w:themeFillShade="D9"/>
            <w:noWrap/>
            <w:vAlign w:val="center"/>
            <w:hideMark/>
          </w:tcPr>
          <w:p w14:paraId="669CE5B8" w14:textId="77777777" w:rsidR="005A72AD" w:rsidRPr="00EB5BCB" w:rsidRDefault="005A72AD" w:rsidP="00C549FA">
            <w:pPr>
              <w:spacing w:before="20"/>
              <w:jc w:val="center"/>
              <w:outlineLvl w:val="2"/>
              <w:rPr>
                <w:rFonts w:eastAsia="Times New Roman" w:cs="Arial"/>
                <w:sz w:val="18"/>
                <w:szCs w:val="18"/>
              </w:rPr>
            </w:pPr>
            <w:r w:rsidRPr="00EB5BCB">
              <w:rPr>
                <w:rFonts w:eastAsia="Times New Roman" w:cs="Arial"/>
                <w:sz w:val="18"/>
                <w:szCs w:val="18"/>
              </w:rPr>
              <w:t>Dolžina (m)</w:t>
            </w:r>
          </w:p>
        </w:tc>
        <w:tc>
          <w:tcPr>
            <w:tcW w:w="851" w:type="dxa"/>
            <w:shd w:val="clear" w:color="auto" w:fill="D9D9D9" w:themeFill="background1" w:themeFillShade="D9"/>
            <w:noWrap/>
            <w:vAlign w:val="center"/>
            <w:hideMark/>
          </w:tcPr>
          <w:p w14:paraId="2C25C0FA" w14:textId="77777777" w:rsidR="005A72AD" w:rsidRPr="00EB5BCB" w:rsidRDefault="005A72AD" w:rsidP="00C549FA">
            <w:pPr>
              <w:spacing w:before="20"/>
              <w:jc w:val="center"/>
              <w:outlineLvl w:val="2"/>
              <w:rPr>
                <w:rFonts w:eastAsia="Times New Roman" w:cs="Arial"/>
                <w:sz w:val="18"/>
                <w:szCs w:val="18"/>
              </w:rPr>
            </w:pPr>
            <w:r w:rsidRPr="00EB5BCB">
              <w:rPr>
                <w:rFonts w:eastAsia="Times New Roman" w:cs="Arial"/>
                <w:sz w:val="18"/>
                <w:szCs w:val="18"/>
              </w:rPr>
              <w:t>Št. stavb</w:t>
            </w:r>
          </w:p>
        </w:tc>
        <w:tc>
          <w:tcPr>
            <w:tcW w:w="850" w:type="dxa"/>
            <w:shd w:val="clear" w:color="auto" w:fill="D9D9D9" w:themeFill="background1" w:themeFillShade="D9"/>
            <w:noWrap/>
            <w:vAlign w:val="center"/>
            <w:hideMark/>
          </w:tcPr>
          <w:p w14:paraId="3F68F755" w14:textId="77777777" w:rsidR="005A72AD" w:rsidRPr="00EB5BCB" w:rsidRDefault="005A72AD" w:rsidP="00C549FA">
            <w:pPr>
              <w:spacing w:before="20"/>
              <w:jc w:val="center"/>
              <w:outlineLvl w:val="2"/>
              <w:rPr>
                <w:rFonts w:eastAsia="Times New Roman" w:cs="Arial"/>
                <w:sz w:val="18"/>
                <w:szCs w:val="18"/>
              </w:rPr>
            </w:pPr>
            <w:r w:rsidRPr="00EB5BCB">
              <w:rPr>
                <w:rFonts w:eastAsia="Times New Roman" w:cs="Arial"/>
                <w:sz w:val="18"/>
                <w:szCs w:val="18"/>
              </w:rPr>
              <w:t>Preb. (st.)</w:t>
            </w:r>
          </w:p>
        </w:tc>
        <w:tc>
          <w:tcPr>
            <w:tcW w:w="851" w:type="dxa"/>
            <w:shd w:val="clear" w:color="auto" w:fill="D9D9D9" w:themeFill="background1" w:themeFillShade="D9"/>
            <w:noWrap/>
            <w:vAlign w:val="center"/>
            <w:hideMark/>
          </w:tcPr>
          <w:p w14:paraId="38E560C7" w14:textId="77777777" w:rsidR="005A72AD" w:rsidRPr="00EB5BCB" w:rsidRDefault="005A72AD" w:rsidP="00C549FA">
            <w:pPr>
              <w:spacing w:before="20"/>
              <w:jc w:val="center"/>
              <w:outlineLvl w:val="2"/>
              <w:rPr>
                <w:rFonts w:eastAsia="Times New Roman" w:cs="Arial"/>
                <w:sz w:val="18"/>
                <w:szCs w:val="18"/>
              </w:rPr>
            </w:pPr>
            <w:r w:rsidRPr="00EB5BCB">
              <w:rPr>
                <w:rFonts w:eastAsia="Times New Roman" w:cs="Arial"/>
                <w:sz w:val="18"/>
                <w:szCs w:val="18"/>
              </w:rPr>
              <w:t>Preb. (</w:t>
            </w:r>
            <w:proofErr w:type="spellStart"/>
            <w:r w:rsidRPr="00EB5BCB">
              <w:rPr>
                <w:rFonts w:eastAsia="Times New Roman" w:cs="Arial"/>
                <w:sz w:val="18"/>
                <w:szCs w:val="18"/>
              </w:rPr>
              <w:t>zs</w:t>
            </w:r>
            <w:proofErr w:type="spellEnd"/>
            <w:r w:rsidRPr="00EB5BCB">
              <w:rPr>
                <w:rFonts w:eastAsia="Times New Roman" w:cs="Arial"/>
                <w:sz w:val="18"/>
                <w:szCs w:val="18"/>
              </w:rPr>
              <w:t>.)</w:t>
            </w:r>
          </w:p>
        </w:tc>
        <w:tc>
          <w:tcPr>
            <w:tcW w:w="850" w:type="dxa"/>
            <w:shd w:val="clear" w:color="auto" w:fill="D9D9D9" w:themeFill="background1" w:themeFillShade="D9"/>
            <w:noWrap/>
            <w:vAlign w:val="center"/>
            <w:hideMark/>
          </w:tcPr>
          <w:p w14:paraId="52BE9785" w14:textId="77777777" w:rsidR="005A72AD" w:rsidRPr="00EB5BCB" w:rsidRDefault="005A72AD" w:rsidP="00C549FA">
            <w:pPr>
              <w:spacing w:before="20"/>
              <w:jc w:val="center"/>
              <w:outlineLvl w:val="2"/>
              <w:rPr>
                <w:rFonts w:eastAsia="Times New Roman" w:cs="Arial"/>
                <w:sz w:val="18"/>
                <w:szCs w:val="18"/>
              </w:rPr>
            </w:pPr>
            <w:r w:rsidRPr="00EB5BCB">
              <w:rPr>
                <w:rFonts w:eastAsia="Times New Roman" w:cs="Arial"/>
                <w:sz w:val="18"/>
                <w:szCs w:val="18"/>
              </w:rPr>
              <w:t>Št. stavb</w:t>
            </w:r>
          </w:p>
        </w:tc>
        <w:tc>
          <w:tcPr>
            <w:tcW w:w="709" w:type="dxa"/>
            <w:shd w:val="clear" w:color="auto" w:fill="D9D9D9" w:themeFill="background1" w:themeFillShade="D9"/>
            <w:noWrap/>
            <w:vAlign w:val="center"/>
            <w:hideMark/>
          </w:tcPr>
          <w:p w14:paraId="74C7B25D" w14:textId="77777777" w:rsidR="005A72AD" w:rsidRPr="00EB5BCB" w:rsidRDefault="005A72AD" w:rsidP="00C549FA">
            <w:pPr>
              <w:spacing w:before="20"/>
              <w:ind w:left="-180"/>
              <w:jc w:val="center"/>
              <w:outlineLvl w:val="2"/>
              <w:rPr>
                <w:rFonts w:eastAsia="Times New Roman" w:cs="Arial"/>
                <w:sz w:val="18"/>
                <w:szCs w:val="18"/>
              </w:rPr>
            </w:pPr>
            <w:r w:rsidRPr="00EB5BCB">
              <w:rPr>
                <w:rFonts w:eastAsia="Times New Roman" w:cs="Arial"/>
                <w:sz w:val="18"/>
                <w:szCs w:val="18"/>
              </w:rPr>
              <w:t>Preb. (st.)</w:t>
            </w:r>
          </w:p>
        </w:tc>
        <w:tc>
          <w:tcPr>
            <w:tcW w:w="850" w:type="dxa"/>
            <w:shd w:val="clear" w:color="auto" w:fill="D9D9D9" w:themeFill="background1" w:themeFillShade="D9"/>
            <w:noWrap/>
            <w:vAlign w:val="center"/>
            <w:hideMark/>
          </w:tcPr>
          <w:p w14:paraId="2C128CF4" w14:textId="77777777" w:rsidR="005A72AD" w:rsidRPr="00EB5BCB" w:rsidRDefault="005A72AD" w:rsidP="00C549FA">
            <w:pPr>
              <w:spacing w:before="20"/>
              <w:jc w:val="center"/>
              <w:outlineLvl w:val="2"/>
              <w:rPr>
                <w:rFonts w:eastAsia="Times New Roman" w:cs="Arial"/>
                <w:sz w:val="18"/>
                <w:szCs w:val="18"/>
              </w:rPr>
            </w:pPr>
            <w:r w:rsidRPr="00EB5BCB">
              <w:rPr>
                <w:rFonts w:eastAsia="Times New Roman" w:cs="Arial"/>
                <w:sz w:val="18"/>
                <w:szCs w:val="18"/>
              </w:rPr>
              <w:t>Preb. (</w:t>
            </w:r>
            <w:proofErr w:type="spellStart"/>
            <w:r w:rsidRPr="00EB5BCB">
              <w:rPr>
                <w:rFonts w:eastAsia="Times New Roman" w:cs="Arial"/>
                <w:sz w:val="18"/>
                <w:szCs w:val="18"/>
              </w:rPr>
              <w:t>zs</w:t>
            </w:r>
            <w:proofErr w:type="spellEnd"/>
            <w:r w:rsidRPr="00EB5BCB">
              <w:rPr>
                <w:rFonts w:eastAsia="Times New Roman" w:cs="Arial"/>
                <w:sz w:val="18"/>
                <w:szCs w:val="18"/>
              </w:rPr>
              <w:t>.)</w:t>
            </w:r>
          </w:p>
        </w:tc>
      </w:tr>
      <w:tr w:rsidR="005A72AD" w:rsidRPr="00D57A41" w14:paraId="5FABB877" w14:textId="77777777" w:rsidTr="00EB5BCB">
        <w:trPr>
          <w:trHeight w:val="20"/>
        </w:trPr>
        <w:tc>
          <w:tcPr>
            <w:tcW w:w="848" w:type="dxa"/>
            <w:vMerge w:val="restart"/>
            <w:shd w:val="clear" w:color="auto" w:fill="auto"/>
            <w:noWrap/>
            <w:vAlign w:val="center"/>
            <w:hideMark/>
          </w:tcPr>
          <w:p w14:paraId="0D09246B" w14:textId="77777777" w:rsidR="005A72AD" w:rsidRPr="00D57A41" w:rsidRDefault="005A72AD" w:rsidP="00C549FA">
            <w:pPr>
              <w:jc w:val="center"/>
              <w:outlineLvl w:val="2"/>
              <w:rPr>
                <w:rFonts w:eastAsia="Times New Roman" w:cs="Arial"/>
                <w:sz w:val="18"/>
                <w:szCs w:val="18"/>
              </w:rPr>
            </w:pPr>
            <w:r w:rsidRPr="00D57A41">
              <w:rPr>
                <w:rFonts w:eastAsia="Times New Roman" w:cs="Arial"/>
                <w:sz w:val="18"/>
                <w:szCs w:val="18"/>
              </w:rPr>
              <w:t>AC-A1</w:t>
            </w:r>
          </w:p>
        </w:tc>
        <w:tc>
          <w:tcPr>
            <w:tcW w:w="839" w:type="dxa"/>
            <w:shd w:val="clear" w:color="auto" w:fill="auto"/>
            <w:noWrap/>
            <w:vAlign w:val="center"/>
            <w:hideMark/>
          </w:tcPr>
          <w:p w14:paraId="32C6CC27"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30</w:t>
            </w:r>
          </w:p>
        </w:tc>
        <w:tc>
          <w:tcPr>
            <w:tcW w:w="2410" w:type="dxa"/>
            <w:shd w:val="clear" w:color="auto" w:fill="auto"/>
            <w:noWrap/>
            <w:vAlign w:val="center"/>
            <w:hideMark/>
          </w:tcPr>
          <w:p w14:paraId="0F92BF40" w14:textId="180D311E"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Meja A</w:t>
            </w:r>
            <w:r w:rsidR="00390565" w:rsidRPr="00D57A41">
              <w:rPr>
                <w:rFonts w:eastAsia="Times New Roman" w:cs="Arial"/>
                <w:sz w:val="18"/>
                <w:szCs w:val="18"/>
              </w:rPr>
              <w:t>–</w:t>
            </w:r>
            <w:r w:rsidRPr="00D57A41">
              <w:rPr>
                <w:rFonts w:eastAsia="Times New Roman" w:cs="Arial"/>
                <w:color w:val="000000"/>
                <w:sz w:val="18"/>
                <w:szCs w:val="18"/>
              </w:rPr>
              <w:t>Šentilj</w:t>
            </w:r>
          </w:p>
        </w:tc>
        <w:tc>
          <w:tcPr>
            <w:tcW w:w="709" w:type="dxa"/>
            <w:shd w:val="clear" w:color="auto" w:fill="auto"/>
            <w:noWrap/>
            <w:vAlign w:val="center"/>
            <w:hideMark/>
          </w:tcPr>
          <w:p w14:paraId="0BBFADE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537E49F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2EE919B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3F8B90A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6838A84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w:t>
            </w:r>
          </w:p>
        </w:tc>
        <w:tc>
          <w:tcPr>
            <w:tcW w:w="992" w:type="dxa"/>
            <w:shd w:val="clear" w:color="auto" w:fill="auto"/>
            <w:noWrap/>
            <w:vAlign w:val="center"/>
            <w:hideMark/>
          </w:tcPr>
          <w:p w14:paraId="609CE803" w14:textId="77777777" w:rsidR="005A72AD" w:rsidRPr="00D57A41" w:rsidRDefault="005A72AD" w:rsidP="00C549FA">
            <w:pPr>
              <w:ind w:left="-111"/>
              <w:jc w:val="right"/>
              <w:outlineLvl w:val="2"/>
              <w:rPr>
                <w:rFonts w:eastAsia="Times New Roman" w:cs="Arial"/>
                <w:sz w:val="18"/>
                <w:szCs w:val="18"/>
              </w:rPr>
            </w:pPr>
            <w:r w:rsidRPr="00D57A41">
              <w:rPr>
                <w:rFonts w:eastAsia="Times New Roman" w:cs="Arial"/>
                <w:sz w:val="18"/>
                <w:szCs w:val="18"/>
              </w:rPr>
              <w:t>286</w:t>
            </w:r>
          </w:p>
        </w:tc>
        <w:tc>
          <w:tcPr>
            <w:tcW w:w="851" w:type="dxa"/>
            <w:shd w:val="clear" w:color="auto" w:fill="auto"/>
            <w:noWrap/>
            <w:vAlign w:val="center"/>
            <w:hideMark/>
          </w:tcPr>
          <w:p w14:paraId="7E7D9FB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4652D8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288FC22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2E17F13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678C9FE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18DFE04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r>
      <w:tr w:rsidR="005A72AD" w:rsidRPr="00D57A41" w14:paraId="1FBB5038" w14:textId="77777777" w:rsidTr="00EB5BCB">
        <w:trPr>
          <w:trHeight w:val="20"/>
        </w:trPr>
        <w:tc>
          <w:tcPr>
            <w:tcW w:w="848" w:type="dxa"/>
            <w:vMerge/>
            <w:vAlign w:val="center"/>
            <w:hideMark/>
          </w:tcPr>
          <w:p w14:paraId="59D0A1AB"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33D7014D"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31</w:t>
            </w:r>
          </w:p>
        </w:tc>
        <w:tc>
          <w:tcPr>
            <w:tcW w:w="2410" w:type="dxa"/>
            <w:shd w:val="clear" w:color="auto" w:fill="auto"/>
            <w:noWrap/>
            <w:vAlign w:val="center"/>
            <w:hideMark/>
          </w:tcPr>
          <w:p w14:paraId="5A59BB31" w14:textId="4D220D76"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Šentilj</w:t>
            </w:r>
            <w:r w:rsidR="00390565" w:rsidRPr="00D57A41">
              <w:rPr>
                <w:rFonts w:eastAsia="Times New Roman" w:cs="Arial"/>
                <w:sz w:val="18"/>
                <w:szCs w:val="18"/>
              </w:rPr>
              <w:t>–</w:t>
            </w:r>
            <w:r w:rsidRPr="00D57A41">
              <w:rPr>
                <w:rFonts w:eastAsia="Times New Roman" w:cs="Arial"/>
                <w:color w:val="000000"/>
                <w:sz w:val="18"/>
                <w:szCs w:val="18"/>
              </w:rPr>
              <w:t>Pesnica</w:t>
            </w:r>
          </w:p>
        </w:tc>
        <w:tc>
          <w:tcPr>
            <w:tcW w:w="709" w:type="dxa"/>
            <w:shd w:val="clear" w:color="auto" w:fill="auto"/>
            <w:noWrap/>
            <w:vAlign w:val="center"/>
            <w:hideMark/>
          </w:tcPr>
          <w:p w14:paraId="3F6F26E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26357A6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6CA5007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110F4FD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13769B9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20</w:t>
            </w:r>
          </w:p>
        </w:tc>
        <w:tc>
          <w:tcPr>
            <w:tcW w:w="992" w:type="dxa"/>
            <w:shd w:val="clear" w:color="auto" w:fill="auto"/>
            <w:noWrap/>
            <w:vAlign w:val="center"/>
            <w:hideMark/>
          </w:tcPr>
          <w:p w14:paraId="483B90F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3881</w:t>
            </w:r>
          </w:p>
        </w:tc>
        <w:tc>
          <w:tcPr>
            <w:tcW w:w="851" w:type="dxa"/>
            <w:shd w:val="clear" w:color="auto" w:fill="auto"/>
            <w:noWrap/>
            <w:vAlign w:val="center"/>
            <w:hideMark/>
          </w:tcPr>
          <w:p w14:paraId="3035853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1045346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w:t>
            </w:r>
          </w:p>
        </w:tc>
        <w:tc>
          <w:tcPr>
            <w:tcW w:w="851" w:type="dxa"/>
            <w:shd w:val="clear" w:color="auto" w:fill="auto"/>
            <w:noWrap/>
            <w:vAlign w:val="center"/>
            <w:hideMark/>
          </w:tcPr>
          <w:p w14:paraId="49F8129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0</w:t>
            </w:r>
          </w:p>
        </w:tc>
        <w:tc>
          <w:tcPr>
            <w:tcW w:w="850" w:type="dxa"/>
            <w:shd w:val="clear" w:color="auto" w:fill="auto"/>
            <w:noWrap/>
            <w:vAlign w:val="center"/>
            <w:hideMark/>
          </w:tcPr>
          <w:p w14:paraId="4CEDBCB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576C8E9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7AA825B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r>
      <w:tr w:rsidR="005A72AD" w:rsidRPr="00D57A41" w14:paraId="4597D331" w14:textId="77777777" w:rsidTr="00EB5BCB">
        <w:trPr>
          <w:trHeight w:val="20"/>
        </w:trPr>
        <w:tc>
          <w:tcPr>
            <w:tcW w:w="848" w:type="dxa"/>
            <w:vMerge/>
            <w:vAlign w:val="center"/>
            <w:hideMark/>
          </w:tcPr>
          <w:p w14:paraId="7001487C"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7C46BC92"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65</w:t>
            </w:r>
          </w:p>
        </w:tc>
        <w:tc>
          <w:tcPr>
            <w:tcW w:w="2410" w:type="dxa"/>
            <w:shd w:val="clear" w:color="auto" w:fill="auto"/>
            <w:noWrap/>
            <w:vAlign w:val="center"/>
            <w:hideMark/>
          </w:tcPr>
          <w:p w14:paraId="40BD333C" w14:textId="2E6B3F3C"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Pesnica</w:t>
            </w:r>
            <w:r w:rsidR="00390565" w:rsidRPr="00D57A41">
              <w:rPr>
                <w:rFonts w:eastAsia="Times New Roman" w:cs="Arial"/>
                <w:sz w:val="18"/>
                <w:szCs w:val="18"/>
              </w:rPr>
              <w:t>–</w:t>
            </w:r>
            <w:r w:rsidRPr="00D57A41">
              <w:rPr>
                <w:rFonts w:eastAsia="Times New Roman" w:cs="Arial"/>
                <w:color w:val="000000"/>
                <w:sz w:val="18"/>
                <w:szCs w:val="18"/>
              </w:rPr>
              <w:t>Dragučova</w:t>
            </w:r>
          </w:p>
        </w:tc>
        <w:tc>
          <w:tcPr>
            <w:tcW w:w="709" w:type="dxa"/>
            <w:shd w:val="clear" w:color="auto" w:fill="auto"/>
            <w:noWrap/>
            <w:vAlign w:val="center"/>
            <w:hideMark/>
          </w:tcPr>
          <w:p w14:paraId="35636AE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w:t>
            </w:r>
          </w:p>
        </w:tc>
        <w:tc>
          <w:tcPr>
            <w:tcW w:w="992" w:type="dxa"/>
            <w:shd w:val="clear" w:color="auto" w:fill="auto"/>
            <w:noWrap/>
            <w:vAlign w:val="center"/>
            <w:hideMark/>
          </w:tcPr>
          <w:p w14:paraId="4209CFA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879</w:t>
            </w:r>
          </w:p>
        </w:tc>
        <w:tc>
          <w:tcPr>
            <w:tcW w:w="709" w:type="dxa"/>
            <w:shd w:val="clear" w:color="auto" w:fill="auto"/>
            <w:noWrap/>
            <w:vAlign w:val="center"/>
            <w:hideMark/>
          </w:tcPr>
          <w:p w14:paraId="0D7107E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4449CE0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5E721F4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5B27229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96</w:t>
            </w:r>
          </w:p>
        </w:tc>
        <w:tc>
          <w:tcPr>
            <w:tcW w:w="851" w:type="dxa"/>
            <w:shd w:val="clear" w:color="auto" w:fill="auto"/>
            <w:noWrap/>
            <w:vAlign w:val="center"/>
            <w:hideMark/>
          </w:tcPr>
          <w:p w14:paraId="0765CF80"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67D6052A"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189107C8"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0EE4503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w:t>
            </w:r>
          </w:p>
        </w:tc>
        <w:tc>
          <w:tcPr>
            <w:tcW w:w="709" w:type="dxa"/>
            <w:shd w:val="clear" w:color="auto" w:fill="auto"/>
            <w:noWrap/>
            <w:vAlign w:val="center"/>
            <w:hideMark/>
          </w:tcPr>
          <w:p w14:paraId="67E6D9B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9</w:t>
            </w:r>
          </w:p>
        </w:tc>
        <w:tc>
          <w:tcPr>
            <w:tcW w:w="850" w:type="dxa"/>
            <w:shd w:val="clear" w:color="auto" w:fill="auto"/>
            <w:noWrap/>
            <w:vAlign w:val="center"/>
            <w:hideMark/>
          </w:tcPr>
          <w:p w14:paraId="1E3A81F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r>
      <w:tr w:rsidR="005A72AD" w:rsidRPr="00D57A41" w14:paraId="5C876404" w14:textId="77777777" w:rsidTr="00EB5BCB">
        <w:trPr>
          <w:trHeight w:val="20"/>
        </w:trPr>
        <w:tc>
          <w:tcPr>
            <w:tcW w:w="848" w:type="dxa"/>
            <w:vMerge/>
            <w:vAlign w:val="center"/>
            <w:hideMark/>
          </w:tcPr>
          <w:p w14:paraId="6C8DD411"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180D8524"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71</w:t>
            </w:r>
          </w:p>
        </w:tc>
        <w:tc>
          <w:tcPr>
            <w:tcW w:w="2410" w:type="dxa"/>
            <w:shd w:val="clear" w:color="auto" w:fill="auto"/>
            <w:noWrap/>
            <w:vAlign w:val="center"/>
            <w:hideMark/>
          </w:tcPr>
          <w:p w14:paraId="59B97E62" w14:textId="6365B2B1" w:rsidR="005A72AD" w:rsidRPr="00D57A41" w:rsidRDefault="005A72AD" w:rsidP="00C549FA">
            <w:pPr>
              <w:outlineLvl w:val="2"/>
              <w:rPr>
                <w:rFonts w:eastAsia="Times New Roman" w:cs="Arial"/>
                <w:sz w:val="18"/>
                <w:szCs w:val="18"/>
              </w:rPr>
            </w:pPr>
            <w:r w:rsidRPr="00D57A41">
              <w:rPr>
                <w:rFonts w:eastAsia="Times New Roman" w:cs="Arial"/>
                <w:sz w:val="18"/>
                <w:szCs w:val="18"/>
              </w:rPr>
              <w:t>Dragučova</w:t>
            </w:r>
            <w:r w:rsidR="00390565" w:rsidRPr="00D57A41">
              <w:rPr>
                <w:rFonts w:eastAsia="Times New Roman" w:cs="Arial"/>
                <w:sz w:val="18"/>
                <w:szCs w:val="18"/>
              </w:rPr>
              <w:t>–</w:t>
            </w:r>
            <w:r w:rsidRPr="00D57A41">
              <w:rPr>
                <w:rFonts w:eastAsia="Times New Roman" w:cs="Arial"/>
                <w:sz w:val="18"/>
                <w:szCs w:val="18"/>
              </w:rPr>
              <w:t>Maribor (Ptujska)</w:t>
            </w:r>
          </w:p>
        </w:tc>
        <w:tc>
          <w:tcPr>
            <w:tcW w:w="709" w:type="dxa"/>
            <w:shd w:val="clear" w:color="auto" w:fill="auto"/>
            <w:noWrap/>
            <w:vAlign w:val="center"/>
            <w:hideMark/>
          </w:tcPr>
          <w:p w14:paraId="3C325A4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12</w:t>
            </w:r>
          </w:p>
        </w:tc>
        <w:tc>
          <w:tcPr>
            <w:tcW w:w="992" w:type="dxa"/>
            <w:shd w:val="clear" w:color="auto" w:fill="auto"/>
            <w:noWrap/>
            <w:vAlign w:val="center"/>
            <w:hideMark/>
          </w:tcPr>
          <w:p w14:paraId="72BF40F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3031</w:t>
            </w:r>
          </w:p>
        </w:tc>
        <w:tc>
          <w:tcPr>
            <w:tcW w:w="709" w:type="dxa"/>
            <w:shd w:val="clear" w:color="auto" w:fill="auto"/>
            <w:noWrap/>
            <w:vAlign w:val="center"/>
            <w:hideMark/>
          </w:tcPr>
          <w:p w14:paraId="2E2C53B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75957E5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031D5D3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w:t>
            </w:r>
          </w:p>
        </w:tc>
        <w:tc>
          <w:tcPr>
            <w:tcW w:w="992" w:type="dxa"/>
            <w:shd w:val="clear" w:color="auto" w:fill="auto"/>
            <w:noWrap/>
            <w:vAlign w:val="center"/>
            <w:hideMark/>
          </w:tcPr>
          <w:p w14:paraId="188D35F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267</w:t>
            </w:r>
          </w:p>
        </w:tc>
        <w:tc>
          <w:tcPr>
            <w:tcW w:w="851" w:type="dxa"/>
            <w:shd w:val="clear" w:color="auto" w:fill="auto"/>
            <w:noWrap/>
            <w:vAlign w:val="center"/>
            <w:hideMark/>
          </w:tcPr>
          <w:p w14:paraId="7C5CD0D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0FC41C0D"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7174D9B0"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2AD0334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145</w:t>
            </w:r>
          </w:p>
        </w:tc>
        <w:tc>
          <w:tcPr>
            <w:tcW w:w="709" w:type="dxa"/>
            <w:shd w:val="clear" w:color="auto" w:fill="auto"/>
            <w:noWrap/>
            <w:vAlign w:val="center"/>
            <w:hideMark/>
          </w:tcPr>
          <w:p w14:paraId="104B9B2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446</w:t>
            </w:r>
          </w:p>
        </w:tc>
        <w:tc>
          <w:tcPr>
            <w:tcW w:w="850" w:type="dxa"/>
            <w:shd w:val="clear" w:color="auto" w:fill="auto"/>
            <w:noWrap/>
            <w:vAlign w:val="center"/>
            <w:hideMark/>
          </w:tcPr>
          <w:p w14:paraId="3F8B429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26</w:t>
            </w:r>
          </w:p>
        </w:tc>
      </w:tr>
      <w:tr w:rsidR="005A72AD" w:rsidRPr="00D57A41" w14:paraId="0F550209" w14:textId="77777777" w:rsidTr="00EB5BCB">
        <w:trPr>
          <w:trHeight w:val="20"/>
        </w:trPr>
        <w:tc>
          <w:tcPr>
            <w:tcW w:w="848" w:type="dxa"/>
            <w:vMerge/>
            <w:vAlign w:val="center"/>
            <w:hideMark/>
          </w:tcPr>
          <w:p w14:paraId="5114C545"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24E0BD69"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66</w:t>
            </w:r>
          </w:p>
        </w:tc>
        <w:tc>
          <w:tcPr>
            <w:tcW w:w="2410" w:type="dxa"/>
            <w:shd w:val="clear" w:color="auto" w:fill="auto"/>
            <w:noWrap/>
            <w:vAlign w:val="center"/>
            <w:hideMark/>
          </w:tcPr>
          <w:p w14:paraId="5CCF3AB6" w14:textId="4F851E98" w:rsidR="005A72AD" w:rsidRPr="00D57A41" w:rsidRDefault="005A72AD" w:rsidP="00C549FA">
            <w:pPr>
              <w:outlineLvl w:val="2"/>
              <w:rPr>
                <w:rFonts w:eastAsia="Times New Roman" w:cs="Arial"/>
                <w:sz w:val="18"/>
                <w:szCs w:val="18"/>
              </w:rPr>
            </w:pPr>
            <w:r w:rsidRPr="00D57A41">
              <w:rPr>
                <w:rFonts w:eastAsia="Times New Roman" w:cs="Arial"/>
                <w:sz w:val="18"/>
                <w:szCs w:val="18"/>
              </w:rPr>
              <w:t>Maribor (Ptujska)</w:t>
            </w:r>
            <w:r w:rsidR="00390565" w:rsidRPr="00D57A41">
              <w:rPr>
                <w:rFonts w:eastAsia="Times New Roman" w:cs="Arial"/>
                <w:sz w:val="18"/>
                <w:szCs w:val="18"/>
              </w:rPr>
              <w:t>–</w:t>
            </w:r>
            <w:r w:rsidRPr="00D57A41">
              <w:rPr>
                <w:rFonts w:eastAsia="Times New Roman" w:cs="Arial"/>
                <w:sz w:val="18"/>
                <w:szCs w:val="18"/>
              </w:rPr>
              <w:t>Slivnica</w:t>
            </w:r>
          </w:p>
        </w:tc>
        <w:tc>
          <w:tcPr>
            <w:tcW w:w="709" w:type="dxa"/>
            <w:shd w:val="clear" w:color="auto" w:fill="auto"/>
            <w:noWrap/>
            <w:vAlign w:val="center"/>
            <w:hideMark/>
          </w:tcPr>
          <w:p w14:paraId="150C429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126378F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120</w:t>
            </w:r>
          </w:p>
        </w:tc>
        <w:tc>
          <w:tcPr>
            <w:tcW w:w="709" w:type="dxa"/>
            <w:shd w:val="clear" w:color="auto" w:fill="auto"/>
            <w:noWrap/>
            <w:vAlign w:val="center"/>
            <w:hideMark/>
          </w:tcPr>
          <w:p w14:paraId="0D247AF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4B8E2A6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289</w:t>
            </w:r>
          </w:p>
        </w:tc>
        <w:tc>
          <w:tcPr>
            <w:tcW w:w="709" w:type="dxa"/>
            <w:shd w:val="clear" w:color="auto" w:fill="auto"/>
            <w:noWrap/>
            <w:vAlign w:val="center"/>
            <w:hideMark/>
          </w:tcPr>
          <w:p w14:paraId="27FD6EA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9</w:t>
            </w:r>
          </w:p>
        </w:tc>
        <w:tc>
          <w:tcPr>
            <w:tcW w:w="992" w:type="dxa"/>
            <w:shd w:val="clear" w:color="auto" w:fill="auto"/>
            <w:noWrap/>
            <w:vAlign w:val="center"/>
            <w:hideMark/>
          </w:tcPr>
          <w:p w14:paraId="408A260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3027</w:t>
            </w:r>
          </w:p>
        </w:tc>
        <w:tc>
          <w:tcPr>
            <w:tcW w:w="851" w:type="dxa"/>
            <w:shd w:val="clear" w:color="auto" w:fill="auto"/>
            <w:noWrap/>
            <w:vAlign w:val="center"/>
            <w:hideMark/>
          </w:tcPr>
          <w:p w14:paraId="0EE29B7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23</w:t>
            </w:r>
          </w:p>
        </w:tc>
        <w:tc>
          <w:tcPr>
            <w:tcW w:w="850" w:type="dxa"/>
            <w:shd w:val="clear" w:color="auto" w:fill="auto"/>
            <w:noWrap/>
            <w:vAlign w:val="center"/>
            <w:hideMark/>
          </w:tcPr>
          <w:p w14:paraId="2672D66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65</w:t>
            </w:r>
          </w:p>
        </w:tc>
        <w:tc>
          <w:tcPr>
            <w:tcW w:w="851" w:type="dxa"/>
            <w:shd w:val="clear" w:color="auto" w:fill="auto"/>
            <w:noWrap/>
            <w:vAlign w:val="center"/>
            <w:hideMark/>
          </w:tcPr>
          <w:p w14:paraId="1E992EA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759E82D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9</w:t>
            </w:r>
          </w:p>
        </w:tc>
        <w:tc>
          <w:tcPr>
            <w:tcW w:w="709" w:type="dxa"/>
            <w:shd w:val="clear" w:color="auto" w:fill="auto"/>
            <w:noWrap/>
            <w:vAlign w:val="center"/>
            <w:hideMark/>
          </w:tcPr>
          <w:p w14:paraId="5D0E86B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36</w:t>
            </w:r>
          </w:p>
        </w:tc>
        <w:tc>
          <w:tcPr>
            <w:tcW w:w="850" w:type="dxa"/>
            <w:shd w:val="clear" w:color="auto" w:fill="auto"/>
            <w:noWrap/>
            <w:vAlign w:val="center"/>
            <w:hideMark/>
          </w:tcPr>
          <w:p w14:paraId="1151EF4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0</w:t>
            </w:r>
          </w:p>
        </w:tc>
      </w:tr>
      <w:tr w:rsidR="005A72AD" w:rsidRPr="00D57A41" w14:paraId="177FD488" w14:textId="77777777" w:rsidTr="00EB5BCB">
        <w:trPr>
          <w:trHeight w:val="20"/>
        </w:trPr>
        <w:tc>
          <w:tcPr>
            <w:tcW w:w="848" w:type="dxa"/>
            <w:vMerge/>
            <w:vAlign w:val="center"/>
            <w:hideMark/>
          </w:tcPr>
          <w:p w14:paraId="4B3BD030"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50AE8EC3"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34</w:t>
            </w:r>
          </w:p>
        </w:tc>
        <w:tc>
          <w:tcPr>
            <w:tcW w:w="2410" w:type="dxa"/>
            <w:shd w:val="clear" w:color="auto" w:fill="auto"/>
            <w:noWrap/>
            <w:vAlign w:val="center"/>
            <w:hideMark/>
          </w:tcPr>
          <w:p w14:paraId="53A7BA10" w14:textId="77777777"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Slivnica</w:t>
            </w:r>
          </w:p>
        </w:tc>
        <w:tc>
          <w:tcPr>
            <w:tcW w:w="709" w:type="dxa"/>
            <w:shd w:val="clear" w:color="auto" w:fill="auto"/>
            <w:noWrap/>
            <w:vAlign w:val="center"/>
            <w:hideMark/>
          </w:tcPr>
          <w:p w14:paraId="6499CEE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w:t>
            </w:r>
          </w:p>
        </w:tc>
        <w:tc>
          <w:tcPr>
            <w:tcW w:w="992" w:type="dxa"/>
            <w:shd w:val="clear" w:color="auto" w:fill="auto"/>
            <w:noWrap/>
            <w:vAlign w:val="center"/>
            <w:hideMark/>
          </w:tcPr>
          <w:p w14:paraId="7BA26A1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3453</w:t>
            </w:r>
          </w:p>
        </w:tc>
        <w:tc>
          <w:tcPr>
            <w:tcW w:w="709" w:type="dxa"/>
            <w:shd w:val="clear" w:color="auto" w:fill="auto"/>
            <w:noWrap/>
            <w:vAlign w:val="center"/>
            <w:hideMark/>
          </w:tcPr>
          <w:p w14:paraId="20CE260B"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1F96345D"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6063886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6574051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37</w:t>
            </w:r>
          </w:p>
        </w:tc>
        <w:tc>
          <w:tcPr>
            <w:tcW w:w="851" w:type="dxa"/>
            <w:shd w:val="clear" w:color="auto" w:fill="auto"/>
            <w:noWrap/>
            <w:vAlign w:val="center"/>
            <w:hideMark/>
          </w:tcPr>
          <w:p w14:paraId="2EF36BD7"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4B7CEAF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124E4FEF"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615D4DA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17</w:t>
            </w:r>
          </w:p>
        </w:tc>
        <w:tc>
          <w:tcPr>
            <w:tcW w:w="709" w:type="dxa"/>
            <w:shd w:val="clear" w:color="auto" w:fill="auto"/>
            <w:noWrap/>
            <w:vAlign w:val="center"/>
            <w:hideMark/>
          </w:tcPr>
          <w:p w14:paraId="5377F01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61</w:t>
            </w:r>
          </w:p>
        </w:tc>
        <w:tc>
          <w:tcPr>
            <w:tcW w:w="850" w:type="dxa"/>
            <w:shd w:val="clear" w:color="auto" w:fill="auto"/>
            <w:noWrap/>
            <w:vAlign w:val="center"/>
            <w:hideMark/>
          </w:tcPr>
          <w:p w14:paraId="3B4314C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0</w:t>
            </w:r>
          </w:p>
        </w:tc>
      </w:tr>
      <w:tr w:rsidR="005A72AD" w:rsidRPr="00D57A41" w14:paraId="1F3F1B72" w14:textId="77777777" w:rsidTr="00EB5BCB">
        <w:trPr>
          <w:trHeight w:val="20"/>
        </w:trPr>
        <w:tc>
          <w:tcPr>
            <w:tcW w:w="848" w:type="dxa"/>
            <w:vMerge/>
            <w:vAlign w:val="center"/>
            <w:hideMark/>
          </w:tcPr>
          <w:p w14:paraId="1E092386"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5FA49568"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35</w:t>
            </w:r>
          </w:p>
        </w:tc>
        <w:tc>
          <w:tcPr>
            <w:tcW w:w="2410" w:type="dxa"/>
            <w:shd w:val="clear" w:color="auto" w:fill="auto"/>
            <w:noWrap/>
            <w:vAlign w:val="center"/>
            <w:hideMark/>
          </w:tcPr>
          <w:p w14:paraId="4804ACCB" w14:textId="40F39572"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Slivnica</w:t>
            </w:r>
            <w:r w:rsidR="00390565" w:rsidRPr="00D57A41">
              <w:rPr>
                <w:rFonts w:eastAsia="Times New Roman" w:cs="Arial"/>
                <w:sz w:val="18"/>
                <w:szCs w:val="18"/>
              </w:rPr>
              <w:t>–</w:t>
            </w:r>
            <w:r w:rsidRPr="00D57A41">
              <w:rPr>
                <w:rFonts w:eastAsia="Times New Roman" w:cs="Arial"/>
                <w:color w:val="000000"/>
                <w:sz w:val="18"/>
                <w:szCs w:val="18"/>
              </w:rPr>
              <w:t>Fram</w:t>
            </w:r>
          </w:p>
        </w:tc>
        <w:tc>
          <w:tcPr>
            <w:tcW w:w="709" w:type="dxa"/>
            <w:shd w:val="clear" w:color="auto" w:fill="auto"/>
            <w:noWrap/>
            <w:vAlign w:val="center"/>
            <w:hideMark/>
          </w:tcPr>
          <w:p w14:paraId="7665C4C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w:t>
            </w:r>
          </w:p>
        </w:tc>
        <w:tc>
          <w:tcPr>
            <w:tcW w:w="992" w:type="dxa"/>
            <w:shd w:val="clear" w:color="auto" w:fill="auto"/>
            <w:noWrap/>
            <w:vAlign w:val="center"/>
            <w:hideMark/>
          </w:tcPr>
          <w:p w14:paraId="393C039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586</w:t>
            </w:r>
          </w:p>
        </w:tc>
        <w:tc>
          <w:tcPr>
            <w:tcW w:w="709" w:type="dxa"/>
            <w:shd w:val="clear" w:color="auto" w:fill="auto"/>
            <w:noWrap/>
            <w:vAlign w:val="center"/>
            <w:hideMark/>
          </w:tcPr>
          <w:p w14:paraId="4E631305"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49DD8C1F"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53554AEA"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0A27E20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3717EDE8"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2C0EA750"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49356D39"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21ABF04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58</w:t>
            </w:r>
          </w:p>
        </w:tc>
        <w:tc>
          <w:tcPr>
            <w:tcW w:w="709" w:type="dxa"/>
            <w:shd w:val="clear" w:color="auto" w:fill="auto"/>
            <w:noWrap/>
            <w:vAlign w:val="center"/>
            <w:hideMark/>
          </w:tcPr>
          <w:p w14:paraId="5C2DEC6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174</w:t>
            </w:r>
          </w:p>
        </w:tc>
        <w:tc>
          <w:tcPr>
            <w:tcW w:w="850" w:type="dxa"/>
            <w:shd w:val="clear" w:color="auto" w:fill="auto"/>
            <w:noWrap/>
            <w:vAlign w:val="center"/>
            <w:hideMark/>
          </w:tcPr>
          <w:p w14:paraId="68D3C52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9</w:t>
            </w:r>
          </w:p>
        </w:tc>
      </w:tr>
      <w:tr w:rsidR="005A72AD" w:rsidRPr="00D57A41" w14:paraId="785E99E7" w14:textId="77777777" w:rsidTr="00EB5BCB">
        <w:trPr>
          <w:trHeight w:val="20"/>
        </w:trPr>
        <w:tc>
          <w:tcPr>
            <w:tcW w:w="848" w:type="dxa"/>
            <w:vMerge/>
            <w:vAlign w:val="center"/>
            <w:hideMark/>
          </w:tcPr>
          <w:p w14:paraId="530CB9AE"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2A3C3D2D"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36</w:t>
            </w:r>
          </w:p>
        </w:tc>
        <w:tc>
          <w:tcPr>
            <w:tcW w:w="2410" w:type="dxa"/>
            <w:shd w:val="clear" w:color="auto" w:fill="auto"/>
            <w:noWrap/>
            <w:vAlign w:val="center"/>
            <w:hideMark/>
          </w:tcPr>
          <w:p w14:paraId="6403AF94" w14:textId="5BB9034A"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Fram</w:t>
            </w:r>
            <w:r w:rsidR="00390565" w:rsidRPr="00D57A41">
              <w:rPr>
                <w:rFonts w:eastAsia="Times New Roman" w:cs="Arial"/>
                <w:sz w:val="18"/>
                <w:szCs w:val="18"/>
              </w:rPr>
              <w:t>–</w:t>
            </w:r>
            <w:r w:rsidRPr="00D57A41">
              <w:rPr>
                <w:rFonts w:eastAsia="Times New Roman" w:cs="Arial"/>
                <w:color w:val="000000"/>
                <w:sz w:val="18"/>
                <w:szCs w:val="18"/>
              </w:rPr>
              <w:t>Sl.</w:t>
            </w:r>
            <w:r w:rsidR="00390565">
              <w:rPr>
                <w:rFonts w:eastAsia="Times New Roman" w:cs="Arial"/>
                <w:color w:val="000000"/>
                <w:sz w:val="18"/>
                <w:szCs w:val="18"/>
              </w:rPr>
              <w:t xml:space="preserve"> </w:t>
            </w:r>
            <w:r w:rsidRPr="00D57A41">
              <w:rPr>
                <w:rFonts w:eastAsia="Times New Roman" w:cs="Arial"/>
                <w:color w:val="000000"/>
                <w:sz w:val="18"/>
                <w:szCs w:val="18"/>
              </w:rPr>
              <w:t>Bistrica</w:t>
            </w:r>
          </w:p>
        </w:tc>
        <w:tc>
          <w:tcPr>
            <w:tcW w:w="709" w:type="dxa"/>
            <w:shd w:val="clear" w:color="auto" w:fill="auto"/>
            <w:noWrap/>
            <w:vAlign w:val="center"/>
            <w:hideMark/>
          </w:tcPr>
          <w:p w14:paraId="7C739E7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10</w:t>
            </w:r>
          </w:p>
        </w:tc>
        <w:tc>
          <w:tcPr>
            <w:tcW w:w="992" w:type="dxa"/>
            <w:shd w:val="clear" w:color="auto" w:fill="auto"/>
            <w:noWrap/>
            <w:vAlign w:val="center"/>
            <w:hideMark/>
          </w:tcPr>
          <w:p w14:paraId="7A94774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1955</w:t>
            </w:r>
          </w:p>
        </w:tc>
        <w:tc>
          <w:tcPr>
            <w:tcW w:w="709" w:type="dxa"/>
            <w:shd w:val="clear" w:color="auto" w:fill="auto"/>
            <w:noWrap/>
            <w:vAlign w:val="center"/>
            <w:hideMark/>
          </w:tcPr>
          <w:p w14:paraId="2CAFE20A"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727F62FC"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1C05571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13</w:t>
            </w:r>
          </w:p>
        </w:tc>
        <w:tc>
          <w:tcPr>
            <w:tcW w:w="992" w:type="dxa"/>
            <w:shd w:val="clear" w:color="auto" w:fill="auto"/>
            <w:noWrap/>
            <w:vAlign w:val="center"/>
            <w:hideMark/>
          </w:tcPr>
          <w:p w14:paraId="13EA8C1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814</w:t>
            </w:r>
          </w:p>
        </w:tc>
        <w:tc>
          <w:tcPr>
            <w:tcW w:w="851" w:type="dxa"/>
            <w:shd w:val="clear" w:color="auto" w:fill="auto"/>
            <w:noWrap/>
            <w:vAlign w:val="center"/>
            <w:hideMark/>
          </w:tcPr>
          <w:p w14:paraId="280CD819"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0FCB0217"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7A1BD902"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19612BD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7</w:t>
            </w:r>
          </w:p>
        </w:tc>
        <w:tc>
          <w:tcPr>
            <w:tcW w:w="709" w:type="dxa"/>
            <w:shd w:val="clear" w:color="auto" w:fill="auto"/>
            <w:noWrap/>
            <w:vAlign w:val="center"/>
            <w:hideMark/>
          </w:tcPr>
          <w:p w14:paraId="3FDAE82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15</w:t>
            </w:r>
          </w:p>
        </w:tc>
        <w:tc>
          <w:tcPr>
            <w:tcW w:w="850" w:type="dxa"/>
            <w:shd w:val="clear" w:color="auto" w:fill="auto"/>
            <w:noWrap/>
            <w:vAlign w:val="center"/>
            <w:hideMark/>
          </w:tcPr>
          <w:p w14:paraId="4C08602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0</w:t>
            </w:r>
          </w:p>
        </w:tc>
      </w:tr>
      <w:tr w:rsidR="005A72AD" w:rsidRPr="00D57A41" w14:paraId="18070CEB" w14:textId="77777777" w:rsidTr="00EB5BCB">
        <w:trPr>
          <w:trHeight w:val="20"/>
        </w:trPr>
        <w:tc>
          <w:tcPr>
            <w:tcW w:w="848" w:type="dxa"/>
            <w:vMerge/>
            <w:vAlign w:val="center"/>
            <w:hideMark/>
          </w:tcPr>
          <w:p w14:paraId="604320E9"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0A527D5D"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37</w:t>
            </w:r>
          </w:p>
        </w:tc>
        <w:tc>
          <w:tcPr>
            <w:tcW w:w="2410" w:type="dxa"/>
            <w:shd w:val="clear" w:color="auto" w:fill="auto"/>
            <w:noWrap/>
            <w:vAlign w:val="center"/>
            <w:hideMark/>
          </w:tcPr>
          <w:p w14:paraId="19A00FC9" w14:textId="63C015A8"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Sl.</w:t>
            </w:r>
            <w:r w:rsidR="00390565">
              <w:rPr>
                <w:rFonts w:eastAsia="Times New Roman" w:cs="Arial"/>
                <w:color w:val="000000"/>
                <w:sz w:val="18"/>
                <w:szCs w:val="18"/>
              </w:rPr>
              <w:t xml:space="preserve"> </w:t>
            </w:r>
            <w:r w:rsidRPr="00D57A41">
              <w:rPr>
                <w:rFonts w:eastAsia="Times New Roman" w:cs="Arial"/>
                <w:color w:val="000000"/>
                <w:sz w:val="18"/>
                <w:szCs w:val="18"/>
              </w:rPr>
              <w:t>Bistrica</w:t>
            </w:r>
            <w:r w:rsidR="00390565" w:rsidRPr="00D57A41">
              <w:rPr>
                <w:rFonts w:eastAsia="Times New Roman" w:cs="Arial"/>
                <w:sz w:val="18"/>
                <w:szCs w:val="18"/>
              </w:rPr>
              <w:t>–</w:t>
            </w:r>
            <w:r w:rsidRPr="00D57A41">
              <w:rPr>
                <w:rFonts w:eastAsia="Times New Roman" w:cs="Arial"/>
                <w:color w:val="000000"/>
                <w:sz w:val="18"/>
                <w:szCs w:val="18"/>
              </w:rPr>
              <w:t>Sl.</w:t>
            </w:r>
            <w:r w:rsidR="00390565">
              <w:rPr>
                <w:rFonts w:eastAsia="Times New Roman" w:cs="Arial"/>
                <w:color w:val="000000"/>
                <w:sz w:val="18"/>
                <w:szCs w:val="18"/>
              </w:rPr>
              <w:t xml:space="preserve"> </w:t>
            </w:r>
            <w:r w:rsidRPr="00D57A41">
              <w:rPr>
                <w:rFonts w:eastAsia="Times New Roman" w:cs="Arial"/>
                <w:color w:val="000000"/>
                <w:sz w:val="18"/>
                <w:szCs w:val="18"/>
              </w:rPr>
              <w:t>Konjice</w:t>
            </w:r>
          </w:p>
        </w:tc>
        <w:tc>
          <w:tcPr>
            <w:tcW w:w="709" w:type="dxa"/>
            <w:shd w:val="clear" w:color="auto" w:fill="auto"/>
            <w:noWrap/>
            <w:vAlign w:val="center"/>
            <w:hideMark/>
          </w:tcPr>
          <w:p w14:paraId="2C8A51E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10</w:t>
            </w:r>
          </w:p>
        </w:tc>
        <w:tc>
          <w:tcPr>
            <w:tcW w:w="992" w:type="dxa"/>
            <w:shd w:val="clear" w:color="auto" w:fill="auto"/>
            <w:noWrap/>
            <w:vAlign w:val="center"/>
            <w:hideMark/>
          </w:tcPr>
          <w:p w14:paraId="5176155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1936</w:t>
            </w:r>
          </w:p>
        </w:tc>
        <w:tc>
          <w:tcPr>
            <w:tcW w:w="709" w:type="dxa"/>
            <w:shd w:val="clear" w:color="auto" w:fill="auto"/>
            <w:noWrap/>
            <w:vAlign w:val="center"/>
            <w:hideMark/>
          </w:tcPr>
          <w:p w14:paraId="3A1D8A70"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1A54D0BE"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42D8CBA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24</w:t>
            </w:r>
          </w:p>
        </w:tc>
        <w:tc>
          <w:tcPr>
            <w:tcW w:w="992" w:type="dxa"/>
            <w:shd w:val="clear" w:color="auto" w:fill="auto"/>
            <w:noWrap/>
            <w:vAlign w:val="center"/>
            <w:hideMark/>
          </w:tcPr>
          <w:p w14:paraId="1208F20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3973</w:t>
            </w:r>
          </w:p>
        </w:tc>
        <w:tc>
          <w:tcPr>
            <w:tcW w:w="851" w:type="dxa"/>
            <w:shd w:val="clear" w:color="auto" w:fill="auto"/>
            <w:noWrap/>
            <w:vAlign w:val="center"/>
            <w:hideMark/>
          </w:tcPr>
          <w:p w14:paraId="7C3A9B49"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6F64330E"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7207A3E2"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2A27026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709" w:type="dxa"/>
            <w:shd w:val="clear" w:color="auto" w:fill="auto"/>
            <w:noWrap/>
            <w:vAlign w:val="center"/>
            <w:hideMark/>
          </w:tcPr>
          <w:p w14:paraId="3594C3A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2723808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0</w:t>
            </w:r>
          </w:p>
        </w:tc>
      </w:tr>
      <w:tr w:rsidR="005A72AD" w:rsidRPr="00D57A41" w14:paraId="6F807C07" w14:textId="77777777" w:rsidTr="00EB5BCB">
        <w:trPr>
          <w:trHeight w:val="20"/>
        </w:trPr>
        <w:tc>
          <w:tcPr>
            <w:tcW w:w="848" w:type="dxa"/>
            <w:vMerge/>
            <w:vAlign w:val="center"/>
            <w:hideMark/>
          </w:tcPr>
          <w:p w14:paraId="61876497"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222AF12A"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38</w:t>
            </w:r>
          </w:p>
        </w:tc>
        <w:tc>
          <w:tcPr>
            <w:tcW w:w="2410" w:type="dxa"/>
            <w:shd w:val="clear" w:color="auto" w:fill="auto"/>
            <w:noWrap/>
            <w:vAlign w:val="center"/>
            <w:hideMark/>
          </w:tcPr>
          <w:p w14:paraId="647298D8" w14:textId="5B0BBDD3"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Sl.</w:t>
            </w:r>
            <w:r w:rsidR="00390565">
              <w:rPr>
                <w:rFonts w:eastAsia="Times New Roman" w:cs="Arial"/>
                <w:color w:val="000000"/>
                <w:sz w:val="18"/>
                <w:szCs w:val="18"/>
              </w:rPr>
              <w:t xml:space="preserve"> </w:t>
            </w:r>
            <w:r w:rsidRPr="00D57A41">
              <w:rPr>
                <w:rFonts w:eastAsia="Times New Roman" w:cs="Arial"/>
                <w:color w:val="000000"/>
                <w:sz w:val="18"/>
                <w:szCs w:val="18"/>
              </w:rPr>
              <w:t>Konjice</w:t>
            </w:r>
            <w:r w:rsidR="00390565" w:rsidRPr="00D57A41">
              <w:rPr>
                <w:rFonts w:eastAsia="Times New Roman" w:cs="Arial"/>
                <w:sz w:val="18"/>
                <w:szCs w:val="18"/>
              </w:rPr>
              <w:t>–</w:t>
            </w:r>
            <w:r w:rsidRPr="00D57A41">
              <w:rPr>
                <w:rFonts w:eastAsia="Times New Roman" w:cs="Arial"/>
                <w:color w:val="000000"/>
                <w:sz w:val="18"/>
                <w:szCs w:val="18"/>
              </w:rPr>
              <w:t>Dramlje</w:t>
            </w:r>
          </w:p>
        </w:tc>
        <w:tc>
          <w:tcPr>
            <w:tcW w:w="709" w:type="dxa"/>
            <w:shd w:val="clear" w:color="auto" w:fill="auto"/>
            <w:noWrap/>
            <w:vAlign w:val="center"/>
            <w:hideMark/>
          </w:tcPr>
          <w:p w14:paraId="1B5E865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1454725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574</w:t>
            </w:r>
          </w:p>
        </w:tc>
        <w:tc>
          <w:tcPr>
            <w:tcW w:w="709" w:type="dxa"/>
            <w:shd w:val="clear" w:color="auto" w:fill="auto"/>
            <w:noWrap/>
            <w:vAlign w:val="center"/>
            <w:hideMark/>
          </w:tcPr>
          <w:p w14:paraId="06B3A9C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358440C2"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2DB51EA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23</w:t>
            </w:r>
          </w:p>
        </w:tc>
        <w:tc>
          <w:tcPr>
            <w:tcW w:w="992" w:type="dxa"/>
            <w:shd w:val="clear" w:color="auto" w:fill="auto"/>
            <w:noWrap/>
            <w:vAlign w:val="center"/>
            <w:hideMark/>
          </w:tcPr>
          <w:p w14:paraId="1866C8A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7432</w:t>
            </w:r>
          </w:p>
        </w:tc>
        <w:tc>
          <w:tcPr>
            <w:tcW w:w="851" w:type="dxa"/>
            <w:shd w:val="clear" w:color="auto" w:fill="auto"/>
            <w:noWrap/>
            <w:vAlign w:val="center"/>
            <w:hideMark/>
          </w:tcPr>
          <w:p w14:paraId="3A2BDD5F"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3FD85C47"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6A58F6AB"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71FBE70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22</w:t>
            </w:r>
          </w:p>
        </w:tc>
        <w:tc>
          <w:tcPr>
            <w:tcW w:w="709" w:type="dxa"/>
            <w:shd w:val="clear" w:color="auto" w:fill="auto"/>
            <w:noWrap/>
            <w:vAlign w:val="center"/>
            <w:hideMark/>
          </w:tcPr>
          <w:p w14:paraId="67DA900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81</w:t>
            </w:r>
          </w:p>
        </w:tc>
        <w:tc>
          <w:tcPr>
            <w:tcW w:w="850" w:type="dxa"/>
            <w:shd w:val="clear" w:color="auto" w:fill="auto"/>
            <w:noWrap/>
            <w:vAlign w:val="center"/>
            <w:hideMark/>
          </w:tcPr>
          <w:p w14:paraId="46D4DF1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0</w:t>
            </w:r>
          </w:p>
        </w:tc>
      </w:tr>
      <w:tr w:rsidR="005A72AD" w:rsidRPr="00D57A41" w14:paraId="0BFE011E" w14:textId="77777777" w:rsidTr="00EB5BCB">
        <w:trPr>
          <w:trHeight w:val="20"/>
        </w:trPr>
        <w:tc>
          <w:tcPr>
            <w:tcW w:w="848" w:type="dxa"/>
            <w:vMerge/>
            <w:vAlign w:val="center"/>
            <w:hideMark/>
          </w:tcPr>
          <w:p w14:paraId="2F231B98"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70E66437"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39</w:t>
            </w:r>
          </w:p>
        </w:tc>
        <w:tc>
          <w:tcPr>
            <w:tcW w:w="2410" w:type="dxa"/>
            <w:shd w:val="clear" w:color="auto" w:fill="auto"/>
            <w:noWrap/>
            <w:vAlign w:val="center"/>
            <w:hideMark/>
          </w:tcPr>
          <w:p w14:paraId="519F958E" w14:textId="6C7E21CA"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Dramlje</w:t>
            </w:r>
            <w:r w:rsidR="00390565" w:rsidRPr="00D57A41">
              <w:rPr>
                <w:rFonts w:eastAsia="Times New Roman" w:cs="Arial"/>
                <w:sz w:val="18"/>
                <w:szCs w:val="18"/>
              </w:rPr>
              <w:t>–</w:t>
            </w:r>
            <w:r w:rsidRPr="00D57A41">
              <w:rPr>
                <w:rFonts w:eastAsia="Times New Roman" w:cs="Arial"/>
                <w:color w:val="000000"/>
                <w:sz w:val="18"/>
                <w:szCs w:val="18"/>
              </w:rPr>
              <w:t>Celje</w:t>
            </w:r>
          </w:p>
        </w:tc>
        <w:tc>
          <w:tcPr>
            <w:tcW w:w="709" w:type="dxa"/>
            <w:shd w:val="clear" w:color="auto" w:fill="auto"/>
            <w:noWrap/>
            <w:vAlign w:val="center"/>
            <w:hideMark/>
          </w:tcPr>
          <w:p w14:paraId="723940E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13</w:t>
            </w:r>
          </w:p>
        </w:tc>
        <w:tc>
          <w:tcPr>
            <w:tcW w:w="992" w:type="dxa"/>
            <w:shd w:val="clear" w:color="auto" w:fill="auto"/>
            <w:noWrap/>
            <w:vAlign w:val="center"/>
            <w:hideMark/>
          </w:tcPr>
          <w:p w14:paraId="197CA3DC" w14:textId="55D0BF8D"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3416</w:t>
            </w:r>
          </w:p>
        </w:tc>
        <w:tc>
          <w:tcPr>
            <w:tcW w:w="709" w:type="dxa"/>
            <w:shd w:val="clear" w:color="auto" w:fill="auto"/>
            <w:noWrap/>
            <w:vAlign w:val="center"/>
            <w:hideMark/>
          </w:tcPr>
          <w:p w14:paraId="5DA6E7CA"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67172B6A"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7EE9651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w:t>
            </w:r>
          </w:p>
        </w:tc>
        <w:tc>
          <w:tcPr>
            <w:tcW w:w="992" w:type="dxa"/>
            <w:shd w:val="clear" w:color="auto" w:fill="auto"/>
            <w:noWrap/>
            <w:vAlign w:val="center"/>
            <w:hideMark/>
          </w:tcPr>
          <w:p w14:paraId="5AD7E63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1541</w:t>
            </w:r>
          </w:p>
        </w:tc>
        <w:tc>
          <w:tcPr>
            <w:tcW w:w="851" w:type="dxa"/>
            <w:shd w:val="clear" w:color="auto" w:fill="auto"/>
            <w:noWrap/>
            <w:vAlign w:val="center"/>
            <w:hideMark/>
          </w:tcPr>
          <w:p w14:paraId="27A6C08A"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433546B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6DE60F5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2DE6DC3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w:t>
            </w:r>
          </w:p>
        </w:tc>
        <w:tc>
          <w:tcPr>
            <w:tcW w:w="709" w:type="dxa"/>
            <w:shd w:val="clear" w:color="auto" w:fill="auto"/>
            <w:noWrap/>
            <w:vAlign w:val="center"/>
            <w:hideMark/>
          </w:tcPr>
          <w:p w14:paraId="0C9BD80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51BAF2B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0</w:t>
            </w:r>
          </w:p>
        </w:tc>
      </w:tr>
      <w:tr w:rsidR="005A72AD" w:rsidRPr="00D57A41" w14:paraId="736E0704" w14:textId="77777777" w:rsidTr="00EB5BCB">
        <w:trPr>
          <w:trHeight w:val="20"/>
        </w:trPr>
        <w:tc>
          <w:tcPr>
            <w:tcW w:w="848" w:type="dxa"/>
            <w:vMerge/>
            <w:vAlign w:val="center"/>
            <w:hideMark/>
          </w:tcPr>
          <w:p w14:paraId="2A7D9CF0"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2FFA7024"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40</w:t>
            </w:r>
          </w:p>
        </w:tc>
        <w:tc>
          <w:tcPr>
            <w:tcW w:w="2410" w:type="dxa"/>
            <w:shd w:val="clear" w:color="auto" w:fill="auto"/>
            <w:noWrap/>
            <w:vAlign w:val="center"/>
            <w:hideMark/>
          </w:tcPr>
          <w:p w14:paraId="35ACDD76" w14:textId="289789D3"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Celje</w:t>
            </w:r>
            <w:r w:rsidR="00390565" w:rsidRPr="00D57A41">
              <w:rPr>
                <w:rFonts w:eastAsia="Times New Roman" w:cs="Arial"/>
                <w:sz w:val="18"/>
                <w:szCs w:val="18"/>
              </w:rPr>
              <w:t>–</w:t>
            </w:r>
            <w:r w:rsidRPr="00D57A41">
              <w:rPr>
                <w:rFonts w:eastAsia="Times New Roman" w:cs="Arial"/>
                <w:color w:val="000000"/>
                <w:sz w:val="18"/>
                <w:szCs w:val="18"/>
              </w:rPr>
              <w:t xml:space="preserve">Arja </w:t>
            </w:r>
            <w:r w:rsidR="00390565">
              <w:rPr>
                <w:rFonts w:eastAsia="Times New Roman" w:cs="Arial"/>
                <w:color w:val="000000"/>
                <w:sz w:val="18"/>
                <w:szCs w:val="18"/>
              </w:rPr>
              <w:t>v</w:t>
            </w:r>
            <w:r w:rsidRPr="00D57A41">
              <w:rPr>
                <w:rFonts w:eastAsia="Times New Roman" w:cs="Arial"/>
                <w:color w:val="000000"/>
                <w:sz w:val="18"/>
                <w:szCs w:val="18"/>
              </w:rPr>
              <w:t>as</w:t>
            </w:r>
          </w:p>
        </w:tc>
        <w:tc>
          <w:tcPr>
            <w:tcW w:w="709" w:type="dxa"/>
            <w:shd w:val="clear" w:color="auto" w:fill="auto"/>
            <w:noWrap/>
            <w:vAlign w:val="center"/>
            <w:hideMark/>
          </w:tcPr>
          <w:p w14:paraId="43B8BD2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14</w:t>
            </w:r>
          </w:p>
        </w:tc>
        <w:tc>
          <w:tcPr>
            <w:tcW w:w="992" w:type="dxa"/>
            <w:shd w:val="clear" w:color="auto" w:fill="auto"/>
            <w:noWrap/>
            <w:vAlign w:val="center"/>
            <w:hideMark/>
          </w:tcPr>
          <w:p w14:paraId="213E41DD" w14:textId="44516F85"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4357</w:t>
            </w:r>
          </w:p>
        </w:tc>
        <w:tc>
          <w:tcPr>
            <w:tcW w:w="709" w:type="dxa"/>
            <w:shd w:val="clear" w:color="auto" w:fill="auto"/>
            <w:noWrap/>
            <w:vAlign w:val="center"/>
            <w:hideMark/>
          </w:tcPr>
          <w:p w14:paraId="6C717EF1"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591FE49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3790D38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4A0F28F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159</w:t>
            </w:r>
          </w:p>
        </w:tc>
        <w:tc>
          <w:tcPr>
            <w:tcW w:w="851" w:type="dxa"/>
            <w:shd w:val="clear" w:color="auto" w:fill="auto"/>
            <w:noWrap/>
            <w:vAlign w:val="center"/>
            <w:hideMark/>
          </w:tcPr>
          <w:p w14:paraId="42A2BC6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31</w:t>
            </w:r>
          </w:p>
        </w:tc>
        <w:tc>
          <w:tcPr>
            <w:tcW w:w="850" w:type="dxa"/>
            <w:shd w:val="clear" w:color="auto" w:fill="auto"/>
            <w:noWrap/>
            <w:vAlign w:val="center"/>
            <w:hideMark/>
          </w:tcPr>
          <w:p w14:paraId="7821C7B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1134</w:t>
            </w:r>
          </w:p>
        </w:tc>
        <w:tc>
          <w:tcPr>
            <w:tcW w:w="851" w:type="dxa"/>
            <w:shd w:val="clear" w:color="auto" w:fill="auto"/>
            <w:noWrap/>
            <w:vAlign w:val="center"/>
            <w:hideMark/>
          </w:tcPr>
          <w:p w14:paraId="42F8196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51</w:t>
            </w:r>
          </w:p>
        </w:tc>
        <w:tc>
          <w:tcPr>
            <w:tcW w:w="850" w:type="dxa"/>
            <w:shd w:val="clear" w:color="auto" w:fill="auto"/>
            <w:noWrap/>
            <w:vAlign w:val="center"/>
            <w:hideMark/>
          </w:tcPr>
          <w:p w14:paraId="42F2DDA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34</w:t>
            </w:r>
          </w:p>
        </w:tc>
        <w:tc>
          <w:tcPr>
            <w:tcW w:w="709" w:type="dxa"/>
            <w:shd w:val="clear" w:color="auto" w:fill="auto"/>
            <w:noWrap/>
            <w:vAlign w:val="center"/>
            <w:hideMark/>
          </w:tcPr>
          <w:p w14:paraId="7A2F399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379</w:t>
            </w:r>
          </w:p>
        </w:tc>
        <w:tc>
          <w:tcPr>
            <w:tcW w:w="850" w:type="dxa"/>
            <w:shd w:val="clear" w:color="auto" w:fill="auto"/>
            <w:noWrap/>
            <w:vAlign w:val="center"/>
            <w:hideMark/>
          </w:tcPr>
          <w:p w14:paraId="00C07C5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65</w:t>
            </w:r>
          </w:p>
        </w:tc>
      </w:tr>
      <w:tr w:rsidR="005A72AD" w:rsidRPr="00D57A41" w14:paraId="23F5E1CD" w14:textId="77777777" w:rsidTr="00EB5BCB">
        <w:trPr>
          <w:trHeight w:val="20"/>
        </w:trPr>
        <w:tc>
          <w:tcPr>
            <w:tcW w:w="848" w:type="dxa"/>
            <w:vMerge/>
            <w:vAlign w:val="center"/>
            <w:hideMark/>
          </w:tcPr>
          <w:p w14:paraId="5F100B41"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058CAA16"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41</w:t>
            </w:r>
          </w:p>
        </w:tc>
        <w:tc>
          <w:tcPr>
            <w:tcW w:w="2410" w:type="dxa"/>
            <w:shd w:val="clear" w:color="auto" w:fill="auto"/>
            <w:noWrap/>
            <w:vAlign w:val="center"/>
            <w:hideMark/>
          </w:tcPr>
          <w:p w14:paraId="0065CFEF" w14:textId="0EDF539E"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 xml:space="preserve">Arja </w:t>
            </w:r>
            <w:r w:rsidR="00390565">
              <w:rPr>
                <w:rFonts w:eastAsia="Times New Roman" w:cs="Arial"/>
                <w:color w:val="000000"/>
                <w:sz w:val="18"/>
                <w:szCs w:val="18"/>
              </w:rPr>
              <w:t>v</w:t>
            </w:r>
            <w:r w:rsidRPr="00D57A41">
              <w:rPr>
                <w:rFonts w:eastAsia="Times New Roman" w:cs="Arial"/>
                <w:color w:val="000000"/>
                <w:sz w:val="18"/>
                <w:szCs w:val="18"/>
              </w:rPr>
              <w:t>as</w:t>
            </w:r>
            <w:r w:rsidR="00390565" w:rsidRPr="00D57A41">
              <w:rPr>
                <w:rFonts w:eastAsia="Times New Roman" w:cs="Arial"/>
                <w:sz w:val="18"/>
                <w:szCs w:val="18"/>
              </w:rPr>
              <w:t>–</w:t>
            </w:r>
            <w:r w:rsidRPr="00D57A41">
              <w:rPr>
                <w:rFonts w:eastAsia="Times New Roman" w:cs="Arial"/>
                <w:color w:val="000000"/>
                <w:sz w:val="18"/>
                <w:szCs w:val="18"/>
              </w:rPr>
              <w:t>Šentrupert</w:t>
            </w:r>
          </w:p>
        </w:tc>
        <w:tc>
          <w:tcPr>
            <w:tcW w:w="709" w:type="dxa"/>
            <w:shd w:val="clear" w:color="auto" w:fill="auto"/>
            <w:noWrap/>
            <w:vAlign w:val="center"/>
            <w:hideMark/>
          </w:tcPr>
          <w:p w14:paraId="5CE6B14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17</w:t>
            </w:r>
          </w:p>
        </w:tc>
        <w:tc>
          <w:tcPr>
            <w:tcW w:w="992" w:type="dxa"/>
            <w:shd w:val="clear" w:color="auto" w:fill="auto"/>
            <w:noWrap/>
            <w:vAlign w:val="center"/>
            <w:hideMark/>
          </w:tcPr>
          <w:p w14:paraId="192CE0F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5495</w:t>
            </w:r>
          </w:p>
        </w:tc>
        <w:tc>
          <w:tcPr>
            <w:tcW w:w="709" w:type="dxa"/>
            <w:shd w:val="clear" w:color="auto" w:fill="auto"/>
            <w:noWrap/>
            <w:vAlign w:val="center"/>
            <w:hideMark/>
          </w:tcPr>
          <w:p w14:paraId="69C04876"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10A8CF0E"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371C0D0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25</w:t>
            </w:r>
          </w:p>
        </w:tc>
        <w:tc>
          <w:tcPr>
            <w:tcW w:w="992" w:type="dxa"/>
            <w:shd w:val="clear" w:color="auto" w:fill="auto"/>
            <w:noWrap/>
            <w:vAlign w:val="center"/>
            <w:hideMark/>
          </w:tcPr>
          <w:p w14:paraId="4A2D71B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13370</w:t>
            </w:r>
          </w:p>
        </w:tc>
        <w:tc>
          <w:tcPr>
            <w:tcW w:w="851" w:type="dxa"/>
            <w:shd w:val="clear" w:color="auto" w:fill="auto"/>
            <w:noWrap/>
            <w:vAlign w:val="center"/>
            <w:hideMark/>
          </w:tcPr>
          <w:p w14:paraId="4C6FF941"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7EBA1DE8"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451A51AE"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1DBC588E"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5D9DF8FB"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10659445"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r>
      <w:tr w:rsidR="005A72AD" w:rsidRPr="00D57A41" w14:paraId="713D2FC4" w14:textId="77777777" w:rsidTr="00EB5BCB">
        <w:trPr>
          <w:trHeight w:val="20"/>
        </w:trPr>
        <w:tc>
          <w:tcPr>
            <w:tcW w:w="848" w:type="dxa"/>
            <w:vMerge/>
            <w:vAlign w:val="center"/>
            <w:hideMark/>
          </w:tcPr>
          <w:p w14:paraId="2AE43AEF"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10B5A4EA"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42</w:t>
            </w:r>
          </w:p>
        </w:tc>
        <w:tc>
          <w:tcPr>
            <w:tcW w:w="2410" w:type="dxa"/>
            <w:shd w:val="clear" w:color="auto" w:fill="auto"/>
            <w:noWrap/>
            <w:vAlign w:val="center"/>
            <w:hideMark/>
          </w:tcPr>
          <w:p w14:paraId="2384606E" w14:textId="588F2AAF"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Šentrupert</w:t>
            </w:r>
            <w:r w:rsidR="00390565" w:rsidRPr="00D57A41">
              <w:rPr>
                <w:rFonts w:eastAsia="Times New Roman" w:cs="Arial"/>
                <w:sz w:val="18"/>
                <w:szCs w:val="18"/>
              </w:rPr>
              <w:t>–</w:t>
            </w:r>
            <w:r w:rsidRPr="00D57A41">
              <w:rPr>
                <w:rFonts w:eastAsia="Times New Roman" w:cs="Arial"/>
                <w:color w:val="000000"/>
                <w:sz w:val="18"/>
                <w:szCs w:val="18"/>
              </w:rPr>
              <w:t>Vransko</w:t>
            </w:r>
          </w:p>
        </w:tc>
        <w:tc>
          <w:tcPr>
            <w:tcW w:w="709" w:type="dxa"/>
            <w:shd w:val="clear" w:color="auto" w:fill="auto"/>
            <w:noWrap/>
            <w:vAlign w:val="center"/>
            <w:hideMark/>
          </w:tcPr>
          <w:p w14:paraId="2874110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w:t>
            </w:r>
          </w:p>
        </w:tc>
        <w:tc>
          <w:tcPr>
            <w:tcW w:w="992" w:type="dxa"/>
            <w:shd w:val="clear" w:color="auto" w:fill="auto"/>
            <w:noWrap/>
            <w:vAlign w:val="center"/>
            <w:hideMark/>
          </w:tcPr>
          <w:p w14:paraId="07BD6AA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1405</w:t>
            </w:r>
          </w:p>
        </w:tc>
        <w:tc>
          <w:tcPr>
            <w:tcW w:w="709" w:type="dxa"/>
            <w:shd w:val="clear" w:color="auto" w:fill="auto"/>
            <w:noWrap/>
            <w:vAlign w:val="center"/>
            <w:hideMark/>
          </w:tcPr>
          <w:p w14:paraId="08B10B85"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0B139D0D"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0A7CA3E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12</w:t>
            </w:r>
          </w:p>
        </w:tc>
        <w:tc>
          <w:tcPr>
            <w:tcW w:w="992" w:type="dxa"/>
            <w:shd w:val="clear" w:color="auto" w:fill="auto"/>
            <w:noWrap/>
            <w:vAlign w:val="center"/>
            <w:hideMark/>
          </w:tcPr>
          <w:p w14:paraId="6AA7FCB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2847</w:t>
            </w:r>
          </w:p>
        </w:tc>
        <w:tc>
          <w:tcPr>
            <w:tcW w:w="851" w:type="dxa"/>
            <w:shd w:val="clear" w:color="auto" w:fill="auto"/>
            <w:noWrap/>
            <w:vAlign w:val="center"/>
            <w:hideMark/>
          </w:tcPr>
          <w:p w14:paraId="49974D6D"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4C8230FA"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399DD39E"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76CC2458"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109B3CE8"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2E7C4A5A"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r>
      <w:tr w:rsidR="005A72AD" w:rsidRPr="00D57A41" w14:paraId="41938749" w14:textId="77777777" w:rsidTr="00EB5BCB">
        <w:trPr>
          <w:trHeight w:val="20"/>
        </w:trPr>
        <w:tc>
          <w:tcPr>
            <w:tcW w:w="848" w:type="dxa"/>
            <w:vMerge/>
            <w:vAlign w:val="center"/>
            <w:hideMark/>
          </w:tcPr>
          <w:p w14:paraId="535E6092"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66ABB04E"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43</w:t>
            </w:r>
          </w:p>
        </w:tc>
        <w:tc>
          <w:tcPr>
            <w:tcW w:w="2410" w:type="dxa"/>
            <w:shd w:val="clear" w:color="auto" w:fill="auto"/>
            <w:noWrap/>
            <w:vAlign w:val="center"/>
            <w:hideMark/>
          </w:tcPr>
          <w:p w14:paraId="6397966C" w14:textId="07655CE9"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Vransko</w:t>
            </w:r>
            <w:r w:rsidR="00390565" w:rsidRPr="00D57A41">
              <w:rPr>
                <w:rFonts w:eastAsia="Times New Roman" w:cs="Arial"/>
                <w:sz w:val="18"/>
                <w:szCs w:val="18"/>
              </w:rPr>
              <w:t>–</w:t>
            </w:r>
            <w:r w:rsidRPr="00D57A41">
              <w:rPr>
                <w:rFonts w:eastAsia="Times New Roman" w:cs="Arial"/>
                <w:color w:val="000000"/>
                <w:sz w:val="18"/>
                <w:szCs w:val="18"/>
              </w:rPr>
              <w:t>Trojane</w:t>
            </w:r>
          </w:p>
        </w:tc>
        <w:tc>
          <w:tcPr>
            <w:tcW w:w="709" w:type="dxa"/>
            <w:shd w:val="clear" w:color="auto" w:fill="auto"/>
            <w:noWrap/>
            <w:vAlign w:val="center"/>
            <w:hideMark/>
          </w:tcPr>
          <w:p w14:paraId="4972914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w:t>
            </w:r>
          </w:p>
        </w:tc>
        <w:tc>
          <w:tcPr>
            <w:tcW w:w="992" w:type="dxa"/>
            <w:shd w:val="clear" w:color="auto" w:fill="auto"/>
            <w:noWrap/>
            <w:vAlign w:val="center"/>
            <w:hideMark/>
          </w:tcPr>
          <w:p w14:paraId="4B3BA3F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1822</w:t>
            </w:r>
          </w:p>
        </w:tc>
        <w:tc>
          <w:tcPr>
            <w:tcW w:w="709" w:type="dxa"/>
            <w:shd w:val="clear" w:color="auto" w:fill="auto"/>
            <w:noWrap/>
            <w:vAlign w:val="center"/>
            <w:hideMark/>
          </w:tcPr>
          <w:p w14:paraId="4A0EE2E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w:t>
            </w:r>
          </w:p>
        </w:tc>
        <w:tc>
          <w:tcPr>
            <w:tcW w:w="992" w:type="dxa"/>
            <w:shd w:val="clear" w:color="auto" w:fill="auto"/>
            <w:noWrap/>
            <w:vAlign w:val="center"/>
            <w:hideMark/>
          </w:tcPr>
          <w:p w14:paraId="3824528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879</w:t>
            </w:r>
          </w:p>
        </w:tc>
        <w:tc>
          <w:tcPr>
            <w:tcW w:w="709" w:type="dxa"/>
            <w:shd w:val="clear" w:color="auto" w:fill="auto"/>
            <w:noWrap/>
            <w:vAlign w:val="center"/>
            <w:hideMark/>
          </w:tcPr>
          <w:p w14:paraId="647FA46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22</w:t>
            </w:r>
          </w:p>
        </w:tc>
        <w:tc>
          <w:tcPr>
            <w:tcW w:w="992" w:type="dxa"/>
            <w:shd w:val="clear" w:color="auto" w:fill="auto"/>
            <w:noWrap/>
            <w:vAlign w:val="center"/>
            <w:hideMark/>
          </w:tcPr>
          <w:p w14:paraId="0FD280E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5247</w:t>
            </w:r>
          </w:p>
        </w:tc>
        <w:tc>
          <w:tcPr>
            <w:tcW w:w="851" w:type="dxa"/>
            <w:shd w:val="clear" w:color="auto" w:fill="auto"/>
            <w:noWrap/>
            <w:vAlign w:val="center"/>
            <w:hideMark/>
          </w:tcPr>
          <w:p w14:paraId="19A6BE1C"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2CD7FC82"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74FED3E0"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6F13319B"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4E63039D"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478E8510"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r>
      <w:tr w:rsidR="005A72AD" w:rsidRPr="00D57A41" w14:paraId="58005A94" w14:textId="77777777" w:rsidTr="00EB5BCB">
        <w:trPr>
          <w:trHeight w:val="20"/>
        </w:trPr>
        <w:tc>
          <w:tcPr>
            <w:tcW w:w="848" w:type="dxa"/>
            <w:vMerge/>
            <w:vAlign w:val="center"/>
            <w:hideMark/>
          </w:tcPr>
          <w:p w14:paraId="53B9D881"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1BB3B6AA"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67</w:t>
            </w:r>
          </w:p>
        </w:tc>
        <w:tc>
          <w:tcPr>
            <w:tcW w:w="2410" w:type="dxa"/>
            <w:shd w:val="clear" w:color="auto" w:fill="auto"/>
            <w:noWrap/>
            <w:vAlign w:val="center"/>
            <w:hideMark/>
          </w:tcPr>
          <w:p w14:paraId="58735D84" w14:textId="56AA083F"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Trojane</w:t>
            </w:r>
            <w:r w:rsidR="00390565" w:rsidRPr="00D57A41">
              <w:rPr>
                <w:rFonts w:eastAsia="Times New Roman" w:cs="Arial"/>
                <w:sz w:val="18"/>
                <w:szCs w:val="18"/>
              </w:rPr>
              <w:t>–</w:t>
            </w:r>
            <w:r w:rsidRPr="00D57A41">
              <w:rPr>
                <w:rFonts w:eastAsia="Times New Roman" w:cs="Arial"/>
                <w:color w:val="000000"/>
                <w:sz w:val="18"/>
                <w:szCs w:val="18"/>
              </w:rPr>
              <w:t>Blagovica</w:t>
            </w:r>
          </w:p>
        </w:tc>
        <w:tc>
          <w:tcPr>
            <w:tcW w:w="709" w:type="dxa"/>
            <w:shd w:val="clear" w:color="auto" w:fill="auto"/>
            <w:noWrap/>
            <w:vAlign w:val="center"/>
            <w:hideMark/>
          </w:tcPr>
          <w:p w14:paraId="5CD76EE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7</w:t>
            </w:r>
          </w:p>
        </w:tc>
        <w:tc>
          <w:tcPr>
            <w:tcW w:w="992" w:type="dxa"/>
            <w:shd w:val="clear" w:color="auto" w:fill="auto"/>
            <w:noWrap/>
            <w:vAlign w:val="center"/>
            <w:hideMark/>
          </w:tcPr>
          <w:p w14:paraId="4FC6D84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1511</w:t>
            </w:r>
          </w:p>
        </w:tc>
        <w:tc>
          <w:tcPr>
            <w:tcW w:w="709" w:type="dxa"/>
            <w:shd w:val="clear" w:color="auto" w:fill="auto"/>
            <w:noWrap/>
            <w:vAlign w:val="center"/>
            <w:hideMark/>
          </w:tcPr>
          <w:p w14:paraId="1A65054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308724B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284</w:t>
            </w:r>
          </w:p>
        </w:tc>
        <w:tc>
          <w:tcPr>
            <w:tcW w:w="709" w:type="dxa"/>
            <w:shd w:val="clear" w:color="auto" w:fill="auto"/>
            <w:noWrap/>
            <w:vAlign w:val="center"/>
            <w:hideMark/>
          </w:tcPr>
          <w:p w14:paraId="4B9870B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37</w:t>
            </w:r>
          </w:p>
        </w:tc>
        <w:tc>
          <w:tcPr>
            <w:tcW w:w="992" w:type="dxa"/>
            <w:shd w:val="clear" w:color="auto" w:fill="auto"/>
            <w:noWrap/>
            <w:vAlign w:val="center"/>
            <w:hideMark/>
          </w:tcPr>
          <w:p w14:paraId="322946C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8299</w:t>
            </w:r>
          </w:p>
        </w:tc>
        <w:tc>
          <w:tcPr>
            <w:tcW w:w="851" w:type="dxa"/>
            <w:shd w:val="clear" w:color="auto" w:fill="auto"/>
            <w:noWrap/>
            <w:vAlign w:val="center"/>
            <w:hideMark/>
          </w:tcPr>
          <w:p w14:paraId="748DAE90"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7A6EBBD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0528950D"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00EACFE5"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4B363232"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7930963B"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r>
      <w:tr w:rsidR="005A72AD" w:rsidRPr="00D57A41" w14:paraId="52147A16" w14:textId="77777777" w:rsidTr="00EB5BCB">
        <w:trPr>
          <w:trHeight w:val="20"/>
        </w:trPr>
        <w:tc>
          <w:tcPr>
            <w:tcW w:w="848" w:type="dxa"/>
            <w:vMerge/>
            <w:vAlign w:val="center"/>
            <w:hideMark/>
          </w:tcPr>
          <w:p w14:paraId="209FD76E"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2F184D83"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44</w:t>
            </w:r>
          </w:p>
        </w:tc>
        <w:tc>
          <w:tcPr>
            <w:tcW w:w="2410" w:type="dxa"/>
            <w:shd w:val="clear" w:color="auto" w:fill="auto"/>
            <w:noWrap/>
            <w:vAlign w:val="center"/>
            <w:hideMark/>
          </w:tcPr>
          <w:p w14:paraId="5262570E" w14:textId="540B3C2A"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Blagovica</w:t>
            </w:r>
            <w:r w:rsidR="00390565" w:rsidRPr="00D57A41">
              <w:rPr>
                <w:rFonts w:eastAsia="Times New Roman" w:cs="Arial"/>
                <w:sz w:val="18"/>
                <w:szCs w:val="18"/>
              </w:rPr>
              <w:t>–</w:t>
            </w:r>
            <w:r w:rsidRPr="00D57A41">
              <w:rPr>
                <w:rFonts w:eastAsia="Times New Roman" w:cs="Arial"/>
                <w:color w:val="000000"/>
                <w:sz w:val="18"/>
                <w:szCs w:val="18"/>
              </w:rPr>
              <w:t>Krtina</w:t>
            </w:r>
          </w:p>
        </w:tc>
        <w:tc>
          <w:tcPr>
            <w:tcW w:w="709" w:type="dxa"/>
            <w:shd w:val="clear" w:color="auto" w:fill="auto"/>
            <w:noWrap/>
            <w:vAlign w:val="center"/>
            <w:hideMark/>
          </w:tcPr>
          <w:p w14:paraId="21B2A45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20</w:t>
            </w:r>
          </w:p>
        </w:tc>
        <w:tc>
          <w:tcPr>
            <w:tcW w:w="992" w:type="dxa"/>
            <w:shd w:val="clear" w:color="auto" w:fill="auto"/>
            <w:noWrap/>
            <w:vAlign w:val="center"/>
            <w:hideMark/>
          </w:tcPr>
          <w:p w14:paraId="5D57081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8183</w:t>
            </w:r>
          </w:p>
        </w:tc>
        <w:tc>
          <w:tcPr>
            <w:tcW w:w="709" w:type="dxa"/>
            <w:shd w:val="clear" w:color="auto" w:fill="auto"/>
            <w:noWrap/>
            <w:vAlign w:val="center"/>
            <w:hideMark/>
          </w:tcPr>
          <w:p w14:paraId="6EDEA24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10</w:t>
            </w:r>
          </w:p>
        </w:tc>
        <w:tc>
          <w:tcPr>
            <w:tcW w:w="992" w:type="dxa"/>
            <w:shd w:val="clear" w:color="auto" w:fill="auto"/>
            <w:noWrap/>
            <w:vAlign w:val="center"/>
            <w:hideMark/>
          </w:tcPr>
          <w:p w14:paraId="6E03D5D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2154</w:t>
            </w:r>
          </w:p>
        </w:tc>
        <w:tc>
          <w:tcPr>
            <w:tcW w:w="709" w:type="dxa"/>
            <w:shd w:val="clear" w:color="auto" w:fill="auto"/>
            <w:noWrap/>
            <w:vAlign w:val="center"/>
            <w:hideMark/>
          </w:tcPr>
          <w:p w14:paraId="2430139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22</w:t>
            </w:r>
          </w:p>
        </w:tc>
        <w:tc>
          <w:tcPr>
            <w:tcW w:w="992" w:type="dxa"/>
            <w:shd w:val="clear" w:color="auto" w:fill="auto"/>
            <w:noWrap/>
            <w:vAlign w:val="center"/>
            <w:hideMark/>
          </w:tcPr>
          <w:p w14:paraId="636C6A6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1609</w:t>
            </w:r>
          </w:p>
        </w:tc>
        <w:tc>
          <w:tcPr>
            <w:tcW w:w="851" w:type="dxa"/>
            <w:shd w:val="clear" w:color="auto" w:fill="auto"/>
            <w:noWrap/>
            <w:vAlign w:val="center"/>
            <w:hideMark/>
          </w:tcPr>
          <w:p w14:paraId="513A2C55"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3FC3A6F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4FE88B99"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274045D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67C36FF0"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4FAA448B"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r>
      <w:tr w:rsidR="005A72AD" w:rsidRPr="00D57A41" w14:paraId="6F445173" w14:textId="77777777" w:rsidTr="00EB5BCB">
        <w:trPr>
          <w:trHeight w:val="20"/>
        </w:trPr>
        <w:tc>
          <w:tcPr>
            <w:tcW w:w="848" w:type="dxa"/>
            <w:vMerge/>
            <w:vAlign w:val="center"/>
            <w:hideMark/>
          </w:tcPr>
          <w:p w14:paraId="769C85EA"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6DCA5FBC"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45</w:t>
            </w:r>
          </w:p>
        </w:tc>
        <w:tc>
          <w:tcPr>
            <w:tcW w:w="2410" w:type="dxa"/>
            <w:shd w:val="clear" w:color="auto" w:fill="auto"/>
            <w:noWrap/>
            <w:vAlign w:val="center"/>
            <w:hideMark/>
          </w:tcPr>
          <w:p w14:paraId="07C7A7B6" w14:textId="4E100AF2"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Krtina</w:t>
            </w:r>
            <w:r w:rsidR="00390565" w:rsidRPr="00D57A41">
              <w:rPr>
                <w:rFonts w:eastAsia="Times New Roman" w:cs="Arial"/>
                <w:sz w:val="18"/>
                <w:szCs w:val="18"/>
              </w:rPr>
              <w:t>–</w:t>
            </w:r>
            <w:r w:rsidRPr="00D57A41">
              <w:rPr>
                <w:rFonts w:eastAsia="Times New Roman" w:cs="Arial"/>
                <w:color w:val="000000"/>
                <w:sz w:val="18"/>
                <w:szCs w:val="18"/>
              </w:rPr>
              <w:t>Domžale</w:t>
            </w:r>
          </w:p>
        </w:tc>
        <w:tc>
          <w:tcPr>
            <w:tcW w:w="709" w:type="dxa"/>
            <w:shd w:val="clear" w:color="auto" w:fill="auto"/>
            <w:noWrap/>
            <w:vAlign w:val="center"/>
            <w:hideMark/>
          </w:tcPr>
          <w:p w14:paraId="1179A0B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w:t>
            </w:r>
          </w:p>
        </w:tc>
        <w:tc>
          <w:tcPr>
            <w:tcW w:w="992" w:type="dxa"/>
            <w:shd w:val="clear" w:color="auto" w:fill="auto"/>
            <w:noWrap/>
            <w:vAlign w:val="center"/>
            <w:hideMark/>
          </w:tcPr>
          <w:p w14:paraId="0216B39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1035</w:t>
            </w:r>
          </w:p>
        </w:tc>
        <w:tc>
          <w:tcPr>
            <w:tcW w:w="709" w:type="dxa"/>
            <w:shd w:val="clear" w:color="auto" w:fill="auto"/>
            <w:noWrap/>
            <w:vAlign w:val="center"/>
            <w:hideMark/>
          </w:tcPr>
          <w:p w14:paraId="3BF57DE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w:t>
            </w:r>
          </w:p>
        </w:tc>
        <w:tc>
          <w:tcPr>
            <w:tcW w:w="992" w:type="dxa"/>
            <w:shd w:val="clear" w:color="auto" w:fill="auto"/>
            <w:noWrap/>
            <w:vAlign w:val="center"/>
            <w:hideMark/>
          </w:tcPr>
          <w:p w14:paraId="53EBE80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730</w:t>
            </w:r>
          </w:p>
        </w:tc>
        <w:tc>
          <w:tcPr>
            <w:tcW w:w="709" w:type="dxa"/>
            <w:shd w:val="clear" w:color="auto" w:fill="auto"/>
            <w:noWrap/>
            <w:vAlign w:val="center"/>
            <w:hideMark/>
          </w:tcPr>
          <w:p w14:paraId="1C312E9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w:t>
            </w:r>
          </w:p>
        </w:tc>
        <w:tc>
          <w:tcPr>
            <w:tcW w:w="992" w:type="dxa"/>
            <w:shd w:val="clear" w:color="auto" w:fill="auto"/>
            <w:noWrap/>
            <w:vAlign w:val="center"/>
            <w:hideMark/>
          </w:tcPr>
          <w:p w14:paraId="25D5D6E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1148</w:t>
            </w:r>
          </w:p>
        </w:tc>
        <w:tc>
          <w:tcPr>
            <w:tcW w:w="851" w:type="dxa"/>
            <w:shd w:val="clear" w:color="auto" w:fill="auto"/>
            <w:noWrap/>
            <w:vAlign w:val="center"/>
            <w:hideMark/>
          </w:tcPr>
          <w:p w14:paraId="17A18F7E"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2C0AA420"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2F4720D0"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56C2A67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04787049"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1B784037"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r>
      <w:tr w:rsidR="005A72AD" w:rsidRPr="00D57A41" w14:paraId="6ADFA507" w14:textId="77777777" w:rsidTr="00EB5BCB">
        <w:trPr>
          <w:trHeight w:val="20"/>
        </w:trPr>
        <w:tc>
          <w:tcPr>
            <w:tcW w:w="848" w:type="dxa"/>
            <w:vMerge/>
            <w:vAlign w:val="center"/>
            <w:hideMark/>
          </w:tcPr>
          <w:p w14:paraId="2AF58FF5"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29A06220"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46</w:t>
            </w:r>
          </w:p>
        </w:tc>
        <w:tc>
          <w:tcPr>
            <w:tcW w:w="2410" w:type="dxa"/>
            <w:shd w:val="clear" w:color="auto" w:fill="auto"/>
            <w:noWrap/>
            <w:vAlign w:val="center"/>
            <w:hideMark/>
          </w:tcPr>
          <w:p w14:paraId="08E14157" w14:textId="5880D123"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Domžale</w:t>
            </w:r>
            <w:r w:rsidR="00390565" w:rsidRPr="00D57A41">
              <w:rPr>
                <w:rFonts w:eastAsia="Times New Roman" w:cs="Arial"/>
                <w:sz w:val="18"/>
                <w:szCs w:val="18"/>
              </w:rPr>
              <w:t>–</w:t>
            </w:r>
            <w:r w:rsidRPr="00D57A41">
              <w:rPr>
                <w:rFonts w:eastAsia="Times New Roman" w:cs="Arial"/>
                <w:color w:val="000000"/>
                <w:sz w:val="18"/>
                <w:szCs w:val="18"/>
              </w:rPr>
              <w:t>Šentjakob</w:t>
            </w:r>
          </w:p>
        </w:tc>
        <w:tc>
          <w:tcPr>
            <w:tcW w:w="709" w:type="dxa"/>
            <w:shd w:val="clear" w:color="auto" w:fill="auto"/>
            <w:noWrap/>
            <w:vAlign w:val="center"/>
            <w:hideMark/>
          </w:tcPr>
          <w:p w14:paraId="449466A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9</w:t>
            </w:r>
          </w:p>
        </w:tc>
        <w:tc>
          <w:tcPr>
            <w:tcW w:w="992" w:type="dxa"/>
            <w:shd w:val="clear" w:color="auto" w:fill="auto"/>
            <w:noWrap/>
            <w:vAlign w:val="center"/>
            <w:hideMark/>
          </w:tcPr>
          <w:p w14:paraId="0C33939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4182</w:t>
            </w:r>
          </w:p>
        </w:tc>
        <w:tc>
          <w:tcPr>
            <w:tcW w:w="709" w:type="dxa"/>
            <w:shd w:val="clear" w:color="auto" w:fill="auto"/>
            <w:noWrap/>
            <w:vAlign w:val="center"/>
            <w:hideMark/>
          </w:tcPr>
          <w:p w14:paraId="31B145F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7</w:t>
            </w:r>
          </w:p>
        </w:tc>
        <w:tc>
          <w:tcPr>
            <w:tcW w:w="992" w:type="dxa"/>
            <w:shd w:val="clear" w:color="auto" w:fill="auto"/>
            <w:noWrap/>
            <w:vAlign w:val="center"/>
            <w:hideMark/>
          </w:tcPr>
          <w:p w14:paraId="78D7081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1627</w:t>
            </w:r>
          </w:p>
        </w:tc>
        <w:tc>
          <w:tcPr>
            <w:tcW w:w="709" w:type="dxa"/>
            <w:shd w:val="clear" w:color="auto" w:fill="auto"/>
            <w:noWrap/>
            <w:vAlign w:val="center"/>
            <w:hideMark/>
          </w:tcPr>
          <w:p w14:paraId="6C5DA2D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9</w:t>
            </w:r>
          </w:p>
        </w:tc>
        <w:tc>
          <w:tcPr>
            <w:tcW w:w="992" w:type="dxa"/>
            <w:shd w:val="clear" w:color="auto" w:fill="auto"/>
            <w:noWrap/>
            <w:vAlign w:val="center"/>
            <w:hideMark/>
          </w:tcPr>
          <w:p w14:paraId="5F3CAEC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730</w:t>
            </w:r>
          </w:p>
        </w:tc>
        <w:tc>
          <w:tcPr>
            <w:tcW w:w="851" w:type="dxa"/>
            <w:shd w:val="clear" w:color="auto" w:fill="auto"/>
            <w:noWrap/>
            <w:vAlign w:val="center"/>
            <w:hideMark/>
          </w:tcPr>
          <w:p w14:paraId="360ADE3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59FAD0F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0</w:t>
            </w:r>
          </w:p>
        </w:tc>
        <w:tc>
          <w:tcPr>
            <w:tcW w:w="851" w:type="dxa"/>
            <w:shd w:val="clear" w:color="auto" w:fill="auto"/>
            <w:noWrap/>
            <w:vAlign w:val="center"/>
            <w:hideMark/>
          </w:tcPr>
          <w:p w14:paraId="062FABC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0</w:t>
            </w:r>
          </w:p>
        </w:tc>
        <w:tc>
          <w:tcPr>
            <w:tcW w:w="850" w:type="dxa"/>
            <w:shd w:val="clear" w:color="auto" w:fill="auto"/>
            <w:noWrap/>
            <w:vAlign w:val="center"/>
            <w:hideMark/>
          </w:tcPr>
          <w:p w14:paraId="6DDD205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w:t>
            </w:r>
          </w:p>
        </w:tc>
        <w:tc>
          <w:tcPr>
            <w:tcW w:w="709" w:type="dxa"/>
            <w:shd w:val="clear" w:color="auto" w:fill="auto"/>
            <w:noWrap/>
            <w:vAlign w:val="center"/>
            <w:hideMark/>
          </w:tcPr>
          <w:p w14:paraId="572FAFC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24</w:t>
            </w:r>
          </w:p>
        </w:tc>
        <w:tc>
          <w:tcPr>
            <w:tcW w:w="850" w:type="dxa"/>
            <w:shd w:val="clear" w:color="auto" w:fill="auto"/>
            <w:noWrap/>
            <w:vAlign w:val="center"/>
            <w:hideMark/>
          </w:tcPr>
          <w:p w14:paraId="5B7677D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w:t>
            </w:r>
          </w:p>
        </w:tc>
      </w:tr>
      <w:tr w:rsidR="005A72AD" w:rsidRPr="00D57A41" w14:paraId="49D76C19" w14:textId="77777777" w:rsidTr="00EB5BCB">
        <w:trPr>
          <w:trHeight w:val="20"/>
        </w:trPr>
        <w:tc>
          <w:tcPr>
            <w:tcW w:w="848" w:type="dxa"/>
            <w:vMerge/>
            <w:vAlign w:val="center"/>
            <w:hideMark/>
          </w:tcPr>
          <w:p w14:paraId="20CAF368"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24E8ABFC"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47</w:t>
            </w:r>
          </w:p>
        </w:tc>
        <w:tc>
          <w:tcPr>
            <w:tcW w:w="2410" w:type="dxa"/>
            <w:shd w:val="clear" w:color="auto" w:fill="auto"/>
            <w:noWrap/>
            <w:vAlign w:val="center"/>
            <w:hideMark/>
          </w:tcPr>
          <w:p w14:paraId="0D1A95CD" w14:textId="60E402C8" w:rsidR="005A72AD" w:rsidRPr="00D57A41" w:rsidRDefault="005A72AD" w:rsidP="00C549FA">
            <w:pPr>
              <w:outlineLvl w:val="2"/>
              <w:rPr>
                <w:rFonts w:eastAsia="Times New Roman" w:cs="Arial"/>
                <w:sz w:val="18"/>
                <w:szCs w:val="18"/>
              </w:rPr>
            </w:pPr>
            <w:r w:rsidRPr="00D57A41">
              <w:rPr>
                <w:rFonts w:eastAsia="Times New Roman" w:cs="Arial"/>
                <w:sz w:val="18"/>
                <w:szCs w:val="18"/>
              </w:rPr>
              <w:t>Šentjakob</w:t>
            </w:r>
            <w:r w:rsidR="00390565" w:rsidRPr="00D57A41">
              <w:rPr>
                <w:rFonts w:eastAsia="Times New Roman" w:cs="Arial"/>
                <w:sz w:val="18"/>
                <w:szCs w:val="18"/>
              </w:rPr>
              <w:t>–</w:t>
            </w:r>
            <w:r w:rsidRPr="00D57A41">
              <w:rPr>
                <w:rFonts w:eastAsia="Times New Roman" w:cs="Arial"/>
                <w:sz w:val="18"/>
                <w:szCs w:val="18"/>
              </w:rPr>
              <w:t>Ljubljana (Zadobrova)</w:t>
            </w:r>
          </w:p>
        </w:tc>
        <w:tc>
          <w:tcPr>
            <w:tcW w:w="709" w:type="dxa"/>
            <w:shd w:val="clear" w:color="auto" w:fill="auto"/>
            <w:noWrap/>
            <w:vAlign w:val="center"/>
            <w:hideMark/>
          </w:tcPr>
          <w:p w14:paraId="4FF1963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w:t>
            </w:r>
          </w:p>
        </w:tc>
        <w:tc>
          <w:tcPr>
            <w:tcW w:w="992" w:type="dxa"/>
            <w:shd w:val="clear" w:color="auto" w:fill="auto"/>
            <w:noWrap/>
            <w:vAlign w:val="center"/>
            <w:hideMark/>
          </w:tcPr>
          <w:p w14:paraId="021D87E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1670</w:t>
            </w:r>
          </w:p>
        </w:tc>
        <w:tc>
          <w:tcPr>
            <w:tcW w:w="709" w:type="dxa"/>
            <w:shd w:val="clear" w:color="auto" w:fill="auto"/>
            <w:noWrap/>
            <w:vAlign w:val="center"/>
            <w:hideMark/>
          </w:tcPr>
          <w:p w14:paraId="41F3E91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9</w:t>
            </w:r>
          </w:p>
        </w:tc>
        <w:tc>
          <w:tcPr>
            <w:tcW w:w="992" w:type="dxa"/>
            <w:shd w:val="clear" w:color="auto" w:fill="auto"/>
            <w:noWrap/>
            <w:vAlign w:val="center"/>
            <w:hideMark/>
          </w:tcPr>
          <w:p w14:paraId="4542AD7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2266</w:t>
            </w:r>
          </w:p>
        </w:tc>
        <w:tc>
          <w:tcPr>
            <w:tcW w:w="709" w:type="dxa"/>
            <w:shd w:val="clear" w:color="auto" w:fill="auto"/>
            <w:noWrap/>
            <w:vAlign w:val="center"/>
            <w:hideMark/>
          </w:tcPr>
          <w:p w14:paraId="2A068ED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58A2C6A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2081</w:t>
            </w:r>
          </w:p>
        </w:tc>
        <w:tc>
          <w:tcPr>
            <w:tcW w:w="851" w:type="dxa"/>
            <w:shd w:val="clear" w:color="auto" w:fill="auto"/>
            <w:noWrap/>
            <w:vAlign w:val="center"/>
            <w:hideMark/>
          </w:tcPr>
          <w:p w14:paraId="77AC4B8F"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27DBAB0E"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313E0689"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338D966E"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59D0B99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376C1E69"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r>
      <w:tr w:rsidR="005A72AD" w:rsidRPr="00D57A41" w14:paraId="7F7D198C" w14:textId="77777777" w:rsidTr="00EB5BCB">
        <w:trPr>
          <w:trHeight w:val="20"/>
        </w:trPr>
        <w:tc>
          <w:tcPr>
            <w:tcW w:w="848" w:type="dxa"/>
            <w:vMerge/>
            <w:vAlign w:val="center"/>
            <w:hideMark/>
          </w:tcPr>
          <w:p w14:paraId="685ADFA2"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014240EB"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48</w:t>
            </w:r>
          </w:p>
        </w:tc>
        <w:tc>
          <w:tcPr>
            <w:tcW w:w="2410" w:type="dxa"/>
            <w:shd w:val="clear" w:color="auto" w:fill="auto"/>
            <w:noWrap/>
            <w:vAlign w:val="center"/>
            <w:hideMark/>
          </w:tcPr>
          <w:p w14:paraId="65C11C89" w14:textId="264B8F0B" w:rsidR="005A72AD" w:rsidRPr="00D57A41" w:rsidRDefault="005A72AD" w:rsidP="00C549FA">
            <w:pPr>
              <w:outlineLvl w:val="2"/>
              <w:rPr>
                <w:rFonts w:eastAsia="Times New Roman" w:cs="Arial"/>
                <w:sz w:val="18"/>
                <w:szCs w:val="18"/>
              </w:rPr>
            </w:pPr>
            <w:proofErr w:type="spellStart"/>
            <w:r w:rsidRPr="00D57A41">
              <w:rPr>
                <w:rFonts w:eastAsia="Times New Roman" w:cs="Arial"/>
                <w:sz w:val="18"/>
                <w:szCs w:val="18"/>
              </w:rPr>
              <w:t>Lj</w:t>
            </w:r>
            <w:proofErr w:type="spellEnd"/>
            <w:r w:rsidRPr="00D57A41">
              <w:rPr>
                <w:rFonts w:eastAsia="Times New Roman" w:cs="Arial"/>
                <w:sz w:val="18"/>
                <w:szCs w:val="18"/>
              </w:rPr>
              <w:t xml:space="preserve"> (Zadobrova</w:t>
            </w:r>
            <w:r w:rsidR="00390565" w:rsidRPr="00D57A41">
              <w:rPr>
                <w:rFonts w:eastAsia="Times New Roman" w:cs="Arial"/>
                <w:sz w:val="18"/>
                <w:szCs w:val="18"/>
              </w:rPr>
              <w:t>–</w:t>
            </w:r>
            <w:r w:rsidRPr="00D57A41">
              <w:rPr>
                <w:rFonts w:eastAsia="Times New Roman" w:cs="Arial"/>
                <w:sz w:val="18"/>
                <w:szCs w:val="18"/>
              </w:rPr>
              <w:t>Zaloška)</w:t>
            </w:r>
          </w:p>
        </w:tc>
        <w:tc>
          <w:tcPr>
            <w:tcW w:w="709" w:type="dxa"/>
            <w:shd w:val="clear" w:color="auto" w:fill="auto"/>
            <w:noWrap/>
            <w:vAlign w:val="center"/>
            <w:hideMark/>
          </w:tcPr>
          <w:p w14:paraId="3C70913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7</w:t>
            </w:r>
          </w:p>
        </w:tc>
        <w:tc>
          <w:tcPr>
            <w:tcW w:w="992" w:type="dxa"/>
            <w:shd w:val="clear" w:color="auto" w:fill="auto"/>
            <w:noWrap/>
            <w:vAlign w:val="center"/>
            <w:hideMark/>
          </w:tcPr>
          <w:p w14:paraId="457F709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986</w:t>
            </w:r>
          </w:p>
        </w:tc>
        <w:tc>
          <w:tcPr>
            <w:tcW w:w="709" w:type="dxa"/>
            <w:shd w:val="clear" w:color="auto" w:fill="auto"/>
            <w:noWrap/>
            <w:vAlign w:val="center"/>
            <w:hideMark/>
          </w:tcPr>
          <w:p w14:paraId="450F8F5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00FA32A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753</w:t>
            </w:r>
          </w:p>
        </w:tc>
        <w:tc>
          <w:tcPr>
            <w:tcW w:w="709" w:type="dxa"/>
            <w:shd w:val="clear" w:color="auto" w:fill="auto"/>
            <w:noWrap/>
            <w:vAlign w:val="center"/>
            <w:hideMark/>
          </w:tcPr>
          <w:p w14:paraId="1975FFCC"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5EE2E16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367</w:t>
            </w:r>
          </w:p>
        </w:tc>
        <w:tc>
          <w:tcPr>
            <w:tcW w:w="851" w:type="dxa"/>
            <w:shd w:val="clear" w:color="auto" w:fill="auto"/>
            <w:noWrap/>
            <w:vAlign w:val="center"/>
            <w:hideMark/>
          </w:tcPr>
          <w:p w14:paraId="40EDAC15"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78EF6F40"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148BF159"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57B6A9F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19</w:t>
            </w:r>
          </w:p>
        </w:tc>
        <w:tc>
          <w:tcPr>
            <w:tcW w:w="709" w:type="dxa"/>
            <w:shd w:val="clear" w:color="auto" w:fill="auto"/>
            <w:noWrap/>
            <w:vAlign w:val="center"/>
            <w:hideMark/>
          </w:tcPr>
          <w:p w14:paraId="15A433C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91</w:t>
            </w:r>
          </w:p>
        </w:tc>
        <w:tc>
          <w:tcPr>
            <w:tcW w:w="850" w:type="dxa"/>
            <w:shd w:val="clear" w:color="auto" w:fill="auto"/>
            <w:noWrap/>
            <w:vAlign w:val="center"/>
            <w:hideMark/>
          </w:tcPr>
          <w:p w14:paraId="5762AC6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0</w:t>
            </w:r>
          </w:p>
        </w:tc>
      </w:tr>
      <w:tr w:rsidR="005A72AD" w:rsidRPr="00D57A41" w14:paraId="3A713DEC" w14:textId="77777777" w:rsidTr="00EB5BCB">
        <w:trPr>
          <w:trHeight w:val="20"/>
        </w:trPr>
        <w:tc>
          <w:tcPr>
            <w:tcW w:w="848" w:type="dxa"/>
            <w:vMerge/>
            <w:vAlign w:val="center"/>
            <w:hideMark/>
          </w:tcPr>
          <w:p w14:paraId="7D4A1527"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1E1A7EC4"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49</w:t>
            </w:r>
          </w:p>
        </w:tc>
        <w:tc>
          <w:tcPr>
            <w:tcW w:w="2410" w:type="dxa"/>
            <w:shd w:val="clear" w:color="auto" w:fill="auto"/>
            <w:noWrap/>
            <w:vAlign w:val="center"/>
            <w:hideMark/>
          </w:tcPr>
          <w:p w14:paraId="797DF9F2" w14:textId="3BBB7169" w:rsidR="005A72AD" w:rsidRPr="00D57A41" w:rsidRDefault="005A72AD" w:rsidP="00C549FA">
            <w:pPr>
              <w:outlineLvl w:val="2"/>
              <w:rPr>
                <w:rFonts w:eastAsia="Times New Roman" w:cs="Arial"/>
                <w:sz w:val="18"/>
                <w:szCs w:val="18"/>
              </w:rPr>
            </w:pPr>
            <w:proofErr w:type="spellStart"/>
            <w:r w:rsidRPr="00D57A41">
              <w:rPr>
                <w:rFonts w:eastAsia="Times New Roman" w:cs="Arial"/>
                <w:sz w:val="18"/>
                <w:szCs w:val="18"/>
              </w:rPr>
              <w:t>Lj</w:t>
            </w:r>
            <w:proofErr w:type="spellEnd"/>
            <w:r w:rsidRPr="00D57A41">
              <w:rPr>
                <w:rFonts w:eastAsia="Times New Roman" w:cs="Arial"/>
                <w:sz w:val="18"/>
                <w:szCs w:val="18"/>
              </w:rPr>
              <w:t xml:space="preserve"> (Zaloška</w:t>
            </w:r>
            <w:r w:rsidR="00390565" w:rsidRPr="00D57A41">
              <w:rPr>
                <w:rFonts w:eastAsia="Times New Roman" w:cs="Arial"/>
                <w:sz w:val="18"/>
                <w:szCs w:val="18"/>
              </w:rPr>
              <w:t>–</w:t>
            </w:r>
            <w:r w:rsidRPr="00D57A41">
              <w:rPr>
                <w:rFonts w:eastAsia="Times New Roman" w:cs="Arial"/>
                <w:sz w:val="18"/>
                <w:szCs w:val="18"/>
              </w:rPr>
              <w:t>Litijska)</w:t>
            </w:r>
          </w:p>
        </w:tc>
        <w:tc>
          <w:tcPr>
            <w:tcW w:w="709" w:type="dxa"/>
            <w:shd w:val="clear" w:color="auto" w:fill="auto"/>
            <w:noWrap/>
            <w:vAlign w:val="center"/>
            <w:hideMark/>
          </w:tcPr>
          <w:p w14:paraId="70EAA37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748DCB1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1273</w:t>
            </w:r>
          </w:p>
        </w:tc>
        <w:tc>
          <w:tcPr>
            <w:tcW w:w="709" w:type="dxa"/>
            <w:shd w:val="clear" w:color="auto" w:fill="auto"/>
            <w:noWrap/>
            <w:vAlign w:val="center"/>
            <w:hideMark/>
          </w:tcPr>
          <w:p w14:paraId="7EB540D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0A85725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133</w:t>
            </w:r>
          </w:p>
        </w:tc>
        <w:tc>
          <w:tcPr>
            <w:tcW w:w="709" w:type="dxa"/>
            <w:shd w:val="clear" w:color="auto" w:fill="auto"/>
            <w:noWrap/>
            <w:vAlign w:val="center"/>
            <w:hideMark/>
          </w:tcPr>
          <w:p w14:paraId="3C7F4ACB"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7A651E8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1450A6D1"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751C52F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5AA728DD"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59D7986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w:t>
            </w:r>
          </w:p>
        </w:tc>
        <w:tc>
          <w:tcPr>
            <w:tcW w:w="709" w:type="dxa"/>
            <w:shd w:val="clear" w:color="auto" w:fill="auto"/>
            <w:noWrap/>
            <w:vAlign w:val="center"/>
            <w:hideMark/>
          </w:tcPr>
          <w:p w14:paraId="3EFE736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60</w:t>
            </w:r>
          </w:p>
        </w:tc>
        <w:tc>
          <w:tcPr>
            <w:tcW w:w="850" w:type="dxa"/>
            <w:shd w:val="clear" w:color="auto" w:fill="auto"/>
            <w:noWrap/>
            <w:vAlign w:val="center"/>
            <w:hideMark/>
          </w:tcPr>
          <w:p w14:paraId="429DCA9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11</w:t>
            </w:r>
          </w:p>
        </w:tc>
      </w:tr>
      <w:tr w:rsidR="005A72AD" w:rsidRPr="00D57A41" w14:paraId="065789B4" w14:textId="77777777" w:rsidTr="00EB5BCB">
        <w:trPr>
          <w:trHeight w:val="20"/>
        </w:trPr>
        <w:tc>
          <w:tcPr>
            <w:tcW w:w="848" w:type="dxa"/>
            <w:vMerge/>
            <w:vAlign w:val="center"/>
            <w:hideMark/>
          </w:tcPr>
          <w:p w14:paraId="25615C61"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2321C052"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50</w:t>
            </w:r>
          </w:p>
        </w:tc>
        <w:tc>
          <w:tcPr>
            <w:tcW w:w="2410" w:type="dxa"/>
            <w:shd w:val="clear" w:color="auto" w:fill="auto"/>
            <w:noWrap/>
            <w:vAlign w:val="center"/>
            <w:hideMark/>
          </w:tcPr>
          <w:p w14:paraId="60DBBD6A" w14:textId="20FAAFE0" w:rsidR="005A72AD" w:rsidRPr="00D57A41" w:rsidRDefault="005A72AD" w:rsidP="00C549FA">
            <w:pPr>
              <w:outlineLvl w:val="2"/>
              <w:rPr>
                <w:rFonts w:eastAsia="Times New Roman" w:cs="Arial"/>
                <w:sz w:val="18"/>
                <w:szCs w:val="18"/>
              </w:rPr>
            </w:pPr>
            <w:proofErr w:type="spellStart"/>
            <w:r w:rsidRPr="00D57A41">
              <w:rPr>
                <w:rFonts w:eastAsia="Times New Roman" w:cs="Arial"/>
                <w:sz w:val="18"/>
                <w:szCs w:val="18"/>
              </w:rPr>
              <w:t>Lj</w:t>
            </w:r>
            <w:proofErr w:type="spellEnd"/>
            <w:r w:rsidRPr="00D57A41">
              <w:rPr>
                <w:rFonts w:eastAsia="Times New Roman" w:cs="Arial"/>
                <w:sz w:val="18"/>
                <w:szCs w:val="18"/>
              </w:rPr>
              <w:t xml:space="preserve"> (Litijska</w:t>
            </w:r>
            <w:r w:rsidR="00390565" w:rsidRPr="00D57A41">
              <w:rPr>
                <w:rFonts w:eastAsia="Times New Roman" w:cs="Arial"/>
                <w:sz w:val="18"/>
                <w:szCs w:val="18"/>
              </w:rPr>
              <w:t>–</w:t>
            </w:r>
            <w:r w:rsidRPr="00D57A41">
              <w:rPr>
                <w:rFonts w:eastAsia="Times New Roman" w:cs="Arial"/>
                <w:sz w:val="18"/>
                <w:szCs w:val="18"/>
              </w:rPr>
              <w:t>Malence)</w:t>
            </w:r>
          </w:p>
        </w:tc>
        <w:tc>
          <w:tcPr>
            <w:tcW w:w="709" w:type="dxa"/>
            <w:shd w:val="clear" w:color="auto" w:fill="auto"/>
            <w:noWrap/>
            <w:vAlign w:val="center"/>
            <w:hideMark/>
          </w:tcPr>
          <w:p w14:paraId="68FE6B1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03602F0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827</w:t>
            </w:r>
          </w:p>
        </w:tc>
        <w:tc>
          <w:tcPr>
            <w:tcW w:w="709" w:type="dxa"/>
            <w:shd w:val="clear" w:color="auto" w:fill="auto"/>
            <w:noWrap/>
            <w:vAlign w:val="center"/>
            <w:hideMark/>
          </w:tcPr>
          <w:p w14:paraId="1BF9AE5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w:t>
            </w:r>
          </w:p>
        </w:tc>
        <w:tc>
          <w:tcPr>
            <w:tcW w:w="992" w:type="dxa"/>
            <w:shd w:val="clear" w:color="auto" w:fill="auto"/>
            <w:noWrap/>
            <w:vAlign w:val="center"/>
            <w:hideMark/>
          </w:tcPr>
          <w:p w14:paraId="54A1DDF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1277</w:t>
            </w:r>
          </w:p>
        </w:tc>
        <w:tc>
          <w:tcPr>
            <w:tcW w:w="709" w:type="dxa"/>
            <w:shd w:val="clear" w:color="auto" w:fill="auto"/>
            <w:noWrap/>
            <w:vAlign w:val="center"/>
            <w:hideMark/>
          </w:tcPr>
          <w:p w14:paraId="60CCA2C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w:t>
            </w:r>
          </w:p>
        </w:tc>
        <w:tc>
          <w:tcPr>
            <w:tcW w:w="992" w:type="dxa"/>
            <w:shd w:val="clear" w:color="auto" w:fill="auto"/>
            <w:noWrap/>
            <w:vAlign w:val="center"/>
            <w:hideMark/>
          </w:tcPr>
          <w:p w14:paraId="258D443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1397</w:t>
            </w:r>
          </w:p>
        </w:tc>
        <w:tc>
          <w:tcPr>
            <w:tcW w:w="851" w:type="dxa"/>
            <w:shd w:val="clear" w:color="auto" w:fill="auto"/>
            <w:noWrap/>
            <w:vAlign w:val="center"/>
            <w:hideMark/>
          </w:tcPr>
          <w:p w14:paraId="377E09D5"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794BF7C8"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726DB7D4"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763229BD"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7D781CE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03F91998"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r>
      <w:tr w:rsidR="005A72AD" w:rsidRPr="00D57A41" w14:paraId="4D5DC4B1" w14:textId="77777777" w:rsidTr="00EB5BCB">
        <w:trPr>
          <w:trHeight w:val="20"/>
        </w:trPr>
        <w:tc>
          <w:tcPr>
            <w:tcW w:w="848" w:type="dxa"/>
            <w:vMerge/>
            <w:vAlign w:val="center"/>
            <w:hideMark/>
          </w:tcPr>
          <w:p w14:paraId="674A7BAE"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2F77B261"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19</w:t>
            </w:r>
          </w:p>
        </w:tc>
        <w:tc>
          <w:tcPr>
            <w:tcW w:w="2410" w:type="dxa"/>
            <w:shd w:val="clear" w:color="auto" w:fill="auto"/>
            <w:noWrap/>
            <w:vAlign w:val="center"/>
            <w:hideMark/>
          </w:tcPr>
          <w:p w14:paraId="1E0309DC" w14:textId="3B9F0DC6" w:rsidR="005A72AD" w:rsidRPr="00D57A41" w:rsidRDefault="005A72AD" w:rsidP="00C549FA">
            <w:pPr>
              <w:jc w:val="left"/>
              <w:outlineLvl w:val="2"/>
              <w:rPr>
                <w:rFonts w:eastAsia="Times New Roman" w:cs="Arial"/>
                <w:sz w:val="18"/>
                <w:szCs w:val="18"/>
              </w:rPr>
            </w:pPr>
            <w:r w:rsidRPr="00D57A41">
              <w:rPr>
                <w:rFonts w:eastAsia="Times New Roman" w:cs="Arial"/>
                <w:sz w:val="18"/>
                <w:szCs w:val="18"/>
              </w:rPr>
              <w:t>Ljubljana (Malence</w:t>
            </w:r>
            <w:r w:rsidR="00390565" w:rsidRPr="00D57A41">
              <w:rPr>
                <w:rFonts w:eastAsia="Times New Roman" w:cs="Arial"/>
                <w:sz w:val="18"/>
                <w:szCs w:val="18"/>
              </w:rPr>
              <w:t>–</w:t>
            </w:r>
            <w:r w:rsidRPr="00D57A41">
              <w:rPr>
                <w:rFonts w:eastAsia="Times New Roman" w:cs="Arial"/>
                <w:sz w:val="18"/>
                <w:szCs w:val="18"/>
              </w:rPr>
              <w:t xml:space="preserve">Dolenjska </w:t>
            </w:r>
            <w:r w:rsidR="00390565">
              <w:rPr>
                <w:rFonts w:eastAsia="Times New Roman" w:cs="Arial"/>
                <w:sz w:val="18"/>
                <w:szCs w:val="18"/>
              </w:rPr>
              <w:t>c</w:t>
            </w:r>
            <w:r w:rsidRPr="00D57A41">
              <w:rPr>
                <w:rFonts w:eastAsia="Times New Roman" w:cs="Arial"/>
                <w:sz w:val="18"/>
                <w:szCs w:val="18"/>
              </w:rPr>
              <w:t>.)</w:t>
            </w:r>
          </w:p>
        </w:tc>
        <w:tc>
          <w:tcPr>
            <w:tcW w:w="709" w:type="dxa"/>
            <w:shd w:val="clear" w:color="auto" w:fill="auto"/>
            <w:noWrap/>
            <w:vAlign w:val="center"/>
            <w:hideMark/>
          </w:tcPr>
          <w:p w14:paraId="759DEF7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46F9CC4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781EA46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4A969AE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0EC1577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2A45A8B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4D65E2D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58BD6AE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75BB6E0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3279907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7CA6D6A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2785A6D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r>
      <w:tr w:rsidR="005A72AD" w:rsidRPr="00D57A41" w14:paraId="1F1B6BC7" w14:textId="77777777" w:rsidTr="00EB5BCB">
        <w:trPr>
          <w:trHeight w:val="20"/>
        </w:trPr>
        <w:tc>
          <w:tcPr>
            <w:tcW w:w="848" w:type="dxa"/>
            <w:vMerge/>
            <w:vAlign w:val="center"/>
            <w:hideMark/>
          </w:tcPr>
          <w:p w14:paraId="214FA48D"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07687E6E"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18</w:t>
            </w:r>
          </w:p>
        </w:tc>
        <w:tc>
          <w:tcPr>
            <w:tcW w:w="2410" w:type="dxa"/>
            <w:shd w:val="clear" w:color="auto" w:fill="auto"/>
            <w:noWrap/>
            <w:vAlign w:val="center"/>
            <w:hideMark/>
          </w:tcPr>
          <w:p w14:paraId="4EC70732" w14:textId="25264B61" w:rsidR="005A72AD" w:rsidRPr="00D57A41" w:rsidRDefault="005A72AD" w:rsidP="00C549FA">
            <w:pPr>
              <w:outlineLvl w:val="2"/>
              <w:rPr>
                <w:rFonts w:eastAsia="Times New Roman" w:cs="Arial"/>
                <w:sz w:val="18"/>
                <w:szCs w:val="18"/>
              </w:rPr>
            </w:pPr>
            <w:proofErr w:type="spellStart"/>
            <w:r w:rsidRPr="00D57A41">
              <w:rPr>
                <w:rFonts w:eastAsia="Times New Roman" w:cs="Arial"/>
                <w:sz w:val="18"/>
                <w:szCs w:val="18"/>
              </w:rPr>
              <w:t>Lj</w:t>
            </w:r>
            <w:proofErr w:type="spellEnd"/>
            <w:r w:rsidRPr="00D57A41">
              <w:rPr>
                <w:rFonts w:eastAsia="Times New Roman" w:cs="Arial"/>
                <w:sz w:val="18"/>
                <w:szCs w:val="18"/>
              </w:rPr>
              <w:t xml:space="preserve"> (Dolenjska</w:t>
            </w:r>
            <w:r w:rsidR="00390565" w:rsidRPr="00D57A41">
              <w:rPr>
                <w:rFonts w:eastAsia="Times New Roman" w:cs="Arial"/>
                <w:sz w:val="18"/>
                <w:szCs w:val="18"/>
              </w:rPr>
              <w:t>–</w:t>
            </w:r>
            <w:r w:rsidRPr="00D57A41">
              <w:rPr>
                <w:rFonts w:eastAsia="Times New Roman" w:cs="Arial"/>
                <w:sz w:val="18"/>
                <w:szCs w:val="18"/>
              </w:rPr>
              <w:t>Barjanska)</w:t>
            </w:r>
          </w:p>
        </w:tc>
        <w:tc>
          <w:tcPr>
            <w:tcW w:w="709" w:type="dxa"/>
            <w:shd w:val="clear" w:color="auto" w:fill="auto"/>
            <w:noWrap/>
            <w:vAlign w:val="center"/>
            <w:hideMark/>
          </w:tcPr>
          <w:p w14:paraId="446BDCB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w:t>
            </w:r>
          </w:p>
        </w:tc>
        <w:tc>
          <w:tcPr>
            <w:tcW w:w="992" w:type="dxa"/>
            <w:shd w:val="clear" w:color="auto" w:fill="auto"/>
            <w:noWrap/>
            <w:vAlign w:val="center"/>
            <w:hideMark/>
          </w:tcPr>
          <w:p w14:paraId="78FEF9E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1548</w:t>
            </w:r>
          </w:p>
        </w:tc>
        <w:tc>
          <w:tcPr>
            <w:tcW w:w="709" w:type="dxa"/>
            <w:shd w:val="clear" w:color="auto" w:fill="auto"/>
            <w:noWrap/>
            <w:vAlign w:val="center"/>
            <w:hideMark/>
          </w:tcPr>
          <w:p w14:paraId="68C5C6D7"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066A21AB"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309A3E64"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28584EAF"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5ECF4692"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50D33551"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51B13BF1"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17556C6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432BD1A7"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0316DCA6"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r>
      <w:tr w:rsidR="005A72AD" w:rsidRPr="00D57A41" w14:paraId="63A4EB6B" w14:textId="77777777" w:rsidTr="00EB5BCB">
        <w:trPr>
          <w:trHeight w:val="20"/>
        </w:trPr>
        <w:tc>
          <w:tcPr>
            <w:tcW w:w="848" w:type="dxa"/>
            <w:vMerge/>
            <w:vAlign w:val="center"/>
            <w:hideMark/>
          </w:tcPr>
          <w:p w14:paraId="7A026FDB"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4A8A2F1A"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17</w:t>
            </w:r>
          </w:p>
        </w:tc>
        <w:tc>
          <w:tcPr>
            <w:tcW w:w="2410" w:type="dxa"/>
            <w:shd w:val="clear" w:color="auto" w:fill="auto"/>
            <w:noWrap/>
            <w:vAlign w:val="center"/>
            <w:hideMark/>
          </w:tcPr>
          <w:p w14:paraId="323DCCBE" w14:textId="3CFDCBE5" w:rsidR="005A72AD" w:rsidRPr="00D57A41" w:rsidRDefault="005A72AD" w:rsidP="00C549FA">
            <w:pPr>
              <w:outlineLvl w:val="2"/>
              <w:rPr>
                <w:rFonts w:eastAsia="Times New Roman" w:cs="Arial"/>
                <w:sz w:val="18"/>
                <w:szCs w:val="18"/>
              </w:rPr>
            </w:pPr>
            <w:proofErr w:type="spellStart"/>
            <w:r w:rsidRPr="00D57A41">
              <w:rPr>
                <w:rFonts w:eastAsia="Times New Roman" w:cs="Arial"/>
                <w:sz w:val="18"/>
                <w:szCs w:val="18"/>
              </w:rPr>
              <w:t>Lj</w:t>
            </w:r>
            <w:proofErr w:type="spellEnd"/>
            <w:r w:rsidRPr="00D57A41">
              <w:rPr>
                <w:rFonts w:eastAsia="Times New Roman" w:cs="Arial"/>
                <w:sz w:val="18"/>
                <w:szCs w:val="18"/>
              </w:rPr>
              <w:t xml:space="preserve"> (Barjanska</w:t>
            </w:r>
            <w:r w:rsidR="00390565" w:rsidRPr="00D57A41">
              <w:rPr>
                <w:rFonts w:eastAsia="Times New Roman" w:cs="Arial"/>
                <w:sz w:val="18"/>
                <w:szCs w:val="18"/>
              </w:rPr>
              <w:t>–</w:t>
            </w:r>
            <w:r w:rsidRPr="00D57A41">
              <w:rPr>
                <w:rFonts w:eastAsia="Times New Roman" w:cs="Arial"/>
                <w:sz w:val="18"/>
                <w:szCs w:val="18"/>
              </w:rPr>
              <w:t>Vič)</w:t>
            </w:r>
          </w:p>
        </w:tc>
        <w:tc>
          <w:tcPr>
            <w:tcW w:w="709" w:type="dxa"/>
            <w:shd w:val="clear" w:color="auto" w:fill="auto"/>
            <w:noWrap/>
            <w:vAlign w:val="center"/>
            <w:hideMark/>
          </w:tcPr>
          <w:p w14:paraId="07E455C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5DBAF14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464</w:t>
            </w:r>
          </w:p>
        </w:tc>
        <w:tc>
          <w:tcPr>
            <w:tcW w:w="709" w:type="dxa"/>
            <w:shd w:val="clear" w:color="auto" w:fill="auto"/>
            <w:noWrap/>
            <w:vAlign w:val="center"/>
            <w:hideMark/>
          </w:tcPr>
          <w:p w14:paraId="67C73005"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5F8A19FD"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5013E782"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26A555F2"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2FDEF816"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17E02F4C"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0E833F25"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5C1A1B52"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7097116C"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6E844701"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r>
      <w:tr w:rsidR="005A72AD" w:rsidRPr="00D57A41" w14:paraId="6B793214" w14:textId="77777777" w:rsidTr="00EB5BCB">
        <w:trPr>
          <w:trHeight w:val="20"/>
        </w:trPr>
        <w:tc>
          <w:tcPr>
            <w:tcW w:w="848" w:type="dxa"/>
            <w:vMerge/>
            <w:vAlign w:val="center"/>
            <w:hideMark/>
          </w:tcPr>
          <w:p w14:paraId="48E86407"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16523990"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16</w:t>
            </w:r>
          </w:p>
        </w:tc>
        <w:tc>
          <w:tcPr>
            <w:tcW w:w="2410" w:type="dxa"/>
            <w:shd w:val="clear" w:color="auto" w:fill="auto"/>
            <w:noWrap/>
            <w:vAlign w:val="center"/>
            <w:hideMark/>
          </w:tcPr>
          <w:p w14:paraId="6B76F4B2" w14:textId="6ED8B031" w:rsidR="005A72AD" w:rsidRPr="00D57A41" w:rsidRDefault="005A72AD" w:rsidP="00C549FA">
            <w:pPr>
              <w:outlineLvl w:val="2"/>
              <w:rPr>
                <w:rFonts w:eastAsia="Times New Roman" w:cs="Arial"/>
                <w:sz w:val="18"/>
                <w:szCs w:val="18"/>
              </w:rPr>
            </w:pPr>
            <w:proofErr w:type="spellStart"/>
            <w:r w:rsidRPr="00D57A41">
              <w:rPr>
                <w:rFonts w:eastAsia="Times New Roman" w:cs="Arial"/>
                <w:sz w:val="18"/>
                <w:szCs w:val="18"/>
              </w:rPr>
              <w:t>Lj</w:t>
            </w:r>
            <w:proofErr w:type="spellEnd"/>
            <w:r w:rsidRPr="00D57A41">
              <w:rPr>
                <w:rFonts w:eastAsia="Times New Roman" w:cs="Arial"/>
                <w:sz w:val="18"/>
                <w:szCs w:val="18"/>
              </w:rPr>
              <w:t xml:space="preserve"> (Vič</w:t>
            </w:r>
            <w:r w:rsidR="00390565" w:rsidRPr="00D57A41">
              <w:rPr>
                <w:rFonts w:eastAsia="Times New Roman" w:cs="Arial"/>
                <w:sz w:val="18"/>
                <w:szCs w:val="18"/>
              </w:rPr>
              <w:t>–</w:t>
            </w:r>
            <w:r w:rsidRPr="00D57A41">
              <w:rPr>
                <w:rFonts w:eastAsia="Times New Roman" w:cs="Arial"/>
                <w:sz w:val="18"/>
                <w:szCs w:val="18"/>
              </w:rPr>
              <w:t>Kozarje)</w:t>
            </w:r>
          </w:p>
        </w:tc>
        <w:tc>
          <w:tcPr>
            <w:tcW w:w="709" w:type="dxa"/>
            <w:shd w:val="clear" w:color="auto" w:fill="auto"/>
            <w:noWrap/>
            <w:vAlign w:val="center"/>
            <w:hideMark/>
          </w:tcPr>
          <w:p w14:paraId="4D96310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15E37D7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301</w:t>
            </w:r>
          </w:p>
        </w:tc>
        <w:tc>
          <w:tcPr>
            <w:tcW w:w="709" w:type="dxa"/>
            <w:shd w:val="clear" w:color="auto" w:fill="auto"/>
            <w:noWrap/>
            <w:vAlign w:val="center"/>
            <w:hideMark/>
          </w:tcPr>
          <w:p w14:paraId="534FE56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3B1FED8B"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52E8BA86"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45487607"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07E4D219"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705CBD9B"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30E2C9D0"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0764F6A0"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4756053B"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4A138F9C"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r>
      <w:tr w:rsidR="005A72AD" w:rsidRPr="00D57A41" w14:paraId="734885E5" w14:textId="77777777" w:rsidTr="00EB5BCB">
        <w:trPr>
          <w:trHeight w:val="20"/>
        </w:trPr>
        <w:tc>
          <w:tcPr>
            <w:tcW w:w="848" w:type="dxa"/>
            <w:vMerge/>
            <w:vAlign w:val="center"/>
            <w:hideMark/>
          </w:tcPr>
          <w:p w14:paraId="23832460"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79173B22"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51</w:t>
            </w:r>
          </w:p>
        </w:tc>
        <w:tc>
          <w:tcPr>
            <w:tcW w:w="2410" w:type="dxa"/>
            <w:shd w:val="clear" w:color="auto" w:fill="auto"/>
            <w:noWrap/>
            <w:vAlign w:val="center"/>
            <w:hideMark/>
          </w:tcPr>
          <w:p w14:paraId="0B447367" w14:textId="3CC06C0F" w:rsidR="005A72AD" w:rsidRPr="00D57A41" w:rsidRDefault="005A72AD" w:rsidP="00C549FA">
            <w:pPr>
              <w:outlineLvl w:val="2"/>
              <w:rPr>
                <w:rFonts w:eastAsia="Times New Roman" w:cs="Arial"/>
                <w:color w:val="000000"/>
                <w:sz w:val="18"/>
                <w:szCs w:val="18"/>
              </w:rPr>
            </w:pPr>
            <w:proofErr w:type="spellStart"/>
            <w:r w:rsidRPr="00D57A41">
              <w:rPr>
                <w:rFonts w:eastAsia="Times New Roman" w:cs="Arial"/>
                <w:color w:val="000000"/>
                <w:sz w:val="18"/>
                <w:szCs w:val="18"/>
              </w:rPr>
              <w:t>Lj</w:t>
            </w:r>
            <w:proofErr w:type="spellEnd"/>
            <w:r w:rsidRPr="00D57A41">
              <w:rPr>
                <w:rFonts w:eastAsia="Times New Roman" w:cs="Arial"/>
                <w:color w:val="000000"/>
                <w:sz w:val="18"/>
                <w:szCs w:val="18"/>
              </w:rPr>
              <w:t xml:space="preserve"> (Kozarje)</w:t>
            </w:r>
            <w:r w:rsidR="00390565" w:rsidRPr="00D57A41">
              <w:rPr>
                <w:rFonts w:eastAsia="Times New Roman" w:cs="Arial"/>
                <w:sz w:val="18"/>
                <w:szCs w:val="18"/>
              </w:rPr>
              <w:t>–</w:t>
            </w:r>
            <w:r w:rsidRPr="00D57A41">
              <w:rPr>
                <w:rFonts w:eastAsia="Times New Roman" w:cs="Arial"/>
                <w:color w:val="000000"/>
                <w:sz w:val="18"/>
                <w:szCs w:val="18"/>
              </w:rPr>
              <w:t>Brezovica</w:t>
            </w:r>
          </w:p>
        </w:tc>
        <w:tc>
          <w:tcPr>
            <w:tcW w:w="709" w:type="dxa"/>
            <w:shd w:val="clear" w:color="auto" w:fill="auto"/>
            <w:noWrap/>
            <w:vAlign w:val="center"/>
            <w:hideMark/>
          </w:tcPr>
          <w:p w14:paraId="5C0BE73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4FB14C8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2439</w:t>
            </w:r>
          </w:p>
        </w:tc>
        <w:tc>
          <w:tcPr>
            <w:tcW w:w="709" w:type="dxa"/>
            <w:shd w:val="clear" w:color="auto" w:fill="auto"/>
            <w:noWrap/>
            <w:vAlign w:val="center"/>
            <w:hideMark/>
          </w:tcPr>
          <w:p w14:paraId="5FD15E9C"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7E276DC5"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49AB1C5F"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446C4174"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0817C9EC"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13AA20DA"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00BB14EE"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241E97C0"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44B0577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3C17ACAF"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r>
      <w:tr w:rsidR="005A72AD" w:rsidRPr="00D57A41" w14:paraId="47C6D651" w14:textId="77777777" w:rsidTr="00EB5BCB">
        <w:trPr>
          <w:trHeight w:val="20"/>
        </w:trPr>
        <w:tc>
          <w:tcPr>
            <w:tcW w:w="848" w:type="dxa"/>
            <w:vMerge/>
            <w:vAlign w:val="center"/>
            <w:hideMark/>
          </w:tcPr>
          <w:p w14:paraId="4045979B"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48D5E110"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52</w:t>
            </w:r>
          </w:p>
        </w:tc>
        <w:tc>
          <w:tcPr>
            <w:tcW w:w="2410" w:type="dxa"/>
            <w:shd w:val="clear" w:color="auto" w:fill="auto"/>
            <w:noWrap/>
            <w:vAlign w:val="center"/>
            <w:hideMark/>
          </w:tcPr>
          <w:p w14:paraId="5027EECA" w14:textId="79584821"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Brezovica</w:t>
            </w:r>
            <w:r w:rsidR="00390565" w:rsidRPr="00D57A41">
              <w:rPr>
                <w:rFonts w:eastAsia="Times New Roman" w:cs="Arial"/>
                <w:sz w:val="18"/>
                <w:szCs w:val="18"/>
              </w:rPr>
              <w:t>–</w:t>
            </w:r>
            <w:r w:rsidRPr="00D57A41">
              <w:rPr>
                <w:rFonts w:eastAsia="Times New Roman" w:cs="Arial"/>
                <w:color w:val="000000"/>
                <w:sz w:val="18"/>
                <w:szCs w:val="18"/>
              </w:rPr>
              <w:t>Vrhnika</w:t>
            </w:r>
          </w:p>
        </w:tc>
        <w:tc>
          <w:tcPr>
            <w:tcW w:w="709" w:type="dxa"/>
            <w:shd w:val="clear" w:color="auto" w:fill="auto"/>
            <w:noWrap/>
            <w:vAlign w:val="center"/>
            <w:hideMark/>
          </w:tcPr>
          <w:p w14:paraId="27009C4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7</w:t>
            </w:r>
          </w:p>
        </w:tc>
        <w:tc>
          <w:tcPr>
            <w:tcW w:w="992" w:type="dxa"/>
            <w:shd w:val="clear" w:color="auto" w:fill="auto"/>
            <w:noWrap/>
            <w:vAlign w:val="center"/>
            <w:hideMark/>
          </w:tcPr>
          <w:p w14:paraId="5D77B139" w14:textId="03301F5B"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2552</w:t>
            </w:r>
          </w:p>
        </w:tc>
        <w:tc>
          <w:tcPr>
            <w:tcW w:w="709" w:type="dxa"/>
            <w:shd w:val="clear" w:color="auto" w:fill="auto"/>
            <w:noWrap/>
            <w:vAlign w:val="center"/>
            <w:hideMark/>
          </w:tcPr>
          <w:p w14:paraId="53D6AD59"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6DC520C5"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3E8725EB"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61C6880E"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185E593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18</w:t>
            </w:r>
          </w:p>
        </w:tc>
        <w:tc>
          <w:tcPr>
            <w:tcW w:w="850" w:type="dxa"/>
            <w:shd w:val="clear" w:color="auto" w:fill="auto"/>
            <w:noWrap/>
            <w:vAlign w:val="center"/>
            <w:hideMark/>
          </w:tcPr>
          <w:p w14:paraId="7690EAB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76</w:t>
            </w:r>
          </w:p>
        </w:tc>
        <w:tc>
          <w:tcPr>
            <w:tcW w:w="851" w:type="dxa"/>
            <w:shd w:val="clear" w:color="auto" w:fill="auto"/>
            <w:noWrap/>
            <w:vAlign w:val="center"/>
            <w:hideMark/>
          </w:tcPr>
          <w:p w14:paraId="308A667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w:t>
            </w:r>
          </w:p>
        </w:tc>
        <w:tc>
          <w:tcPr>
            <w:tcW w:w="850" w:type="dxa"/>
            <w:shd w:val="clear" w:color="auto" w:fill="auto"/>
            <w:noWrap/>
            <w:vAlign w:val="center"/>
            <w:hideMark/>
          </w:tcPr>
          <w:p w14:paraId="4889F5B7"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6FA44B70"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0CEEFF5A"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r>
      <w:tr w:rsidR="005A72AD" w:rsidRPr="00D57A41" w14:paraId="6025675E" w14:textId="77777777" w:rsidTr="00EB5BCB">
        <w:trPr>
          <w:trHeight w:val="20"/>
        </w:trPr>
        <w:tc>
          <w:tcPr>
            <w:tcW w:w="848" w:type="dxa"/>
            <w:vMerge/>
            <w:vAlign w:val="center"/>
            <w:hideMark/>
          </w:tcPr>
          <w:p w14:paraId="3218CB3A"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7C3935D3"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53</w:t>
            </w:r>
          </w:p>
        </w:tc>
        <w:tc>
          <w:tcPr>
            <w:tcW w:w="2410" w:type="dxa"/>
            <w:shd w:val="clear" w:color="auto" w:fill="auto"/>
            <w:noWrap/>
            <w:vAlign w:val="center"/>
            <w:hideMark/>
          </w:tcPr>
          <w:p w14:paraId="39D2E3FA" w14:textId="22F51A4E"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Vrhnika</w:t>
            </w:r>
            <w:r w:rsidR="00390565" w:rsidRPr="00D57A41">
              <w:rPr>
                <w:rFonts w:eastAsia="Times New Roman" w:cs="Arial"/>
                <w:sz w:val="18"/>
                <w:szCs w:val="18"/>
              </w:rPr>
              <w:t>–</w:t>
            </w:r>
            <w:r w:rsidRPr="00D57A41">
              <w:rPr>
                <w:rFonts w:eastAsia="Times New Roman" w:cs="Arial"/>
                <w:color w:val="000000"/>
                <w:sz w:val="18"/>
                <w:szCs w:val="18"/>
              </w:rPr>
              <w:t>Logatec</w:t>
            </w:r>
          </w:p>
        </w:tc>
        <w:tc>
          <w:tcPr>
            <w:tcW w:w="709" w:type="dxa"/>
            <w:shd w:val="clear" w:color="auto" w:fill="auto"/>
            <w:noWrap/>
            <w:vAlign w:val="center"/>
            <w:hideMark/>
          </w:tcPr>
          <w:p w14:paraId="6A80BF4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68367E8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2590</w:t>
            </w:r>
          </w:p>
        </w:tc>
        <w:tc>
          <w:tcPr>
            <w:tcW w:w="709" w:type="dxa"/>
            <w:shd w:val="clear" w:color="auto" w:fill="auto"/>
            <w:noWrap/>
            <w:vAlign w:val="center"/>
            <w:hideMark/>
          </w:tcPr>
          <w:p w14:paraId="0DA1C1D0"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11951332"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1F0E1558"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7A55A2F0"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4258C67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62C20DF4"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499E4439"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57AC1ED7"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0127F9AC"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75A1ED9C"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r>
      <w:tr w:rsidR="005A72AD" w:rsidRPr="00D57A41" w14:paraId="4E7FACC7" w14:textId="77777777" w:rsidTr="00EB5BCB">
        <w:trPr>
          <w:trHeight w:val="20"/>
        </w:trPr>
        <w:tc>
          <w:tcPr>
            <w:tcW w:w="848" w:type="dxa"/>
            <w:vMerge/>
            <w:vAlign w:val="center"/>
            <w:hideMark/>
          </w:tcPr>
          <w:p w14:paraId="15FB6388"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68261ED6"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54</w:t>
            </w:r>
          </w:p>
        </w:tc>
        <w:tc>
          <w:tcPr>
            <w:tcW w:w="2410" w:type="dxa"/>
            <w:shd w:val="clear" w:color="auto" w:fill="auto"/>
            <w:noWrap/>
            <w:vAlign w:val="center"/>
            <w:hideMark/>
          </w:tcPr>
          <w:p w14:paraId="1979EE0E" w14:textId="7FF552BA"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Logatec</w:t>
            </w:r>
            <w:r w:rsidR="00390565" w:rsidRPr="00D57A41">
              <w:rPr>
                <w:rFonts w:eastAsia="Times New Roman" w:cs="Arial"/>
                <w:sz w:val="18"/>
                <w:szCs w:val="18"/>
              </w:rPr>
              <w:t>–</w:t>
            </w:r>
            <w:r w:rsidRPr="00D57A41">
              <w:rPr>
                <w:rFonts w:eastAsia="Times New Roman" w:cs="Arial"/>
                <w:color w:val="000000"/>
                <w:sz w:val="18"/>
                <w:szCs w:val="18"/>
              </w:rPr>
              <w:t>Unec</w:t>
            </w:r>
          </w:p>
        </w:tc>
        <w:tc>
          <w:tcPr>
            <w:tcW w:w="709" w:type="dxa"/>
            <w:shd w:val="clear" w:color="auto" w:fill="auto"/>
            <w:noWrap/>
            <w:vAlign w:val="center"/>
            <w:hideMark/>
          </w:tcPr>
          <w:p w14:paraId="75AE61A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3DE54A5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778</w:t>
            </w:r>
          </w:p>
        </w:tc>
        <w:tc>
          <w:tcPr>
            <w:tcW w:w="709" w:type="dxa"/>
            <w:shd w:val="clear" w:color="auto" w:fill="auto"/>
            <w:noWrap/>
            <w:vAlign w:val="center"/>
            <w:hideMark/>
          </w:tcPr>
          <w:p w14:paraId="2060C8A4"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3BFDEC6F"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17642249"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77841AB1"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2200DFC7"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1695A94A"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068C471D"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4E90E519"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27B1C77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6A3D58AC"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r>
      <w:tr w:rsidR="005A72AD" w:rsidRPr="00D57A41" w14:paraId="2A261BA7" w14:textId="77777777" w:rsidTr="00EB5BCB">
        <w:trPr>
          <w:trHeight w:val="20"/>
        </w:trPr>
        <w:tc>
          <w:tcPr>
            <w:tcW w:w="848" w:type="dxa"/>
            <w:vMerge/>
            <w:vAlign w:val="center"/>
            <w:hideMark/>
          </w:tcPr>
          <w:p w14:paraId="13143685"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097C5932"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55</w:t>
            </w:r>
          </w:p>
        </w:tc>
        <w:tc>
          <w:tcPr>
            <w:tcW w:w="2410" w:type="dxa"/>
            <w:shd w:val="clear" w:color="auto" w:fill="auto"/>
            <w:noWrap/>
            <w:vAlign w:val="center"/>
            <w:hideMark/>
          </w:tcPr>
          <w:p w14:paraId="02769495" w14:textId="75E54BD6"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Unec</w:t>
            </w:r>
            <w:r w:rsidR="00390565" w:rsidRPr="00D57A41">
              <w:rPr>
                <w:rFonts w:eastAsia="Times New Roman" w:cs="Arial"/>
                <w:sz w:val="18"/>
                <w:szCs w:val="18"/>
              </w:rPr>
              <w:t>–</w:t>
            </w:r>
            <w:r w:rsidRPr="00D57A41">
              <w:rPr>
                <w:rFonts w:eastAsia="Times New Roman" w:cs="Arial"/>
                <w:color w:val="000000"/>
                <w:sz w:val="18"/>
                <w:szCs w:val="18"/>
              </w:rPr>
              <w:t>Postojna</w:t>
            </w:r>
          </w:p>
        </w:tc>
        <w:tc>
          <w:tcPr>
            <w:tcW w:w="709" w:type="dxa"/>
            <w:shd w:val="clear" w:color="auto" w:fill="auto"/>
            <w:noWrap/>
            <w:vAlign w:val="center"/>
            <w:hideMark/>
          </w:tcPr>
          <w:p w14:paraId="1A2EBB3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0DD0474F" w14:textId="682F97F5"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713</w:t>
            </w:r>
          </w:p>
        </w:tc>
        <w:tc>
          <w:tcPr>
            <w:tcW w:w="709" w:type="dxa"/>
            <w:shd w:val="clear" w:color="auto" w:fill="auto"/>
            <w:noWrap/>
            <w:vAlign w:val="center"/>
            <w:hideMark/>
          </w:tcPr>
          <w:p w14:paraId="0A4C5986"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2E132985"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302CA3DE"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3B97393D"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337BBED7"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2D55043D"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3190729A"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0D893AA4"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649B5DFF"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3771F739"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r>
      <w:tr w:rsidR="005A72AD" w:rsidRPr="00D57A41" w14:paraId="04161EAF" w14:textId="77777777" w:rsidTr="00EB5BCB">
        <w:trPr>
          <w:trHeight w:val="20"/>
        </w:trPr>
        <w:tc>
          <w:tcPr>
            <w:tcW w:w="848" w:type="dxa"/>
            <w:vMerge/>
            <w:vAlign w:val="center"/>
            <w:hideMark/>
          </w:tcPr>
          <w:p w14:paraId="12FF9642"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72342B7A"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56</w:t>
            </w:r>
          </w:p>
        </w:tc>
        <w:tc>
          <w:tcPr>
            <w:tcW w:w="2410" w:type="dxa"/>
            <w:shd w:val="clear" w:color="auto" w:fill="auto"/>
            <w:noWrap/>
            <w:vAlign w:val="center"/>
            <w:hideMark/>
          </w:tcPr>
          <w:p w14:paraId="5674EECA" w14:textId="489966E5"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Postojna</w:t>
            </w:r>
            <w:r w:rsidR="00390565" w:rsidRPr="00D57A41">
              <w:rPr>
                <w:rFonts w:eastAsia="Times New Roman" w:cs="Arial"/>
                <w:sz w:val="18"/>
                <w:szCs w:val="18"/>
              </w:rPr>
              <w:t>–</w:t>
            </w:r>
            <w:r w:rsidRPr="00D57A41">
              <w:rPr>
                <w:rFonts w:eastAsia="Times New Roman" w:cs="Arial"/>
                <w:color w:val="000000"/>
                <w:sz w:val="18"/>
                <w:szCs w:val="18"/>
              </w:rPr>
              <w:t>Razdrto</w:t>
            </w:r>
          </w:p>
        </w:tc>
        <w:tc>
          <w:tcPr>
            <w:tcW w:w="709" w:type="dxa"/>
            <w:shd w:val="clear" w:color="auto" w:fill="auto"/>
            <w:noWrap/>
            <w:vAlign w:val="center"/>
            <w:hideMark/>
          </w:tcPr>
          <w:p w14:paraId="5EF9A4C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2A34627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36B2D4E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059DD7E5"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13700DFD"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4CD55350"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2EEA0AF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63B2821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52356B3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665F2C6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6C36EB7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11F5219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r>
      <w:tr w:rsidR="005A72AD" w:rsidRPr="00D57A41" w14:paraId="150AB447" w14:textId="77777777" w:rsidTr="00EB5BCB">
        <w:trPr>
          <w:trHeight w:val="20"/>
        </w:trPr>
        <w:tc>
          <w:tcPr>
            <w:tcW w:w="848" w:type="dxa"/>
            <w:vMerge/>
            <w:vAlign w:val="center"/>
            <w:hideMark/>
          </w:tcPr>
          <w:p w14:paraId="5FA3D2F9"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2AE18B87"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57</w:t>
            </w:r>
          </w:p>
        </w:tc>
        <w:tc>
          <w:tcPr>
            <w:tcW w:w="2410" w:type="dxa"/>
            <w:shd w:val="clear" w:color="auto" w:fill="auto"/>
            <w:noWrap/>
            <w:vAlign w:val="center"/>
            <w:hideMark/>
          </w:tcPr>
          <w:p w14:paraId="29B27131" w14:textId="7BEBA559"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Razdrto</w:t>
            </w:r>
            <w:r w:rsidR="00390565" w:rsidRPr="00D57A41">
              <w:rPr>
                <w:rFonts w:eastAsia="Times New Roman" w:cs="Arial"/>
                <w:sz w:val="18"/>
                <w:szCs w:val="18"/>
              </w:rPr>
              <w:t>–</w:t>
            </w:r>
            <w:r w:rsidRPr="00D57A41">
              <w:rPr>
                <w:rFonts w:eastAsia="Times New Roman" w:cs="Arial"/>
                <w:color w:val="000000"/>
                <w:sz w:val="18"/>
                <w:szCs w:val="18"/>
              </w:rPr>
              <w:t>Senožeče</w:t>
            </w:r>
          </w:p>
        </w:tc>
        <w:tc>
          <w:tcPr>
            <w:tcW w:w="709" w:type="dxa"/>
            <w:shd w:val="clear" w:color="auto" w:fill="auto"/>
            <w:noWrap/>
            <w:vAlign w:val="center"/>
            <w:hideMark/>
          </w:tcPr>
          <w:p w14:paraId="3DAD32A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387CFFF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2E73A122"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24F9745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10F1D38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14</w:t>
            </w:r>
          </w:p>
        </w:tc>
        <w:tc>
          <w:tcPr>
            <w:tcW w:w="992" w:type="dxa"/>
            <w:shd w:val="clear" w:color="auto" w:fill="auto"/>
            <w:noWrap/>
            <w:vAlign w:val="center"/>
            <w:hideMark/>
          </w:tcPr>
          <w:p w14:paraId="284D91C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4662</w:t>
            </w:r>
          </w:p>
        </w:tc>
        <w:tc>
          <w:tcPr>
            <w:tcW w:w="851" w:type="dxa"/>
            <w:shd w:val="clear" w:color="auto" w:fill="auto"/>
            <w:noWrap/>
            <w:vAlign w:val="center"/>
            <w:hideMark/>
          </w:tcPr>
          <w:p w14:paraId="42DF4D8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0BAED92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4DCDE9E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6F937EB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0870072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4CCDFA5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r>
      <w:tr w:rsidR="005A72AD" w:rsidRPr="00D57A41" w14:paraId="04E20CAB" w14:textId="77777777" w:rsidTr="00EB5BCB">
        <w:trPr>
          <w:trHeight w:val="20"/>
        </w:trPr>
        <w:tc>
          <w:tcPr>
            <w:tcW w:w="848" w:type="dxa"/>
            <w:vMerge/>
            <w:vAlign w:val="center"/>
            <w:hideMark/>
          </w:tcPr>
          <w:p w14:paraId="56B2D03F"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24EBF387"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58</w:t>
            </w:r>
          </w:p>
        </w:tc>
        <w:tc>
          <w:tcPr>
            <w:tcW w:w="2410" w:type="dxa"/>
            <w:shd w:val="clear" w:color="auto" w:fill="auto"/>
            <w:noWrap/>
            <w:vAlign w:val="center"/>
            <w:hideMark/>
          </w:tcPr>
          <w:p w14:paraId="0AEA5870" w14:textId="2FBF447E"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Senožeče</w:t>
            </w:r>
            <w:r w:rsidR="00390565" w:rsidRPr="00D57A41">
              <w:rPr>
                <w:rFonts w:eastAsia="Times New Roman" w:cs="Arial"/>
                <w:sz w:val="18"/>
                <w:szCs w:val="18"/>
              </w:rPr>
              <w:t>–</w:t>
            </w:r>
            <w:r w:rsidRPr="00D57A41">
              <w:rPr>
                <w:rFonts w:eastAsia="Times New Roman" w:cs="Arial"/>
                <w:color w:val="000000"/>
                <w:sz w:val="18"/>
                <w:szCs w:val="18"/>
              </w:rPr>
              <w:t>Gabrk</w:t>
            </w:r>
          </w:p>
        </w:tc>
        <w:tc>
          <w:tcPr>
            <w:tcW w:w="709" w:type="dxa"/>
            <w:shd w:val="clear" w:color="auto" w:fill="auto"/>
            <w:noWrap/>
            <w:vAlign w:val="center"/>
            <w:hideMark/>
          </w:tcPr>
          <w:p w14:paraId="5B4F84B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14A3845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60192DAF"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40FA8D3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6708F78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7</w:t>
            </w:r>
          </w:p>
        </w:tc>
        <w:tc>
          <w:tcPr>
            <w:tcW w:w="992" w:type="dxa"/>
            <w:shd w:val="clear" w:color="auto" w:fill="auto"/>
            <w:noWrap/>
            <w:vAlign w:val="center"/>
            <w:hideMark/>
          </w:tcPr>
          <w:p w14:paraId="5E0D1A3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1855</w:t>
            </w:r>
          </w:p>
        </w:tc>
        <w:tc>
          <w:tcPr>
            <w:tcW w:w="851" w:type="dxa"/>
            <w:shd w:val="clear" w:color="auto" w:fill="auto"/>
            <w:noWrap/>
            <w:vAlign w:val="center"/>
            <w:hideMark/>
          </w:tcPr>
          <w:p w14:paraId="37B3627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77D5F2D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65D2A42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5CF0823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11C1A46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4CCD8E8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r>
      <w:tr w:rsidR="005A72AD" w:rsidRPr="00D57A41" w14:paraId="22078389" w14:textId="77777777" w:rsidTr="00EB5BCB">
        <w:trPr>
          <w:trHeight w:val="20"/>
        </w:trPr>
        <w:tc>
          <w:tcPr>
            <w:tcW w:w="848" w:type="dxa"/>
            <w:vMerge/>
            <w:vAlign w:val="center"/>
            <w:hideMark/>
          </w:tcPr>
          <w:p w14:paraId="6F0CA900"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53BC5DA2"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59</w:t>
            </w:r>
          </w:p>
        </w:tc>
        <w:tc>
          <w:tcPr>
            <w:tcW w:w="2410" w:type="dxa"/>
            <w:shd w:val="clear" w:color="auto" w:fill="auto"/>
            <w:noWrap/>
            <w:vAlign w:val="center"/>
            <w:hideMark/>
          </w:tcPr>
          <w:p w14:paraId="7C60FAC5" w14:textId="65A7815E"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Gabrk</w:t>
            </w:r>
            <w:r w:rsidR="00390565" w:rsidRPr="00D57A41">
              <w:rPr>
                <w:rFonts w:eastAsia="Times New Roman" w:cs="Arial"/>
                <w:sz w:val="18"/>
                <w:szCs w:val="18"/>
              </w:rPr>
              <w:t>–</w:t>
            </w:r>
            <w:r w:rsidRPr="00D57A41">
              <w:rPr>
                <w:rFonts w:eastAsia="Times New Roman" w:cs="Arial"/>
                <w:color w:val="000000"/>
                <w:sz w:val="18"/>
                <w:szCs w:val="18"/>
              </w:rPr>
              <w:t>Divača</w:t>
            </w:r>
          </w:p>
        </w:tc>
        <w:tc>
          <w:tcPr>
            <w:tcW w:w="709" w:type="dxa"/>
            <w:shd w:val="clear" w:color="auto" w:fill="auto"/>
            <w:noWrap/>
            <w:vAlign w:val="center"/>
            <w:hideMark/>
          </w:tcPr>
          <w:p w14:paraId="2F815F7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1139051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53844207"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13E5F31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77AC80F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2FDB7C7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1243804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429D1ED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20B4683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440F88A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22F9899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5A203E6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r>
      <w:tr w:rsidR="005A72AD" w:rsidRPr="00D57A41" w14:paraId="69E6C8D2" w14:textId="77777777" w:rsidTr="00EB5BCB">
        <w:trPr>
          <w:trHeight w:val="20"/>
        </w:trPr>
        <w:tc>
          <w:tcPr>
            <w:tcW w:w="848" w:type="dxa"/>
            <w:vMerge/>
            <w:vAlign w:val="center"/>
            <w:hideMark/>
          </w:tcPr>
          <w:p w14:paraId="154DF17E"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6A3636A1"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60</w:t>
            </w:r>
          </w:p>
        </w:tc>
        <w:tc>
          <w:tcPr>
            <w:tcW w:w="2410" w:type="dxa"/>
            <w:shd w:val="clear" w:color="auto" w:fill="auto"/>
            <w:noWrap/>
            <w:vAlign w:val="center"/>
            <w:hideMark/>
          </w:tcPr>
          <w:p w14:paraId="3CDA9FBF" w14:textId="244D176B"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Divača</w:t>
            </w:r>
            <w:r w:rsidR="00390565" w:rsidRPr="00D57A41">
              <w:rPr>
                <w:rFonts w:eastAsia="Times New Roman" w:cs="Arial"/>
                <w:sz w:val="18"/>
                <w:szCs w:val="18"/>
              </w:rPr>
              <w:t>–</w:t>
            </w:r>
            <w:r w:rsidRPr="00D57A41">
              <w:rPr>
                <w:rFonts w:eastAsia="Times New Roman" w:cs="Arial"/>
                <w:color w:val="000000"/>
                <w:sz w:val="18"/>
                <w:szCs w:val="18"/>
              </w:rPr>
              <w:t>Kozina</w:t>
            </w:r>
          </w:p>
        </w:tc>
        <w:tc>
          <w:tcPr>
            <w:tcW w:w="709" w:type="dxa"/>
            <w:shd w:val="clear" w:color="auto" w:fill="auto"/>
            <w:noWrap/>
            <w:vAlign w:val="center"/>
            <w:hideMark/>
          </w:tcPr>
          <w:p w14:paraId="2A2F336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6FD31E0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183</w:t>
            </w:r>
          </w:p>
        </w:tc>
        <w:tc>
          <w:tcPr>
            <w:tcW w:w="709" w:type="dxa"/>
            <w:shd w:val="clear" w:color="auto" w:fill="auto"/>
            <w:noWrap/>
            <w:hideMark/>
          </w:tcPr>
          <w:p w14:paraId="1132D951"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hideMark/>
          </w:tcPr>
          <w:p w14:paraId="66C7C0E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hideMark/>
          </w:tcPr>
          <w:p w14:paraId="183F6A62"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hideMark/>
          </w:tcPr>
          <w:p w14:paraId="53E0E1A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53CC7E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w:t>
            </w:r>
          </w:p>
        </w:tc>
        <w:tc>
          <w:tcPr>
            <w:tcW w:w="850" w:type="dxa"/>
            <w:shd w:val="clear" w:color="auto" w:fill="auto"/>
            <w:noWrap/>
            <w:vAlign w:val="center"/>
            <w:hideMark/>
          </w:tcPr>
          <w:p w14:paraId="37CD269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0</w:t>
            </w:r>
          </w:p>
        </w:tc>
        <w:tc>
          <w:tcPr>
            <w:tcW w:w="851" w:type="dxa"/>
            <w:shd w:val="clear" w:color="auto" w:fill="auto"/>
            <w:noWrap/>
            <w:vAlign w:val="center"/>
            <w:hideMark/>
          </w:tcPr>
          <w:p w14:paraId="544EEBB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0</w:t>
            </w:r>
          </w:p>
        </w:tc>
        <w:tc>
          <w:tcPr>
            <w:tcW w:w="850" w:type="dxa"/>
            <w:shd w:val="clear" w:color="auto" w:fill="auto"/>
            <w:noWrap/>
            <w:vAlign w:val="center"/>
            <w:hideMark/>
          </w:tcPr>
          <w:p w14:paraId="72B68CEC"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60491CB7"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6FDF705E"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r>
      <w:tr w:rsidR="005A72AD" w:rsidRPr="00D57A41" w14:paraId="0E863D32" w14:textId="77777777" w:rsidTr="00EB5BCB">
        <w:trPr>
          <w:trHeight w:val="20"/>
        </w:trPr>
        <w:tc>
          <w:tcPr>
            <w:tcW w:w="848" w:type="dxa"/>
            <w:vMerge/>
            <w:vAlign w:val="center"/>
            <w:hideMark/>
          </w:tcPr>
          <w:p w14:paraId="55B31819"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52B061EE"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61</w:t>
            </w:r>
          </w:p>
        </w:tc>
        <w:tc>
          <w:tcPr>
            <w:tcW w:w="2410" w:type="dxa"/>
            <w:shd w:val="clear" w:color="auto" w:fill="auto"/>
            <w:noWrap/>
            <w:vAlign w:val="center"/>
            <w:hideMark/>
          </w:tcPr>
          <w:p w14:paraId="53A9C20C" w14:textId="11F6DDD0"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Kozina</w:t>
            </w:r>
            <w:r w:rsidR="00390565" w:rsidRPr="00D57A41">
              <w:rPr>
                <w:rFonts w:eastAsia="Times New Roman" w:cs="Arial"/>
                <w:sz w:val="18"/>
                <w:szCs w:val="18"/>
              </w:rPr>
              <w:t>–</w:t>
            </w:r>
            <w:r w:rsidRPr="00D57A41">
              <w:rPr>
                <w:rFonts w:eastAsia="Times New Roman" w:cs="Arial"/>
                <w:color w:val="000000"/>
                <w:sz w:val="18"/>
                <w:szCs w:val="18"/>
              </w:rPr>
              <w:t>Črni Kal</w:t>
            </w:r>
          </w:p>
        </w:tc>
        <w:tc>
          <w:tcPr>
            <w:tcW w:w="709" w:type="dxa"/>
            <w:shd w:val="clear" w:color="auto" w:fill="auto"/>
            <w:noWrap/>
            <w:vAlign w:val="center"/>
            <w:hideMark/>
          </w:tcPr>
          <w:p w14:paraId="3286375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62064E3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326</w:t>
            </w:r>
          </w:p>
        </w:tc>
        <w:tc>
          <w:tcPr>
            <w:tcW w:w="709" w:type="dxa"/>
            <w:shd w:val="clear" w:color="auto" w:fill="auto"/>
            <w:noWrap/>
            <w:vAlign w:val="center"/>
            <w:hideMark/>
          </w:tcPr>
          <w:p w14:paraId="26F44C2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0519834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1046</w:t>
            </w:r>
          </w:p>
        </w:tc>
        <w:tc>
          <w:tcPr>
            <w:tcW w:w="709" w:type="dxa"/>
            <w:shd w:val="clear" w:color="auto" w:fill="auto"/>
            <w:noWrap/>
            <w:vAlign w:val="center"/>
            <w:hideMark/>
          </w:tcPr>
          <w:p w14:paraId="3ECD125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16</w:t>
            </w:r>
          </w:p>
        </w:tc>
        <w:tc>
          <w:tcPr>
            <w:tcW w:w="992" w:type="dxa"/>
            <w:shd w:val="clear" w:color="auto" w:fill="auto"/>
            <w:noWrap/>
            <w:vAlign w:val="center"/>
            <w:hideMark/>
          </w:tcPr>
          <w:p w14:paraId="5C45FA4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4846</w:t>
            </w:r>
          </w:p>
        </w:tc>
        <w:tc>
          <w:tcPr>
            <w:tcW w:w="851" w:type="dxa"/>
            <w:shd w:val="clear" w:color="auto" w:fill="auto"/>
            <w:noWrap/>
            <w:vAlign w:val="center"/>
            <w:hideMark/>
          </w:tcPr>
          <w:p w14:paraId="03A08CF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414C47D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w:t>
            </w:r>
          </w:p>
        </w:tc>
        <w:tc>
          <w:tcPr>
            <w:tcW w:w="851" w:type="dxa"/>
            <w:shd w:val="clear" w:color="auto" w:fill="auto"/>
            <w:noWrap/>
            <w:vAlign w:val="center"/>
            <w:hideMark/>
          </w:tcPr>
          <w:p w14:paraId="266C6C0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0</w:t>
            </w:r>
          </w:p>
        </w:tc>
        <w:tc>
          <w:tcPr>
            <w:tcW w:w="850" w:type="dxa"/>
            <w:shd w:val="clear" w:color="auto" w:fill="auto"/>
            <w:noWrap/>
            <w:vAlign w:val="center"/>
            <w:hideMark/>
          </w:tcPr>
          <w:p w14:paraId="2879247B"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4A7957A7"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2C247AC2"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r>
      <w:tr w:rsidR="005A72AD" w:rsidRPr="00D57A41" w14:paraId="40F8E923" w14:textId="77777777" w:rsidTr="00EB5BCB">
        <w:trPr>
          <w:trHeight w:val="20"/>
        </w:trPr>
        <w:tc>
          <w:tcPr>
            <w:tcW w:w="848" w:type="dxa"/>
            <w:vMerge/>
            <w:vAlign w:val="center"/>
            <w:hideMark/>
          </w:tcPr>
          <w:p w14:paraId="4EE65D09"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768C131C"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62</w:t>
            </w:r>
          </w:p>
        </w:tc>
        <w:tc>
          <w:tcPr>
            <w:tcW w:w="2410" w:type="dxa"/>
            <w:shd w:val="clear" w:color="auto" w:fill="auto"/>
            <w:noWrap/>
            <w:vAlign w:val="center"/>
            <w:hideMark/>
          </w:tcPr>
          <w:p w14:paraId="76C60823" w14:textId="68C9419F"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Črni Kal</w:t>
            </w:r>
            <w:r w:rsidR="00390565" w:rsidRPr="00D57A41">
              <w:rPr>
                <w:rFonts w:eastAsia="Times New Roman" w:cs="Arial"/>
                <w:sz w:val="18"/>
                <w:szCs w:val="18"/>
              </w:rPr>
              <w:t>–</w:t>
            </w:r>
            <w:proofErr w:type="spellStart"/>
            <w:r w:rsidRPr="00D57A41">
              <w:rPr>
                <w:rFonts w:eastAsia="Times New Roman" w:cs="Arial"/>
                <w:color w:val="000000"/>
                <w:sz w:val="18"/>
                <w:szCs w:val="18"/>
              </w:rPr>
              <w:t>Srmin</w:t>
            </w:r>
            <w:proofErr w:type="spellEnd"/>
          </w:p>
        </w:tc>
        <w:tc>
          <w:tcPr>
            <w:tcW w:w="709" w:type="dxa"/>
            <w:shd w:val="clear" w:color="auto" w:fill="auto"/>
            <w:noWrap/>
            <w:vAlign w:val="center"/>
            <w:hideMark/>
          </w:tcPr>
          <w:p w14:paraId="2633275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w:t>
            </w:r>
          </w:p>
        </w:tc>
        <w:tc>
          <w:tcPr>
            <w:tcW w:w="992" w:type="dxa"/>
            <w:shd w:val="clear" w:color="auto" w:fill="auto"/>
            <w:noWrap/>
            <w:vAlign w:val="center"/>
            <w:hideMark/>
          </w:tcPr>
          <w:p w14:paraId="137A165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547</w:t>
            </w:r>
          </w:p>
        </w:tc>
        <w:tc>
          <w:tcPr>
            <w:tcW w:w="709" w:type="dxa"/>
            <w:shd w:val="clear" w:color="auto" w:fill="auto"/>
            <w:noWrap/>
          </w:tcPr>
          <w:p w14:paraId="4DB7F59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tcPr>
          <w:p w14:paraId="2555E14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tcPr>
          <w:p w14:paraId="6AB0FDF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tcPr>
          <w:p w14:paraId="230BF95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1D6A890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w:t>
            </w:r>
          </w:p>
        </w:tc>
        <w:tc>
          <w:tcPr>
            <w:tcW w:w="850" w:type="dxa"/>
            <w:shd w:val="clear" w:color="auto" w:fill="auto"/>
            <w:noWrap/>
            <w:vAlign w:val="center"/>
            <w:hideMark/>
          </w:tcPr>
          <w:p w14:paraId="1B17B16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13</w:t>
            </w:r>
          </w:p>
        </w:tc>
        <w:tc>
          <w:tcPr>
            <w:tcW w:w="851" w:type="dxa"/>
            <w:shd w:val="clear" w:color="auto" w:fill="auto"/>
            <w:noWrap/>
            <w:vAlign w:val="center"/>
            <w:hideMark/>
          </w:tcPr>
          <w:p w14:paraId="76FC95E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53108E12"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3D2734D0"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2421D519"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r>
      <w:tr w:rsidR="005A72AD" w:rsidRPr="00D57A41" w14:paraId="57F7114F" w14:textId="77777777" w:rsidTr="00EB5BCB">
        <w:trPr>
          <w:trHeight w:val="20"/>
        </w:trPr>
        <w:tc>
          <w:tcPr>
            <w:tcW w:w="848" w:type="dxa"/>
            <w:vMerge w:val="restart"/>
            <w:shd w:val="clear" w:color="auto" w:fill="auto"/>
            <w:noWrap/>
            <w:vAlign w:val="center"/>
            <w:hideMark/>
          </w:tcPr>
          <w:p w14:paraId="2814C161" w14:textId="77777777" w:rsidR="005A72AD" w:rsidRPr="00D57A41" w:rsidRDefault="005A72AD" w:rsidP="00C549FA">
            <w:pPr>
              <w:jc w:val="center"/>
              <w:outlineLvl w:val="2"/>
              <w:rPr>
                <w:rFonts w:eastAsia="Times New Roman" w:cs="Arial"/>
                <w:sz w:val="18"/>
                <w:szCs w:val="18"/>
              </w:rPr>
            </w:pPr>
            <w:r w:rsidRPr="00D57A41">
              <w:rPr>
                <w:rFonts w:eastAsia="Times New Roman" w:cs="Arial"/>
                <w:sz w:val="18"/>
                <w:szCs w:val="18"/>
              </w:rPr>
              <w:t>AC-A2</w:t>
            </w:r>
          </w:p>
        </w:tc>
        <w:tc>
          <w:tcPr>
            <w:tcW w:w="839" w:type="dxa"/>
            <w:shd w:val="clear" w:color="auto" w:fill="auto"/>
            <w:noWrap/>
            <w:vAlign w:val="center"/>
            <w:hideMark/>
          </w:tcPr>
          <w:p w14:paraId="3F4B5BAA"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1</w:t>
            </w:r>
          </w:p>
        </w:tc>
        <w:tc>
          <w:tcPr>
            <w:tcW w:w="2410" w:type="dxa"/>
            <w:shd w:val="clear" w:color="auto" w:fill="auto"/>
            <w:noWrap/>
            <w:vAlign w:val="center"/>
            <w:hideMark/>
          </w:tcPr>
          <w:p w14:paraId="49084FCA" w14:textId="3D46745E"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Meja Republika Avstrija (Predor)</w:t>
            </w:r>
            <w:r w:rsidR="00390565" w:rsidRPr="00D57A41">
              <w:rPr>
                <w:rFonts w:eastAsia="Times New Roman" w:cs="Arial"/>
                <w:sz w:val="18"/>
                <w:szCs w:val="18"/>
              </w:rPr>
              <w:t>–</w:t>
            </w:r>
            <w:r w:rsidRPr="00D57A41">
              <w:rPr>
                <w:rFonts w:eastAsia="Times New Roman" w:cs="Arial"/>
                <w:color w:val="000000"/>
                <w:sz w:val="18"/>
                <w:szCs w:val="18"/>
              </w:rPr>
              <w:t>Hrušica</w:t>
            </w:r>
          </w:p>
        </w:tc>
        <w:tc>
          <w:tcPr>
            <w:tcW w:w="709" w:type="dxa"/>
            <w:shd w:val="clear" w:color="auto" w:fill="auto"/>
            <w:noWrap/>
            <w:vAlign w:val="center"/>
            <w:hideMark/>
          </w:tcPr>
          <w:p w14:paraId="5EE9D9B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4C52197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04A70DB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17C532F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0341FF2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15E5926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110</w:t>
            </w:r>
          </w:p>
        </w:tc>
        <w:tc>
          <w:tcPr>
            <w:tcW w:w="851" w:type="dxa"/>
            <w:shd w:val="clear" w:color="auto" w:fill="auto"/>
            <w:noWrap/>
            <w:vAlign w:val="center"/>
            <w:hideMark/>
          </w:tcPr>
          <w:p w14:paraId="232EEF4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5A9DA66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6D054E5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7F9BAE7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1281922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0FD0CA8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 </w:t>
            </w:r>
          </w:p>
        </w:tc>
      </w:tr>
      <w:tr w:rsidR="005A72AD" w:rsidRPr="00D57A41" w14:paraId="431478F3" w14:textId="77777777" w:rsidTr="00EB5BCB">
        <w:trPr>
          <w:trHeight w:val="20"/>
        </w:trPr>
        <w:tc>
          <w:tcPr>
            <w:tcW w:w="848" w:type="dxa"/>
            <w:vMerge/>
            <w:vAlign w:val="center"/>
            <w:hideMark/>
          </w:tcPr>
          <w:p w14:paraId="3C5FE33C"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459D3EFA"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2</w:t>
            </w:r>
          </w:p>
        </w:tc>
        <w:tc>
          <w:tcPr>
            <w:tcW w:w="2410" w:type="dxa"/>
            <w:shd w:val="clear" w:color="auto" w:fill="auto"/>
            <w:noWrap/>
            <w:vAlign w:val="center"/>
            <w:hideMark/>
          </w:tcPr>
          <w:p w14:paraId="3C85CFEB" w14:textId="7B43DD4C"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Hrušica</w:t>
            </w:r>
            <w:r w:rsidR="00390565" w:rsidRPr="00D57A41">
              <w:rPr>
                <w:rFonts w:eastAsia="Times New Roman" w:cs="Arial"/>
                <w:sz w:val="18"/>
                <w:szCs w:val="18"/>
              </w:rPr>
              <w:t>–</w:t>
            </w:r>
            <w:r w:rsidRPr="00D57A41">
              <w:rPr>
                <w:rFonts w:eastAsia="Times New Roman" w:cs="Arial"/>
                <w:color w:val="000000"/>
                <w:sz w:val="18"/>
                <w:szCs w:val="18"/>
              </w:rPr>
              <w:t>Lipce</w:t>
            </w:r>
          </w:p>
        </w:tc>
        <w:tc>
          <w:tcPr>
            <w:tcW w:w="709" w:type="dxa"/>
            <w:shd w:val="clear" w:color="auto" w:fill="auto"/>
            <w:noWrap/>
            <w:vAlign w:val="center"/>
            <w:hideMark/>
          </w:tcPr>
          <w:p w14:paraId="74862EB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5ABAA26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606</w:t>
            </w:r>
          </w:p>
        </w:tc>
        <w:tc>
          <w:tcPr>
            <w:tcW w:w="709" w:type="dxa"/>
            <w:shd w:val="clear" w:color="auto" w:fill="auto"/>
            <w:noWrap/>
            <w:vAlign w:val="center"/>
            <w:hideMark/>
          </w:tcPr>
          <w:p w14:paraId="44F542B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100DB65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918AFC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17</w:t>
            </w:r>
          </w:p>
        </w:tc>
        <w:tc>
          <w:tcPr>
            <w:tcW w:w="992" w:type="dxa"/>
            <w:shd w:val="clear" w:color="auto" w:fill="auto"/>
            <w:noWrap/>
            <w:vAlign w:val="center"/>
            <w:hideMark/>
          </w:tcPr>
          <w:p w14:paraId="431C110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13846</w:t>
            </w:r>
          </w:p>
        </w:tc>
        <w:tc>
          <w:tcPr>
            <w:tcW w:w="851" w:type="dxa"/>
            <w:shd w:val="clear" w:color="auto" w:fill="auto"/>
            <w:noWrap/>
            <w:vAlign w:val="center"/>
            <w:hideMark/>
          </w:tcPr>
          <w:p w14:paraId="26C6FC9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9</w:t>
            </w:r>
          </w:p>
        </w:tc>
        <w:tc>
          <w:tcPr>
            <w:tcW w:w="850" w:type="dxa"/>
            <w:shd w:val="clear" w:color="auto" w:fill="auto"/>
            <w:noWrap/>
            <w:vAlign w:val="center"/>
            <w:hideMark/>
          </w:tcPr>
          <w:p w14:paraId="3AD3D5D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87</w:t>
            </w:r>
          </w:p>
        </w:tc>
        <w:tc>
          <w:tcPr>
            <w:tcW w:w="851" w:type="dxa"/>
            <w:shd w:val="clear" w:color="auto" w:fill="auto"/>
            <w:noWrap/>
            <w:vAlign w:val="center"/>
            <w:hideMark/>
          </w:tcPr>
          <w:p w14:paraId="6BBE5A8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w:t>
            </w:r>
          </w:p>
        </w:tc>
        <w:tc>
          <w:tcPr>
            <w:tcW w:w="850" w:type="dxa"/>
            <w:shd w:val="clear" w:color="auto" w:fill="auto"/>
            <w:noWrap/>
            <w:vAlign w:val="center"/>
            <w:hideMark/>
          </w:tcPr>
          <w:p w14:paraId="00A5238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11</w:t>
            </w:r>
          </w:p>
        </w:tc>
        <w:tc>
          <w:tcPr>
            <w:tcW w:w="709" w:type="dxa"/>
            <w:shd w:val="clear" w:color="auto" w:fill="auto"/>
            <w:noWrap/>
            <w:vAlign w:val="center"/>
            <w:hideMark/>
          </w:tcPr>
          <w:p w14:paraId="5A50A40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1181</w:t>
            </w:r>
          </w:p>
        </w:tc>
        <w:tc>
          <w:tcPr>
            <w:tcW w:w="850" w:type="dxa"/>
            <w:shd w:val="clear" w:color="auto" w:fill="auto"/>
            <w:noWrap/>
            <w:vAlign w:val="center"/>
            <w:hideMark/>
          </w:tcPr>
          <w:p w14:paraId="62B1339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59</w:t>
            </w:r>
          </w:p>
        </w:tc>
      </w:tr>
      <w:tr w:rsidR="005A72AD" w:rsidRPr="00D57A41" w14:paraId="65E462A0" w14:textId="77777777" w:rsidTr="00EB5BCB">
        <w:trPr>
          <w:trHeight w:val="20"/>
        </w:trPr>
        <w:tc>
          <w:tcPr>
            <w:tcW w:w="848" w:type="dxa"/>
            <w:vMerge/>
            <w:vAlign w:val="center"/>
            <w:hideMark/>
          </w:tcPr>
          <w:p w14:paraId="0370E75C"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1D68692D"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3</w:t>
            </w:r>
          </w:p>
        </w:tc>
        <w:tc>
          <w:tcPr>
            <w:tcW w:w="2410" w:type="dxa"/>
            <w:shd w:val="clear" w:color="auto" w:fill="auto"/>
            <w:noWrap/>
            <w:vAlign w:val="center"/>
            <w:hideMark/>
          </w:tcPr>
          <w:p w14:paraId="49979207" w14:textId="15281C83"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Lipce</w:t>
            </w:r>
            <w:r w:rsidR="00390565" w:rsidRPr="00D57A41">
              <w:rPr>
                <w:rFonts w:eastAsia="Times New Roman" w:cs="Arial"/>
                <w:sz w:val="18"/>
                <w:szCs w:val="18"/>
              </w:rPr>
              <w:t>–</w:t>
            </w:r>
            <w:r w:rsidRPr="00D57A41">
              <w:rPr>
                <w:rFonts w:eastAsia="Times New Roman" w:cs="Arial"/>
                <w:color w:val="000000"/>
                <w:sz w:val="18"/>
                <w:szCs w:val="18"/>
              </w:rPr>
              <w:t>Lesce</w:t>
            </w:r>
          </w:p>
        </w:tc>
        <w:tc>
          <w:tcPr>
            <w:tcW w:w="709" w:type="dxa"/>
            <w:shd w:val="clear" w:color="auto" w:fill="auto"/>
            <w:noWrap/>
            <w:vAlign w:val="center"/>
            <w:hideMark/>
          </w:tcPr>
          <w:p w14:paraId="56C9F69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1D06468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701</w:t>
            </w:r>
          </w:p>
        </w:tc>
        <w:tc>
          <w:tcPr>
            <w:tcW w:w="709" w:type="dxa"/>
            <w:shd w:val="clear" w:color="auto" w:fill="auto"/>
            <w:noWrap/>
            <w:vAlign w:val="center"/>
            <w:hideMark/>
          </w:tcPr>
          <w:p w14:paraId="14CCF8B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w:t>
            </w:r>
          </w:p>
        </w:tc>
        <w:tc>
          <w:tcPr>
            <w:tcW w:w="992" w:type="dxa"/>
            <w:shd w:val="clear" w:color="auto" w:fill="auto"/>
            <w:noWrap/>
            <w:vAlign w:val="center"/>
            <w:hideMark/>
          </w:tcPr>
          <w:p w14:paraId="166F7E5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1488</w:t>
            </w:r>
          </w:p>
        </w:tc>
        <w:tc>
          <w:tcPr>
            <w:tcW w:w="709" w:type="dxa"/>
            <w:shd w:val="clear" w:color="auto" w:fill="auto"/>
            <w:noWrap/>
            <w:vAlign w:val="center"/>
            <w:hideMark/>
          </w:tcPr>
          <w:p w14:paraId="4E4ED05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16</w:t>
            </w:r>
          </w:p>
        </w:tc>
        <w:tc>
          <w:tcPr>
            <w:tcW w:w="992" w:type="dxa"/>
            <w:shd w:val="clear" w:color="auto" w:fill="auto"/>
            <w:noWrap/>
            <w:vAlign w:val="center"/>
            <w:hideMark/>
          </w:tcPr>
          <w:p w14:paraId="409B28F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9345</w:t>
            </w:r>
          </w:p>
        </w:tc>
        <w:tc>
          <w:tcPr>
            <w:tcW w:w="851" w:type="dxa"/>
            <w:shd w:val="clear" w:color="auto" w:fill="auto"/>
            <w:noWrap/>
            <w:vAlign w:val="center"/>
            <w:hideMark/>
          </w:tcPr>
          <w:p w14:paraId="1B7F6EA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2C43411"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C0E2347"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56C2FFE"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279DB8C"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7E84D25"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09689EA7" w14:textId="77777777" w:rsidTr="00EB5BCB">
        <w:trPr>
          <w:trHeight w:val="20"/>
        </w:trPr>
        <w:tc>
          <w:tcPr>
            <w:tcW w:w="848" w:type="dxa"/>
            <w:vMerge/>
            <w:vAlign w:val="center"/>
            <w:hideMark/>
          </w:tcPr>
          <w:p w14:paraId="05A87A55"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2B69B911"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4</w:t>
            </w:r>
          </w:p>
        </w:tc>
        <w:tc>
          <w:tcPr>
            <w:tcW w:w="2410" w:type="dxa"/>
            <w:shd w:val="clear" w:color="auto" w:fill="auto"/>
            <w:noWrap/>
            <w:vAlign w:val="center"/>
            <w:hideMark/>
          </w:tcPr>
          <w:p w14:paraId="11ED7EC5" w14:textId="4569A47D"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Lesce</w:t>
            </w:r>
            <w:r w:rsidR="00390565" w:rsidRPr="00D57A41">
              <w:rPr>
                <w:rFonts w:eastAsia="Times New Roman" w:cs="Arial"/>
                <w:sz w:val="18"/>
                <w:szCs w:val="18"/>
              </w:rPr>
              <w:t>–</w:t>
            </w:r>
            <w:r w:rsidRPr="00D57A41">
              <w:rPr>
                <w:rFonts w:eastAsia="Times New Roman" w:cs="Arial"/>
                <w:color w:val="000000"/>
                <w:sz w:val="18"/>
                <w:szCs w:val="18"/>
              </w:rPr>
              <w:t>Brezje</w:t>
            </w:r>
          </w:p>
        </w:tc>
        <w:tc>
          <w:tcPr>
            <w:tcW w:w="709" w:type="dxa"/>
            <w:shd w:val="clear" w:color="auto" w:fill="auto"/>
            <w:noWrap/>
            <w:vAlign w:val="center"/>
            <w:hideMark/>
          </w:tcPr>
          <w:p w14:paraId="5F250AE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w:t>
            </w:r>
          </w:p>
        </w:tc>
        <w:tc>
          <w:tcPr>
            <w:tcW w:w="992" w:type="dxa"/>
            <w:shd w:val="clear" w:color="auto" w:fill="auto"/>
            <w:noWrap/>
            <w:vAlign w:val="center"/>
            <w:hideMark/>
          </w:tcPr>
          <w:p w14:paraId="2B1F463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874</w:t>
            </w:r>
          </w:p>
        </w:tc>
        <w:tc>
          <w:tcPr>
            <w:tcW w:w="709" w:type="dxa"/>
            <w:shd w:val="clear" w:color="auto" w:fill="auto"/>
            <w:noWrap/>
            <w:vAlign w:val="center"/>
            <w:hideMark/>
          </w:tcPr>
          <w:p w14:paraId="69D6463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5C514ED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3523</w:t>
            </w:r>
          </w:p>
        </w:tc>
        <w:tc>
          <w:tcPr>
            <w:tcW w:w="709" w:type="dxa"/>
            <w:shd w:val="clear" w:color="auto" w:fill="auto"/>
            <w:noWrap/>
            <w:vAlign w:val="center"/>
            <w:hideMark/>
          </w:tcPr>
          <w:p w14:paraId="364ADFF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w:t>
            </w:r>
          </w:p>
        </w:tc>
        <w:tc>
          <w:tcPr>
            <w:tcW w:w="992" w:type="dxa"/>
            <w:shd w:val="clear" w:color="auto" w:fill="auto"/>
            <w:noWrap/>
            <w:vAlign w:val="center"/>
            <w:hideMark/>
          </w:tcPr>
          <w:p w14:paraId="717F716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1194</w:t>
            </w:r>
          </w:p>
        </w:tc>
        <w:tc>
          <w:tcPr>
            <w:tcW w:w="851" w:type="dxa"/>
            <w:shd w:val="clear" w:color="auto" w:fill="auto"/>
            <w:noWrap/>
            <w:vAlign w:val="center"/>
            <w:hideMark/>
          </w:tcPr>
          <w:p w14:paraId="412E78B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w:t>
            </w:r>
          </w:p>
        </w:tc>
        <w:tc>
          <w:tcPr>
            <w:tcW w:w="850" w:type="dxa"/>
            <w:shd w:val="clear" w:color="auto" w:fill="auto"/>
            <w:noWrap/>
            <w:vAlign w:val="center"/>
            <w:hideMark/>
          </w:tcPr>
          <w:p w14:paraId="2EDA383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14</w:t>
            </w:r>
          </w:p>
        </w:tc>
        <w:tc>
          <w:tcPr>
            <w:tcW w:w="851" w:type="dxa"/>
            <w:shd w:val="clear" w:color="auto" w:fill="auto"/>
            <w:noWrap/>
            <w:vAlign w:val="center"/>
            <w:hideMark/>
          </w:tcPr>
          <w:p w14:paraId="04AC264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5B45020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w:t>
            </w:r>
          </w:p>
        </w:tc>
        <w:tc>
          <w:tcPr>
            <w:tcW w:w="709" w:type="dxa"/>
            <w:shd w:val="clear" w:color="auto" w:fill="auto"/>
            <w:noWrap/>
            <w:vAlign w:val="center"/>
            <w:hideMark/>
          </w:tcPr>
          <w:p w14:paraId="016C968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18</w:t>
            </w:r>
          </w:p>
        </w:tc>
        <w:tc>
          <w:tcPr>
            <w:tcW w:w="850" w:type="dxa"/>
            <w:shd w:val="clear" w:color="auto" w:fill="auto"/>
            <w:noWrap/>
            <w:vAlign w:val="center"/>
            <w:hideMark/>
          </w:tcPr>
          <w:p w14:paraId="3DD7587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0</w:t>
            </w:r>
          </w:p>
        </w:tc>
      </w:tr>
      <w:tr w:rsidR="005A72AD" w:rsidRPr="00D57A41" w14:paraId="372280F5" w14:textId="77777777" w:rsidTr="00EB5BCB">
        <w:trPr>
          <w:trHeight w:val="20"/>
        </w:trPr>
        <w:tc>
          <w:tcPr>
            <w:tcW w:w="848" w:type="dxa"/>
            <w:vMerge/>
            <w:vAlign w:val="center"/>
            <w:hideMark/>
          </w:tcPr>
          <w:p w14:paraId="0D9B2312"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139D1813"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5</w:t>
            </w:r>
          </w:p>
        </w:tc>
        <w:tc>
          <w:tcPr>
            <w:tcW w:w="2410" w:type="dxa"/>
            <w:shd w:val="clear" w:color="auto" w:fill="auto"/>
            <w:noWrap/>
            <w:vAlign w:val="center"/>
            <w:hideMark/>
          </w:tcPr>
          <w:p w14:paraId="0CB13CAA" w14:textId="5B2389FB"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Brezje</w:t>
            </w:r>
            <w:r w:rsidR="00390565" w:rsidRPr="00D57A41">
              <w:rPr>
                <w:rFonts w:eastAsia="Times New Roman" w:cs="Arial"/>
                <w:sz w:val="18"/>
                <w:szCs w:val="18"/>
              </w:rPr>
              <w:t>–</w:t>
            </w:r>
            <w:r w:rsidRPr="00D57A41">
              <w:rPr>
                <w:rFonts w:eastAsia="Times New Roman" w:cs="Arial"/>
                <w:color w:val="000000"/>
                <w:sz w:val="18"/>
                <w:szCs w:val="18"/>
              </w:rPr>
              <w:t>Podtabor</w:t>
            </w:r>
          </w:p>
        </w:tc>
        <w:tc>
          <w:tcPr>
            <w:tcW w:w="709" w:type="dxa"/>
            <w:shd w:val="clear" w:color="auto" w:fill="auto"/>
            <w:noWrap/>
            <w:vAlign w:val="center"/>
            <w:hideMark/>
          </w:tcPr>
          <w:p w14:paraId="0670FC3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37893F4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1051</w:t>
            </w:r>
          </w:p>
        </w:tc>
        <w:tc>
          <w:tcPr>
            <w:tcW w:w="709" w:type="dxa"/>
            <w:shd w:val="clear" w:color="auto" w:fill="auto"/>
            <w:noWrap/>
            <w:vAlign w:val="center"/>
            <w:hideMark/>
          </w:tcPr>
          <w:p w14:paraId="274E149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797981E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427</w:t>
            </w:r>
          </w:p>
        </w:tc>
        <w:tc>
          <w:tcPr>
            <w:tcW w:w="709" w:type="dxa"/>
            <w:shd w:val="clear" w:color="auto" w:fill="auto"/>
            <w:noWrap/>
            <w:vAlign w:val="center"/>
            <w:hideMark/>
          </w:tcPr>
          <w:p w14:paraId="4578937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12</w:t>
            </w:r>
          </w:p>
        </w:tc>
        <w:tc>
          <w:tcPr>
            <w:tcW w:w="992" w:type="dxa"/>
            <w:shd w:val="clear" w:color="auto" w:fill="auto"/>
            <w:noWrap/>
            <w:vAlign w:val="center"/>
            <w:hideMark/>
          </w:tcPr>
          <w:p w14:paraId="3DBD35E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2925</w:t>
            </w:r>
          </w:p>
        </w:tc>
        <w:tc>
          <w:tcPr>
            <w:tcW w:w="851" w:type="dxa"/>
            <w:shd w:val="clear" w:color="auto" w:fill="auto"/>
            <w:noWrap/>
            <w:vAlign w:val="center"/>
            <w:hideMark/>
          </w:tcPr>
          <w:p w14:paraId="1EC90528"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0D79225"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090E5B47"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6D0715D"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599A39A"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22601DD"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7BD2EA01" w14:textId="77777777" w:rsidTr="00EB5BCB">
        <w:trPr>
          <w:trHeight w:val="20"/>
        </w:trPr>
        <w:tc>
          <w:tcPr>
            <w:tcW w:w="848" w:type="dxa"/>
            <w:vMerge/>
            <w:vAlign w:val="center"/>
            <w:hideMark/>
          </w:tcPr>
          <w:p w14:paraId="41BA12A4"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1A69FD0A"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6</w:t>
            </w:r>
          </w:p>
        </w:tc>
        <w:tc>
          <w:tcPr>
            <w:tcW w:w="2410" w:type="dxa"/>
            <w:shd w:val="clear" w:color="auto" w:fill="auto"/>
            <w:noWrap/>
            <w:vAlign w:val="center"/>
            <w:hideMark/>
          </w:tcPr>
          <w:p w14:paraId="6F1D2BD7" w14:textId="18F4F271"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Podtabor</w:t>
            </w:r>
            <w:r w:rsidR="00390565" w:rsidRPr="00D57A41">
              <w:rPr>
                <w:rFonts w:eastAsia="Times New Roman" w:cs="Arial"/>
                <w:sz w:val="18"/>
                <w:szCs w:val="18"/>
              </w:rPr>
              <w:t>–</w:t>
            </w:r>
            <w:r w:rsidRPr="00D57A41">
              <w:rPr>
                <w:rFonts w:eastAsia="Times New Roman" w:cs="Arial"/>
                <w:color w:val="000000"/>
                <w:sz w:val="18"/>
                <w:szCs w:val="18"/>
              </w:rPr>
              <w:t>Kranj Z</w:t>
            </w:r>
          </w:p>
        </w:tc>
        <w:tc>
          <w:tcPr>
            <w:tcW w:w="709" w:type="dxa"/>
            <w:shd w:val="clear" w:color="auto" w:fill="auto"/>
            <w:noWrap/>
            <w:vAlign w:val="center"/>
            <w:hideMark/>
          </w:tcPr>
          <w:p w14:paraId="4D27D4A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w:t>
            </w:r>
          </w:p>
        </w:tc>
        <w:tc>
          <w:tcPr>
            <w:tcW w:w="992" w:type="dxa"/>
            <w:shd w:val="clear" w:color="auto" w:fill="auto"/>
            <w:noWrap/>
            <w:vAlign w:val="center"/>
            <w:hideMark/>
          </w:tcPr>
          <w:p w14:paraId="0C1727E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3454</w:t>
            </w:r>
          </w:p>
        </w:tc>
        <w:tc>
          <w:tcPr>
            <w:tcW w:w="709" w:type="dxa"/>
            <w:shd w:val="clear" w:color="auto" w:fill="auto"/>
            <w:noWrap/>
            <w:vAlign w:val="center"/>
            <w:hideMark/>
          </w:tcPr>
          <w:p w14:paraId="6F6272BA" w14:textId="77777777" w:rsidR="005A72AD" w:rsidRPr="00D57A41" w:rsidRDefault="005A72A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2ED8310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6DE6D5B"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0E16074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E226371"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84DE3C9"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F2841B4"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66D6C4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w:t>
            </w:r>
          </w:p>
        </w:tc>
        <w:tc>
          <w:tcPr>
            <w:tcW w:w="709" w:type="dxa"/>
            <w:shd w:val="clear" w:color="auto" w:fill="auto"/>
            <w:noWrap/>
            <w:vAlign w:val="center"/>
            <w:hideMark/>
          </w:tcPr>
          <w:p w14:paraId="1EDEFFF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33</w:t>
            </w:r>
          </w:p>
        </w:tc>
        <w:tc>
          <w:tcPr>
            <w:tcW w:w="850" w:type="dxa"/>
            <w:shd w:val="clear" w:color="auto" w:fill="auto"/>
            <w:noWrap/>
            <w:vAlign w:val="center"/>
            <w:hideMark/>
          </w:tcPr>
          <w:p w14:paraId="6C0E4DF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0</w:t>
            </w:r>
          </w:p>
        </w:tc>
      </w:tr>
      <w:tr w:rsidR="005A72AD" w:rsidRPr="00D57A41" w14:paraId="3B469966" w14:textId="77777777" w:rsidTr="00EB5BCB">
        <w:trPr>
          <w:trHeight w:val="20"/>
        </w:trPr>
        <w:tc>
          <w:tcPr>
            <w:tcW w:w="848" w:type="dxa"/>
            <w:vMerge/>
            <w:vAlign w:val="center"/>
            <w:hideMark/>
          </w:tcPr>
          <w:p w14:paraId="65681562"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65093587"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7</w:t>
            </w:r>
          </w:p>
        </w:tc>
        <w:tc>
          <w:tcPr>
            <w:tcW w:w="2410" w:type="dxa"/>
            <w:shd w:val="clear" w:color="auto" w:fill="auto"/>
            <w:noWrap/>
            <w:vAlign w:val="center"/>
            <w:hideMark/>
          </w:tcPr>
          <w:p w14:paraId="2D576F95" w14:textId="62756772"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Kranj Z</w:t>
            </w:r>
            <w:r w:rsidR="00390565" w:rsidRPr="00D57A41">
              <w:rPr>
                <w:rFonts w:eastAsia="Times New Roman" w:cs="Arial"/>
                <w:sz w:val="18"/>
                <w:szCs w:val="18"/>
              </w:rPr>
              <w:t>–</w:t>
            </w:r>
            <w:r w:rsidRPr="00D57A41">
              <w:rPr>
                <w:rFonts w:eastAsia="Times New Roman" w:cs="Arial"/>
                <w:color w:val="000000"/>
                <w:sz w:val="18"/>
                <w:szCs w:val="18"/>
              </w:rPr>
              <w:t>Kranj V</w:t>
            </w:r>
          </w:p>
        </w:tc>
        <w:tc>
          <w:tcPr>
            <w:tcW w:w="709" w:type="dxa"/>
            <w:shd w:val="clear" w:color="auto" w:fill="auto"/>
            <w:noWrap/>
            <w:vAlign w:val="center"/>
            <w:hideMark/>
          </w:tcPr>
          <w:p w14:paraId="0E60846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9</w:t>
            </w:r>
          </w:p>
        </w:tc>
        <w:tc>
          <w:tcPr>
            <w:tcW w:w="992" w:type="dxa"/>
            <w:shd w:val="clear" w:color="auto" w:fill="auto"/>
            <w:noWrap/>
            <w:vAlign w:val="center"/>
            <w:hideMark/>
          </w:tcPr>
          <w:p w14:paraId="27C4B5D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1836</w:t>
            </w:r>
          </w:p>
        </w:tc>
        <w:tc>
          <w:tcPr>
            <w:tcW w:w="709" w:type="dxa"/>
            <w:shd w:val="clear" w:color="auto" w:fill="auto"/>
            <w:noWrap/>
            <w:vAlign w:val="center"/>
            <w:hideMark/>
          </w:tcPr>
          <w:p w14:paraId="407FEE90" w14:textId="77777777" w:rsidR="005A72AD" w:rsidRPr="00D57A41" w:rsidRDefault="005A72A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06EFE9C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CE81424"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2E59804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A9BA792"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0785C37"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4766B18"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DF74BA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31DA257"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2E9B80C"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7EE98723" w14:textId="77777777" w:rsidTr="00EB5BCB">
        <w:trPr>
          <w:trHeight w:val="20"/>
        </w:trPr>
        <w:tc>
          <w:tcPr>
            <w:tcW w:w="848" w:type="dxa"/>
            <w:vMerge/>
            <w:vAlign w:val="center"/>
            <w:hideMark/>
          </w:tcPr>
          <w:p w14:paraId="1E77AD42"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703E703A"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8</w:t>
            </w:r>
          </w:p>
        </w:tc>
        <w:tc>
          <w:tcPr>
            <w:tcW w:w="2410" w:type="dxa"/>
            <w:shd w:val="clear" w:color="auto" w:fill="auto"/>
            <w:noWrap/>
            <w:vAlign w:val="center"/>
            <w:hideMark/>
          </w:tcPr>
          <w:p w14:paraId="26644434" w14:textId="0FED5174"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Kranj V</w:t>
            </w:r>
            <w:r w:rsidR="00390565" w:rsidRPr="00D57A41">
              <w:rPr>
                <w:rFonts w:eastAsia="Times New Roman" w:cs="Arial"/>
                <w:sz w:val="18"/>
                <w:szCs w:val="18"/>
              </w:rPr>
              <w:t>–</w:t>
            </w:r>
            <w:r w:rsidRPr="00D57A41">
              <w:rPr>
                <w:rFonts w:eastAsia="Times New Roman" w:cs="Arial"/>
                <w:color w:val="000000"/>
                <w:sz w:val="18"/>
                <w:szCs w:val="18"/>
              </w:rPr>
              <w:t>Brnik</w:t>
            </w:r>
          </w:p>
        </w:tc>
        <w:tc>
          <w:tcPr>
            <w:tcW w:w="709" w:type="dxa"/>
            <w:shd w:val="clear" w:color="auto" w:fill="auto"/>
            <w:noWrap/>
            <w:vAlign w:val="center"/>
            <w:hideMark/>
          </w:tcPr>
          <w:p w14:paraId="6F993E5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64F9FD2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570AD5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2EB6879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B7DAE4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0F930F7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17C51AE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FA4EA9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4C9E18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FDCE28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7EC79E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60DEA7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r>
      <w:tr w:rsidR="005A72AD" w:rsidRPr="00D57A41" w14:paraId="3FA01684" w14:textId="77777777" w:rsidTr="00EB5BCB">
        <w:trPr>
          <w:trHeight w:val="20"/>
        </w:trPr>
        <w:tc>
          <w:tcPr>
            <w:tcW w:w="848" w:type="dxa"/>
            <w:vMerge/>
            <w:vAlign w:val="center"/>
            <w:hideMark/>
          </w:tcPr>
          <w:p w14:paraId="5FF23FBA"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6B839FB4"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9</w:t>
            </w:r>
          </w:p>
        </w:tc>
        <w:tc>
          <w:tcPr>
            <w:tcW w:w="2410" w:type="dxa"/>
            <w:shd w:val="clear" w:color="auto" w:fill="auto"/>
            <w:noWrap/>
            <w:vAlign w:val="center"/>
            <w:hideMark/>
          </w:tcPr>
          <w:p w14:paraId="3392B421" w14:textId="49F6695B"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Brnik</w:t>
            </w:r>
            <w:r w:rsidR="00390565" w:rsidRPr="00D57A41">
              <w:rPr>
                <w:rFonts w:eastAsia="Times New Roman" w:cs="Arial"/>
                <w:sz w:val="18"/>
                <w:szCs w:val="18"/>
              </w:rPr>
              <w:t>–</w:t>
            </w:r>
            <w:r w:rsidRPr="00D57A41">
              <w:rPr>
                <w:rFonts w:eastAsia="Times New Roman" w:cs="Arial"/>
                <w:color w:val="000000"/>
                <w:sz w:val="18"/>
                <w:szCs w:val="18"/>
              </w:rPr>
              <w:t>Vodice</w:t>
            </w:r>
          </w:p>
        </w:tc>
        <w:tc>
          <w:tcPr>
            <w:tcW w:w="709" w:type="dxa"/>
            <w:shd w:val="clear" w:color="auto" w:fill="auto"/>
            <w:noWrap/>
            <w:vAlign w:val="center"/>
            <w:hideMark/>
          </w:tcPr>
          <w:p w14:paraId="1E1513A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299FDA5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487176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7D9AFE7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70</w:t>
            </w:r>
          </w:p>
        </w:tc>
        <w:tc>
          <w:tcPr>
            <w:tcW w:w="709" w:type="dxa"/>
            <w:shd w:val="clear" w:color="auto" w:fill="auto"/>
            <w:noWrap/>
            <w:vAlign w:val="center"/>
            <w:hideMark/>
          </w:tcPr>
          <w:p w14:paraId="3E225409"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45FEA78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556D99B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68AFF49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w:t>
            </w:r>
          </w:p>
        </w:tc>
        <w:tc>
          <w:tcPr>
            <w:tcW w:w="851" w:type="dxa"/>
            <w:shd w:val="clear" w:color="auto" w:fill="auto"/>
            <w:noWrap/>
            <w:vAlign w:val="center"/>
            <w:hideMark/>
          </w:tcPr>
          <w:p w14:paraId="414784F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0</w:t>
            </w:r>
          </w:p>
        </w:tc>
        <w:tc>
          <w:tcPr>
            <w:tcW w:w="850" w:type="dxa"/>
            <w:shd w:val="clear" w:color="auto" w:fill="auto"/>
            <w:noWrap/>
            <w:vAlign w:val="center"/>
            <w:hideMark/>
          </w:tcPr>
          <w:p w14:paraId="6FC513CE"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695AD62"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7298A00"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44E3E31A" w14:textId="77777777" w:rsidTr="00EB5BCB">
        <w:trPr>
          <w:trHeight w:val="20"/>
        </w:trPr>
        <w:tc>
          <w:tcPr>
            <w:tcW w:w="848" w:type="dxa"/>
            <w:vMerge/>
            <w:vAlign w:val="center"/>
            <w:hideMark/>
          </w:tcPr>
          <w:p w14:paraId="7B8C8ABC"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59B344C2"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10</w:t>
            </w:r>
          </w:p>
        </w:tc>
        <w:tc>
          <w:tcPr>
            <w:tcW w:w="2410" w:type="dxa"/>
            <w:shd w:val="clear" w:color="auto" w:fill="auto"/>
            <w:noWrap/>
            <w:vAlign w:val="center"/>
            <w:hideMark/>
          </w:tcPr>
          <w:p w14:paraId="4D61A70F" w14:textId="77777777"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Vodice-</w:t>
            </w:r>
            <w:proofErr w:type="spellStart"/>
            <w:r w:rsidRPr="00D57A41">
              <w:rPr>
                <w:rFonts w:eastAsia="Times New Roman" w:cs="Arial"/>
                <w:color w:val="000000"/>
                <w:sz w:val="18"/>
                <w:szCs w:val="18"/>
              </w:rPr>
              <w:t>Lj</w:t>
            </w:r>
            <w:proofErr w:type="spellEnd"/>
            <w:r w:rsidRPr="00D57A41">
              <w:rPr>
                <w:rFonts w:eastAsia="Times New Roman" w:cs="Arial"/>
                <w:color w:val="000000"/>
                <w:sz w:val="18"/>
                <w:szCs w:val="18"/>
              </w:rPr>
              <w:t xml:space="preserve"> (Šmartno)</w:t>
            </w:r>
          </w:p>
        </w:tc>
        <w:tc>
          <w:tcPr>
            <w:tcW w:w="709" w:type="dxa"/>
            <w:shd w:val="clear" w:color="auto" w:fill="auto"/>
            <w:noWrap/>
            <w:vAlign w:val="center"/>
            <w:hideMark/>
          </w:tcPr>
          <w:p w14:paraId="3652C97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210773A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5EBD76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33B47F0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300</w:t>
            </w:r>
          </w:p>
        </w:tc>
        <w:tc>
          <w:tcPr>
            <w:tcW w:w="709" w:type="dxa"/>
            <w:shd w:val="clear" w:color="auto" w:fill="auto"/>
            <w:noWrap/>
            <w:vAlign w:val="center"/>
            <w:hideMark/>
          </w:tcPr>
          <w:p w14:paraId="2E7A6193"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27FE0E0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586E1E21"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386B92C"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27A9704"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400399D"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7AF089D"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0EA3AF0"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60384E53" w14:textId="77777777" w:rsidTr="00EB5BCB">
        <w:trPr>
          <w:trHeight w:val="20"/>
        </w:trPr>
        <w:tc>
          <w:tcPr>
            <w:tcW w:w="848" w:type="dxa"/>
            <w:vMerge/>
            <w:vAlign w:val="center"/>
            <w:hideMark/>
          </w:tcPr>
          <w:p w14:paraId="758C3515"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1EDD6243" w14:textId="77777777" w:rsidR="005A72AD" w:rsidRPr="00D57A41" w:rsidRDefault="005A72AD" w:rsidP="00C549FA">
            <w:pPr>
              <w:jc w:val="center"/>
              <w:outlineLvl w:val="2"/>
              <w:rPr>
                <w:rFonts w:eastAsia="Times New Roman" w:cs="Arial"/>
                <w:sz w:val="18"/>
                <w:szCs w:val="18"/>
              </w:rPr>
            </w:pPr>
            <w:r w:rsidRPr="00D57A41">
              <w:rPr>
                <w:rFonts w:eastAsia="Times New Roman" w:cs="Arial"/>
                <w:sz w:val="18"/>
                <w:szCs w:val="18"/>
              </w:rPr>
              <w:t>11</w:t>
            </w:r>
          </w:p>
        </w:tc>
        <w:tc>
          <w:tcPr>
            <w:tcW w:w="2410" w:type="dxa"/>
            <w:shd w:val="clear" w:color="auto" w:fill="auto"/>
            <w:noWrap/>
            <w:vAlign w:val="center"/>
            <w:hideMark/>
          </w:tcPr>
          <w:p w14:paraId="2E0F7317" w14:textId="77777777" w:rsidR="005A72AD" w:rsidRPr="00D57A41" w:rsidRDefault="005A72AD" w:rsidP="00C549FA">
            <w:pPr>
              <w:outlineLvl w:val="2"/>
              <w:rPr>
                <w:rFonts w:eastAsia="Times New Roman" w:cs="Arial"/>
                <w:sz w:val="18"/>
                <w:szCs w:val="18"/>
              </w:rPr>
            </w:pPr>
            <w:proofErr w:type="spellStart"/>
            <w:r w:rsidRPr="00D57A41">
              <w:rPr>
                <w:rFonts w:eastAsia="Times New Roman" w:cs="Arial"/>
                <w:sz w:val="18"/>
                <w:szCs w:val="18"/>
              </w:rPr>
              <w:t>Lj</w:t>
            </w:r>
            <w:proofErr w:type="spellEnd"/>
            <w:r w:rsidRPr="00D57A41">
              <w:rPr>
                <w:rFonts w:eastAsia="Times New Roman" w:cs="Arial"/>
                <w:sz w:val="18"/>
                <w:szCs w:val="18"/>
              </w:rPr>
              <w:t xml:space="preserve"> (Šmartno-Brod)</w:t>
            </w:r>
          </w:p>
        </w:tc>
        <w:tc>
          <w:tcPr>
            <w:tcW w:w="709" w:type="dxa"/>
            <w:shd w:val="clear" w:color="auto" w:fill="auto"/>
            <w:noWrap/>
            <w:vAlign w:val="center"/>
            <w:hideMark/>
          </w:tcPr>
          <w:p w14:paraId="21BF0F8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39C35D2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6DA447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4E8251A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1307</w:t>
            </w:r>
          </w:p>
        </w:tc>
        <w:tc>
          <w:tcPr>
            <w:tcW w:w="709" w:type="dxa"/>
            <w:shd w:val="clear" w:color="auto" w:fill="auto"/>
            <w:noWrap/>
            <w:vAlign w:val="center"/>
            <w:hideMark/>
          </w:tcPr>
          <w:p w14:paraId="7882DF6F"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4FC2A3E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915C0A2"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28BF525"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5E4874AA"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CB09100"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CB76E6A"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413A1F0"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25966E7E" w14:textId="77777777" w:rsidTr="00EB5BCB">
        <w:trPr>
          <w:trHeight w:val="20"/>
        </w:trPr>
        <w:tc>
          <w:tcPr>
            <w:tcW w:w="848" w:type="dxa"/>
            <w:vMerge/>
            <w:vAlign w:val="center"/>
            <w:hideMark/>
          </w:tcPr>
          <w:p w14:paraId="6B21B3B2"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06F7A2F0" w14:textId="77777777" w:rsidR="005A72AD" w:rsidRPr="00D57A41" w:rsidRDefault="005A72AD" w:rsidP="00C549FA">
            <w:pPr>
              <w:jc w:val="center"/>
              <w:outlineLvl w:val="2"/>
              <w:rPr>
                <w:rFonts w:eastAsia="Times New Roman" w:cs="Arial"/>
                <w:sz w:val="18"/>
                <w:szCs w:val="18"/>
              </w:rPr>
            </w:pPr>
            <w:r w:rsidRPr="00D57A41">
              <w:rPr>
                <w:rFonts w:eastAsia="Times New Roman" w:cs="Arial"/>
                <w:sz w:val="18"/>
                <w:szCs w:val="18"/>
              </w:rPr>
              <w:t>12</w:t>
            </w:r>
          </w:p>
        </w:tc>
        <w:tc>
          <w:tcPr>
            <w:tcW w:w="2410" w:type="dxa"/>
            <w:shd w:val="clear" w:color="auto" w:fill="auto"/>
            <w:noWrap/>
            <w:vAlign w:val="center"/>
            <w:hideMark/>
          </w:tcPr>
          <w:p w14:paraId="65327A9F" w14:textId="1D0F7088" w:rsidR="005A72AD" w:rsidRPr="00D57A41" w:rsidRDefault="005A72AD" w:rsidP="00C549FA">
            <w:pPr>
              <w:outlineLvl w:val="2"/>
              <w:rPr>
                <w:rFonts w:eastAsia="Times New Roman" w:cs="Arial"/>
                <w:sz w:val="18"/>
                <w:szCs w:val="18"/>
              </w:rPr>
            </w:pPr>
            <w:proofErr w:type="spellStart"/>
            <w:r w:rsidRPr="00D57A41">
              <w:rPr>
                <w:rFonts w:eastAsia="Times New Roman" w:cs="Arial"/>
                <w:sz w:val="18"/>
                <w:szCs w:val="18"/>
              </w:rPr>
              <w:t>Lj</w:t>
            </w:r>
            <w:proofErr w:type="spellEnd"/>
            <w:r w:rsidRPr="00D57A41">
              <w:rPr>
                <w:rFonts w:eastAsia="Times New Roman" w:cs="Arial"/>
                <w:sz w:val="18"/>
                <w:szCs w:val="18"/>
              </w:rPr>
              <w:t xml:space="preserve"> (Brod</w:t>
            </w:r>
            <w:r w:rsidR="00390565" w:rsidRPr="00D57A41">
              <w:rPr>
                <w:rFonts w:eastAsia="Times New Roman" w:cs="Arial"/>
                <w:sz w:val="18"/>
                <w:szCs w:val="18"/>
              </w:rPr>
              <w:t>–</w:t>
            </w:r>
            <w:r w:rsidRPr="00D57A41">
              <w:rPr>
                <w:rFonts w:eastAsia="Times New Roman" w:cs="Arial"/>
                <w:sz w:val="18"/>
                <w:szCs w:val="18"/>
              </w:rPr>
              <w:t>Šentvid)</w:t>
            </w:r>
          </w:p>
        </w:tc>
        <w:tc>
          <w:tcPr>
            <w:tcW w:w="709" w:type="dxa"/>
            <w:shd w:val="clear" w:color="auto" w:fill="auto"/>
            <w:noWrap/>
            <w:vAlign w:val="center"/>
            <w:hideMark/>
          </w:tcPr>
          <w:p w14:paraId="5C9710C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2A6ACB0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DFAA7C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7402480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470</w:t>
            </w:r>
          </w:p>
        </w:tc>
        <w:tc>
          <w:tcPr>
            <w:tcW w:w="709" w:type="dxa"/>
            <w:shd w:val="clear" w:color="auto" w:fill="auto"/>
            <w:noWrap/>
            <w:vAlign w:val="center"/>
            <w:hideMark/>
          </w:tcPr>
          <w:p w14:paraId="169298ED"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1101882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02D101A9"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7395A6E"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5E4F03FB"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85892BF"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90265B5"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C048CB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52205910" w14:textId="77777777" w:rsidTr="00EB5BCB">
        <w:trPr>
          <w:trHeight w:val="20"/>
        </w:trPr>
        <w:tc>
          <w:tcPr>
            <w:tcW w:w="848" w:type="dxa"/>
            <w:vMerge/>
            <w:vAlign w:val="center"/>
            <w:hideMark/>
          </w:tcPr>
          <w:p w14:paraId="1719ABD9"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4EE24FAA" w14:textId="77777777" w:rsidR="005A72AD" w:rsidRPr="00D57A41" w:rsidRDefault="005A72AD" w:rsidP="00C549FA">
            <w:pPr>
              <w:jc w:val="center"/>
              <w:outlineLvl w:val="2"/>
              <w:rPr>
                <w:rFonts w:eastAsia="Times New Roman" w:cs="Arial"/>
                <w:sz w:val="18"/>
                <w:szCs w:val="18"/>
              </w:rPr>
            </w:pPr>
            <w:r w:rsidRPr="00D57A41">
              <w:rPr>
                <w:rFonts w:eastAsia="Times New Roman" w:cs="Arial"/>
                <w:sz w:val="18"/>
                <w:szCs w:val="18"/>
              </w:rPr>
              <w:t>13</w:t>
            </w:r>
          </w:p>
        </w:tc>
        <w:tc>
          <w:tcPr>
            <w:tcW w:w="2410" w:type="dxa"/>
            <w:shd w:val="clear" w:color="auto" w:fill="auto"/>
            <w:noWrap/>
            <w:vAlign w:val="center"/>
            <w:hideMark/>
          </w:tcPr>
          <w:p w14:paraId="5B171090" w14:textId="3C52EAA4" w:rsidR="005A72AD" w:rsidRPr="00D57A41" w:rsidRDefault="005A72AD" w:rsidP="00C549FA">
            <w:pPr>
              <w:outlineLvl w:val="2"/>
              <w:rPr>
                <w:rFonts w:eastAsia="Times New Roman" w:cs="Arial"/>
                <w:sz w:val="18"/>
                <w:szCs w:val="18"/>
              </w:rPr>
            </w:pPr>
            <w:r w:rsidRPr="00D57A41">
              <w:rPr>
                <w:rFonts w:eastAsia="Times New Roman" w:cs="Arial"/>
                <w:sz w:val="18"/>
                <w:szCs w:val="18"/>
              </w:rPr>
              <w:t>Šentvid</w:t>
            </w:r>
            <w:r w:rsidR="00390565" w:rsidRPr="00D57A41">
              <w:rPr>
                <w:rFonts w:eastAsia="Times New Roman" w:cs="Arial"/>
                <w:sz w:val="18"/>
                <w:szCs w:val="18"/>
              </w:rPr>
              <w:t>–</w:t>
            </w:r>
            <w:r w:rsidRPr="00D57A41">
              <w:rPr>
                <w:rFonts w:eastAsia="Times New Roman" w:cs="Arial"/>
                <w:sz w:val="18"/>
                <w:szCs w:val="18"/>
              </w:rPr>
              <w:t>Koseze</w:t>
            </w:r>
          </w:p>
        </w:tc>
        <w:tc>
          <w:tcPr>
            <w:tcW w:w="709" w:type="dxa"/>
            <w:shd w:val="clear" w:color="auto" w:fill="auto"/>
            <w:noWrap/>
            <w:vAlign w:val="center"/>
            <w:hideMark/>
          </w:tcPr>
          <w:p w14:paraId="1EE33C0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9</w:t>
            </w:r>
          </w:p>
        </w:tc>
        <w:tc>
          <w:tcPr>
            <w:tcW w:w="992" w:type="dxa"/>
            <w:shd w:val="clear" w:color="auto" w:fill="auto"/>
            <w:noWrap/>
            <w:vAlign w:val="center"/>
            <w:hideMark/>
          </w:tcPr>
          <w:p w14:paraId="0E83B37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1658</w:t>
            </w:r>
          </w:p>
        </w:tc>
        <w:tc>
          <w:tcPr>
            <w:tcW w:w="709" w:type="dxa"/>
            <w:shd w:val="clear" w:color="auto" w:fill="auto"/>
            <w:noWrap/>
            <w:vAlign w:val="center"/>
            <w:hideMark/>
          </w:tcPr>
          <w:p w14:paraId="6D888F8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w:t>
            </w:r>
          </w:p>
        </w:tc>
        <w:tc>
          <w:tcPr>
            <w:tcW w:w="992" w:type="dxa"/>
            <w:shd w:val="clear" w:color="auto" w:fill="auto"/>
            <w:noWrap/>
            <w:vAlign w:val="center"/>
            <w:hideMark/>
          </w:tcPr>
          <w:p w14:paraId="2AF824B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1492</w:t>
            </w:r>
          </w:p>
        </w:tc>
        <w:tc>
          <w:tcPr>
            <w:tcW w:w="709" w:type="dxa"/>
            <w:shd w:val="clear" w:color="auto" w:fill="auto"/>
            <w:noWrap/>
            <w:vAlign w:val="center"/>
            <w:hideMark/>
          </w:tcPr>
          <w:p w14:paraId="0CA42F3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w:t>
            </w:r>
          </w:p>
        </w:tc>
        <w:tc>
          <w:tcPr>
            <w:tcW w:w="992" w:type="dxa"/>
            <w:shd w:val="clear" w:color="auto" w:fill="auto"/>
            <w:noWrap/>
            <w:vAlign w:val="center"/>
            <w:hideMark/>
          </w:tcPr>
          <w:p w14:paraId="11B3D1B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334</w:t>
            </w:r>
          </w:p>
        </w:tc>
        <w:tc>
          <w:tcPr>
            <w:tcW w:w="851" w:type="dxa"/>
            <w:shd w:val="clear" w:color="auto" w:fill="auto"/>
            <w:noWrap/>
            <w:vAlign w:val="center"/>
            <w:hideMark/>
          </w:tcPr>
          <w:p w14:paraId="3A81C5B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89</w:t>
            </w:r>
          </w:p>
        </w:tc>
        <w:tc>
          <w:tcPr>
            <w:tcW w:w="850" w:type="dxa"/>
            <w:shd w:val="clear" w:color="auto" w:fill="auto"/>
            <w:noWrap/>
            <w:vAlign w:val="center"/>
            <w:hideMark/>
          </w:tcPr>
          <w:p w14:paraId="1F8B65C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459</w:t>
            </w:r>
          </w:p>
        </w:tc>
        <w:tc>
          <w:tcPr>
            <w:tcW w:w="851" w:type="dxa"/>
            <w:shd w:val="clear" w:color="auto" w:fill="auto"/>
            <w:noWrap/>
            <w:vAlign w:val="center"/>
            <w:hideMark/>
          </w:tcPr>
          <w:p w14:paraId="41CBA09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73</w:t>
            </w:r>
          </w:p>
        </w:tc>
        <w:tc>
          <w:tcPr>
            <w:tcW w:w="850" w:type="dxa"/>
            <w:shd w:val="clear" w:color="auto" w:fill="auto"/>
            <w:noWrap/>
            <w:vAlign w:val="center"/>
            <w:hideMark/>
          </w:tcPr>
          <w:p w14:paraId="3BDD7868"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A6111A9"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8EF5F1B"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443BA4DF" w14:textId="77777777" w:rsidTr="00EB5BCB">
        <w:trPr>
          <w:trHeight w:val="20"/>
        </w:trPr>
        <w:tc>
          <w:tcPr>
            <w:tcW w:w="848" w:type="dxa"/>
            <w:vMerge/>
            <w:vAlign w:val="center"/>
            <w:hideMark/>
          </w:tcPr>
          <w:p w14:paraId="3E0594E0"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772D3BF3" w14:textId="77777777" w:rsidR="005A72AD" w:rsidRPr="00D57A41" w:rsidRDefault="005A72AD" w:rsidP="00C549FA">
            <w:pPr>
              <w:jc w:val="center"/>
              <w:outlineLvl w:val="2"/>
              <w:rPr>
                <w:rFonts w:eastAsia="Times New Roman" w:cs="Arial"/>
                <w:sz w:val="18"/>
                <w:szCs w:val="18"/>
              </w:rPr>
            </w:pPr>
            <w:r w:rsidRPr="00D57A41">
              <w:rPr>
                <w:rFonts w:eastAsia="Times New Roman" w:cs="Arial"/>
                <w:sz w:val="18"/>
                <w:szCs w:val="18"/>
              </w:rPr>
              <w:t>14</w:t>
            </w:r>
          </w:p>
        </w:tc>
        <w:tc>
          <w:tcPr>
            <w:tcW w:w="2410" w:type="dxa"/>
            <w:shd w:val="clear" w:color="auto" w:fill="auto"/>
            <w:noWrap/>
            <w:vAlign w:val="center"/>
            <w:hideMark/>
          </w:tcPr>
          <w:p w14:paraId="1D61CCAB" w14:textId="48A9E2FE" w:rsidR="005A72AD" w:rsidRPr="00D57A41" w:rsidRDefault="005A72AD" w:rsidP="00C549FA">
            <w:pPr>
              <w:outlineLvl w:val="2"/>
              <w:rPr>
                <w:rFonts w:eastAsia="Times New Roman" w:cs="Arial"/>
                <w:sz w:val="18"/>
                <w:szCs w:val="18"/>
              </w:rPr>
            </w:pPr>
            <w:proofErr w:type="spellStart"/>
            <w:r w:rsidRPr="00D57A41">
              <w:rPr>
                <w:rFonts w:eastAsia="Times New Roman" w:cs="Arial"/>
                <w:sz w:val="18"/>
                <w:szCs w:val="18"/>
              </w:rPr>
              <w:t>Lj</w:t>
            </w:r>
            <w:proofErr w:type="spellEnd"/>
            <w:r w:rsidRPr="00D57A41">
              <w:rPr>
                <w:rFonts w:eastAsia="Times New Roman" w:cs="Arial"/>
                <w:sz w:val="18"/>
                <w:szCs w:val="18"/>
              </w:rPr>
              <w:t xml:space="preserve"> (Koseze</w:t>
            </w:r>
            <w:r w:rsidR="00390565" w:rsidRPr="00D57A41">
              <w:rPr>
                <w:rFonts w:eastAsia="Times New Roman" w:cs="Arial"/>
                <w:sz w:val="18"/>
                <w:szCs w:val="18"/>
              </w:rPr>
              <w:t>–</w:t>
            </w:r>
            <w:r w:rsidRPr="00D57A41">
              <w:rPr>
                <w:rFonts w:eastAsia="Times New Roman" w:cs="Arial"/>
                <w:sz w:val="18"/>
                <w:szCs w:val="18"/>
              </w:rPr>
              <w:t>Brdo)</w:t>
            </w:r>
          </w:p>
        </w:tc>
        <w:tc>
          <w:tcPr>
            <w:tcW w:w="709" w:type="dxa"/>
            <w:shd w:val="clear" w:color="auto" w:fill="auto"/>
            <w:noWrap/>
            <w:vAlign w:val="center"/>
            <w:hideMark/>
          </w:tcPr>
          <w:p w14:paraId="4BF58B7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25F4622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B66005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03277D0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CF3EEE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551FDAD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480</w:t>
            </w:r>
          </w:p>
        </w:tc>
        <w:tc>
          <w:tcPr>
            <w:tcW w:w="851" w:type="dxa"/>
            <w:shd w:val="clear" w:color="auto" w:fill="auto"/>
            <w:noWrap/>
            <w:vAlign w:val="center"/>
            <w:hideMark/>
          </w:tcPr>
          <w:p w14:paraId="421B8EA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7</w:t>
            </w:r>
          </w:p>
        </w:tc>
        <w:tc>
          <w:tcPr>
            <w:tcW w:w="850" w:type="dxa"/>
            <w:shd w:val="clear" w:color="auto" w:fill="auto"/>
            <w:noWrap/>
            <w:vAlign w:val="center"/>
            <w:hideMark/>
          </w:tcPr>
          <w:p w14:paraId="363C4BA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28</w:t>
            </w:r>
          </w:p>
        </w:tc>
        <w:tc>
          <w:tcPr>
            <w:tcW w:w="851" w:type="dxa"/>
            <w:shd w:val="clear" w:color="auto" w:fill="auto"/>
            <w:noWrap/>
            <w:vAlign w:val="center"/>
            <w:hideMark/>
          </w:tcPr>
          <w:p w14:paraId="422EF4D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0</w:t>
            </w:r>
          </w:p>
        </w:tc>
        <w:tc>
          <w:tcPr>
            <w:tcW w:w="850" w:type="dxa"/>
            <w:shd w:val="clear" w:color="auto" w:fill="auto"/>
            <w:noWrap/>
            <w:vAlign w:val="center"/>
            <w:hideMark/>
          </w:tcPr>
          <w:p w14:paraId="1E74F97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893E82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D3E25C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r>
      <w:tr w:rsidR="005A72AD" w:rsidRPr="00D57A41" w14:paraId="28AB3B88" w14:textId="77777777" w:rsidTr="00EB5BCB">
        <w:trPr>
          <w:trHeight w:val="20"/>
        </w:trPr>
        <w:tc>
          <w:tcPr>
            <w:tcW w:w="848" w:type="dxa"/>
            <w:vMerge/>
            <w:vAlign w:val="center"/>
            <w:hideMark/>
          </w:tcPr>
          <w:p w14:paraId="3F30E297"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5171A40E" w14:textId="77777777" w:rsidR="005A72AD" w:rsidRPr="00D57A41" w:rsidRDefault="005A72AD" w:rsidP="00C549FA">
            <w:pPr>
              <w:jc w:val="center"/>
              <w:outlineLvl w:val="2"/>
              <w:rPr>
                <w:rFonts w:eastAsia="Times New Roman" w:cs="Arial"/>
                <w:sz w:val="18"/>
                <w:szCs w:val="18"/>
              </w:rPr>
            </w:pPr>
            <w:r w:rsidRPr="00D57A41">
              <w:rPr>
                <w:rFonts w:eastAsia="Times New Roman" w:cs="Arial"/>
                <w:sz w:val="18"/>
                <w:szCs w:val="18"/>
              </w:rPr>
              <w:t>15</w:t>
            </w:r>
          </w:p>
        </w:tc>
        <w:tc>
          <w:tcPr>
            <w:tcW w:w="2410" w:type="dxa"/>
            <w:shd w:val="clear" w:color="auto" w:fill="auto"/>
            <w:noWrap/>
            <w:vAlign w:val="center"/>
            <w:hideMark/>
          </w:tcPr>
          <w:p w14:paraId="0FAF87D4" w14:textId="26B64F35" w:rsidR="005A72AD" w:rsidRPr="00D57A41" w:rsidRDefault="005A72AD" w:rsidP="00C549FA">
            <w:pPr>
              <w:outlineLvl w:val="2"/>
              <w:rPr>
                <w:rFonts w:eastAsia="Times New Roman" w:cs="Arial"/>
                <w:sz w:val="18"/>
                <w:szCs w:val="18"/>
              </w:rPr>
            </w:pPr>
            <w:proofErr w:type="spellStart"/>
            <w:r w:rsidRPr="00D57A41">
              <w:rPr>
                <w:rFonts w:eastAsia="Times New Roman" w:cs="Arial"/>
                <w:sz w:val="18"/>
                <w:szCs w:val="18"/>
              </w:rPr>
              <w:t>Lj</w:t>
            </w:r>
            <w:proofErr w:type="spellEnd"/>
            <w:r w:rsidRPr="00D57A41">
              <w:rPr>
                <w:rFonts w:eastAsia="Times New Roman" w:cs="Arial"/>
                <w:sz w:val="18"/>
                <w:szCs w:val="18"/>
              </w:rPr>
              <w:t xml:space="preserve"> (Brdo</w:t>
            </w:r>
            <w:r w:rsidR="00390565" w:rsidRPr="00D57A41">
              <w:rPr>
                <w:rFonts w:eastAsia="Times New Roman" w:cs="Arial"/>
                <w:sz w:val="18"/>
                <w:szCs w:val="18"/>
              </w:rPr>
              <w:t>–</w:t>
            </w:r>
            <w:r w:rsidRPr="00D57A41">
              <w:rPr>
                <w:rFonts w:eastAsia="Times New Roman" w:cs="Arial"/>
                <w:sz w:val="18"/>
                <w:szCs w:val="18"/>
              </w:rPr>
              <w:t>Kozarje)</w:t>
            </w:r>
          </w:p>
        </w:tc>
        <w:tc>
          <w:tcPr>
            <w:tcW w:w="709" w:type="dxa"/>
            <w:shd w:val="clear" w:color="auto" w:fill="auto"/>
            <w:noWrap/>
            <w:vAlign w:val="center"/>
            <w:hideMark/>
          </w:tcPr>
          <w:p w14:paraId="5BFA823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34626CA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1677</w:t>
            </w:r>
          </w:p>
        </w:tc>
        <w:tc>
          <w:tcPr>
            <w:tcW w:w="709" w:type="dxa"/>
            <w:shd w:val="clear" w:color="auto" w:fill="auto"/>
            <w:noWrap/>
            <w:vAlign w:val="center"/>
            <w:hideMark/>
          </w:tcPr>
          <w:p w14:paraId="3EEEC8A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6994E99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0D30D4C"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0BB1C73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E357CE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62</w:t>
            </w:r>
          </w:p>
        </w:tc>
        <w:tc>
          <w:tcPr>
            <w:tcW w:w="850" w:type="dxa"/>
            <w:shd w:val="clear" w:color="auto" w:fill="auto"/>
            <w:noWrap/>
            <w:vAlign w:val="center"/>
            <w:hideMark/>
          </w:tcPr>
          <w:p w14:paraId="25065D0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284</w:t>
            </w:r>
          </w:p>
        </w:tc>
        <w:tc>
          <w:tcPr>
            <w:tcW w:w="851" w:type="dxa"/>
            <w:shd w:val="clear" w:color="auto" w:fill="auto"/>
            <w:noWrap/>
            <w:vAlign w:val="center"/>
            <w:hideMark/>
          </w:tcPr>
          <w:p w14:paraId="002C841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348</w:t>
            </w:r>
          </w:p>
        </w:tc>
        <w:tc>
          <w:tcPr>
            <w:tcW w:w="850" w:type="dxa"/>
            <w:shd w:val="clear" w:color="auto" w:fill="auto"/>
            <w:noWrap/>
            <w:vAlign w:val="center"/>
            <w:hideMark/>
          </w:tcPr>
          <w:p w14:paraId="46D4C51E"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B9AEA69"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11FB68E"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5EF77EF3" w14:textId="77777777" w:rsidTr="00EB5BCB">
        <w:trPr>
          <w:trHeight w:val="20"/>
        </w:trPr>
        <w:tc>
          <w:tcPr>
            <w:tcW w:w="848" w:type="dxa"/>
            <w:vMerge/>
            <w:vAlign w:val="center"/>
            <w:hideMark/>
          </w:tcPr>
          <w:p w14:paraId="4C1790FE"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3F225024"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20</w:t>
            </w:r>
          </w:p>
        </w:tc>
        <w:tc>
          <w:tcPr>
            <w:tcW w:w="2410" w:type="dxa"/>
            <w:shd w:val="clear" w:color="auto" w:fill="auto"/>
            <w:noWrap/>
            <w:vAlign w:val="center"/>
            <w:hideMark/>
          </w:tcPr>
          <w:p w14:paraId="22695630" w14:textId="45FA2127" w:rsidR="005A72AD" w:rsidRPr="00D57A41" w:rsidRDefault="005A72AD" w:rsidP="00C549FA">
            <w:pPr>
              <w:outlineLvl w:val="2"/>
              <w:rPr>
                <w:rFonts w:eastAsia="Times New Roman" w:cs="Arial"/>
                <w:color w:val="000000"/>
                <w:sz w:val="18"/>
                <w:szCs w:val="18"/>
              </w:rPr>
            </w:pPr>
            <w:proofErr w:type="spellStart"/>
            <w:r w:rsidRPr="00D57A41">
              <w:rPr>
                <w:rFonts w:eastAsia="Times New Roman" w:cs="Arial"/>
                <w:color w:val="000000"/>
                <w:sz w:val="18"/>
                <w:szCs w:val="18"/>
              </w:rPr>
              <w:t>Lj</w:t>
            </w:r>
            <w:proofErr w:type="spellEnd"/>
            <w:r w:rsidRPr="00D57A41">
              <w:rPr>
                <w:rFonts w:eastAsia="Times New Roman" w:cs="Arial"/>
                <w:color w:val="000000"/>
                <w:sz w:val="18"/>
                <w:szCs w:val="18"/>
              </w:rPr>
              <w:t xml:space="preserve"> (Malence)</w:t>
            </w:r>
            <w:r w:rsidR="00390565" w:rsidRPr="00D57A41">
              <w:rPr>
                <w:rFonts w:eastAsia="Times New Roman" w:cs="Arial"/>
                <w:sz w:val="18"/>
                <w:szCs w:val="18"/>
              </w:rPr>
              <w:t>–</w:t>
            </w:r>
            <w:r w:rsidRPr="00D57A41">
              <w:rPr>
                <w:rFonts w:eastAsia="Times New Roman" w:cs="Arial"/>
                <w:color w:val="000000"/>
                <w:sz w:val="18"/>
                <w:szCs w:val="18"/>
              </w:rPr>
              <w:t>Šmarje-Sap</w:t>
            </w:r>
          </w:p>
        </w:tc>
        <w:tc>
          <w:tcPr>
            <w:tcW w:w="709" w:type="dxa"/>
            <w:shd w:val="clear" w:color="auto" w:fill="auto"/>
            <w:noWrap/>
            <w:vAlign w:val="center"/>
            <w:hideMark/>
          </w:tcPr>
          <w:p w14:paraId="3E1C328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w:t>
            </w:r>
          </w:p>
        </w:tc>
        <w:tc>
          <w:tcPr>
            <w:tcW w:w="992" w:type="dxa"/>
            <w:shd w:val="clear" w:color="auto" w:fill="auto"/>
            <w:noWrap/>
            <w:vAlign w:val="center"/>
            <w:hideMark/>
          </w:tcPr>
          <w:p w14:paraId="5ACA21C7" w14:textId="04E5912A"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1778</w:t>
            </w:r>
          </w:p>
        </w:tc>
        <w:tc>
          <w:tcPr>
            <w:tcW w:w="709" w:type="dxa"/>
            <w:shd w:val="clear" w:color="auto" w:fill="auto"/>
            <w:noWrap/>
            <w:vAlign w:val="center"/>
            <w:hideMark/>
          </w:tcPr>
          <w:p w14:paraId="177EC1D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74DFE45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C47F27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7F2E7C4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3866</w:t>
            </w:r>
          </w:p>
        </w:tc>
        <w:tc>
          <w:tcPr>
            <w:tcW w:w="851" w:type="dxa"/>
            <w:shd w:val="clear" w:color="auto" w:fill="auto"/>
            <w:noWrap/>
            <w:vAlign w:val="center"/>
            <w:hideMark/>
          </w:tcPr>
          <w:p w14:paraId="3561911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55</w:t>
            </w:r>
          </w:p>
        </w:tc>
        <w:tc>
          <w:tcPr>
            <w:tcW w:w="850" w:type="dxa"/>
            <w:shd w:val="clear" w:color="auto" w:fill="auto"/>
            <w:noWrap/>
            <w:vAlign w:val="center"/>
            <w:hideMark/>
          </w:tcPr>
          <w:p w14:paraId="7B082AA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251</w:t>
            </w:r>
          </w:p>
        </w:tc>
        <w:tc>
          <w:tcPr>
            <w:tcW w:w="851" w:type="dxa"/>
            <w:shd w:val="clear" w:color="auto" w:fill="auto"/>
            <w:noWrap/>
            <w:vAlign w:val="center"/>
            <w:hideMark/>
          </w:tcPr>
          <w:p w14:paraId="0358EF7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10</w:t>
            </w:r>
          </w:p>
        </w:tc>
        <w:tc>
          <w:tcPr>
            <w:tcW w:w="850" w:type="dxa"/>
            <w:shd w:val="clear" w:color="auto" w:fill="auto"/>
            <w:noWrap/>
            <w:vAlign w:val="center"/>
            <w:hideMark/>
          </w:tcPr>
          <w:p w14:paraId="05E81F1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w:t>
            </w:r>
          </w:p>
        </w:tc>
        <w:tc>
          <w:tcPr>
            <w:tcW w:w="709" w:type="dxa"/>
            <w:shd w:val="clear" w:color="auto" w:fill="auto"/>
            <w:noWrap/>
            <w:vAlign w:val="center"/>
            <w:hideMark/>
          </w:tcPr>
          <w:p w14:paraId="34FEAF2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22</w:t>
            </w:r>
          </w:p>
        </w:tc>
        <w:tc>
          <w:tcPr>
            <w:tcW w:w="850" w:type="dxa"/>
            <w:shd w:val="clear" w:color="auto" w:fill="auto"/>
            <w:noWrap/>
            <w:vAlign w:val="center"/>
            <w:hideMark/>
          </w:tcPr>
          <w:p w14:paraId="2991F1D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0</w:t>
            </w:r>
          </w:p>
        </w:tc>
      </w:tr>
      <w:tr w:rsidR="005A72AD" w:rsidRPr="00D57A41" w14:paraId="598EC50F" w14:textId="77777777" w:rsidTr="00EB5BCB">
        <w:trPr>
          <w:trHeight w:val="20"/>
        </w:trPr>
        <w:tc>
          <w:tcPr>
            <w:tcW w:w="848" w:type="dxa"/>
            <w:vMerge/>
            <w:vAlign w:val="center"/>
            <w:hideMark/>
          </w:tcPr>
          <w:p w14:paraId="57CE12CF"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17B46392"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21</w:t>
            </w:r>
          </w:p>
        </w:tc>
        <w:tc>
          <w:tcPr>
            <w:tcW w:w="2410" w:type="dxa"/>
            <w:shd w:val="clear" w:color="auto" w:fill="auto"/>
            <w:noWrap/>
            <w:vAlign w:val="center"/>
            <w:hideMark/>
          </w:tcPr>
          <w:p w14:paraId="7E5C9FBE" w14:textId="0320DE57"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Šmarje Sap</w:t>
            </w:r>
            <w:r w:rsidR="00390565" w:rsidRPr="00D57A41">
              <w:rPr>
                <w:rFonts w:eastAsia="Times New Roman" w:cs="Arial"/>
                <w:sz w:val="18"/>
                <w:szCs w:val="18"/>
              </w:rPr>
              <w:t>–</w:t>
            </w:r>
            <w:r w:rsidRPr="00D57A41">
              <w:rPr>
                <w:rFonts w:eastAsia="Times New Roman" w:cs="Arial"/>
                <w:color w:val="000000"/>
                <w:sz w:val="18"/>
                <w:szCs w:val="18"/>
              </w:rPr>
              <w:t>Grosuplje</w:t>
            </w:r>
          </w:p>
        </w:tc>
        <w:tc>
          <w:tcPr>
            <w:tcW w:w="709" w:type="dxa"/>
            <w:shd w:val="clear" w:color="auto" w:fill="auto"/>
            <w:noWrap/>
            <w:vAlign w:val="center"/>
            <w:hideMark/>
          </w:tcPr>
          <w:p w14:paraId="426935B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17</w:t>
            </w:r>
          </w:p>
        </w:tc>
        <w:tc>
          <w:tcPr>
            <w:tcW w:w="992" w:type="dxa"/>
            <w:shd w:val="clear" w:color="auto" w:fill="auto"/>
            <w:noWrap/>
            <w:vAlign w:val="center"/>
            <w:hideMark/>
          </w:tcPr>
          <w:p w14:paraId="593E39F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3771</w:t>
            </w:r>
          </w:p>
        </w:tc>
        <w:tc>
          <w:tcPr>
            <w:tcW w:w="709" w:type="dxa"/>
            <w:shd w:val="clear" w:color="auto" w:fill="auto"/>
            <w:noWrap/>
            <w:vAlign w:val="center"/>
            <w:hideMark/>
          </w:tcPr>
          <w:p w14:paraId="4343ABE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1627771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3109EF3"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2FAE91D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571DBC7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10</w:t>
            </w:r>
          </w:p>
        </w:tc>
        <w:tc>
          <w:tcPr>
            <w:tcW w:w="850" w:type="dxa"/>
            <w:shd w:val="clear" w:color="auto" w:fill="auto"/>
            <w:noWrap/>
            <w:vAlign w:val="center"/>
            <w:hideMark/>
          </w:tcPr>
          <w:p w14:paraId="2AD456D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34</w:t>
            </w:r>
          </w:p>
        </w:tc>
        <w:tc>
          <w:tcPr>
            <w:tcW w:w="851" w:type="dxa"/>
            <w:shd w:val="clear" w:color="auto" w:fill="auto"/>
            <w:noWrap/>
            <w:vAlign w:val="center"/>
            <w:hideMark/>
          </w:tcPr>
          <w:p w14:paraId="2F14F4C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51FFAC11"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878FB57"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44F196A"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48520809" w14:textId="77777777" w:rsidTr="00EB5BCB">
        <w:trPr>
          <w:trHeight w:val="20"/>
        </w:trPr>
        <w:tc>
          <w:tcPr>
            <w:tcW w:w="848" w:type="dxa"/>
            <w:vMerge/>
            <w:vAlign w:val="center"/>
            <w:hideMark/>
          </w:tcPr>
          <w:p w14:paraId="552AAA36"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60D0CAAF"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22</w:t>
            </w:r>
          </w:p>
        </w:tc>
        <w:tc>
          <w:tcPr>
            <w:tcW w:w="2410" w:type="dxa"/>
            <w:shd w:val="clear" w:color="auto" w:fill="auto"/>
            <w:noWrap/>
            <w:vAlign w:val="center"/>
            <w:hideMark/>
          </w:tcPr>
          <w:p w14:paraId="44FC7916" w14:textId="58312A31"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Grosuplje</w:t>
            </w:r>
            <w:r w:rsidR="00390565" w:rsidRPr="00D57A41">
              <w:rPr>
                <w:rFonts w:eastAsia="Times New Roman" w:cs="Arial"/>
                <w:sz w:val="18"/>
                <w:szCs w:val="18"/>
              </w:rPr>
              <w:t>–</w:t>
            </w:r>
            <w:r w:rsidRPr="00D57A41">
              <w:rPr>
                <w:rFonts w:eastAsia="Times New Roman" w:cs="Arial"/>
                <w:color w:val="000000"/>
                <w:sz w:val="18"/>
                <w:szCs w:val="18"/>
              </w:rPr>
              <w:t>Ivančna Gorica</w:t>
            </w:r>
          </w:p>
        </w:tc>
        <w:tc>
          <w:tcPr>
            <w:tcW w:w="709" w:type="dxa"/>
            <w:shd w:val="clear" w:color="auto" w:fill="auto"/>
            <w:noWrap/>
            <w:vAlign w:val="center"/>
            <w:hideMark/>
          </w:tcPr>
          <w:p w14:paraId="24BE0ED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12</w:t>
            </w:r>
          </w:p>
        </w:tc>
        <w:tc>
          <w:tcPr>
            <w:tcW w:w="992" w:type="dxa"/>
            <w:shd w:val="clear" w:color="auto" w:fill="auto"/>
            <w:noWrap/>
            <w:vAlign w:val="center"/>
            <w:hideMark/>
          </w:tcPr>
          <w:p w14:paraId="2A4C43B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4061</w:t>
            </w:r>
          </w:p>
        </w:tc>
        <w:tc>
          <w:tcPr>
            <w:tcW w:w="709" w:type="dxa"/>
            <w:shd w:val="clear" w:color="auto" w:fill="auto"/>
            <w:noWrap/>
            <w:vAlign w:val="center"/>
            <w:hideMark/>
          </w:tcPr>
          <w:p w14:paraId="4ACFB09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7</w:t>
            </w:r>
          </w:p>
        </w:tc>
        <w:tc>
          <w:tcPr>
            <w:tcW w:w="992" w:type="dxa"/>
            <w:shd w:val="clear" w:color="auto" w:fill="auto"/>
            <w:noWrap/>
            <w:vAlign w:val="center"/>
            <w:hideMark/>
          </w:tcPr>
          <w:p w14:paraId="1CB7095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1973</w:t>
            </w:r>
          </w:p>
        </w:tc>
        <w:tc>
          <w:tcPr>
            <w:tcW w:w="709" w:type="dxa"/>
            <w:shd w:val="clear" w:color="auto" w:fill="auto"/>
            <w:noWrap/>
            <w:vAlign w:val="center"/>
            <w:hideMark/>
          </w:tcPr>
          <w:p w14:paraId="34ED4E8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0EEB672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103</w:t>
            </w:r>
          </w:p>
        </w:tc>
        <w:tc>
          <w:tcPr>
            <w:tcW w:w="851" w:type="dxa"/>
            <w:shd w:val="clear" w:color="auto" w:fill="auto"/>
            <w:noWrap/>
            <w:vAlign w:val="center"/>
            <w:hideMark/>
          </w:tcPr>
          <w:p w14:paraId="77E19E55"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584082F"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553ABCBA"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9671A9D"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374DA38"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4E46060"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2A16A7FD" w14:textId="77777777" w:rsidTr="00EB5BCB">
        <w:trPr>
          <w:trHeight w:val="20"/>
        </w:trPr>
        <w:tc>
          <w:tcPr>
            <w:tcW w:w="848" w:type="dxa"/>
            <w:vMerge/>
            <w:vAlign w:val="center"/>
            <w:hideMark/>
          </w:tcPr>
          <w:p w14:paraId="0E0B0DDA"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591F09BC"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23</w:t>
            </w:r>
          </w:p>
        </w:tc>
        <w:tc>
          <w:tcPr>
            <w:tcW w:w="2410" w:type="dxa"/>
            <w:shd w:val="clear" w:color="auto" w:fill="auto"/>
            <w:noWrap/>
            <w:vAlign w:val="center"/>
            <w:hideMark/>
          </w:tcPr>
          <w:p w14:paraId="16C54B37" w14:textId="6AD3FE53"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Ivančna Gorica</w:t>
            </w:r>
            <w:r w:rsidR="00390565" w:rsidRPr="00D57A41">
              <w:rPr>
                <w:rFonts w:eastAsia="Times New Roman" w:cs="Arial"/>
                <w:sz w:val="18"/>
                <w:szCs w:val="18"/>
              </w:rPr>
              <w:t>–</w:t>
            </w:r>
            <w:r w:rsidRPr="00D57A41">
              <w:rPr>
                <w:rFonts w:eastAsia="Times New Roman" w:cs="Arial"/>
                <w:color w:val="000000"/>
                <w:sz w:val="18"/>
                <w:szCs w:val="18"/>
              </w:rPr>
              <w:t>Bič</w:t>
            </w:r>
          </w:p>
        </w:tc>
        <w:tc>
          <w:tcPr>
            <w:tcW w:w="709" w:type="dxa"/>
            <w:shd w:val="clear" w:color="auto" w:fill="auto"/>
            <w:noWrap/>
            <w:vAlign w:val="center"/>
            <w:hideMark/>
          </w:tcPr>
          <w:p w14:paraId="29E32F4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9</w:t>
            </w:r>
          </w:p>
        </w:tc>
        <w:tc>
          <w:tcPr>
            <w:tcW w:w="992" w:type="dxa"/>
            <w:shd w:val="clear" w:color="auto" w:fill="auto"/>
            <w:noWrap/>
            <w:vAlign w:val="center"/>
            <w:hideMark/>
          </w:tcPr>
          <w:p w14:paraId="0B98CC4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1682</w:t>
            </w:r>
          </w:p>
        </w:tc>
        <w:tc>
          <w:tcPr>
            <w:tcW w:w="709" w:type="dxa"/>
            <w:shd w:val="clear" w:color="auto" w:fill="auto"/>
            <w:noWrap/>
            <w:vAlign w:val="center"/>
            <w:hideMark/>
          </w:tcPr>
          <w:p w14:paraId="7FE05B7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16</w:t>
            </w:r>
          </w:p>
        </w:tc>
        <w:tc>
          <w:tcPr>
            <w:tcW w:w="992" w:type="dxa"/>
            <w:shd w:val="clear" w:color="auto" w:fill="auto"/>
            <w:noWrap/>
            <w:vAlign w:val="center"/>
            <w:hideMark/>
          </w:tcPr>
          <w:p w14:paraId="5D2292A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2175</w:t>
            </w:r>
          </w:p>
        </w:tc>
        <w:tc>
          <w:tcPr>
            <w:tcW w:w="709" w:type="dxa"/>
            <w:shd w:val="clear" w:color="auto" w:fill="auto"/>
            <w:noWrap/>
            <w:vAlign w:val="center"/>
            <w:hideMark/>
          </w:tcPr>
          <w:p w14:paraId="12607B5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1A678ED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64</w:t>
            </w:r>
          </w:p>
        </w:tc>
        <w:tc>
          <w:tcPr>
            <w:tcW w:w="851" w:type="dxa"/>
            <w:shd w:val="clear" w:color="auto" w:fill="auto"/>
            <w:noWrap/>
            <w:vAlign w:val="center"/>
            <w:hideMark/>
          </w:tcPr>
          <w:p w14:paraId="11DED134"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C0C733C"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4AD993D"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2DCAE3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713A9E1"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868DDED"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44E0228B" w14:textId="77777777" w:rsidTr="00EB5BCB">
        <w:trPr>
          <w:trHeight w:val="20"/>
        </w:trPr>
        <w:tc>
          <w:tcPr>
            <w:tcW w:w="848" w:type="dxa"/>
            <w:vMerge/>
            <w:vAlign w:val="center"/>
            <w:hideMark/>
          </w:tcPr>
          <w:p w14:paraId="4237550D"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5FC699C7"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72</w:t>
            </w:r>
          </w:p>
        </w:tc>
        <w:tc>
          <w:tcPr>
            <w:tcW w:w="2410" w:type="dxa"/>
            <w:shd w:val="clear" w:color="auto" w:fill="auto"/>
            <w:noWrap/>
            <w:vAlign w:val="center"/>
            <w:hideMark/>
          </w:tcPr>
          <w:p w14:paraId="61066120" w14:textId="0730BAC1"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Bič</w:t>
            </w:r>
            <w:r w:rsidR="00240F0D" w:rsidRPr="00D57A41">
              <w:rPr>
                <w:rFonts w:eastAsia="Times New Roman" w:cs="Arial"/>
                <w:sz w:val="18"/>
                <w:szCs w:val="18"/>
              </w:rPr>
              <w:t>–</w:t>
            </w:r>
            <w:r w:rsidRPr="00D57A41">
              <w:rPr>
                <w:rFonts w:eastAsia="Times New Roman" w:cs="Arial"/>
                <w:color w:val="000000"/>
                <w:sz w:val="18"/>
                <w:szCs w:val="18"/>
              </w:rPr>
              <w:t>Trebnje</w:t>
            </w:r>
          </w:p>
        </w:tc>
        <w:tc>
          <w:tcPr>
            <w:tcW w:w="709" w:type="dxa"/>
            <w:shd w:val="clear" w:color="auto" w:fill="auto"/>
            <w:noWrap/>
            <w:vAlign w:val="center"/>
            <w:hideMark/>
          </w:tcPr>
          <w:p w14:paraId="4CC8EFC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13</w:t>
            </w:r>
          </w:p>
        </w:tc>
        <w:tc>
          <w:tcPr>
            <w:tcW w:w="992" w:type="dxa"/>
            <w:shd w:val="clear" w:color="auto" w:fill="auto"/>
            <w:noWrap/>
            <w:vAlign w:val="center"/>
            <w:hideMark/>
          </w:tcPr>
          <w:p w14:paraId="53A469E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3921</w:t>
            </w:r>
          </w:p>
        </w:tc>
        <w:tc>
          <w:tcPr>
            <w:tcW w:w="709" w:type="dxa"/>
            <w:shd w:val="clear" w:color="auto" w:fill="auto"/>
            <w:noWrap/>
            <w:vAlign w:val="center"/>
            <w:hideMark/>
          </w:tcPr>
          <w:p w14:paraId="657ED7D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7</w:t>
            </w:r>
          </w:p>
        </w:tc>
        <w:tc>
          <w:tcPr>
            <w:tcW w:w="992" w:type="dxa"/>
            <w:shd w:val="clear" w:color="auto" w:fill="auto"/>
            <w:noWrap/>
            <w:vAlign w:val="center"/>
            <w:hideMark/>
          </w:tcPr>
          <w:p w14:paraId="4E2B640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1349</w:t>
            </w:r>
          </w:p>
        </w:tc>
        <w:tc>
          <w:tcPr>
            <w:tcW w:w="709" w:type="dxa"/>
            <w:shd w:val="clear" w:color="auto" w:fill="auto"/>
            <w:noWrap/>
            <w:vAlign w:val="center"/>
            <w:hideMark/>
          </w:tcPr>
          <w:p w14:paraId="71A8D28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w:t>
            </w:r>
          </w:p>
        </w:tc>
        <w:tc>
          <w:tcPr>
            <w:tcW w:w="992" w:type="dxa"/>
            <w:shd w:val="clear" w:color="auto" w:fill="auto"/>
            <w:noWrap/>
            <w:vAlign w:val="center"/>
            <w:hideMark/>
          </w:tcPr>
          <w:p w14:paraId="74A1868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1622</w:t>
            </w:r>
          </w:p>
        </w:tc>
        <w:tc>
          <w:tcPr>
            <w:tcW w:w="851" w:type="dxa"/>
            <w:shd w:val="clear" w:color="auto" w:fill="auto"/>
            <w:noWrap/>
            <w:vAlign w:val="center"/>
            <w:hideMark/>
          </w:tcPr>
          <w:p w14:paraId="73B2715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w:t>
            </w:r>
          </w:p>
        </w:tc>
        <w:tc>
          <w:tcPr>
            <w:tcW w:w="850" w:type="dxa"/>
            <w:shd w:val="clear" w:color="auto" w:fill="auto"/>
            <w:noWrap/>
            <w:vAlign w:val="center"/>
            <w:hideMark/>
          </w:tcPr>
          <w:p w14:paraId="1FB3B68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w:t>
            </w:r>
          </w:p>
        </w:tc>
        <w:tc>
          <w:tcPr>
            <w:tcW w:w="851" w:type="dxa"/>
            <w:shd w:val="clear" w:color="auto" w:fill="auto"/>
            <w:noWrap/>
            <w:vAlign w:val="center"/>
            <w:hideMark/>
          </w:tcPr>
          <w:p w14:paraId="4C6F413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6326072A"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4EDBFD5"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FE52598"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7AC5E328" w14:textId="77777777" w:rsidTr="00EB5BCB">
        <w:trPr>
          <w:trHeight w:val="20"/>
        </w:trPr>
        <w:tc>
          <w:tcPr>
            <w:tcW w:w="848" w:type="dxa"/>
            <w:vMerge/>
            <w:vAlign w:val="center"/>
            <w:hideMark/>
          </w:tcPr>
          <w:p w14:paraId="6599FEBE"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5FCEAD77"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24</w:t>
            </w:r>
          </w:p>
        </w:tc>
        <w:tc>
          <w:tcPr>
            <w:tcW w:w="2410" w:type="dxa"/>
            <w:shd w:val="clear" w:color="auto" w:fill="auto"/>
            <w:noWrap/>
            <w:vAlign w:val="center"/>
            <w:hideMark/>
          </w:tcPr>
          <w:p w14:paraId="16E1A465" w14:textId="36B7F202"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Trebnje</w:t>
            </w:r>
            <w:r w:rsidR="00240F0D" w:rsidRPr="00D57A41">
              <w:rPr>
                <w:rFonts w:eastAsia="Times New Roman" w:cs="Arial"/>
                <w:sz w:val="18"/>
                <w:szCs w:val="18"/>
              </w:rPr>
              <w:t>–</w:t>
            </w:r>
            <w:r w:rsidRPr="00D57A41">
              <w:rPr>
                <w:rFonts w:eastAsia="Times New Roman" w:cs="Arial"/>
                <w:color w:val="000000"/>
                <w:sz w:val="18"/>
                <w:szCs w:val="18"/>
              </w:rPr>
              <w:t xml:space="preserve">Novo </w:t>
            </w:r>
            <w:r w:rsidR="00240F0D">
              <w:rPr>
                <w:rFonts w:eastAsia="Times New Roman" w:cs="Arial"/>
                <w:color w:val="000000"/>
                <w:sz w:val="18"/>
                <w:szCs w:val="18"/>
              </w:rPr>
              <w:t>m</w:t>
            </w:r>
            <w:r w:rsidRPr="00D57A41">
              <w:rPr>
                <w:rFonts w:eastAsia="Times New Roman" w:cs="Arial"/>
                <w:color w:val="000000"/>
                <w:sz w:val="18"/>
                <w:szCs w:val="18"/>
              </w:rPr>
              <w:t>esto</w:t>
            </w:r>
          </w:p>
        </w:tc>
        <w:tc>
          <w:tcPr>
            <w:tcW w:w="709" w:type="dxa"/>
            <w:shd w:val="clear" w:color="auto" w:fill="auto"/>
            <w:noWrap/>
            <w:vAlign w:val="center"/>
            <w:hideMark/>
          </w:tcPr>
          <w:p w14:paraId="696C7B5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w:t>
            </w:r>
          </w:p>
        </w:tc>
        <w:tc>
          <w:tcPr>
            <w:tcW w:w="992" w:type="dxa"/>
            <w:shd w:val="clear" w:color="auto" w:fill="auto"/>
            <w:noWrap/>
            <w:vAlign w:val="center"/>
            <w:hideMark/>
          </w:tcPr>
          <w:p w14:paraId="01C407A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1446</w:t>
            </w:r>
          </w:p>
        </w:tc>
        <w:tc>
          <w:tcPr>
            <w:tcW w:w="709" w:type="dxa"/>
            <w:shd w:val="clear" w:color="auto" w:fill="auto"/>
            <w:noWrap/>
            <w:vAlign w:val="center"/>
            <w:hideMark/>
          </w:tcPr>
          <w:p w14:paraId="5867609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10F1A4E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248</w:t>
            </w:r>
          </w:p>
        </w:tc>
        <w:tc>
          <w:tcPr>
            <w:tcW w:w="709" w:type="dxa"/>
            <w:shd w:val="clear" w:color="auto" w:fill="auto"/>
            <w:noWrap/>
            <w:vAlign w:val="center"/>
            <w:hideMark/>
          </w:tcPr>
          <w:p w14:paraId="214F074F"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6FD824A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52043640"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6A205A7"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10BF875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EB742B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21</w:t>
            </w:r>
          </w:p>
        </w:tc>
        <w:tc>
          <w:tcPr>
            <w:tcW w:w="709" w:type="dxa"/>
            <w:shd w:val="clear" w:color="auto" w:fill="auto"/>
            <w:noWrap/>
            <w:vAlign w:val="center"/>
            <w:hideMark/>
          </w:tcPr>
          <w:p w14:paraId="7787057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81</w:t>
            </w:r>
          </w:p>
        </w:tc>
        <w:tc>
          <w:tcPr>
            <w:tcW w:w="850" w:type="dxa"/>
            <w:shd w:val="clear" w:color="auto" w:fill="auto"/>
            <w:noWrap/>
            <w:vAlign w:val="center"/>
            <w:hideMark/>
          </w:tcPr>
          <w:p w14:paraId="11EAE0F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0</w:t>
            </w:r>
          </w:p>
        </w:tc>
      </w:tr>
      <w:tr w:rsidR="005A72AD" w:rsidRPr="00D57A41" w14:paraId="36F26E48" w14:textId="77777777" w:rsidTr="00EB5BCB">
        <w:trPr>
          <w:trHeight w:val="20"/>
        </w:trPr>
        <w:tc>
          <w:tcPr>
            <w:tcW w:w="848" w:type="dxa"/>
            <w:vMerge/>
            <w:vAlign w:val="center"/>
            <w:hideMark/>
          </w:tcPr>
          <w:p w14:paraId="14A87DE7"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1EF2D0E0"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25</w:t>
            </w:r>
          </w:p>
        </w:tc>
        <w:tc>
          <w:tcPr>
            <w:tcW w:w="2410" w:type="dxa"/>
            <w:shd w:val="clear" w:color="auto" w:fill="auto"/>
            <w:noWrap/>
            <w:vAlign w:val="center"/>
            <w:hideMark/>
          </w:tcPr>
          <w:p w14:paraId="6443DF90" w14:textId="70FADA7B"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 xml:space="preserve">Novo </w:t>
            </w:r>
            <w:r w:rsidR="00240F0D">
              <w:rPr>
                <w:rFonts w:eastAsia="Times New Roman" w:cs="Arial"/>
                <w:color w:val="000000"/>
                <w:sz w:val="18"/>
                <w:szCs w:val="18"/>
              </w:rPr>
              <w:t>m</w:t>
            </w:r>
            <w:r w:rsidRPr="00D57A41">
              <w:rPr>
                <w:rFonts w:eastAsia="Times New Roman" w:cs="Arial"/>
                <w:color w:val="000000"/>
                <w:sz w:val="18"/>
                <w:szCs w:val="18"/>
              </w:rPr>
              <w:t>esto</w:t>
            </w:r>
            <w:r w:rsidR="00240F0D" w:rsidRPr="00D57A41">
              <w:rPr>
                <w:rFonts w:eastAsia="Times New Roman" w:cs="Arial"/>
                <w:sz w:val="18"/>
                <w:szCs w:val="18"/>
              </w:rPr>
              <w:t>–</w:t>
            </w:r>
            <w:r w:rsidRPr="00D57A41">
              <w:rPr>
                <w:rFonts w:eastAsia="Times New Roman" w:cs="Arial"/>
                <w:color w:val="000000"/>
                <w:sz w:val="18"/>
                <w:szCs w:val="18"/>
              </w:rPr>
              <w:t>Kronovo</w:t>
            </w:r>
          </w:p>
        </w:tc>
        <w:tc>
          <w:tcPr>
            <w:tcW w:w="709" w:type="dxa"/>
            <w:shd w:val="clear" w:color="auto" w:fill="auto"/>
            <w:noWrap/>
            <w:vAlign w:val="center"/>
            <w:hideMark/>
          </w:tcPr>
          <w:p w14:paraId="1AE48E6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w:t>
            </w:r>
          </w:p>
        </w:tc>
        <w:tc>
          <w:tcPr>
            <w:tcW w:w="992" w:type="dxa"/>
            <w:shd w:val="clear" w:color="auto" w:fill="auto"/>
            <w:noWrap/>
            <w:vAlign w:val="center"/>
            <w:hideMark/>
          </w:tcPr>
          <w:p w14:paraId="4D36C46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1148</w:t>
            </w:r>
          </w:p>
        </w:tc>
        <w:tc>
          <w:tcPr>
            <w:tcW w:w="709" w:type="dxa"/>
            <w:shd w:val="clear" w:color="auto" w:fill="auto"/>
            <w:noWrap/>
            <w:vAlign w:val="center"/>
            <w:hideMark/>
          </w:tcPr>
          <w:p w14:paraId="491980D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7</w:t>
            </w:r>
          </w:p>
        </w:tc>
        <w:tc>
          <w:tcPr>
            <w:tcW w:w="992" w:type="dxa"/>
            <w:shd w:val="clear" w:color="auto" w:fill="auto"/>
            <w:noWrap/>
            <w:vAlign w:val="center"/>
            <w:hideMark/>
          </w:tcPr>
          <w:p w14:paraId="7271187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1943</w:t>
            </w:r>
          </w:p>
        </w:tc>
        <w:tc>
          <w:tcPr>
            <w:tcW w:w="709" w:type="dxa"/>
            <w:shd w:val="clear" w:color="auto" w:fill="auto"/>
            <w:noWrap/>
            <w:vAlign w:val="center"/>
            <w:hideMark/>
          </w:tcPr>
          <w:p w14:paraId="77C37A7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w:t>
            </w:r>
          </w:p>
        </w:tc>
        <w:tc>
          <w:tcPr>
            <w:tcW w:w="992" w:type="dxa"/>
            <w:shd w:val="clear" w:color="auto" w:fill="auto"/>
            <w:noWrap/>
            <w:vAlign w:val="center"/>
            <w:hideMark/>
          </w:tcPr>
          <w:p w14:paraId="213D47B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2168</w:t>
            </w:r>
          </w:p>
        </w:tc>
        <w:tc>
          <w:tcPr>
            <w:tcW w:w="851" w:type="dxa"/>
            <w:shd w:val="clear" w:color="auto" w:fill="auto"/>
            <w:noWrap/>
            <w:vAlign w:val="center"/>
            <w:hideMark/>
          </w:tcPr>
          <w:p w14:paraId="46F4613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7</w:t>
            </w:r>
          </w:p>
        </w:tc>
        <w:tc>
          <w:tcPr>
            <w:tcW w:w="850" w:type="dxa"/>
            <w:shd w:val="clear" w:color="auto" w:fill="auto"/>
            <w:noWrap/>
            <w:vAlign w:val="center"/>
            <w:hideMark/>
          </w:tcPr>
          <w:p w14:paraId="2843386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30</w:t>
            </w:r>
          </w:p>
        </w:tc>
        <w:tc>
          <w:tcPr>
            <w:tcW w:w="851" w:type="dxa"/>
            <w:shd w:val="clear" w:color="auto" w:fill="auto"/>
            <w:noWrap/>
            <w:vAlign w:val="center"/>
            <w:hideMark/>
          </w:tcPr>
          <w:p w14:paraId="35D6A53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0</w:t>
            </w:r>
          </w:p>
        </w:tc>
        <w:tc>
          <w:tcPr>
            <w:tcW w:w="850" w:type="dxa"/>
            <w:shd w:val="clear" w:color="auto" w:fill="auto"/>
            <w:noWrap/>
            <w:vAlign w:val="center"/>
            <w:hideMark/>
          </w:tcPr>
          <w:p w14:paraId="068C65B4"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3266B81"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3F707C9"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55A2C24E" w14:textId="77777777" w:rsidTr="00EB5BCB">
        <w:trPr>
          <w:trHeight w:val="20"/>
        </w:trPr>
        <w:tc>
          <w:tcPr>
            <w:tcW w:w="848" w:type="dxa"/>
            <w:vMerge/>
            <w:vAlign w:val="center"/>
            <w:hideMark/>
          </w:tcPr>
          <w:p w14:paraId="0D7D85D8"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23846019"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26</w:t>
            </w:r>
          </w:p>
        </w:tc>
        <w:tc>
          <w:tcPr>
            <w:tcW w:w="2410" w:type="dxa"/>
            <w:shd w:val="clear" w:color="auto" w:fill="auto"/>
            <w:noWrap/>
            <w:vAlign w:val="center"/>
            <w:hideMark/>
          </w:tcPr>
          <w:p w14:paraId="28677481" w14:textId="364C6C96"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Kronovo</w:t>
            </w:r>
            <w:r w:rsidR="00240F0D" w:rsidRPr="00D57A41">
              <w:rPr>
                <w:rFonts w:eastAsia="Times New Roman" w:cs="Arial"/>
                <w:sz w:val="18"/>
                <w:szCs w:val="18"/>
              </w:rPr>
              <w:t>–</w:t>
            </w:r>
            <w:r w:rsidRPr="00D57A41">
              <w:rPr>
                <w:rFonts w:eastAsia="Times New Roman" w:cs="Arial"/>
                <w:color w:val="000000"/>
                <w:sz w:val="18"/>
                <w:szCs w:val="18"/>
              </w:rPr>
              <w:t xml:space="preserve">Dobruška </w:t>
            </w:r>
            <w:r w:rsidR="00240F0D">
              <w:rPr>
                <w:rFonts w:eastAsia="Times New Roman" w:cs="Arial"/>
                <w:color w:val="000000"/>
                <w:sz w:val="18"/>
                <w:szCs w:val="18"/>
              </w:rPr>
              <w:t>v</w:t>
            </w:r>
            <w:r w:rsidRPr="00D57A41">
              <w:rPr>
                <w:rFonts w:eastAsia="Times New Roman" w:cs="Arial"/>
                <w:color w:val="000000"/>
                <w:sz w:val="18"/>
                <w:szCs w:val="18"/>
              </w:rPr>
              <w:t>as</w:t>
            </w:r>
          </w:p>
        </w:tc>
        <w:tc>
          <w:tcPr>
            <w:tcW w:w="709" w:type="dxa"/>
            <w:shd w:val="clear" w:color="auto" w:fill="auto"/>
            <w:noWrap/>
            <w:vAlign w:val="center"/>
            <w:hideMark/>
          </w:tcPr>
          <w:p w14:paraId="23ED2F0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10</w:t>
            </w:r>
          </w:p>
        </w:tc>
        <w:tc>
          <w:tcPr>
            <w:tcW w:w="992" w:type="dxa"/>
            <w:shd w:val="clear" w:color="auto" w:fill="auto"/>
            <w:noWrap/>
            <w:vAlign w:val="center"/>
            <w:hideMark/>
          </w:tcPr>
          <w:p w14:paraId="5D32529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2786</w:t>
            </w:r>
          </w:p>
        </w:tc>
        <w:tc>
          <w:tcPr>
            <w:tcW w:w="709" w:type="dxa"/>
            <w:shd w:val="clear" w:color="auto" w:fill="auto"/>
            <w:noWrap/>
            <w:vAlign w:val="center"/>
            <w:hideMark/>
          </w:tcPr>
          <w:p w14:paraId="6E987C3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6AE3589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1270</w:t>
            </w:r>
          </w:p>
        </w:tc>
        <w:tc>
          <w:tcPr>
            <w:tcW w:w="709" w:type="dxa"/>
            <w:shd w:val="clear" w:color="auto" w:fill="auto"/>
            <w:noWrap/>
            <w:vAlign w:val="center"/>
            <w:hideMark/>
          </w:tcPr>
          <w:p w14:paraId="2ECACC0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w:t>
            </w:r>
          </w:p>
        </w:tc>
        <w:tc>
          <w:tcPr>
            <w:tcW w:w="992" w:type="dxa"/>
            <w:shd w:val="clear" w:color="auto" w:fill="auto"/>
            <w:noWrap/>
            <w:vAlign w:val="center"/>
            <w:hideMark/>
          </w:tcPr>
          <w:p w14:paraId="35014E4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738</w:t>
            </w:r>
          </w:p>
        </w:tc>
        <w:tc>
          <w:tcPr>
            <w:tcW w:w="851" w:type="dxa"/>
            <w:shd w:val="clear" w:color="auto" w:fill="auto"/>
            <w:noWrap/>
            <w:vAlign w:val="center"/>
            <w:hideMark/>
          </w:tcPr>
          <w:p w14:paraId="0E23F22D"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40E64AB"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0738B011"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4C73BA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15</w:t>
            </w:r>
          </w:p>
        </w:tc>
        <w:tc>
          <w:tcPr>
            <w:tcW w:w="709" w:type="dxa"/>
            <w:shd w:val="clear" w:color="auto" w:fill="auto"/>
            <w:noWrap/>
            <w:vAlign w:val="center"/>
            <w:hideMark/>
          </w:tcPr>
          <w:p w14:paraId="0A47D6A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46</w:t>
            </w:r>
          </w:p>
        </w:tc>
        <w:tc>
          <w:tcPr>
            <w:tcW w:w="850" w:type="dxa"/>
            <w:shd w:val="clear" w:color="auto" w:fill="auto"/>
            <w:noWrap/>
            <w:vAlign w:val="center"/>
            <w:hideMark/>
          </w:tcPr>
          <w:p w14:paraId="0102708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0</w:t>
            </w:r>
          </w:p>
        </w:tc>
      </w:tr>
      <w:tr w:rsidR="005A72AD" w:rsidRPr="00D57A41" w14:paraId="153F27DB" w14:textId="77777777" w:rsidTr="00EB5BCB">
        <w:trPr>
          <w:trHeight w:val="20"/>
        </w:trPr>
        <w:tc>
          <w:tcPr>
            <w:tcW w:w="848" w:type="dxa"/>
            <w:vMerge/>
            <w:vAlign w:val="center"/>
            <w:hideMark/>
          </w:tcPr>
          <w:p w14:paraId="60050214"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3B2D931B"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27</w:t>
            </w:r>
          </w:p>
        </w:tc>
        <w:tc>
          <w:tcPr>
            <w:tcW w:w="2410" w:type="dxa"/>
            <w:shd w:val="clear" w:color="auto" w:fill="auto"/>
            <w:noWrap/>
            <w:vAlign w:val="center"/>
            <w:hideMark/>
          </w:tcPr>
          <w:p w14:paraId="5E71447B" w14:textId="10824231"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 xml:space="preserve">Dobruška </w:t>
            </w:r>
            <w:r w:rsidR="00240F0D">
              <w:rPr>
                <w:rFonts w:eastAsia="Times New Roman" w:cs="Arial"/>
                <w:color w:val="000000"/>
                <w:sz w:val="18"/>
                <w:szCs w:val="18"/>
              </w:rPr>
              <w:t>v</w:t>
            </w:r>
            <w:r w:rsidRPr="00D57A41">
              <w:rPr>
                <w:rFonts w:eastAsia="Times New Roman" w:cs="Arial"/>
                <w:color w:val="000000"/>
                <w:sz w:val="18"/>
                <w:szCs w:val="18"/>
              </w:rPr>
              <w:t>as</w:t>
            </w:r>
            <w:r w:rsidR="00240F0D" w:rsidRPr="00D57A41">
              <w:rPr>
                <w:rFonts w:eastAsia="Times New Roman" w:cs="Arial"/>
                <w:sz w:val="18"/>
                <w:szCs w:val="18"/>
              </w:rPr>
              <w:t>–</w:t>
            </w:r>
            <w:r w:rsidRPr="00D57A41">
              <w:rPr>
                <w:rFonts w:eastAsia="Times New Roman" w:cs="Arial"/>
                <w:color w:val="000000"/>
                <w:sz w:val="18"/>
                <w:szCs w:val="18"/>
              </w:rPr>
              <w:t>Drnovo</w:t>
            </w:r>
          </w:p>
        </w:tc>
        <w:tc>
          <w:tcPr>
            <w:tcW w:w="709" w:type="dxa"/>
            <w:shd w:val="clear" w:color="auto" w:fill="auto"/>
            <w:noWrap/>
            <w:vAlign w:val="center"/>
            <w:hideMark/>
          </w:tcPr>
          <w:p w14:paraId="3A5CFC1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14</w:t>
            </w:r>
          </w:p>
        </w:tc>
        <w:tc>
          <w:tcPr>
            <w:tcW w:w="992" w:type="dxa"/>
            <w:shd w:val="clear" w:color="auto" w:fill="auto"/>
            <w:noWrap/>
            <w:vAlign w:val="center"/>
            <w:hideMark/>
          </w:tcPr>
          <w:p w14:paraId="1C3F332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3349</w:t>
            </w:r>
          </w:p>
        </w:tc>
        <w:tc>
          <w:tcPr>
            <w:tcW w:w="709" w:type="dxa"/>
            <w:shd w:val="clear" w:color="auto" w:fill="auto"/>
            <w:noWrap/>
            <w:vAlign w:val="center"/>
            <w:hideMark/>
          </w:tcPr>
          <w:p w14:paraId="3F9944B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75EEF8F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824</w:t>
            </w:r>
          </w:p>
        </w:tc>
        <w:tc>
          <w:tcPr>
            <w:tcW w:w="709" w:type="dxa"/>
            <w:shd w:val="clear" w:color="auto" w:fill="auto"/>
            <w:noWrap/>
            <w:vAlign w:val="center"/>
            <w:hideMark/>
          </w:tcPr>
          <w:p w14:paraId="6BD355E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14</w:t>
            </w:r>
          </w:p>
        </w:tc>
        <w:tc>
          <w:tcPr>
            <w:tcW w:w="992" w:type="dxa"/>
            <w:shd w:val="clear" w:color="auto" w:fill="auto"/>
            <w:noWrap/>
            <w:vAlign w:val="center"/>
            <w:hideMark/>
          </w:tcPr>
          <w:p w14:paraId="259293B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696</w:t>
            </w:r>
          </w:p>
        </w:tc>
        <w:tc>
          <w:tcPr>
            <w:tcW w:w="851" w:type="dxa"/>
            <w:shd w:val="clear" w:color="auto" w:fill="auto"/>
            <w:noWrap/>
            <w:vAlign w:val="center"/>
            <w:hideMark/>
          </w:tcPr>
          <w:p w14:paraId="0338F05B"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A697A9F"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B91FC01"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A7DA5D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7</w:t>
            </w:r>
          </w:p>
        </w:tc>
        <w:tc>
          <w:tcPr>
            <w:tcW w:w="709" w:type="dxa"/>
            <w:shd w:val="clear" w:color="auto" w:fill="auto"/>
            <w:noWrap/>
            <w:vAlign w:val="center"/>
            <w:hideMark/>
          </w:tcPr>
          <w:p w14:paraId="314F8C6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22</w:t>
            </w:r>
          </w:p>
        </w:tc>
        <w:tc>
          <w:tcPr>
            <w:tcW w:w="850" w:type="dxa"/>
            <w:shd w:val="clear" w:color="auto" w:fill="auto"/>
            <w:noWrap/>
            <w:vAlign w:val="center"/>
            <w:hideMark/>
          </w:tcPr>
          <w:p w14:paraId="53CA5C2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0</w:t>
            </w:r>
          </w:p>
        </w:tc>
      </w:tr>
      <w:tr w:rsidR="005A72AD" w:rsidRPr="00D57A41" w14:paraId="2EFE8042" w14:textId="77777777" w:rsidTr="00EB5BCB">
        <w:trPr>
          <w:trHeight w:val="20"/>
        </w:trPr>
        <w:tc>
          <w:tcPr>
            <w:tcW w:w="848" w:type="dxa"/>
            <w:vMerge/>
            <w:vAlign w:val="center"/>
            <w:hideMark/>
          </w:tcPr>
          <w:p w14:paraId="32E8B98D"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25232A85"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28</w:t>
            </w:r>
          </w:p>
        </w:tc>
        <w:tc>
          <w:tcPr>
            <w:tcW w:w="2410" w:type="dxa"/>
            <w:shd w:val="clear" w:color="auto" w:fill="auto"/>
            <w:noWrap/>
            <w:vAlign w:val="center"/>
            <w:hideMark/>
          </w:tcPr>
          <w:p w14:paraId="5122F10E" w14:textId="75135262"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Drnovo</w:t>
            </w:r>
            <w:r w:rsidR="00240F0D" w:rsidRPr="00D57A41">
              <w:rPr>
                <w:rFonts w:eastAsia="Times New Roman" w:cs="Arial"/>
                <w:sz w:val="18"/>
                <w:szCs w:val="18"/>
              </w:rPr>
              <w:t>–</w:t>
            </w:r>
            <w:r w:rsidRPr="00D57A41">
              <w:rPr>
                <w:rFonts w:eastAsia="Times New Roman" w:cs="Arial"/>
                <w:color w:val="000000"/>
                <w:sz w:val="18"/>
                <w:szCs w:val="18"/>
              </w:rPr>
              <w:t>Brežice</w:t>
            </w:r>
          </w:p>
        </w:tc>
        <w:tc>
          <w:tcPr>
            <w:tcW w:w="709" w:type="dxa"/>
            <w:shd w:val="clear" w:color="auto" w:fill="auto"/>
            <w:noWrap/>
            <w:vAlign w:val="center"/>
            <w:hideMark/>
          </w:tcPr>
          <w:p w14:paraId="44867D8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w:t>
            </w:r>
          </w:p>
        </w:tc>
        <w:tc>
          <w:tcPr>
            <w:tcW w:w="992" w:type="dxa"/>
            <w:shd w:val="clear" w:color="auto" w:fill="auto"/>
            <w:noWrap/>
            <w:vAlign w:val="center"/>
            <w:hideMark/>
          </w:tcPr>
          <w:p w14:paraId="768A7CE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2758</w:t>
            </w:r>
          </w:p>
        </w:tc>
        <w:tc>
          <w:tcPr>
            <w:tcW w:w="709" w:type="dxa"/>
            <w:shd w:val="clear" w:color="auto" w:fill="auto"/>
            <w:noWrap/>
            <w:vAlign w:val="center"/>
            <w:hideMark/>
          </w:tcPr>
          <w:p w14:paraId="39E6BA75" w14:textId="77777777" w:rsidR="005A72AD" w:rsidRPr="00D57A41" w:rsidRDefault="005A72A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638BDCD0"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7A30E4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17</w:t>
            </w:r>
          </w:p>
        </w:tc>
        <w:tc>
          <w:tcPr>
            <w:tcW w:w="992" w:type="dxa"/>
            <w:shd w:val="clear" w:color="auto" w:fill="auto"/>
            <w:noWrap/>
            <w:vAlign w:val="center"/>
            <w:hideMark/>
          </w:tcPr>
          <w:p w14:paraId="15667C4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757</w:t>
            </w:r>
          </w:p>
        </w:tc>
        <w:tc>
          <w:tcPr>
            <w:tcW w:w="851" w:type="dxa"/>
            <w:shd w:val="clear" w:color="auto" w:fill="auto"/>
            <w:noWrap/>
            <w:vAlign w:val="center"/>
            <w:hideMark/>
          </w:tcPr>
          <w:p w14:paraId="17BB61A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w:t>
            </w:r>
          </w:p>
        </w:tc>
        <w:tc>
          <w:tcPr>
            <w:tcW w:w="850" w:type="dxa"/>
            <w:shd w:val="clear" w:color="auto" w:fill="auto"/>
            <w:noWrap/>
            <w:vAlign w:val="center"/>
            <w:hideMark/>
          </w:tcPr>
          <w:p w14:paraId="0A9E08A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14</w:t>
            </w:r>
          </w:p>
        </w:tc>
        <w:tc>
          <w:tcPr>
            <w:tcW w:w="851" w:type="dxa"/>
            <w:shd w:val="clear" w:color="auto" w:fill="auto"/>
            <w:noWrap/>
            <w:vAlign w:val="center"/>
            <w:hideMark/>
          </w:tcPr>
          <w:p w14:paraId="6BBFB9D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0</w:t>
            </w:r>
          </w:p>
        </w:tc>
        <w:tc>
          <w:tcPr>
            <w:tcW w:w="850" w:type="dxa"/>
            <w:shd w:val="clear" w:color="auto" w:fill="auto"/>
            <w:noWrap/>
            <w:vAlign w:val="center"/>
            <w:hideMark/>
          </w:tcPr>
          <w:p w14:paraId="3549B457"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79846D8"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7E2B31F"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4B9A949E" w14:textId="77777777" w:rsidTr="00EB5BCB">
        <w:trPr>
          <w:trHeight w:val="20"/>
        </w:trPr>
        <w:tc>
          <w:tcPr>
            <w:tcW w:w="848" w:type="dxa"/>
            <w:vMerge/>
            <w:vAlign w:val="center"/>
            <w:hideMark/>
          </w:tcPr>
          <w:p w14:paraId="748B2F34"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1A9EC5D2"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29</w:t>
            </w:r>
          </w:p>
        </w:tc>
        <w:tc>
          <w:tcPr>
            <w:tcW w:w="2410" w:type="dxa"/>
            <w:shd w:val="clear" w:color="auto" w:fill="auto"/>
            <w:noWrap/>
            <w:vAlign w:val="center"/>
            <w:hideMark/>
          </w:tcPr>
          <w:p w14:paraId="5817BA5E" w14:textId="7CFAA59B"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Brežice</w:t>
            </w:r>
            <w:r w:rsidR="00240F0D" w:rsidRPr="00D57A41">
              <w:rPr>
                <w:rFonts w:eastAsia="Times New Roman" w:cs="Arial"/>
                <w:sz w:val="18"/>
                <w:szCs w:val="18"/>
              </w:rPr>
              <w:t>–</w:t>
            </w:r>
            <w:r w:rsidRPr="00D57A41">
              <w:rPr>
                <w:rFonts w:eastAsia="Times New Roman" w:cs="Arial"/>
                <w:color w:val="000000"/>
                <w:sz w:val="18"/>
                <w:szCs w:val="18"/>
              </w:rPr>
              <w:t>Obrežje</w:t>
            </w:r>
          </w:p>
        </w:tc>
        <w:tc>
          <w:tcPr>
            <w:tcW w:w="709" w:type="dxa"/>
            <w:shd w:val="clear" w:color="auto" w:fill="auto"/>
            <w:noWrap/>
            <w:vAlign w:val="center"/>
            <w:hideMark/>
          </w:tcPr>
          <w:p w14:paraId="2155810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13</w:t>
            </w:r>
          </w:p>
        </w:tc>
        <w:tc>
          <w:tcPr>
            <w:tcW w:w="992" w:type="dxa"/>
            <w:shd w:val="clear" w:color="auto" w:fill="auto"/>
            <w:noWrap/>
            <w:vAlign w:val="center"/>
            <w:hideMark/>
          </w:tcPr>
          <w:p w14:paraId="68433A4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3368</w:t>
            </w:r>
          </w:p>
        </w:tc>
        <w:tc>
          <w:tcPr>
            <w:tcW w:w="709" w:type="dxa"/>
            <w:shd w:val="clear" w:color="auto" w:fill="auto"/>
            <w:noWrap/>
            <w:vAlign w:val="center"/>
            <w:hideMark/>
          </w:tcPr>
          <w:p w14:paraId="761F04F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1F0D5AE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220</w:t>
            </w:r>
          </w:p>
        </w:tc>
        <w:tc>
          <w:tcPr>
            <w:tcW w:w="709" w:type="dxa"/>
            <w:shd w:val="clear" w:color="auto" w:fill="auto"/>
            <w:noWrap/>
            <w:vAlign w:val="center"/>
            <w:hideMark/>
          </w:tcPr>
          <w:p w14:paraId="5E65498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w:t>
            </w:r>
          </w:p>
        </w:tc>
        <w:tc>
          <w:tcPr>
            <w:tcW w:w="992" w:type="dxa"/>
            <w:shd w:val="clear" w:color="auto" w:fill="auto"/>
            <w:noWrap/>
            <w:vAlign w:val="center"/>
            <w:hideMark/>
          </w:tcPr>
          <w:p w14:paraId="6EC2925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316</w:t>
            </w:r>
          </w:p>
        </w:tc>
        <w:tc>
          <w:tcPr>
            <w:tcW w:w="851" w:type="dxa"/>
            <w:shd w:val="clear" w:color="auto" w:fill="auto"/>
            <w:noWrap/>
            <w:vAlign w:val="center"/>
            <w:hideMark/>
          </w:tcPr>
          <w:p w14:paraId="3973F1D6"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0117270"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8600868"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72F4FD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709" w:type="dxa"/>
            <w:shd w:val="clear" w:color="auto" w:fill="auto"/>
            <w:noWrap/>
            <w:vAlign w:val="center"/>
            <w:hideMark/>
          </w:tcPr>
          <w:p w14:paraId="3D164DE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w:t>
            </w:r>
          </w:p>
        </w:tc>
        <w:tc>
          <w:tcPr>
            <w:tcW w:w="850" w:type="dxa"/>
            <w:shd w:val="clear" w:color="auto" w:fill="auto"/>
            <w:noWrap/>
            <w:vAlign w:val="center"/>
            <w:hideMark/>
          </w:tcPr>
          <w:p w14:paraId="1BB6B71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r>
      <w:tr w:rsidR="005A72AD" w:rsidRPr="00D57A41" w14:paraId="6C15669E" w14:textId="77777777" w:rsidTr="00EB5BCB">
        <w:trPr>
          <w:trHeight w:val="20"/>
        </w:trPr>
        <w:tc>
          <w:tcPr>
            <w:tcW w:w="848" w:type="dxa"/>
            <w:vMerge w:val="restart"/>
            <w:shd w:val="clear" w:color="auto" w:fill="auto"/>
            <w:noWrap/>
            <w:vAlign w:val="center"/>
            <w:hideMark/>
          </w:tcPr>
          <w:p w14:paraId="04445223" w14:textId="77777777" w:rsidR="005A72AD" w:rsidRPr="00D57A41" w:rsidRDefault="005A72AD" w:rsidP="00C549FA">
            <w:pPr>
              <w:jc w:val="center"/>
              <w:outlineLvl w:val="2"/>
              <w:rPr>
                <w:rFonts w:eastAsia="Times New Roman" w:cs="Arial"/>
                <w:sz w:val="18"/>
                <w:szCs w:val="18"/>
              </w:rPr>
            </w:pPr>
            <w:r w:rsidRPr="00D57A41">
              <w:rPr>
                <w:rFonts w:eastAsia="Times New Roman" w:cs="Arial"/>
                <w:sz w:val="18"/>
                <w:szCs w:val="18"/>
              </w:rPr>
              <w:t>AC-A3</w:t>
            </w:r>
          </w:p>
        </w:tc>
        <w:tc>
          <w:tcPr>
            <w:tcW w:w="839" w:type="dxa"/>
            <w:shd w:val="clear" w:color="auto" w:fill="auto"/>
            <w:noWrap/>
            <w:vAlign w:val="center"/>
            <w:hideMark/>
          </w:tcPr>
          <w:p w14:paraId="4C0FA8EF"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68</w:t>
            </w:r>
          </w:p>
        </w:tc>
        <w:tc>
          <w:tcPr>
            <w:tcW w:w="2410" w:type="dxa"/>
            <w:shd w:val="clear" w:color="auto" w:fill="auto"/>
            <w:noWrap/>
            <w:vAlign w:val="center"/>
            <w:hideMark/>
          </w:tcPr>
          <w:p w14:paraId="0FD0B6B6" w14:textId="5622B847"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Gabrk</w:t>
            </w:r>
            <w:r w:rsidR="00240F0D" w:rsidRPr="00D57A41">
              <w:rPr>
                <w:rFonts w:eastAsia="Times New Roman" w:cs="Arial"/>
                <w:sz w:val="18"/>
                <w:szCs w:val="18"/>
              </w:rPr>
              <w:t>–</w:t>
            </w:r>
            <w:r w:rsidRPr="00D57A41">
              <w:rPr>
                <w:rFonts w:eastAsia="Times New Roman" w:cs="Arial"/>
                <w:color w:val="000000"/>
                <w:sz w:val="18"/>
                <w:szCs w:val="18"/>
              </w:rPr>
              <w:t>Sežana V</w:t>
            </w:r>
          </w:p>
        </w:tc>
        <w:tc>
          <w:tcPr>
            <w:tcW w:w="709" w:type="dxa"/>
            <w:shd w:val="clear" w:color="auto" w:fill="auto"/>
            <w:noWrap/>
            <w:vAlign w:val="center"/>
            <w:hideMark/>
          </w:tcPr>
          <w:p w14:paraId="54FE2E7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3648AC7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D0C73D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01C5FF6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3E4515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0911233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17FDC3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12F82B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6B69FC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71CE52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A8F915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0C7625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r>
      <w:tr w:rsidR="005A72AD" w:rsidRPr="00D57A41" w14:paraId="7757761E" w14:textId="77777777" w:rsidTr="00EB5BCB">
        <w:trPr>
          <w:trHeight w:val="20"/>
        </w:trPr>
        <w:tc>
          <w:tcPr>
            <w:tcW w:w="848" w:type="dxa"/>
            <w:vMerge/>
            <w:vAlign w:val="center"/>
            <w:hideMark/>
          </w:tcPr>
          <w:p w14:paraId="0C0EBDA1"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2C8D7147"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69</w:t>
            </w:r>
          </w:p>
        </w:tc>
        <w:tc>
          <w:tcPr>
            <w:tcW w:w="2410" w:type="dxa"/>
            <w:shd w:val="clear" w:color="auto" w:fill="auto"/>
            <w:noWrap/>
            <w:vAlign w:val="center"/>
            <w:hideMark/>
          </w:tcPr>
          <w:p w14:paraId="493F7594" w14:textId="5FC17170"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Sežana V</w:t>
            </w:r>
            <w:r w:rsidR="00240F0D" w:rsidRPr="00D57A41">
              <w:rPr>
                <w:rFonts w:eastAsia="Times New Roman" w:cs="Arial"/>
                <w:sz w:val="18"/>
                <w:szCs w:val="18"/>
              </w:rPr>
              <w:t>–</w:t>
            </w:r>
            <w:r w:rsidRPr="00D57A41">
              <w:rPr>
                <w:rFonts w:eastAsia="Times New Roman" w:cs="Arial"/>
                <w:color w:val="000000"/>
                <w:sz w:val="18"/>
                <w:szCs w:val="18"/>
              </w:rPr>
              <w:t>Sežana Z</w:t>
            </w:r>
          </w:p>
        </w:tc>
        <w:tc>
          <w:tcPr>
            <w:tcW w:w="709" w:type="dxa"/>
            <w:shd w:val="clear" w:color="auto" w:fill="auto"/>
            <w:noWrap/>
            <w:vAlign w:val="center"/>
            <w:hideMark/>
          </w:tcPr>
          <w:p w14:paraId="228E7ED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4FA5C4C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397</w:t>
            </w:r>
          </w:p>
        </w:tc>
        <w:tc>
          <w:tcPr>
            <w:tcW w:w="709" w:type="dxa"/>
            <w:shd w:val="clear" w:color="auto" w:fill="auto"/>
            <w:noWrap/>
            <w:vAlign w:val="center"/>
            <w:hideMark/>
          </w:tcPr>
          <w:p w14:paraId="257B77C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0CAF444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ADAD44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780E46A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56B9BB4D"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E536732"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50AAA40F"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D64A472"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90590D0"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5916EE1"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0DB2E422" w14:textId="77777777" w:rsidTr="00EB5BCB">
        <w:trPr>
          <w:trHeight w:val="20"/>
        </w:trPr>
        <w:tc>
          <w:tcPr>
            <w:tcW w:w="848" w:type="dxa"/>
            <w:vMerge/>
            <w:vAlign w:val="center"/>
            <w:hideMark/>
          </w:tcPr>
          <w:p w14:paraId="715B4891"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55FBE3A0"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70</w:t>
            </w:r>
          </w:p>
        </w:tc>
        <w:tc>
          <w:tcPr>
            <w:tcW w:w="2410" w:type="dxa"/>
            <w:shd w:val="clear" w:color="auto" w:fill="auto"/>
            <w:noWrap/>
            <w:vAlign w:val="center"/>
            <w:hideMark/>
          </w:tcPr>
          <w:p w14:paraId="3B586231" w14:textId="6827AA9B"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Sežana Z</w:t>
            </w:r>
            <w:r w:rsidR="00240F0D" w:rsidRPr="00D57A41">
              <w:rPr>
                <w:rFonts w:eastAsia="Times New Roman" w:cs="Arial"/>
                <w:sz w:val="18"/>
                <w:szCs w:val="18"/>
              </w:rPr>
              <w:t>–</w:t>
            </w:r>
            <w:r w:rsidRPr="00D57A41">
              <w:rPr>
                <w:rFonts w:eastAsia="Times New Roman" w:cs="Arial"/>
                <w:color w:val="000000"/>
                <w:sz w:val="18"/>
                <w:szCs w:val="18"/>
              </w:rPr>
              <w:t>Fernetiči</w:t>
            </w:r>
          </w:p>
        </w:tc>
        <w:tc>
          <w:tcPr>
            <w:tcW w:w="709" w:type="dxa"/>
            <w:shd w:val="clear" w:color="auto" w:fill="auto"/>
            <w:noWrap/>
            <w:vAlign w:val="center"/>
            <w:hideMark/>
          </w:tcPr>
          <w:p w14:paraId="48BBCF5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680CFDE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575C94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22B7AFB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BDDC4A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05CEBA4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66CBF2E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93276F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600A9C8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224974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0CB5DC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4D9418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r>
      <w:tr w:rsidR="005A72AD" w:rsidRPr="00D57A41" w14:paraId="2403A7B0" w14:textId="77777777" w:rsidTr="00EB5BCB">
        <w:trPr>
          <w:trHeight w:val="20"/>
        </w:trPr>
        <w:tc>
          <w:tcPr>
            <w:tcW w:w="848" w:type="dxa"/>
            <w:vMerge w:val="restart"/>
            <w:shd w:val="clear" w:color="auto" w:fill="auto"/>
            <w:noWrap/>
            <w:vAlign w:val="center"/>
            <w:hideMark/>
          </w:tcPr>
          <w:p w14:paraId="22E69FE8" w14:textId="77777777" w:rsidR="005A72AD" w:rsidRPr="00D57A41" w:rsidRDefault="005A72AD" w:rsidP="00C549FA">
            <w:pPr>
              <w:jc w:val="center"/>
              <w:outlineLvl w:val="2"/>
              <w:rPr>
                <w:rFonts w:eastAsia="Times New Roman" w:cs="Arial"/>
                <w:sz w:val="18"/>
                <w:szCs w:val="18"/>
              </w:rPr>
            </w:pPr>
            <w:r w:rsidRPr="00D57A41">
              <w:rPr>
                <w:rFonts w:eastAsia="Times New Roman" w:cs="Arial"/>
                <w:sz w:val="18"/>
                <w:szCs w:val="18"/>
              </w:rPr>
              <w:t>AC-A4</w:t>
            </w:r>
          </w:p>
        </w:tc>
        <w:tc>
          <w:tcPr>
            <w:tcW w:w="839" w:type="dxa"/>
            <w:shd w:val="clear" w:color="auto" w:fill="auto"/>
            <w:noWrap/>
            <w:vAlign w:val="center"/>
            <w:hideMark/>
          </w:tcPr>
          <w:p w14:paraId="04913990"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91</w:t>
            </w:r>
          </w:p>
        </w:tc>
        <w:tc>
          <w:tcPr>
            <w:tcW w:w="2410" w:type="dxa"/>
            <w:shd w:val="clear" w:color="auto" w:fill="auto"/>
            <w:noWrap/>
            <w:vAlign w:val="center"/>
            <w:hideMark/>
          </w:tcPr>
          <w:p w14:paraId="5259F838" w14:textId="228FA6C8"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Slivnica</w:t>
            </w:r>
            <w:r w:rsidR="00240F0D" w:rsidRPr="00D57A41">
              <w:rPr>
                <w:rFonts w:eastAsia="Times New Roman" w:cs="Arial"/>
                <w:sz w:val="18"/>
                <w:szCs w:val="18"/>
              </w:rPr>
              <w:t>–</w:t>
            </w:r>
            <w:r w:rsidRPr="00D57A41">
              <w:rPr>
                <w:rFonts w:eastAsia="Times New Roman" w:cs="Arial"/>
                <w:color w:val="000000"/>
                <w:sz w:val="18"/>
                <w:szCs w:val="18"/>
              </w:rPr>
              <w:t>Hajdina</w:t>
            </w:r>
          </w:p>
        </w:tc>
        <w:tc>
          <w:tcPr>
            <w:tcW w:w="709" w:type="dxa"/>
            <w:shd w:val="clear" w:color="auto" w:fill="auto"/>
            <w:noWrap/>
            <w:vAlign w:val="center"/>
            <w:hideMark/>
          </w:tcPr>
          <w:p w14:paraId="60944AF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w:t>
            </w:r>
          </w:p>
        </w:tc>
        <w:tc>
          <w:tcPr>
            <w:tcW w:w="992" w:type="dxa"/>
            <w:shd w:val="clear" w:color="auto" w:fill="auto"/>
            <w:noWrap/>
            <w:vAlign w:val="center"/>
            <w:hideMark/>
          </w:tcPr>
          <w:p w14:paraId="340BEE2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2323</w:t>
            </w:r>
          </w:p>
        </w:tc>
        <w:tc>
          <w:tcPr>
            <w:tcW w:w="709" w:type="dxa"/>
            <w:shd w:val="clear" w:color="auto" w:fill="auto"/>
            <w:noWrap/>
            <w:vAlign w:val="center"/>
            <w:hideMark/>
          </w:tcPr>
          <w:p w14:paraId="48BBDF2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w:t>
            </w:r>
          </w:p>
        </w:tc>
        <w:tc>
          <w:tcPr>
            <w:tcW w:w="992" w:type="dxa"/>
            <w:shd w:val="clear" w:color="auto" w:fill="auto"/>
            <w:noWrap/>
            <w:vAlign w:val="center"/>
            <w:hideMark/>
          </w:tcPr>
          <w:p w14:paraId="6A6DA41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2239</w:t>
            </w:r>
          </w:p>
        </w:tc>
        <w:tc>
          <w:tcPr>
            <w:tcW w:w="709" w:type="dxa"/>
            <w:shd w:val="clear" w:color="auto" w:fill="auto"/>
            <w:noWrap/>
            <w:vAlign w:val="center"/>
            <w:hideMark/>
          </w:tcPr>
          <w:p w14:paraId="0B3D62B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23</w:t>
            </w:r>
          </w:p>
        </w:tc>
        <w:tc>
          <w:tcPr>
            <w:tcW w:w="992" w:type="dxa"/>
            <w:shd w:val="clear" w:color="auto" w:fill="auto"/>
            <w:noWrap/>
            <w:vAlign w:val="center"/>
            <w:hideMark/>
          </w:tcPr>
          <w:p w14:paraId="4D010E8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1679</w:t>
            </w:r>
          </w:p>
        </w:tc>
        <w:tc>
          <w:tcPr>
            <w:tcW w:w="851" w:type="dxa"/>
            <w:shd w:val="clear" w:color="auto" w:fill="auto"/>
            <w:noWrap/>
            <w:vAlign w:val="center"/>
            <w:hideMark/>
          </w:tcPr>
          <w:p w14:paraId="3C980BA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26</w:t>
            </w:r>
          </w:p>
        </w:tc>
        <w:tc>
          <w:tcPr>
            <w:tcW w:w="850" w:type="dxa"/>
            <w:shd w:val="clear" w:color="auto" w:fill="auto"/>
            <w:noWrap/>
            <w:vAlign w:val="center"/>
            <w:hideMark/>
          </w:tcPr>
          <w:p w14:paraId="30046DC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80</w:t>
            </w:r>
          </w:p>
        </w:tc>
        <w:tc>
          <w:tcPr>
            <w:tcW w:w="851" w:type="dxa"/>
            <w:shd w:val="clear" w:color="auto" w:fill="auto"/>
            <w:noWrap/>
            <w:vAlign w:val="center"/>
            <w:hideMark/>
          </w:tcPr>
          <w:p w14:paraId="34F4FA4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0</w:t>
            </w:r>
          </w:p>
        </w:tc>
        <w:tc>
          <w:tcPr>
            <w:tcW w:w="850" w:type="dxa"/>
            <w:shd w:val="clear" w:color="auto" w:fill="auto"/>
            <w:noWrap/>
            <w:vAlign w:val="center"/>
            <w:hideMark/>
          </w:tcPr>
          <w:p w14:paraId="3533825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132</w:t>
            </w:r>
          </w:p>
        </w:tc>
        <w:tc>
          <w:tcPr>
            <w:tcW w:w="709" w:type="dxa"/>
            <w:shd w:val="clear" w:color="auto" w:fill="auto"/>
            <w:noWrap/>
            <w:vAlign w:val="center"/>
            <w:hideMark/>
          </w:tcPr>
          <w:p w14:paraId="141B1A3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477</w:t>
            </w:r>
          </w:p>
        </w:tc>
        <w:tc>
          <w:tcPr>
            <w:tcW w:w="850" w:type="dxa"/>
            <w:shd w:val="clear" w:color="auto" w:fill="auto"/>
            <w:noWrap/>
            <w:vAlign w:val="center"/>
            <w:hideMark/>
          </w:tcPr>
          <w:p w14:paraId="6EC8AF8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w:t>
            </w:r>
          </w:p>
        </w:tc>
      </w:tr>
      <w:tr w:rsidR="005A72AD" w:rsidRPr="00D57A41" w14:paraId="53D59BAE" w14:textId="77777777" w:rsidTr="00EB5BCB">
        <w:trPr>
          <w:trHeight w:val="20"/>
        </w:trPr>
        <w:tc>
          <w:tcPr>
            <w:tcW w:w="848" w:type="dxa"/>
            <w:vMerge/>
            <w:vAlign w:val="center"/>
            <w:hideMark/>
          </w:tcPr>
          <w:p w14:paraId="3B44E155"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5C853DEA"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92</w:t>
            </w:r>
          </w:p>
        </w:tc>
        <w:tc>
          <w:tcPr>
            <w:tcW w:w="2410" w:type="dxa"/>
            <w:shd w:val="clear" w:color="auto" w:fill="auto"/>
            <w:noWrap/>
            <w:vAlign w:val="center"/>
            <w:hideMark/>
          </w:tcPr>
          <w:p w14:paraId="7EA51125" w14:textId="745CA4E1"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Hajdina</w:t>
            </w:r>
            <w:r w:rsidR="00240F0D" w:rsidRPr="00D57A41">
              <w:rPr>
                <w:rFonts w:eastAsia="Times New Roman" w:cs="Arial"/>
                <w:sz w:val="18"/>
                <w:szCs w:val="18"/>
              </w:rPr>
              <w:t>–</w:t>
            </w:r>
            <w:r w:rsidRPr="00D57A41">
              <w:rPr>
                <w:rFonts w:eastAsia="Times New Roman" w:cs="Arial"/>
                <w:color w:val="000000"/>
                <w:sz w:val="18"/>
                <w:szCs w:val="18"/>
              </w:rPr>
              <w:t>Draženci</w:t>
            </w:r>
          </w:p>
        </w:tc>
        <w:tc>
          <w:tcPr>
            <w:tcW w:w="709" w:type="dxa"/>
            <w:shd w:val="clear" w:color="auto" w:fill="auto"/>
            <w:noWrap/>
            <w:vAlign w:val="center"/>
            <w:hideMark/>
          </w:tcPr>
          <w:p w14:paraId="1D8FC22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7</w:t>
            </w:r>
          </w:p>
        </w:tc>
        <w:tc>
          <w:tcPr>
            <w:tcW w:w="992" w:type="dxa"/>
            <w:shd w:val="clear" w:color="auto" w:fill="auto"/>
            <w:noWrap/>
            <w:vAlign w:val="center"/>
            <w:hideMark/>
          </w:tcPr>
          <w:p w14:paraId="2F18735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2604</w:t>
            </w:r>
          </w:p>
        </w:tc>
        <w:tc>
          <w:tcPr>
            <w:tcW w:w="709" w:type="dxa"/>
            <w:shd w:val="clear" w:color="auto" w:fill="auto"/>
            <w:noWrap/>
            <w:vAlign w:val="center"/>
            <w:hideMark/>
          </w:tcPr>
          <w:p w14:paraId="580D9F4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1DA45C5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536</w:t>
            </w:r>
          </w:p>
        </w:tc>
        <w:tc>
          <w:tcPr>
            <w:tcW w:w="709" w:type="dxa"/>
            <w:shd w:val="clear" w:color="auto" w:fill="auto"/>
            <w:noWrap/>
            <w:vAlign w:val="center"/>
            <w:hideMark/>
          </w:tcPr>
          <w:p w14:paraId="4577E8A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10</w:t>
            </w:r>
          </w:p>
        </w:tc>
        <w:tc>
          <w:tcPr>
            <w:tcW w:w="992" w:type="dxa"/>
            <w:shd w:val="clear" w:color="auto" w:fill="auto"/>
            <w:noWrap/>
            <w:vAlign w:val="center"/>
            <w:hideMark/>
          </w:tcPr>
          <w:p w14:paraId="2425F19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462</w:t>
            </w:r>
          </w:p>
        </w:tc>
        <w:tc>
          <w:tcPr>
            <w:tcW w:w="851" w:type="dxa"/>
            <w:shd w:val="clear" w:color="auto" w:fill="auto"/>
            <w:noWrap/>
            <w:vAlign w:val="center"/>
            <w:hideMark/>
          </w:tcPr>
          <w:p w14:paraId="5EB2F9C9"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325877D"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1CB765E"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588B13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92</w:t>
            </w:r>
          </w:p>
        </w:tc>
        <w:tc>
          <w:tcPr>
            <w:tcW w:w="709" w:type="dxa"/>
            <w:shd w:val="clear" w:color="auto" w:fill="auto"/>
            <w:noWrap/>
            <w:vAlign w:val="center"/>
            <w:hideMark/>
          </w:tcPr>
          <w:p w14:paraId="3803663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548</w:t>
            </w:r>
          </w:p>
        </w:tc>
        <w:tc>
          <w:tcPr>
            <w:tcW w:w="850" w:type="dxa"/>
            <w:shd w:val="clear" w:color="auto" w:fill="auto"/>
            <w:noWrap/>
            <w:vAlign w:val="center"/>
            <w:hideMark/>
          </w:tcPr>
          <w:p w14:paraId="75763B8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44</w:t>
            </w:r>
          </w:p>
        </w:tc>
      </w:tr>
      <w:tr w:rsidR="005A72AD" w:rsidRPr="00D57A41" w14:paraId="00A9341D" w14:textId="77777777" w:rsidTr="00EB5BCB">
        <w:trPr>
          <w:trHeight w:val="20"/>
        </w:trPr>
        <w:tc>
          <w:tcPr>
            <w:tcW w:w="848" w:type="dxa"/>
            <w:vMerge/>
            <w:vAlign w:val="center"/>
            <w:hideMark/>
          </w:tcPr>
          <w:p w14:paraId="44C2378E"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69DA1827"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93</w:t>
            </w:r>
          </w:p>
        </w:tc>
        <w:tc>
          <w:tcPr>
            <w:tcW w:w="2410" w:type="dxa"/>
            <w:shd w:val="clear" w:color="auto" w:fill="auto"/>
            <w:noWrap/>
            <w:vAlign w:val="center"/>
            <w:hideMark/>
          </w:tcPr>
          <w:p w14:paraId="6EDD7AA3" w14:textId="77777777"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Draženci (Podlehnik)</w:t>
            </w:r>
          </w:p>
        </w:tc>
        <w:tc>
          <w:tcPr>
            <w:tcW w:w="709" w:type="dxa"/>
            <w:shd w:val="clear" w:color="auto" w:fill="auto"/>
            <w:noWrap/>
            <w:vAlign w:val="center"/>
            <w:hideMark/>
          </w:tcPr>
          <w:p w14:paraId="41B6C3B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1B7E162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F256AA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69796C3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23A961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4C9CA4B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199</w:t>
            </w:r>
          </w:p>
        </w:tc>
        <w:tc>
          <w:tcPr>
            <w:tcW w:w="851" w:type="dxa"/>
            <w:shd w:val="clear" w:color="auto" w:fill="auto"/>
            <w:noWrap/>
            <w:vAlign w:val="center"/>
            <w:hideMark/>
          </w:tcPr>
          <w:p w14:paraId="3068729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20046A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4FA4031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2172B3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DE2077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3445CC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r>
      <w:tr w:rsidR="005A72AD" w:rsidRPr="00D57A41" w14:paraId="44B4C43B" w14:textId="77777777" w:rsidTr="00EB5BCB">
        <w:trPr>
          <w:trHeight w:val="20"/>
        </w:trPr>
        <w:tc>
          <w:tcPr>
            <w:tcW w:w="848" w:type="dxa"/>
            <w:vMerge/>
            <w:vAlign w:val="center"/>
            <w:hideMark/>
          </w:tcPr>
          <w:p w14:paraId="7640F7E0"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3572472F"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94</w:t>
            </w:r>
          </w:p>
        </w:tc>
        <w:tc>
          <w:tcPr>
            <w:tcW w:w="2410" w:type="dxa"/>
            <w:shd w:val="clear" w:color="auto" w:fill="auto"/>
            <w:noWrap/>
            <w:vAlign w:val="center"/>
            <w:hideMark/>
          </w:tcPr>
          <w:p w14:paraId="7C21B05C" w14:textId="292410AD"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[Jurovci]</w:t>
            </w:r>
            <w:r w:rsidR="00390565" w:rsidRPr="00D57A41">
              <w:rPr>
                <w:rFonts w:eastAsia="Times New Roman" w:cs="Arial"/>
                <w:sz w:val="18"/>
                <w:szCs w:val="18"/>
              </w:rPr>
              <w:t>–</w:t>
            </w:r>
            <w:r w:rsidRPr="00D57A41">
              <w:rPr>
                <w:rFonts w:eastAsia="Times New Roman" w:cs="Arial"/>
                <w:color w:val="000000"/>
                <w:sz w:val="18"/>
                <w:szCs w:val="18"/>
              </w:rPr>
              <w:t>Gruškovje</w:t>
            </w:r>
            <w:r w:rsidR="00390565" w:rsidRPr="00D57A41">
              <w:rPr>
                <w:rFonts w:eastAsia="Times New Roman" w:cs="Arial"/>
                <w:sz w:val="18"/>
                <w:szCs w:val="18"/>
              </w:rPr>
              <w:t>–</w:t>
            </w:r>
            <w:r w:rsidRPr="00D57A41">
              <w:rPr>
                <w:rFonts w:eastAsia="Times New Roman" w:cs="Arial"/>
                <w:color w:val="000000"/>
                <w:sz w:val="18"/>
                <w:szCs w:val="18"/>
              </w:rPr>
              <w:t xml:space="preserve"> Republika Hrvaška</w:t>
            </w:r>
          </w:p>
        </w:tc>
        <w:tc>
          <w:tcPr>
            <w:tcW w:w="709" w:type="dxa"/>
            <w:shd w:val="clear" w:color="auto" w:fill="auto"/>
            <w:noWrap/>
            <w:vAlign w:val="center"/>
            <w:hideMark/>
          </w:tcPr>
          <w:p w14:paraId="3377B4E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1263E8F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DEC5C6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0FA11EF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32D3A1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6919D70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1F5ADF2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C2F395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AB8F4C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493A5D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F4E661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DAEC47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r>
      <w:tr w:rsidR="005A72AD" w:rsidRPr="00D57A41" w14:paraId="7C0F65DC" w14:textId="77777777" w:rsidTr="00EB5BCB">
        <w:trPr>
          <w:trHeight w:val="20"/>
        </w:trPr>
        <w:tc>
          <w:tcPr>
            <w:tcW w:w="848" w:type="dxa"/>
            <w:vMerge w:val="restart"/>
            <w:shd w:val="clear" w:color="auto" w:fill="auto"/>
            <w:noWrap/>
            <w:vAlign w:val="center"/>
            <w:hideMark/>
          </w:tcPr>
          <w:p w14:paraId="65D8D696" w14:textId="77777777" w:rsidR="005A72AD" w:rsidRPr="00D57A41" w:rsidRDefault="005A72AD" w:rsidP="00C549FA">
            <w:pPr>
              <w:jc w:val="center"/>
              <w:outlineLvl w:val="2"/>
              <w:rPr>
                <w:rFonts w:eastAsia="Times New Roman" w:cs="Arial"/>
                <w:sz w:val="18"/>
                <w:szCs w:val="18"/>
              </w:rPr>
            </w:pPr>
            <w:r w:rsidRPr="00D57A41">
              <w:rPr>
                <w:rFonts w:eastAsia="Times New Roman" w:cs="Arial"/>
                <w:sz w:val="18"/>
                <w:szCs w:val="18"/>
              </w:rPr>
              <w:t>AC-A5</w:t>
            </w:r>
          </w:p>
        </w:tc>
        <w:tc>
          <w:tcPr>
            <w:tcW w:w="839" w:type="dxa"/>
            <w:shd w:val="clear" w:color="auto" w:fill="auto"/>
            <w:noWrap/>
            <w:vAlign w:val="center"/>
            <w:hideMark/>
          </w:tcPr>
          <w:p w14:paraId="4AAD1973"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806</w:t>
            </w:r>
          </w:p>
        </w:tc>
        <w:tc>
          <w:tcPr>
            <w:tcW w:w="2410" w:type="dxa"/>
            <w:shd w:val="clear" w:color="auto" w:fill="auto"/>
            <w:noWrap/>
            <w:vAlign w:val="center"/>
            <w:hideMark/>
          </w:tcPr>
          <w:p w14:paraId="6DB62C43" w14:textId="0AD539BC"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Dragučova</w:t>
            </w:r>
            <w:r w:rsidR="00390565" w:rsidRPr="00D57A41">
              <w:rPr>
                <w:rFonts w:eastAsia="Times New Roman" w:cs="Arial"/>
                <w:sz w:val="18"/>
                <w:szCs w:val="18"/>
              </w:rPr>
              <w:t>–</w:t>
            </w:r>
            <w:r w:rsidRPr="00D57A41">
              <w:rPr>
                <w:rFonts w:eastAsia="Times New Roman" w:cs="Arial"/>
                <w:color w:val="000000"/>
                <w:sz w:val="18"/>
                <w:szCs w:val="18"/>
              </w:rPr>
              <w:t>Lenart</w:t>
            </w:r>
          </w:p>
        </w:tc>
        <w:tc>
          <w:tcPr>
            <w:tcW w:w="709" w:type="dxa"/>
            <w:shd w:val="clear" w:color="auto" w:fill="auto"/>
            <w:noWrap/>
            <w:vAlign w:val="center"/>
            <w:hideMark/>
          </w:tcPr>
          <w:p w14:paraId="00CCFE3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13</w:t>
            </w:r>
          </w:p>
        </w:tc>
        <w:tc>
          <w:tcPr>
            <w:tcW w:w="992" w:type="dxa"/>
            <w:shd w:val="clear" w:color="auto" w:fill="auto"/>
            <w:noWrap/>
            <w:vAlign w:val="center"/>
            <w:hideMark/>
          </w:tcPr>
          <w:p w14:paraId="5341C28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6897</w:t>
            </w:r>
          </w:p>
        </w:tc>
        <w:tc>
          <w:tcPr>
            <w:tcW w:w="709" w:type="dxa"/>
            <w:shd w:val="clear" w:color="auto" w:fill="auto"/>
            <w:noWrap/>
            <w:vAlign w:val="center"/>
            <w:hideMark/>
          </w:tcPr>
          <w:p w14:paraId="1CD0652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01C5394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125</w:t>
            </w:r>
          </w:p>
        </w:tc>
        <w:tc>
          <w:tcPr>
            <w:tcW w:w="709" w:type="dxa"/>
            <w:shd w:val="clear" w:color="auto" w:fill="auto"/>
            <w:noWrap/>
            <w:vAlign w:val="center"/>
            <w:hideMark/>
          </w:tcPr>
          <w:p w14:paraId="0632FD7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w:t>
            </w:r>
          </w:p>
        </w:tc>
        <w:tc>
          <w:tcPr>
            <w:tcW w:w="992" w:type="dxa"/>
            <w:shd w:val="clear" w:color="auto" w:fill="auto"/>
            <w:noWrap/>
            <w:vAlign w:val="center"/>
            <w:hideMark/>
          </w:tcPr>
          <w:p w14:paraId="6D315E5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329</w:t>
            </w:r>
          </w:p>
        </w:tc>
        <w:tc>
          <w:tcPr>
            <w:tcW w:w="851" w:type="dxa"/>
            <w:shd w:val="clear" w:color="auto" w:fill="auto"/>
            <w:noWrap/>
            <w:vAlign w:val="center"/>
            <w:hideMark/>
          </w:tcPr>
          <w:p w14:paraId="19FD50B2"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60D753D"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6D575DF4"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BBC4DB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w:t>
            </w:r>
          </w:p>
        </w:tc>
        <w:tc>
          <w:tcPr>
            <w:tcW w:w="709" w:type="dxa"/>
            <w:shd w:val="clear" w:color="auto" w:fill="auto"/>
            <w:noWrap/>
            <w:vAlign w:val="center"/>
            <w:hideMark/>
          </w:tcPr>
          <w:p w14:paraId="11FDDA2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22</w:t>
            </w:r>
          </w:p>
        </w:tc>
        <w:tc>
          <w:tcPr>
            <w:tcW w:w="850" w:type="dxa"/>
            <w:shd w:val="clear" w:color="auto" w:fill="auto"/>
            <w:noWrap/>
            <w:vAlign w:val="center"/>
            <w:hideMark/>
          </w:tcPr>
          <w:p w14:paraId="52A76D0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w:t>
            </w:r>
          </w:p>
        </w:tc>
      </w:tr>
      <w:tr w:rsidR="005A72AD" w:rsidRPr="00D57A41" w14:paraId="6765085F" w14:textId="77777777" w:rsidTr="00EB5BCB">
        <w:trPr>
          <w:trHeight w:val="20"/>
        </w:trPr>
        <w:tc>
          <w:tcPr>
            <w:tcW w:w="848" w:type="dxa"/>
            <w:vMerge/>
            <w:vAlign w:val="center"/>
            <w:hideMark/>
          </w:tcPr>
          <w:p w14:paraId="75C39677"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6B7042A6"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807</w:t>
            </w:r>
          </w:p>
        </w:tc>
        <w:tc>
          <w:tcPr>
            <w:tcW w:w="2410" w:type="dxa"/>
            <w:shd w:val="clear" w:color="auto" w:fill="auto"/>
            <w:noWrap/>
            <w:vAlign w:val="center"/>
            <w:hideMark/>
          </w:tcPr>
          <w:p w14:paraId="4CB9B80A" w14:textId="4B8545AE"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Lenart</w:t>
            </w:r>
            <w:r w:rsidR="00390565" w:rsidRPr="00D57A41">
              <w:rPr>
                <w:rFonts w:eastAsia="Times New Roman" w:cs="Arial"/>
                <w:sz w:val="18"/>
                <w:szCs w:val="18"/>
              </w:rPr>
              <w:t>–</w:t>
            </w:r>
            <w:r w:rsidRPr="00D57A41">
              <w:rPr>
                <w:rFonts w:eastAsia="Times New Roman" w:cs="Arial"/>
                <w:color w:val="000000"/>
                <w:sz w:val="18"/>
                <w:szCs w:val="18"/>
              </w:rPr>
              <w:t>Sv. Trojica</w:t>
            </w:r>
          </w:p>
        </w:tc>
        <w:tc>
          <w:tcPr>
            <w:tcW w:w="709" w:type="dxa"/>
            <w:shd w:val="clear" w:color="auto" w:fill="auto"/>
            <w:noWrap/>
            <w:vAlign w:val="center"/>
            <w:hideMark/>
          </w:tcPr>
          <w:p w14:paraId="0BD63A7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348DB11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155</w:t>
            </w:r>
          </w:p>
        </w:tc>
        <w:tc>
          <w:tcPr>
            <w:tcW w:w="709" w:type="dxa"/>
            <w:shd w:val="clear" w:color="auto" w:fill="auto"/>
            <w:noWrap/>
            <w:vAlign w:val="center"/>
            <w:hideMark/>
          </w:tcPr>
          <w:p w14:paraId="3AD05CC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w:t>
            </w:r>
          </w:p>
        </w:tc>
        <w:tc>
          <w:tcPr>
            <w:tcW w:w="992" w:type="dxa"/>
            <w:shd w:val="clear" w:color="auto" w:fill="auto"/>
            <w:noWrap/>
            <w:vAlign w:val="center"/>
            <w:hideMark/>
          </w:tcPr>
          <w:p w14:paraId="6683534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678</w:t>
            </w:r>
          </w:p>
        </w:tc>
        <w:tc>
          <w:tcPr>
            <w:tcW w:w="709" w:type="dxa"/>
            <w:shd w:val="clear" w:color="auto" w:fill="auto"/>
            <w:noWrap/>
            <w:vAlign w:val="center"/>
            <w:hideMark/>
          </w:tcPr>
          <w:p w14:paraId="571F55C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w:t>
            </w:r>
          </w:p>
        </w:tc>
        <w:tc>
          <w:tcPr>
            <w:tcW w:w="992" w:type="dxa"/>
            <w:shd w:val="clear" w:color="auto" w:fill="auto"/>
            <w:noWrap/>
            <w:vAlign w:val="center"/>
            <w:hideMark/>
          </w:tcPr>
          <w:p w14:paraId="6829FAC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327</w:t>
            </w:r>
          </w:p>
        </w:tc>
        <w:tc>
          <w:tcPr>
            <w:tcW w:w="851" w:type="dxa"/>
            <w:shd w:val="clear" w:color="auto" w:fill="auto"/>
            <w:noWrap/>
            <w:vAlign w:val="center"/>
            <w:hideMark/>
          </w:tcPr>
          <w:p w14:paraId="2D873F99"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89FA21B"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5F1AB14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E0F2DC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56</w:t>
            </w:r>
          </w:p>
        </w:tc>
        <w:tc>
          <w:tcPr>
            <w:tcW w:w="709" w:type="dxa"/>
            <w:shd w:val="clear" w:color="auto" w:fill="auto"/>
            <w:noWrap/>
            <w:vAlign w:val="center"/>
            <w:hideMark/>
          </w:tcPr>
          <w:p w14:paraId="475D293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575</w:t>
            </w:r>
          </w:p>
        </w:tc>
        <w:tc>
          <w:tcPr>
            <w:tcW w:w="850" w:type="dxa"/>
            <w:shd w:val="clear" w:color="auto" w:fill="auto"/>
            <w:noWrap/>
            <w:vAlign w:val="center"/>
            <w:hideMark/>
          </w:tcPr>
          <w:p w14:paraId="5C0282E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40</w:t>
            </w:r>
          </w:p>
        </w:tc>
      </w:tr>
      <w:tr w:rsidR="005A72AD" w:rsidRPr="00D57A41" w14:paraId="7725479E" w14:textId="77777777" w:rsidTr="00EB5BCB">
        <w:trPr>
          <w:trHeight w:val="20"/>
        </w:trPr>
        <w:tc>
          <w:tcPr>
            <w:tcW w:w="848" w:type="dxa"/>
            <w:vMerge/>
            <w:vAlign w:val="center"/>
            <w:hideMark/>
          </w:tcPr>
          <w:p w14:paraId="29FF1BA6"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3AD481CD"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808</w:t>
            </w:r>
          </w:p>
        </w:tc>
        <w:tc>
          <w:tcPr>
            <w:tcW w:w="2410" w:type="dxa"/>
            <w:shd w:val="clear" w:color="auto" w:fill="auto"/>
            <w:noWrap/>
            <w:vAlign w:val="center"/>
            <w:hideMark/>
          </w:tcPr>
          <w:p w14:paraId="05846ECB" w14:textId="7CCEC62B"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Sv. Trojica</w:t>
            </w:r>
            <w:r w:rsidR="00390565" w:rsidRPr="00D57A41">
              <w:rPr>
                <w:rFonts w:eastAsia="Times New Roman" w:cs="Arial"/>
                <w:sz w:val="18"/>
                <w:szCs w:val="18"/>
              </w:rPr>
              <w:t>–</w:t>
            </w:r>
            <w:r w:rsidRPr="00D57A41">
              <w:rPr>
                <w:rFonts w:eastAsia="Times New Roman" w:cs="Arial"/>
                <w:color w:val="000000"/>
                <w:sz w:val="18"/>
                <w:szCs w:val="18"/>
              </w:rPr>
              <w:t xml:space="preserve">Sv. Jurij </w:t>
            </w:r>
            <w:r w:rsidR="00390565">
              <w:rPr>
                <w:rFonts w:eastAsia="Times New Roman" w:cs="Arial"/>
                <w:color w:val="000000"/>
                <w:sz w:val="18"/>
                <w:szCs w:val="18"/>
              </w:rPr>
              <w:t>o</w:t>
            </w:r>
            <w:r w:rsidRPr="00D57A41">
              <w:rPr>
                <w:rFonts w:eastAsia="Times New Roman" w:cs="Arial"/>
                <w:color w:val="000000"/>
                <w:sz w:val="18"/>
                <w:szCs w:val="18"/>
              </w:rPr>
              <w:t>b Ščavnici</w:t>
            </w:r>
          </w:p>
        </w:tc>
        <w:tc>
          <w:tcPr>
            <w:tcW w:w="709" w:type="dxa"/>
            <w:shd w:val="clear" w:color="auto" w:fill="auto"/>
            <w:noWrap/>
            <w:vAlign w:val="center"/>
            <w:hideMark/>
          </w:tcPr>
          <w:p w14:paraId="449B02A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13</w:t>
            </w:r>
          </w:p>
        </w:tc>
        <w:tc>
          <w:tcPr>
            <w:tcW w:w="992" w:type="dxa"/>
            <w:shd w:val="clear" w:color="auto" w:fill="auto"/>
            <w:noWrap/>
            <w:vAlign w:val="center"/>
            <w:hideMark/>
          </w:tcPr>
          <w:p w14:paraId="09C11D7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4265</w:t>
            </w:r>
          </w:p>
        </w:tc>
        <w:tc>
          <w:tcPr>
            <w:tcW w:w="709" w:type="dxa"/>
            <w:shd w:val="clear" w:color="auto" w:fill="auto"/>
            <w:noWrap/>
            <w:vAlign w:val="center"/>
            <w:hideMark/>
          </w:tcPr>
          <w:p w14:paraId="5093B6B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4DD67B6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203</w:t>
            </w:r>
          </w:p>
        </w:tc>
        <w:tc>
          <w:tcPr>
            <w:tcW w:w="709" w:type="dxa"/>
            <w:shd w:val="clear" w:color="auto" w:fill="auto"/>
            <w:noWrap/>
            <w:vAlign w:val="center"/>
            <w:hideMark/>
          </w:tcPr>
          <w:p w14:paraId="3849EDB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18</w:t>
            </w:r>
          </w:p>
        </w:tc>
        <w:tc>
          <w:tcPr>
            <w:tcW w:w="992" w:type="dxa"/>
            <w:shd w:val="clear" w:color="auto" w:fill="auto"/>
            <w:noWrap/>
            <w:vAlign w:val="center"/>
            <w:hideMark/>
          </w:tcPr>
          <w:p w14:paraId="0731A5F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943</w:t>
            </w:r>
          </w:p>
        </w:tc>
        <w:tc>
          <w:tcPr>
            <w:tcW w:w="851" w:type="dxa"/>
            <w:shd w:val="clear" w:color="auto" w:fill="auto"/>
            <w:noWrap/>
            <w:vAlign w:val="center"/>
            <w:hideMark/>
          </w:tcPr>
          <w:p w14:paraId="16B94482"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C85FD27"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1B4D976A"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AB6739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w:t>
            </w:r>
          </w:p>
        </w:tc>
        <w:tc>
          <w:tcPr>
            <w:tcW w:w="709" w:type="dxa"/>
            <w:shd w:val="clear" w:color="auto" w:fill="auto"/>
            <w:noWrap/>
            <w:vAlign w:val="center"/>
            <w:hideMark/>
          </w:tcPr>
          <w:p w14:paraId="147DE0B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29</w:t>
            </w:r>
          </w:p>
        </w:tc>
        <w:tc>
          <w:tcPr>
            <w:tcW w:w="850" w:type="dxa"/>
            <w:shd w:val="clear" w:color="auto" w:fill="auto"/>
            <w:noWrap/>
            <w:vAlign w:val="center"/>
            <w:hideMark/>
          </w:tcPr>
          <w:p w14:paraId="3C21C8E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0</w:t>
            </w:r>
          </w:p>
        </w:tc>
      </w:tr>
      <w:tr w:rsidR="005A72AD" w:rsidRPr="00D57A41" w14:paraId="3C3B9216" w14:textId="77777777" w:rsidTr="00EB5BCB">
        <w:trPr>
          <w:trHeight w:val="20"/>
        </w:trPr>
        <w:tc>
          <w:tcPr>
            <w:tcW w:w="848" w:type="dxa"/>
            <w:vMerge/>
            <w:vAlign w:val="center"/>
            <w:hideMark/>
          </w:tcPr>
          <w:p w14:paraId="6C396258"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707EC42D"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809</w:t>
            </w:r>
          </w:p>
        </w:tc>
        <w:tc>
          <w:tcPr>
            <w:tcW w:w="2410" w:type="dxa"/>
            <w:shd w:val="clear" w:color="auto" w:fill="auto"/>
            <w:noWrap/>
            <w:vAlign w:val="center"/>
            <w:hideMark/>
          </w:tcPr>
          <w:p w14:paraId="4A38D614" w14:textId="05A04091"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 xml:space="preserve">Sv. Jurij </w:t>
            </w:r>
            <w:r w:rsidR="00390565">
              <w:rPr>
                <w:rFonts w:eastAsia="Times New Roman" w:cs="Arial"/>
                <w:color w:val="000000"/>
                <w:sz w:val="18"/>
                <w:szCs w:val="18"/>
              </w:rPr>
              <w:t>o</w:t>
            </w:r>
            <w:r w:rsidRPr="00D57A41">
              <w:rPr>
                <w:rFonts w:eastAsia="Times New Roman" w:cs="Arial"/>
                <w:color w:val="000000"/>
                <w:sz w:val="18"/>
                <w:szCs w:val="18"/>
              </w:rPr>
              <w:t>b Ščavnici</w:t>
            </w:r>
            <w:r w:rsidR="00390565" w:rsidRPr="00D57A41">
              <w:rPr>
                <w:rFonts w:eastAsia="Times New Roman" w:cs="Arial"/>
                <w:sz w:val="18"/>
                <w:szCs w:val="18"/>
              </w:rPr>
              <w:t>–</w:t>
            </w:r>
            <w:r w:rsidRPr="00D57A41">
              <w:rPr>
                <w:rFonts w:eastAsia="Times New Roman" w:cs="Arial"/>
                <w:color w:val="000000"/>
                <w:sz w:val="18"/>
                <w:szCs w:val="18"/>
              </w:rPr>
              <w:t xml:space="preserve">Vučja </w:t>
            </w:r>
            <w:r w:rsidR="00390565">
              <w:rPr>
                <w:rFonts w:eastAsia="Times New Roman" w:cs="Arial"/>
                <w:color w:val="000000"/>
                <w:sz w:val="18"/>
                <w:szCs w:val="18"/>
              </w:rPr>
              <w:t>v</w:t>
            </w:r>
            <w:r w:rsidRPr="00D57A41">
              <w:rPr>
                <w:rFonts w:eastAsia="Times New Roman" w:cs="Arial"/>
                <w:color w:val="000000"/>
                <w:sz w:val="18"/>
                <w:szCs w:val="18"/>
              </w:rPr>
              <w:t>as</w:t>
            </w:r>
          </w:p>
        </w:tc>
        <w:tc>
          <w:tcPr>
            <w:tcW w:w="709" w:type="dxa"/>
            <w:shd w:val="clear" w:color="auto" w:fill="auto"/>
            <w:noWrap/>
            <w:vAlign w:val="center"/>
            <w:hideMark/>
          </w:tcPr>
          <w:p w14:paraId="01798E1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w:t>
            </w:r>
          </w:p>
        </w:tc>
        <w:tc>
          <w:tcPr>
            <w:tcW w:w="992" w:type="dxa"/>
            <w:shd w:val="clear" w:color="auto" w:fill="auto"/>
            <w:noWrap/>
            <w:vAlign w:val="center"/>
            <w:hideMark/>
          </w:tcPr>
          <w:p w14:paraId="2F4DC80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124</w:t>
            </w:r>
          </w:p>
        </w:tc>
        <w:tc>
          <w:tcPr>
            <w:tcW w:w="709" w:type="dxa"/>
            <w:shd w:val="clear" w:color="auto" w:fill="auto"/>
            <w:noWrap/>
            <w:vAlign w:val="center"/>
            <w:hideMark/>
          </w:tcPr>
          <w:p w14:paraId="55FE7D3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1F15BA4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256</w:t>
            </w:r>
          </w:p>
        </w:tc>
        <w:tc>
          <w:tcPr>
            <w:tcW w:w="709" w:type="dxa"/>
            <w:shd w:val="clear" w:color="auto" w:fill="auto"/>
            <w:noWrap/>
            <w:vAlign w:val="center"/>
            <w:hideMark/>
          </w:tcPr>
          <w:p w14:paraId="1F98D09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22</w:t>
            </w:r>
          </w:p>
        </w:tc>
        <w:tc>
          <w:tcPr>
            <w:tcW w:w="992" w:type="dxa"/>
            <w:shd w:val="clear" w:color="auto" w:fill="auto"/>
            <w:noWrap/>
            <w:vAlign w:val="center"/>
            <w:hideMark/>
          </w:tcPr>
          <w:p w14:paraId="44865E8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2548</w:t>
            </w:r>
          </w:p>
        </w:tc>
        <w:tc>
          <w:tcPr>
            <w:tcW w:w="851" w:type="dxa"/>
            <w:shd w:val="clear" w:color="auto" w:fill="auto"/>
            <w:noWrap/>
            <w:vAlign w:val="center"/>
            <w:hideMark/>
          </w:tcPr>
          <w:p w14:paraId="71E48986"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77CD3E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AD98F32"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75741F0"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98966AE"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73520E4"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7C0020A3" w14:textId="77777777" w:rsidTr="00EB5BCB">
        <w:trPr>
          <w:trHeight w:val="20"/>
        </w:trPr>
        <w:tc>
          <w:tcPr>
            <w:tcW w:w="848" w:type="dxa"/>
            <w:vMerge/>
            <w:vAlign w:val="center"/>
            <w:hideMark/>
          </w:tcPr>
          <w:p w14:paraId="546025DD"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07998141"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810</w:t>
            </w:r>
          </w:p>
        </w:tc>
        <w:tc>
          <w:tcPr>
            <w:tcW w:w="2410" w:type="dxa"/>
            <w:shd w:val="clear" w:color="auto" w:fill="auto"/>
            <w:noWrap/>
            <w:vAlign w:val="center"/>
            <w:hideMark/>
          </w:tcPr>
          <w:p w14:paraId="270058A8" w14:textId="45007C59"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 xml:space="preserve">Vučja </w:t>
            </w:r>
            <w:r w:rsidR="00390565">
              <w:rPr>
                <w:rFonts w:eastAsia="Times New Roman" w:cs="Arial"/>
                <w:color w:val="000000"/>
                <w:sz w:val="18"/>
                <w:szCs w:val="18"/>
              </w:rPr>
              <w:t>v</w:t>
            </w:r>
            <w:r w:rsidRPr="00D57A41">
              <w:rPr>
                <w:rFonts w:eastAsia="Times New Roman" w:cs="Arial"/>
                <w:color w:val="000000"/>
                <w:sz w:val="18"/>
                <w:szCs w:val="18"/>
              </w:rPr>
              <w:t>as</w:t>
            </w:r>
            <w:r w:rsidR="00390565" w:rsidRPr="00D57A41">
              <w:rPr>
                <w:rFonts w:eastAsia="Times New Roman" w:cs="Arial"/>
                <w:sz w:val="18"/>
                <w:szCs w:val="18"/>
              </w:rPr>
              <w:t>–</w:t>
            </w:r>
            <w:r w:rsidRPr="00D57A41">
              <w:rPr>
                <w:rFonts w:eastAsia="Times New Roman" w:cs="Arial"/>
                <w:color w:val="000000"/>
                <w:sz w:val="18"/>
                <w:szCs w:val="18"/>
              </w:rPr>
              <w:t xml:space="preserve"> Murska Sobota</w:t>
            </w:r>
          </w:p>
        </w:tc>
        <w:tc>
          <w:tcPr>
            <w:tcW w:w="709" w:type="dxa"/>
            <w:shd w:val="clear" w:color="auto" w:fill="auto"/>
            <w:noWrap/>
            <w:vAlign w:val="center"/>
            <w:hideMark/>
          </w:tcPr>
          <w:p w14:paraId="5355E7C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21AA2A8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872</w:t>
            </w:r>
          </w:p>
        </w:tc>
        <w:tc>
          <w:tcPr>
            <w:tcW w:w="709" w:type="dxa"/>
            <w:shd w:val="clear" w:color="auto" w:fill="auto"/>
            <w:noWrap/>
            <w:vAlign w:val="center"/>
            <w:hideMark/>
          </w:tcPr>
          <w:p w14:paraId="182DE6A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33F5EF8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502</w:t>
            </w:r>
          </w:p>
        </w:tc>
        <w:tc>
          <w:tcPr>
            <w:tcW w:w="709" w:type="dxa"/>
            <w:shd w:val="clear" w:color="auto" w:fill="auto"/>
            <w:noWrap/>
            <w:vAlign w:val="center"/>
            <w:hideMark/>
          </w:tcPr>
          <w:p w14:paraId="7CF1FE1A"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6AAE2E45"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731EC9A"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14E9A21"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0F7B90B9"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26BCD8B"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CB91A26"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42CF6AC"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0EBAB4B9" w14:textId="77777777" w:rsidTr="00EB5BCB">
        <w:trPr>
          <w:trHeight w:val="20"/>
        </w:trPr>
        <w:tc>
          <w:tcPr>
            <w:tcW w:w="848" w:type="dxa"/>
            <w:vMerge/>
            <w:vAlign w:val="center"/>
            <w:hideMark/>
          </w:tcPr>
          <w:p w14:paraId="2BF10CAB"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597FD4E9"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811</w:t>
            </w:r>
          </w:p>
        </w:tc>
        <w:tc>
          <w:tcPr>
            <w:tcW w:w="2410" w:type="dxa"/>
            <w:shd w:val="clear" w:color="auto" w:fill="auto"/>
            <w:noWrap/>
            <w:vAlign w:val="center"/>
            <w:hideMark/>
          </w:tcPr>
          <w:p w14:paraId="1817D1DA" w14:textId="6BFA4D4D"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Murska Sobota</w:t>
            </w:r>
            <w:r w:rsidR="00240F0D" w:rsidRPr="00D57A41">
              <w:rPr>
                <w:rFonts w:eastAsia="Times New Roman" w:cs="Arial"/>
                <w:sz w:val="18"/>
                <w:szCs w:val="18"/>
              </w:rPr>
              <w:t>–</w:t>
            </w:r>
            <w:r w:rsidRPr="00D57A41">
              <w:rPr>
                <w:rFonts w:eastAsia="Times New Roman" w:cs="Arial"/>
                <w:color w:val="000000"/>
                <w:sz w:val="18"/>
                <w:szCs w:val="18"/>
              </w:rPr>
              <w:t>Lipovci</w:t>
            </w:r>
          </w:p>
        </w:tc>
        <w:tc>
          <w:tcPr>
            <w:tcW w:w="709" w:type="dxa"/>
            <w:shd w:val="clear" w:color="auto" w:fill="auto"/>
            <w:noWrap/>
            <w:vAlign w:val="center"/>
            <w:hideMark/>
          </w:tcPr>
          <w:p w14:paraId="64DA5E8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286A369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320</w:t>
            </w:r>
          </w:p>
        </w:tc>
        <w:tc>
          <w:tcPr>
            <w:tcW w:w="709" w:type="dxa"/>
            <w:shd w:val="clear" w:color="auto" w:fill="auto"/>
            <w:noWrap/>
            <w:vAlign w:val="center"/>
            <w:hideMark/>
          </w:tcPr>
          <w:p w14:paraId="0DBC2F5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0772090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241</w:t>
            </w:r>
          </w:p>
        </w:tc>
        <w:tc>
          <w:tcPr>
            <w:tcW w:w="709" w:type="dxa"/>
            <w:shd w:val="clear" w:color="auto" w:fill="auto"/>
            <w:noWrap/>
            <w:vAlign w:val="center"/>
            <w:hideMark/>
          </w:tcPr>
          <w:p w14:paraId="3CD24B1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6A982FA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w:t>
            </w:r>
          </w:p>
        </w:tc>
        <w:tc>
          <w:tcPr>
            <w:tcW w:w="851" w:type="dxa"/>
            <w:shd w:val="clear" w:color="auto" w:fill="auto"/>
            <w:noWrap/>
            <w:vAlign w:val="center"/>
            <w:hideMark/>
          </w:tcPr>
          <w:p w14:paraId="6B6952F7"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2A0AF2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96BB0A7"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364AF7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709" w:type="dxa"/>
            <w:shd w:val="clear" w:color="auto" w:fill="auto"/>
            <w:noWrap/>
            <w:vAlign w:val="center"/>
            <w:hideMark/>
          </w:tcPr>
          <w:p w14:paraId="68AC35E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w:t>
            </w:r>
          </w:p>
        </w:tc>
        <w:tc>
          <w:tcPr>
            <w:tcW w:w="850" w:type="dxa"/>
            <w:shd w:val="clear" w:color="auto" w:fill="auto"/>
            <w:noWrap/>
            <w:vAlign w:val="center"/>
            <w:hideMark/>
          </w:tcPr>
          <w:p w14:paraId="319DD32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0</w:t>
            </w:r>
          </w:p>
        </w:tc>
      </w:tr>
      <w:tr w:rsidR="005A72AD" w:rsidRPr="00D57A41" w14:paraId="28D678A5" w14:textId="77777777" w:rsidTr="00EB5BCB">
        <w:trPr>
          <w:trHeight w:val="20"/>
        </w:trPr>
        <w:tc>
          <w:tcPr>
            <w:tcW w:w="848" w:type="dxa"/>
            <w:vMerge/>
            <w:vAlign w:val="center"/>
            <w:hideMark/>
          </w:tcPr>
          <w:p w14:paraId="2BB3D51B"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2D03339E"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812</w:t>
            </w:r>
          </w:p>
        </w:tc>
        <w:tc>
          <w:tcPr>
            <w:tcW w:w="2410" w:type="dxa"/>
            <w:shd w:val="clear" w:color="auto" w:fill="auto"/>
            <w:noWrap/>
            <w:vAlign w:val="center"/>
            <w:hideMark/>
          </w:tcPr>
          <w:p w14:paraId="6EE000D3" w14:textId="2AB570AA"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Lipovci</w:t>
            </w:r>
            <w:r w:rsidR="00240F0D" w:rsidRPr="00D57A41">
              <w:rPr>
                <w:rFonts w:eastAsia="Times New Roman" w:cs="Arial"/>
                <w:sz w:val="18"/>
                <w:szCs w:val="18"/>
              </w:rPr>
              <w:t>–</w:t>
            </w:r>
            <w:r w:rsidRPr="00D57A41">
              <w:rPr>
                <w:rFonts w:eastAsia="Times New Roman" w:cs="Arial"/>
                <w:color w:val="000000"/>
                <w:sz w:val="18"/>
                <w:szCs w:val="18"/>
              </w:rPr>
              <w:t>Turnišče</w:t>
            </w:r>
          </w:p>
        </w:tc>
        <w:tc>
          <w:tcPr>
            <w:tcW w:w="709" w:type="dxa"/>
            <w:shd w:val="clear" w:color="auto" w:fill="auto"/>
            <w:noWrap/>
            <w:vAlign w:val="center"/>
            <w:hideMark/>
          </w:tcPr>
          <w:p w14:paraId="228C82F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0389B96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642</w:t>
            </w:r>
          </w:p>
        </w:tc>
        <w:tc>
          <w:tcPr>
            <w:tcW w:w="709" w:type="dxa"/>
            <w:shd w:val="clear" w:color="auto" w:fill="auto"/>
            <w:noWrap/>
            <w:vAlign w:val="center"/>
            <w:hideMark/>
          </w:tcPr>
          <w:p w14:paraId="559AF65E"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34EA4C57"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B7F776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20</w:t>
            </w:r>
          </w:p>
        </w:tc>
        <w:tc>
          <w:tcPr>
            <w:tcW w:w="992" w:type="dxa"/>
            <w:shd w:val="clear" w:color="auto" w:fill="auto"/>
            <w:noWrap/>
            <w:vAlign w:val="center"/>
            <w:hideMark/>
          </w:tcPr>
          <w:p w14:paraId="041577E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684</w:t>
            </w:r>
          </w:p>
        </w:tc>
        <w:tc>
          <w:tcPr>
            <w:tcW w:w="851" w:type="dxa"/>
            <w:shd w:val="clear" w:color="auto" w:fill="auto"/>
            <w:noWrap/>
            <w:vAlign w:val="center"/>
            <w:hideMark/>
          </w:tcPr>
          <w:p w14:paraId="46A68515"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D4C4321"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1B83448"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2BAB28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7</w:t>
            </w:r>
          </w:p>
        </w:tc>
        <w:tc>
          <w:tcPr>
            <w:tcW w:w="709" w:type="dxa"/>
            <w:shd w:val="clear" w:color="auto" w:fill="auto"/>
            <w:noWrap/>
            <w:vAlign w:val="center"/>
            <w:hideMark/>
          </w:tcPr>
          <w:p w14:paraId="0F60C9E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21</w:t>
            </w:r>
          </w:p>
        </w:tc>
        <w:tc>
          <w:tcPr>
            <w:tcW w:w="850" w:type="dxa"/>
            <w:shd w:val="clear" w:color="auto" w:fill="auto"/>
            <w:noWrap/>
            <w:vAlign w:val="center"/>
            <w:hideMark/>
          </w:tcPr>
          <w:p w14:paraId="0F2F68D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0</w:t>
            </w:r>
          </w:p>
        </w:tc>
      </w:tr>
      <w:tr w:rsidR="005A72AD" w:rsidRPr="00D57A41" w14:paraId="71E5DF08" w14:textId="77777777" w:rsidTr="00EB5BCB">
        <w:trPr>
          <w:trHeight w:val="20"/>
        </w:trPr>
        <w:tc>
          <w:tcPr>
            <w:tcW w:w="848" w:type="dxa"/>
            <w:vMerge/>
            <w:vAlign w:val="center"/>
            <w:hideMark/>
          </w:tcPr>
          <w:p w14:paraId="46DF18AC"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77C26A4E"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813</w:t>
            </w:r>
          </w:p>
        </w:tc>
        <w:tc>
          <w:tcPr>
            <w:tcW w:w="2410" w:type="dxa"/>
            <w:shd w:val="clear" w:color="auto" w:fill="auto"/>
            <w:noWrap/>
            <w:vAlign w:val="center"/>
            <w:hideMark/>
          </w:tcPr>
          <w:p w14:paraId="78751AC8" w14:textId="7CC6A040"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Turnišče</w:t>
            </w:r>
            <w:r w:rsidR="00240F0D" w:rsidRPr="00D57A41">
              <w:rPr>
                <w:rFonts w:eastAsia="Times New Roman" w:cs="Arial"/>
                <w:sz w:val="18"/>
                <w:szCs w:val="18"/>
              </w:rPr>
              <w:t>–</w:t>
            </w:r>
            <w:r w:rsidRPr="00D57A41">
              <w:rPr>
                <w:rFonts w:eastAsia="Times New Roman" w:cs="Arial"/>
                <w:color w:val="000000"/>
                <w:sz w:val="18"/>
                <w:szCs w:val="18"/>
              </w:rPr>
              <w:t xml:space="preserve">Dolga </w:t>
            </w:r>
            <w:r w:rsidR="00240F0D">
              <w:rPr>
                <w:rFonts w:eastAsia="Times New Roman" w:cs="Arial"/>
                <w:color w:val="000000"/>
                <w:sz w:val="18"/>
                <w:szCs w:val="18"/>
              </w:rPr>
              <w:t>v</w:t>
            </w:r>
            <w:r w:rsidRPr="00D57A41">
              <w:rPr>
                <w:rFonts w:eastAsia="Times New Roman" w:cs="Arial"/>
                <w:color w:val="000000"/>
                <w:sz w:val="18"/>
                <w:szCs w:val="18"/>
              </w:rPr>
              <w:t>as</w:t>
            </w:r>
          </w:p>
        </w:tc>
        <w:tc>
          <w:tcPr>
            <w:tcW w:w="709" w:type="dxa"/>
            <w:shd w:val="clear" w:color="auto" w:fill="auto"/>
            <w:noWrap/>
            <w:vAlign w:val="center"/>
            <w:hideMark/>
          </w:tcPr>
          <w:p w14:paraId="3F9172F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49F3BDB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331</w:t>
            </w:r>
          </w:p>
        </w:tc>
        <w:tc>
          <w:tcPr>
            <w:tcW w:w="709" w:type="dxa"/>
            <w:shd w:val="clear" w:color="auto" w:fill="auto"/>
            <w:noWrap/>
            <w:vAlign w:val="center"/>
            <w:hideMark/>
          </w:tcPr>
          <w:p w14:paraId="26C16BAC"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654C71AF"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0B23C5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11</w:t>
            </w:r>
          </w:p>
        </w:tc>
        <w:tc>
          <w:tcPr>
            <w:tcW w:w="992" w:type="dxa"/>
            <w:shd w:val="clear" w:color="auto" w:fill="auto"/>
            <w:noWrap/>
            <w:vAlign w:val="center"/>
            <w:hideMark/>
          </w:tcPr>
          <w:p w14:paraId="10C283F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369</w:t>
            </w:r>
          </w:p>
        </w:tc>
        <w:tc>
          <w:tcPr>
            <w:tcW w:w="851" w:type="dxa"/>
            <w:shd w:val="clear" w:color="auto" w:fill="auto"/>
            <w:noWrap/>
            <w:vAlign w:val="center"/>
            <w:hideMark/>
          </w:tcPr>
          <w:p w14:paraId="114C8B52"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089894D"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76537DF"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11D4B3E"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5BDC4C48"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2D67604B"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r>
      <w:tr w:rsidR="005A72AD" w:rsidRPr="00D57A41" w14:paraId="06583D6F" w14:textId="77777777" w:rsidTr="00EB5BCB">
        <w:trPr>
          <w:trHeight w:val="20"/>
        </w:trPr>
        <w:tc>
          <w:tcPr>
            <w:tcW w:w="848" w:type="dxa"/>
            <w:vMerge/>
            <w:vAlign w:val="center"/>
            <w:hideMark/>
          </w:tcPr>
          <w:p w14:paraId="1AAA222E"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0BEE0453"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814</w:t>
            </w:r>
          </w:p>
        </w:tc>
        <w:tc>
          <w:tcPr>
            <w:tcW w:w="2410" w:type="dxa"/>
            <w:shd w:val="clear" w:color="auto" w:fill="auto"/>
            <w:noWrap/>
            <w:vAlign w:val="center"/>
            <w:hideMark/>
          </w:tcPr>
          <w:p w14:paraId="45288DD0" w14:textId="166AC721"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 xml:space="preserve">Dolga </w:t>
            </w:r>
            <w:r w:rsidR="00240F0D">
              <w:rPr>
                <w:rFonts w:eastAsia="Times New Roman" w:cs="Arial"/>
                <w:color w:val="000000"/>
                <w:sz w:val="18"/>
                <w:szCs w:val="18"/>
              </w:rPr>
              <w:t>v</w:t>
            </w:r>
            <w:r w:rsidRPr="00D57A41">
              <w:rPr>
                <w:rFonts w:eastAsia="Times New Roman" w:cs="Arial"/>
                <w:color w:val="000000"/>
                <w:sz w:val="18"/>
                <w:szCs w:val="18"/>
              </w:rPr>
              <w:t>as</w:t>
            </w:r>
            <w:r w:rsidR="00240F0D" w:rsidRPr="00D57A41">
              <w:rPr>
                <w:rFonts w:eastAsia="Times New Roman" w:cs="Arial"/>
                <w:sz w:val="18"/>
                <w:szCs w:val="18"/>
              </w:rPr>
              <w:t>–</w:t>
            </w:r>
            <w:r w:rsidRPr="00D57A41">
              <w:rPr>
                <w:rFonts w:eastAsia="Times New Roman" w:cs="Arial"/>
                <w:color w:val="000000"/>
                <w:sz w:val="18"/>
                <w:szCs w:val="18"/>
              </w:rPr>
              <w:t>Lendava</w:t>
            </w:r>
          </w:p>
        </w:tc>
        <w:tc>
          <w:tcPr>
            <w:tcW w:w="709" w:type="dxa"/>
            <w:shd w:val="clear" w:color="auto" w:fill="auto"/>
            <w:noWrap/>
            <w:vAlign w:val="center"/>
            <w:hideMark/>
          </w:tcPr>
          <w:p w14:paraId="3FD53E1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w:t>
            </w:r>
          </w:p>
        </w:tc>
        <w:tc>
          <w:tcPr>
            <w:tcW w:w="992" w:type="dxa"/>
            <w:shd w:val="clear" w:color="auto" w:fill="auto"/>
            <w:noWrap/>
            <w:vAlign w:val="center"/>
            <w:hideMark/>
          </w:tcPr>
          <w:p w14:paraId="72BC479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691</w:t>
            </w:r>
          </w:p>
        </w:tc>
        <w:tc>
          <w:tcPr>
            <w:tcW w:w="709" w:type="dxa"/>
            <w:shd w:val="clear" w:color="auto" w:fill="auto"/>
            <w:noWrap/>
            <w:vAlign w:val="center"/>
            <w:hideMark/>
          </w:tcPr>
          <w:p w14:paraId="3C13EF2F"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63CBAAE0"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767342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6D49BC9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227</w:t>
            </w:r>
          </w:p>
        </w:tc>
        <w:tc>
          <w:tcPr>
            <w:tcW w:w="851" w:type="dxa"/>
            <w:shd w:val="clear" w:color="auto" w:fill="auto"/>
            <w:noWrap/>
            <w:vAlign w:val="center"/>
            <w:hideMark/>
          </w:tcPr>
          <w:p w14:paraId="40D61FE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16</w:t>
            </w:r>
          </w:p>
        </w:tc>
        <w:tc>
          <w:tcPr>
            <w:tcW w:w="850" w:type="dxa"/>
            <w:shd w:val="clear" w:color="auto" w:fill="auto"/>
            <w:noWrap/>
            <w:vAlign w:val="center"/>
            <w:hideMark/>
          </w:tcPr>
          <w:p w14:paraId="719238A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49</w:t>
            </w:r>
          </w:p>
        </w:tc>
        <w:tc>
          <w:tcPr>
            <w:tcW w:w="851" w:type="dxa"/>
            <w:shd w:val="clear" w:color="auto" w:fill="auto"/>
            <w:noWrap/>
            <w:vAlign w:val="center"/>
            <w:hideMark/>
          </w:tcPr>
          <w:p w14:paraId="119556A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w:t>
            </w:r>
          </w:p>
        </w:tc>
        <w:tc>
          <w:tcPr>
            <w:tcW w:w="850" w:type="dxa"/>
            <w:shd w:val="clear" w:color="auto" w:fill="auto"/>
            <w:noWrap/>
            <w:vAlign w:val="center"/>
            <w:hideMark/>
          </w:tcPr>
          <w:p w14:paraId="292A572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37</w:t>
            </w:r>
          </w:p>
        </w:tc>
        <w:tc>
          <w:tcPr>
            <w:tcW w:w="709" w:type="dxa"/>
            <w:shd w:val="clear" w:color="auto" w:fill="auto"/>
            <w:noWrap/>
            <w:vAlign w:val="center"/>
            <w:hideMark/>
          </w:tcPr>
          <w:p w14:paraId="585E512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89</w:t>
            </w:r>
          </w:p>
        </w:tc>
        <w:tc>
          <w:tcPr>
            <w:tcW w:w="850" w:type="dxa"/>
            <w:shd w:val="clear" w:color="auto" w:fill="auto"/>
            <w:noWrap/>
            <w:vAlign w:val="center"/>
            <w:hideMark/>
          </w:tcPr>
          <w:p w14:paraId="355B304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0</w:t>
            </w:r>
          </w:p>
        </w:tc>
      </w:tr>
      <w:tr w:rsidR="005A72AD" w:rsidRPr="00D57A41" w14:paraId="112A798E" w14:textId="77777777" w:rsidTr="00EB5BCB">
        <w:trPr>
          <w:trHeight w:val="20"/>
        </w:trPr>
        <w:tc>
          <w:tcPr>
            <w:tcW w:w="848" w:type="dxa"/>
            <w:vMerge/>
            <w:vAlign w:val="center"/>
            <w:hideMark/>
          </w:tcPr>
          <w:p w14:paraId="023987CC"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741B409F"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816</w:t>
            </w:r>
          </w:p>
        </w:tc>
        <w:tc>
          <w:tcPr>
            <w:tcW w:w="2410" w:type="dxa"/>
            <w:shd w:val="clear" w:color="auto" w:fill="auto"/>
            <w:noWrap/>
            <w:vAlign w:val="center"/>
            <w:hideMark/>
          </w:tcPr>
          <w:p w14:paraId="548B17B6" w14:textId="1CEEAB0C"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Lendava</w:t>
            </w:r>
            <w:r w:rsidR="00240F0D" w:rsidRPr="00D57A41">
              <w:rPr>
                <w:rFonts w:eastAsia="Times New Roman" w:cs="Arial"/>
                <w:sz w:val="18"/>
                <w:szCs w:val="18"/>
              </w:rPr>
              <w:t>–</w:t>
            </w:r>
            <w:r w:rsidRPr="00D57A41">
              <w:rPr>
                <w:rFonts w:eastAsia="Times New Roman" w:cs="Arial"/>
                <w:color w:val="000000"/>
                <w:sz w:val="18"/>
                <w:szCs w:val="18"/>
              </w:rPr>
              <w:t>Pince</w:t>
            </w:r>
          </w:p>
        </w:tc>
        <w:tc>
          <w:tcPr>
            <w:tcW w:w="709" w:type="dxa"/>
            <w:shd w:val="clear" w:color="auto" w:fill="auto"/>
            <w:noWrap/>
            <w:vAlign w:val="center"/>
            <w:hideMark/>
          </w:tcPr>
          <w:p w14:paraId="77198CF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w:t>
            </w:r>
          </w:p>
        </w:tc>
        <w:tc>
          <w:tcPr>
            <w:tcW w:w="992" w:type="dxa"/>
            <w:shd w:val="clear" w:color="auto" w:fill="auto"/>
            <w:noWrap/>
            <w:vAlign w:val="center"/>
            <w:hideMark/>
          </w:tcPr>
          <w:p w14:paraId="2A40BBA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204</w:t>
            </w:r>
          </w:p>
        </w:tc>
        <w:tc>
          <w:tcPr>
            <w:tcW w:w="709" w:type="dxa"/>
            <w:shd w:val="clear" w:color="auto" w:fill="auto"/>
            <w:noWrap/>
            <w:vAlign w:val="center"/>
            <w:hideMark/>
          </w:tcPr>
          <w:p w14:paraId="106B3E26"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7D3BFACA"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111001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14</w:t>
            </w:r>
          </w:p>
        </w:tc>
        <w:tc>
          <w:tcPr>
            <w:tcW w:w="992" w:type="dxa"/>
            <w:shd w:val="clear" w:color="auto" w:fill="auto"/>
            <w:noWrap/>
            <w:vAlign w:val="center"/>
            <w:hideMark/>
          </w:tcPr>
          <w:p w14:paraId="043C0FD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886</w:t>
            </w:r>
          </w:p>
        </w:tc>
        <w:tc>
          <w:tcPr>
            <w:tcW w:w="851" w:type="dxa"/>
            <w:shd w:val="clear" w:color="auto" w:fill="auto"/>
            <w:noWrap/>
            <w:vAlign w:val="center"/>
            <w:hideMark/>
          </w:tcPr>
          <w:p w14:paraId="0F38CDD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43</w:t>
            </w:r>
          </w:p>
        </w:tc>
        <w:tc>
          <w:tcPr>
            <w:tcW w:w="850" w:type="dxa"/>
            <w:shd w:val="clear" w:color="auto" w:fill="auto"/>
            <w:noWrap/>
            <w:vAlign w:val="center"/>
            <w:hideMark/>
          </w:tcPr>
          <w:p w14:paraId="113DF74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107</w:t>
            </w:r>
          </w:p>
        </w:tc>
        <w:tc>
          <w:tcPr>
            <w:tcW w:w="851" w:type="dxa"/>
            <w:shd w:val="clear" w:color="auto" w:fill="auto"/>
            <w:noWrap/>
            <w:vAlign w:val="center"/>
            <w:hideMark/>
          </w:tcPr>
          <w:p w14:paraId="11431EA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0</w:t>
            </w:r>
          </w:p>
        </w:tc>
        <w:tc>
          <w:tcPr>
            <w:tcW w:w="850" w:type="dxa"/>
            <w:shd w:val="clear" w:color="auto" w:fill="auto"/>
            <w:noWrap/>
            <w:vAlign w:val="center"/>
            <w:hideMark/>
          </w:tcPr>
          <w:p w14:paraId="56FBFF3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17</w:t>
            </w:r>
          </w:p>
        </w:tc>
        <w:tc>
          <w:tcPr>
            <w:tcW w:w="709" w:type="dxa"/>
            <w:shd w:val="clear" w:color="auto" w:fill="auto"/>
            <w:noWrap/>
            <w:vAlign w:val="center"/>
            <w:hideMark/>
          </w:tcPr>
          <w:p w14:paraId="1C7A810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53</w:t>
            </w:r>
          </w:p>
        </w:tc>
        <w:tc>
          <w:tcPr>
            <w:tcW w:w="850" w:type="dxa"/>
            <w:shd w:val="clear" w:color="auto" w:fill="auto"/>
            <w:noWrap/>
            <w:vAlign w:val="center"/>
            <w:hideMark/>
          </w:tcPr>
          <w:p w14:paraId="22B4E7B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0</w:t>
            </w:r>
          </w:p>
        </w:tc>
      </w:tr>
      <w:tr w:rsidR="005A72AD" w:rsidRPr="00D57A41" w14:paraId="4755155A" w14:textId="77777777" w:rsidTr="00EB5BCB">
        <w:trPr>
          <w:trHeight w:val="20"/>
        </w:trPr>
        <w:tc>
          <w:tcPr>
            <w:tcW w:w="848" w:type="dxa"/>
            <w:vMerge w:val="restart"/>
            <w:shd w:val="clear" w:color="auto" w:fill="auto"/>
            <w:noWrap/>
            <w:vAlign w:val="center"/>
            <w:hideMark/>
          </w:tcPr>
          <w:p w14:paraId="2585EBCB" w14:textId="77777777" w:rsidR="005A72AD" w:rsidRPr="00D57A41" w:rsidRDefault="005A72AD" w:rsidP="00C549FA">
            <w:pPr>
              <w:jc w:val="center"/>
              <w:outlineLvl w:val="2"/>
              <w:rPr>
                <w:rFonts w:eastAsia="Times New Roman" w:cs="Arial"/>
                <w:sz w:val="18"/>
                <w:szCs w:val="18"/>
              </w:rPr>
            </w:pPr>
            <w:r w:rsidRPr="00D57A41">
              <w:rPr>
                <w:rFonts w:eastAsia="Times New Roman" w:cs="Arial"/>
                <w:sz w:val="18"/>
                <w:szCs w:val="18"/>
              </w:rPr>
              <w:t>HC-H5</w:t>
            </w:r>
          </w:p>
        </w:tc>
        <w:tc>
          <w:tcPr>
            <w:tcW w:w="839" w:type="dxa"/>
            <w:shd w:val="clear" w:color="auto" w:fill="auto"/>
            <w:noWrap/>
            <w:vAlign w:val="center"/>
            <w:hideMark/>
          </w:tcPr>
          <w:p w14:paraId="1DB38EDC"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32</w:t>
            </w:r>
          </w:p>
        </w:tc>
        <w:tc>
          <w:tcPr>
            <w:tcW w:w="2410" w:type="dxa"/>
            <w:shd w:val="clear" w:color="auto" w:fill="auto"/>
            <w:noWrap/>
            <w:vAlign w:val="center"/>
            <w:hideMark/>
          </w:tcPr>
          <w:p w14:paraId="0C7C45AC" w14:textId="19D0364B" w:rsidR="005A72AD" w:rsidRPr="00D57A41" w:rsidRDefault="005A72AD" w:rsidP="00C549FA">
            <w:pPr>
              <w:outlineLvl w:val="2"/>
              <w:rPr>
                <w:rFonts w:eastAsia="Times New Roman" w:cs="Arial"/>
                <w:sz w:val="18"/>
                <w:szCs w:val="18"/>
              </w:rPr>
            </w:pPr>
            <w:r w:rsidRPr="00D57A41">
              <w:rPr>
                <w:rFonts w:eastAsia="Times New Roman" w:cs="Arial"/>
                <w:sz w:val="18"/>
                <w:szCs w:val="18"/>
              </w:rPr>
              <w:t>Pesnica</w:t>
            </w:r>
            <w:r w:rsidR="00240F0D" w:rsidRPr="00D57A41">
              <w:rPr>
                <w:rFonts w:eastAsia="Times New Roman" w:cs="Arial"/>
                <w:sz w:val="18"/>
                <w:szCs w:val="18"/>
              </w:rPr>
              <w:t>–</w:t>
            </w:r>
            <w:r w:rsidRPr="00D57A41">
              <w:rPr>
                <w:rFonts w:eastAsia="Times New Roman" w:cs="Arial"/>
                <w:sz w:val="18"/>
                <w:szCs w:val="18"/>
              </w:rPr>
              <w:t>Maribor</w:t>
            </w:r>
          </w:p>
        </w:tc>
        <w:tc>
          <w:tcPr>
            <w:tcW w:w="709" w:type="dxa"/>
            <w:shd w:val="clear" w:color="auto" w:fill="auto"/>
            <w:noWrap/>
            <w:vAlign w:val="center"/>
            <w:hideMark/>
          </w:tcPr>
          <w:p w14:paraId="1689905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7</w:t>
            </w:r>
          </w:p>
        </w:tc>
        <w:tc>
          <w:tcPr>
            <w:tcW w:w="992" w:type="dxa"/>
            <w:shd w:val="clear" w:color="auto" w:fill="auto"/>
            <w:noWrap/>
            <w:vAlign w:val="center"/>
            <w:hideMark/>
          </w:tcPr>
          <w:p w14:paraId="3673C7B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3665</w:t>
            </w:r>
          </w:p>
        </w:tc>
        <w:tc>
          <w:tcPr>
            <w:tcW w:w="709" w:type="dxa"/>
            <w:shd w:val="clear" w:color="auto" w:fill="auto"/>
            <w:noWrap/>
            <w:vAlign w:val="center"/>
            <w:hideMark/>
          </w:tcPr>
          <w:p w14:paraId="12C20E27"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39A5B101"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4844E1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w:t>
            </w:r>
          </w:p>
        </w:tc>
        <w:tc>
          <w:tcPr>
            <w:tcW w:w="992" w:type="dxa"/>
            <w:shd w:val="clear" w:color="auto" w:fill="auto"/>
            <w:noWrap/>
            <w:vAlign w:val="center"/>
            <w:hideMark/>
          </w:tcPr>
          <w:p w14:paraId="02B5140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1216</w:t>
            </w:r>
          </w:p>
        </w:tc>
        <w:tc>
          <w:tcPr>
            <w:tcW w:w="851" w:type="dxa"/>
            <w:shd w:val="clear" w:color="auto" w:fill="auto"/>
            <w:noWrap/>
            <w:vAlign w:val="center"/>
            <w:hideMark/>
          </w:tcPr>
          <w:p w14:paraId="77CD8563"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283200E"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1B7171A9"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A22193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13</w:t>
            </w:r>
          </w:p>
        </w:tc>
        <w:tc>
          <w:tcPr>
            <w:tcW w:w="709" w:type="dxa"/>
            <w:shd w:val="clear" w:color="auto" w:fill="auto"/>
            <w:noWrap/>
            <w:vAlign w:val="center"/>
            <w:hideMark/>
          </w:tcPr>
          <w:p w14:paraId="392D3A8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55</w:t>
            </w:r>
          </w:p>
        </w:tc>
        <w:tc>
          <w:tcPr>
            <w:tcW w:w="850" w:type="dxa"/>
            <w:shd w:val="clear" w:color="auto" w:fill="auto"/>
            <w:noWrap/>
            <w:vAlign w:val="center"/>
            <w:hideMark/>
          </w:tcPr>
          <w:p w14:paraId="172A283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7</w:t>
            </w:r>
          </w:p>
        </w:tc>
      </w:tr>
      <w:tr w:rsidR="005A72AD" w:rsidRPr="00D57A41" w14:paraId="699D6AD7" w14:textId="77777777" w:rsidTr="00EB5BCB">
        <w:trPr>
          <w:trHeight w:val="20"/>
        </w:trPr>
        <w:tc>
          <w:tcPr>
            <w:tcW w:w="848" w:type="dxa"/>
            <w:vMerge/>
            <w:vAlign w:val="center"/>
            <w:hideMark/>
          </w:tcPr>
          <w:p w14:paraId="2620FBF5"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5A6EACCF"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33</w:t>
            </w:r>
          </w:p>
        </w:tc>
        <w:tc>
          <w:tcPr>
            <w:tcW w:w="2410" w:type="dxa"/>
            <w:shd w:val="clear" w:color="auto" w:fill="auto"/>
            <w:noWrap/>
            <w:vAlign w:val="center"/>
            <w:hideMark/>
          </w:tcPr>
          <w:p w14:paraId="62E873FD" w14:textId="074F72D9" w:rsidR="005A72AD" w:rsidRPr="00D57A41" w:rsidRDefault="005A72AD" w:rsidP="00C549FA">
            <w:pPr>
              <w:outlineLvl w:val="2"/>
              <w:rPr>
                <w:rFonts w:eastAsia="Times New Roman" w:cs="Arial"/>
                <w:sz w:val="18"/>
                <w:szCs w:val="18"/>
              </w:rPr>
            </w:pPr>
            <w:r w:rsidRPr="00D57A41">
              <w:rPr>
                <w:rFonts w:eastAsia="Times New Roman" w:cs="Arial"/>
                <w:sz w:val="18"/>
                <w:szCs w:val="18"/>
              </w:rPr>
              <w:t>Maribor</w:t>
            </w:r>
            <w:r w:rsidR="00240F0D" w:rsidRPr="00D57A41">
              <w:rPr>
                <w:rFonts w:eastAsia="Times New Roman" w:cs="Arial"/>
                <w:sz w:val="18"/>
                <w:szCs w:val="18"/>
              </w:rPr>
              <w:t>–</w:t>
            </w:r>
            <w:r w:rsidRPr="00D57A41">
              <w:rPr>
                <w:rFonts w:eastAsia="Times New Roman" w:cs="Arial"/>
                <w:sz w:val="18"/>
                <w:szCs w:val="18"/>
              </w:rPr>
              <w:t>Tezno</w:t>
            </w:r>
          </w:p>
        </w:tc>
        <w:tc>
          <w:tcPr>
            <w:tcW w:w="709" w:type="dxa"/>
            <w:shd w:val="clear" w:color="auto" w:fill="auto"/>
            <w:noWrap/>
            <w:vAlign w:val="center"/>
            <w:hideMark/>
          </w:tcPr>
          <w:p w14:paraId="0AB6953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7</w:t>
            </w:r>
          </w:p>
        </w:tc>
        <w:tc>
          <w:tcPr>
            <w:tcW w:w="992" w:type="dxa"/>
            <w:shd w:val="clear" w:color="auto" w:fill="auto"/>
            <w:noWrap/>
            <w:vAlign w:val="center"/>
            <w:hideMark/>
          </w:tcPr>
          <w:p w14:paraId="1988275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1281</w:t>
            </w:r>
          </w:p>
        </w:tc>
        <w:tc>
          <w:tcPr>
            <w:tcW w:w="709" w:type="dxa"/>
            <w:shd w:val="clear" w:color="auto" w:fill="auto"/>
            <w:noWrap/>
            <w:vAlign w:val="center"/>
            <w:hideMark/>
          </w:tcPr>
          <w:p w14:paraId="1759265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521FCDB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898</w:t>
            </w:r>
          </w:p>
        </w:tc>
        <w:tc>
          <w:tcPr>
            <w:tcW w:w="709" w:type="dxa"/>
            <w:shd w:val="clear" w:color="auto" w:fill="auto"/>
            <w:noWrap/>
            <w:vAlign w:val="center"/>
            <w:hideMark/>
          </w:tcPr>
          <w:p w14:paraId="29249D1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7CABFFA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1090</w:t>
            </w:r>
          </w:p>
        </w:tc>
        <w:tc>
          <w:tcPr>
            <w:tcW w:w="851" w:type="dxa"/>
            <w:shd w:val="clear" w:color="auto" w:fill="auto"/>
            <w:noWrap/>
            <w:vAlign w:val="center"/>
            <w:hideMark/>
          </w:tcPr>
          <w:p w14:paraId="6D7BAA9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35</w:t>
            </w:r>
          </w:p>
        </w:tc>
        <w:tc>
          <w:tcPr>
            <w:tcW w:w="850" w:type="dxa"/>
            <w:shd w:val="clear" w:color="auto" w:fill="auto"/>
            <w:noWrap/>
            <w:vAlign w:val="center"/>
            <w:hideMark/>
          </w:tcPr>
          <w:p w14:paraId="3C4D607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240</w:t>
            </w:r>
          </w:p>
        </w:tc>
        <w:tc>
          <w:tcPr>
            <w:tcW w:w="851" w:type="dxa"/>
            <w:shd w:val="clear" w:color="auto" w:fill="auto"/>
            <w:noWrap/>
            <w:vAlign w:val="center"/>
            <w:hideMark/>
          </w:tcPr>
          <w:p w14:paraId="7F7A92D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24</w:t>
            </w:r>
          </w:p>
        </w:tc>
        <w:tc>
          <w:tcPr>
            <w:tcW w:w="850" w:type="dxa"/>
            <w:shd w:val="clear" w:color="auto" w:fill="auto"/>
            <w:noWrap/>
            <w:vAlign w:val="center"/>
            <w:hideMark/>
          </w:tcPr>
          <w:p w14:paraId="1C5F30B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64</w:t>
            </w:r>
          </w:p>
        </w:tc>
        <w:tc>
          <w:tcPr>
            <w:tcW w:w="709" w:type="dxa"/>
            <w:shd w:val="clear" w:color="auto" w:fill="auto"/>
            <w:noWrap/>
            <w:vAlign w:val="center"/>
            <w:hideMark/>
          </w:tcPr>
          <w:p w14:paraId="0ADDDA8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649</w:t>
            </w:r>
          </w:p>
        </w:tc>
        <w:tc>
          <w:tcPr>
            <w:tcW w:w="850" w:type="dxa"/>
            <w:shd w:val="clear" w:color="auto" w:fill="auto"/>
            <w:noWrap/>
            <w:vAlign w:val="center"/>
            <w:hideMark/>
          </w:tcPr>
          <w:p w14:paraId="7C15C11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84</w:t>
            </w:r>
          </w:p>
        </w:tc>
      </w:tr>
      <w:tr w:rsidR="005A72AD" w:rsidRPr="00D57A41" w14:paraId="7F15756E" w14:textId="77777777" w:rsidTr="00EB5BCB">
        <w:trPr>
          <w:trHeight w:val="20"/>
        </w:trPr>
        <w:tc>
          <w:tcPr>
            <w:tcW w:w="848" w:type="dxa"/>
            <w:vMerge w:val="restart"/>
            <w:shd w:val="clear" w:color="auto" w:fill="auto"/>
            <w:noWrap/>
            <w:vAlign w:val="center"/>
            <w:hideMark/>
          </w:tcPr>
          <w:p w14:paraId="5718B211" w14:textId="77777777" w:rsidR="005A72AD" w:rsidRPr="00D57A41" w:rsidRDefault="005A72AD" w:rsidP="00C549FA">
            <w:pPr>
              <w:jc w:val="center"/>
              <w:outlineLvl w:val="2"/>
              <w:rPr>
                <w:rFonts w:eastAsia="Times New Roman" w:cs="Arial"/>
                <w:sz w:val="18"/>
                <w:szCs w:val="18"/>
              </w:rPr>
            </w:pPr>
            <w:r w:rsidRPr="00D57A41">
              <w:rPr>
                <w:rFonts w:eastAsia="Times New Roman" w:cs="Arial"/>
                <w:sz w:val="18"/>
                <w:szCs w:val="18"/>
              </w:rPr>
              <w:t>HC-H3</w:t>
            </w:r>
          </w:p>
        </w:tc>
        <w:tc>
          <w:tcPr>
            <w:tcW w:w="839" w:type="dxa"/>
            <w:shd w:val="clear" w:color="auto" w:fill="auto"/>
            <w:noWrap/>
            <w:vAlign w:val="center"/>
            <w:hideMark/>
          </w:tcPr>
          <w:p w14:paraId="69740898"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85</w:t>
            </w:r>
          </w:p>
        </w:tc>
        <w:tc>
          <w:tcPr>
            <w:tcW w:w="2410" w:type="dxa"/>
            <w:shd w:val="clear" w:color="auto" w:fill="auto"/>
            <w:noWrap/>
            <w:vAlign w:val="center"/>
            <w:hideMark/>
          </w:tcPr>
          <w:p w14:paraId="237AA7EE" w14:textId="5A6B6B3B" w:rsidR="005A72AD" w:rsidRPr="00D57A41" w:rsidRDefault="005A72AD" w:rsidP="00C549FA">
            <w:pPr>
              <w:jc w:val="left"/>
              <w:outlineLvl w:val="2"/>
              <w:rPr>
                <w:rFonts w:eastAsia="Times New Roman" w:cs="Arial"/>
                <w:sz w:val="18"/>
                <w:szCs w:val="18"/>
              </w:rPr>
            </w:pPr>
            <w:r w:rsidRPr="00D57A41">
              <w:rPr>
                <w:rFonts w:eastAsia="Times New Roman" w:cs="Arial"/>
                <w:sz w:val="18"/>
                <w:szCs w:val="18"/>
              </w:rPr>
              <w:t>Ljubljana (Zadobrova</w:t>
            </w:r>
            <w:r w:rsidR="00240F0D" w:rsidRPr="00D57A41">
              <w:rPr>
                <w:rFonts w:eastAsia="Times New Roman" w:cs="Arial"/>
                <w:sz w:val="18"/>
                <w:szCs w:val="18"/>
              </w:rPr>
              <w:t>–</w:t>
            </w:r>
            <w:r w:rsidRPr="00D57A41">
              <w:rPr>
                <w:rFonts w:eastAsia="Times New Roman" w:cs="Arial"/>
                <w:sz w:val="18"/>
                <w:szCs w:val="18"/>
              </w:rPr>
              <w:t>Šmartinska)</w:t>
            </w:r>
          </w:p>
        </w:tc>
        <w:tc>
          <w:tcPr>
            <w:tcW w:w="709" w:type="dxa"/>
            <w:shd w:val="clear" w:color="auto" w:fill="auto"/>
            <w:noWrap/>
            <w:vAlign w:val="center"/>
            <w:hideMark/>
          </w:tcPr>
          <w:p w14:paraId="338920D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2EBDA79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32</w:t>
            </w:r>
          </w:p>
        </w:tc>
        <w:tc>
          <w:tcPr>
            <w:tcW w:w="709" w:type="dxa"/>
            <w:shd w:val="clear" w:color="auto" w:fill="auto"/>
            <w:noWrap/>
            <w:vAlign w:val="center"/>
            <w:hideMark/>
          </w:tcPr>
          <w:p w14:paraId="3CD3B46F"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20BDD8F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694</w:t>
            </w:r>
          </w:p>
        </w:tc>
        <w:tc>
          <w:tcPr>
            <w:tcW w:w="709" w:type="dxa"/>
            <w:shd w:val="clear" w:color="auto" w:fill="auto"/>
            <w:noWrap/>
            <w:vAlign w:val="center"/>
            <w:hideMark/>
          </w:tcPr>
          <w:p w14:paraId="2E39895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w:t>
            </w:r>
          </w:p>
        </w:tc>
        <w:tc>
          <w:tcPr>
            <w:tcW w:w="992" w:type="dxa"/>
            <w:shd w:val="clear" w:color="auto" w:fill="auto"/>
            <w:noWrap/>
            <w:vAlign w:val="center"/>
            <w:hideMark/>
          </w:tcPr>
          <w:p w14:paraId="7056DA5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4254</w:t>
            </w:r>
          </w:p>
        </w:tc>
        <w:tc>
          <w:tcPr>
            <w:tcW w:w="851" w:type="dxa"/>
            <w:shd w:val="clear" w:color="auto" w:fill="auto"/>
            <w:noWrap/>
            <w:vAlign w:val="center"/>
            <w:hideMark/>
          </w:tcPr>
          <w:p w14:paraId="4F0358F4"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E787390"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DF63CDE"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A89FD84"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ACFAE4F"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C5EE21F"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72DFB19B" w14:textId="77777777" w:rsidTr="00EB5BCB">
        <w:trPr>
          <w:trHeight w:val="20"/>
        </w:trPr>
        <w:tc>
          <w:tcPr>
            <w:tcW w:w="848" w:type="dxa"/>
            <w:vMerge/>
            <w:vAlign w:val="center"/>
            <w:hideMark/>
          </w:tcPr>
          <w:p w14:paraId="754709AC"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414B107B"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86</w:t>
            </w:r>
          </w:p>
        </w:tc>
        <w:tc>
          <w:tcPr>
            <w:tcW w:w="2410" w:type="dxa"/>
            <w:shd w:val="clear" w:color="auto" w:fill="auto"/>
            <w:noWrap/>
            <w:vAlign w:val="center"/>
            <w:hideMark/>
          </w:tcPr>
          <w:p w14:paraId="77C42868" w14:textId="56FCDC41" w:rsidR="005A72AD" w:rsidRPr="00D57A41" w:rsidRDefault="005A72AD" w:rsidP="00C549FA">
            <w:pPr>
              <w:jc w:val="left"/>
              <w:outlineLvl w:val="2"/>
              <w:rPr>
                <w:rFonts w:eastAsia="Times New Roman" w:cs="Arial"/>
                <w:sz w:val="18"/>
                <w:szCs w:val="18"/>
              </w:rPr>
            </w:pPr>
            <w:r w:rsidRPr="00D57A41">
              <w:rPr>
                <w:rFonts w:eastAsia="Times New Roman" w:cs="Arial"/>
                <w:sz w:val="18"/>
                <w:szCs w:val="18"/>
              </w:rPr>
              <w:t>Ljubljana (Šmartinska</w:t>
            </w:r>
            <w:r w:rsidR="00240F0D" w:rsidRPr="00D57A41">
              <w:rPr>
                <w:rFonts w:eastAsia="Times New Roman" w:cs="Arial"/>
                <w:sz w:val="18"/>
                <w:szCs w:val="18"/>
              </w:rPr>
              <w:t>–</w:t>
            </w:r>
            <w:r w:rsidRPr="00D57A41">
              <w:rPr>
                <w:rFonts w:eastAsia="Times New Roman" w:cs="Arial"/>
                <w:sz w:val="18"/>
                <w:szCs w:val="18"/>
              </w:rPr>
              <w:t>Tomačevo)</w:t>
            </w:r>
          </w:p>
        </w:tc>
        <w:tc>
          <w:tcPr>
            <w:tcW w:w="709" w:type="dxa"/>
            <w:shd w:val="clear" w:color="auto" w:fill="auto"/>
            <w:noWrap/>
            <w:vAlign w:val="center"/>
            <w:hideMark/>
          </w:tcPr>
          <w:p w14:paraId="3B4F02E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w:t>
            </w:r>
          </w:p>
        </w:tc>
        <w:tc>
          <w:tcPr>
            <w:tcW w:w="992" w:type="dxa"/>
            <w:shd w:val="clear" w:color="auto" w:fill="auto"/>
            <w:noWrap/>
            <w:vAlign w:val="center"/>
            <w:hideMark/>
          </w:tcPr>
          <w:p w14:paraId="61306D0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785</w:t>
            </w:r>
          </w:p>
        </w:tc>
        <w:tc>
          <w:tcPr>
            <w:tcW w:w="709" w:type="dxa"/>
            <w:shd w:val="clear" w:color="auto" w:fill="auto"/>
            <w:noWrap/>
            <w:vAlign w:val="center"/>
            <w:hideMark/>
          </w:tcPr>
          <w:p w14:paraId="19D490F3"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0AC96C1C"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C4519A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31F51CD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2026</w:t>
            </w:r>
          </w:p>
        </w:tc>
        <w:tc>
          <w:tcPr>
            <w:tcW w:w="851" w:type="dxa"/>
            <w:shd w:val="clear" w:color="auto" w:fill="auto"/>
            <w:noWrap/>
            <w:vAlign w:val="center"/>
            <w:hideMark/>
          </w:tcPr>
          <w:p w14:paraId="235F43FC"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8BFEE05"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161AF6A2"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3745CE6"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21CB84C"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2D72628"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39E38A31" w14:textId="77777777" w:rsidTr="00EB5BCB">
        <w:trPr>
          <w:trHeight w:val="20"/>
        </w:trPr>
        <w:tc>
          <w:tcPr>
            <w:tcW w:w="848" w:type="dxa"/>
            <w:vMerge/>
            <w:vAlign w:val="center"/>
            <w:hideMark/>
          </w:tcPr>
          <w:p w14:paraId="0AAD88CA"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3E655C10"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88</w:t>
            </w:r>
          </w:p>
        </w:tc>
        <w:tc>
          <w:tcPr>
            <w:tcW w:w="2410" w:type="dxa"/>
            <w:shd w:val="clear" w:color="auto" w:fill="auto"/>
            <w:noWrap/>
            <w:vAlign w:val="center"/>
            <w:hideMark/>
          </w:tcPr>
          <w:p w14:paraId="5189B1DF" w14:textId="359810A7" w:rsidR="005A72AD" w:rsidRPr="00D57A41" w:rsidRDefault="005A72AD" w:rsidP="00C549FA">
            <w:pPr>
              <w:jc w:val="left"/>
              <w:outlineLvl w:val="2"/>
              <w:rPr>
                <w:rFonts w:eastAsia="Times New Roman" w:cs="Arial"/>
                <w:sz w:val="18"/>
                <w:szCs w:val="18"/>
              </w:rPr>
            </w:pPr>
            <w:r w:rsidRPr="00D57A41">
              <w:rPr>
                <w:rFonts w:eastAsia="Times New Roman" w:cs="Arial"/>
                <w:sz w:val="18"/>
                <w:szCs w:val="18"/>
              </w:rPr>
              <w:t>Ljubljana (Tomačevo</w:t>
            </w:r>
            <w:r w:rsidR="00240F0D" w:rsidRPr="00D57A41">
              <w:rPr>
                <w:rFonts w:eastAsia="Times New Roman" w:cs="Arial"/>
                <w:sz w:val="18"/>
                <w:szCs w:val="18"/>
              </w:rPr>
              <w:t>–</w:t>
            </w:r>
            <w:r w:rsidRPr="00D57A41">
              <w:rPr>
                <w:rFonts w:eastAsia="Times New Roman" w:cs="Arial"/>
                <w:sz w:val="18"/>
                <w:szCs w:val="18"/>
              </w:rPr>
              <w:t>Dunajska)</w:t>
            </w:r>
          </w:p>
        </w:tc>
        <w:tc>
          <w:tcPr>
            <w:tcW w:w="709" w:type="dxa"/>
            <w:shd w:val="clear" w:color="auto" w:fill="auto"/>
            <w:noWrap/>
            <w:vAlign w:val="center"/>
            <w:hideMark/>
          </w:tcPr>
          <w:p w14:paraId="2A798C9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1413F2E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122</w:t>
            </w:r>
          </w:p>
        </w:tc>
        <w:tc>
          <w:tcPr>
            <w:tcW w:w="709" w:type="dxa"/>
            <w:shd w:val="clear" w:color="auto" w:fill="auto"/>
            <w:noWrap/>
            <w:vAlign w:val="center"/>
            <w:hideMark/>
          </w:tcPr>
          <w:p w14:paraId="5C5B0EB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2C4F76A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311</w:t>
            </w:r>
          </w:p>
        </w:tc>
        <w:tc>
          <w:tcPr>
            <w:tcW w:w="709" w:type="dxa"/>
            <w:shd w:val="clear" w:color="auto" w:fill="auto"/>
            <w:noWrap/>
            <w:vAlign w:val="center"/>
            <w:hideMark/>
          </w:tcPr>
          <w:p w14:paraId="7F8833D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2739C86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1164</w:t>
            </w:r>
          </w:p>
        </w:tc>
        <w:tc>
          <w:tcPr>
            <w:tcW w:w="851" w:type="dxa"/>
            <w:shd w:val="clear" w:color="auto" w:fill="auto"/>
            <w:noWrap/>
            <w:vAlign w:val="center"/>
            <w:hideMark/>
          </w:tcPr>
          <w:p w14:paraId="6EC8DBB8"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AA221AC"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8F298D4"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DDDD295"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1E4889A"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7595A21"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25CC7F90" w14:textId="77777777" w:rsidTr="00EB5BCB">
        <w:trPr>
          <w:trHeight w:val="20"/>
        </w:trPr>
        <w:tc>
          <w:tcPr>
            <w:tcW w:w="848" w:type="dxa"/>
            <w:vMerge/>
            <w:vAlign w:val="center"/>
            <w:hideMark/>
          </w:tcPr>
          <w:p w14:paraId="69394A59"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55E61C49"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89</w:t>
            </w:r>
          </w:p>
        </w:tc>
        <w:tc>
          <w:tcPr>
            <w:tcW w:w="2410" w:type="dxa"/>
            <w:shd w:val="clear" w:color="auto" w:fill="auto"/>
            <w:noWrap/>
            <w:vAlign w:val="center"/>
            <w:hideMark/>
          </w:tcPr>
          <w:p w14:paraId="77D80232" w14:textId="6D3631A5" w:rsidR="005A72AD" w:rsidRPr="00D57A41" w:rsidRDefault="005A72AD" w:rsidP="00C549FA">
            <w:pPr>
              <w:jc w:val="left"/>
              <w:outlineLvl w:val="2"/>
              <w:rPr>
                <w:rFonts w:eastAsia="Times New Roman" w:cs="Arial"/>
                <w:sz w:val="18"/>
                <w:szCs w:val="18"/>
              </w:rPr>
            </w:pPr>
            <w:r w:rsidRPr="00D57A41">
              <w:rPr>
                <w:rFonts w:eastAsia="Times New Roman" w:cs="Arial"/>
                <w:sz w:val="18"/>
                <w:szCs w:val="18"/>
              </w:rPr>
              <w:t>Ljubljana (Dunajska</w:t>
            </w:r>
            <w:r w:rsidR="00240F0D" w:rsidRPr="00D57A41">
              <w:rPr>
                <w:rFonts w:eastAsia="Times New Roman" w:cs="Arial"/>
                <w:sz w:val="18"/>
                <w:szCs w:val="18"/>
              </w:rPr>
              <w:t>–</w:t>
            </w:r>
            <w:r w:rsidRPr="00D57A41">
              <w:rPr>
                <w:rFonts w:eastAsia="Times New Roman" w:cs="Arial"/>
                <w:sz w:val="18"/>
                <w:szCs w:val="18"/>
              </w:rPr>
              <w:t>Celovška)</w:t>
            </w:r>
          </w:p>
        </w:tc>
        <w:tc>
          <w:tcPr>
            <w:tcW w:w="709" w:type="dxa"/>
            <w:shd w:val="clear" w:color="auto" w:fill="auto"/>
            <w:noWrap/>
            <w:vAlign w:val="center"/>
            <w:hideMark/>
          </w:tcPr>
          <w:p w14:paraId="34D924A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096041D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368</w:t>
            </w:r>
          </w:p>
        </w:tc>
        <w:tc>
          <w:tcPr>
            <w:tcW w:w="709" w:type="dxa"/>
            <w:shd w:val="clear" w:color="auto" w:fill="auto"/>
            <w:noWrap/>
            <w:vAlign w:val="center"/>
            <w:hideMark/>
          </w:tcPr>
          <w:p w14:paraId="4CCA6B6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w:t>
            </w:r>
          </w:p>
        </w:tc>
        <w:tc>
          <w:tcPr>
            <w:tcW w:w="992" w:type="dxa"/>
            <w:shd w:val="clear" w:color="auto" w:fill="auto"/>
            <w:noWrap/>
            <w:vAlign w:val="center"/>
            <w:hideMark/>
          </w:tcPr>
          <w:p w14:paraId="0C88601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516</w:t>
            </w:r>
          </w:p>
        </w:tc>
        <w:tc>
          <w:tcPr>
            <w:tcW w:w="709" w:type="dxa"/>
            <w:shd w:val="clear" w:color="auto" w:fill="auto"/>
            <w:noWrap/>
            <w:vAlign w:val="center"/>
            <w:hideMark/>
          </w:tcPr>
          <w:p w14:paraId="66DBE36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1CAF6FA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2172</w:t>
            </w:r>
          </w:p>
        </w:tc>
        <w:tc>
          <w:tcPr>
            <w:tcW w:w="851" w:type="dxa"/>
            <w:shd w:val="clear" w:color="auto" w:fill="auto"/>
            <w:noWrap/>
            <w:vAlign w:val="center"/>
            <w:hideMark/>
          </w:tcPr>
          <w:p w14:paraId="115A80CE"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80C2857"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657472B6"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F61998B"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E4C32C7"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C44C87E"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63613ED4" w14:textId="77777777" w:rsidTr="00EB5BCB">
        <w:trPr>
          <w:trHeight w:val="20"/>
        </w:trPr>
        <w:tc>
          <w:tcPr>
            <w:tcW w:w="848" w:type="dxa"/>
            <w:vMerge/>
            <w:vAlign w:val="center"/>
            <w:hideMark/>
          </w:tcPr>
          <w:p w14:paraId="31467F78"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7894F55C"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90</w:t>
            </w:r>
          </w:p>
        </w:tc>
        <w:tc>
          <w:tcPr>
            <w:tcW w:w="2410" w:type="dxa"/>
            <w:shd w:val="clear" w:color="auto" w:fill="auto"/>
            <w:noWrap/>
            <w:vAlign w:val="center"/>
            <w:hideMark/>
          </w:tcPr>
          <w:p w14:paraId="0595B14D" w14:textId="06ADBD6E" w:rsidR="005A72AD" w:rsidRPr="00D57A41" w:rsidRDefault="005A72AD" w:rsidP="00C549FA">
            <w:pPr>
              <w:jc w:val="left"/>
              <w:outlineLvl w:val="2"/>
              <w:rPr>
                <w:rFonts w:eastAsia="Times New Roman" w:cs="Arial"/>
                <w:sz w:val="18"/>
                <w:szCs w:val="18"/>
              </w:rPr>
            </w:pPr>
            <w:r w:rsidRPr="00D57A41">
              <w:rPr>
                <w:rFonts w:eastAsia="Times New Roman" w:cs="Arial"/>
                <w:sz w:val="18"/>
                <w:szCs w:val="18"/>
              </w:rPr>
              <w:t>Ljubljana (Celovška</w:t>
            </w:r>
            <w:r w:rsidR="00240F0D" w:rsidRPr="00D57A41">
              <w:rPr>
                <w:rFonts w:eastAsia="Times New Roman" w:cs="Arial"/>
                <w:sz w:val="18"/>
                <w:szCs w:val="18"/>
              </w:rPr>
              <w:t>–</w:t>
            </w:r>
            <w:r w:rsidRPr="00D57A41">
              <w:rPr>
                <w:rFonts w:eastAsia="Times New Roman" w:cs="Arial"/>
                <w:sz w:val="18"/>
                <w:szCs w:val="18"/>
              </w:rPr>
              <w:t>Koseze)</w:t>
            </w:r>
          </w:p>
        </w:tc>
        <w:tc>
          <w:tcPr>
            <w:tcW w:w="709" w:type="dxa"/>
            <w:shd w:val="clear" w:color="auto" w:fill="auto"/>
            <w:noWrap/>
            <w:vAlign w:val="center"/>
            <w:hideMark/>
          </w:tcPr>
          <w:p w14:paraId="5ABF9995"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0373D55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914</w:t>
            </w:r>
          </w:p>
        </w:tc>
        <w:tc>
          <w:tcPr>
            <w:tcW w:w="709" w:type="dxa"/>
            <w:shd w:val="clear" w:color="auto" w:fill="auto"/>
            <w:noWrap/>
            <w:vAlign w:val="center"/>
            <w:hideMark/>
          </w:tcPr>
          <w:p w14:paraId="0DCBB61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7</w:t>
            </w:r>
          </w:p>
        </w:tc>
        <w:tc>
          <w:tcPr>
            <w:tcW w:w="992" w:type="dxa"/>
            <w:shd w:val="clear" w:color="auto" w:fill="auto"/>
            <w:noWrap/>
            <w:vAlign w:val="center"/>
            <w:hideMark/>
          </w:tcPr>
          <w:p w14:paraId="5B1510C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2135</w:t>
            </w:r>
          </w:p>
        </w:tc>
        <w:tc>
          <w:tcPr>
            <w:tcW w:w="709" w:type="dxa"/>
            <w:shd w:val="clear" w:color="auto" w:fill="auto"/>
            <w:noWrap/>
            <w:vAlign w:val="center"/>
            <w:hideMark/>
          </w:tcPr>
          <w:p w14:paraId="52328C1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w:t>
            </w:r>
          </w:p>
        </w:tc>
        <w:tc>
          <w:tcPr>
            <w:tcW w:w="992" w:type="dxa"/>
            <w:shd w:val="clear" w:color="auto" w:fill="auto"/>
            <w:noWrap/>
            <w:vAlign w:val="center"/>
            <w:hideMark/>
          </w:tcPr>
          <w:p w14:paraId="7836609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1732</w:t>
            </w:r>
          </w:p>
        </w:tc>
        <w:tc>
          <w:tcPr>
            <w:tcW w:w="851" w:type="dxa"/>
            <w:shd w:val="clear" w:color="auto" w:fill="auto"/>
            <w:noWrap/>
            <w:vAlign w:val="center"/>
            <w:hideMark/>
          </w:tcPr>
          <w:p w14:paraId="59239CAD"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63E7862"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659D11C7"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5BFF8C0"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0B6C87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F34B06E"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06AE0388" w14:textId="77777777" w:rsidTr="00EB5BCB">
        <w:trPr>
          <w:trHeight w:val="20"/>
        </w:trPr>
        <w:tc>
          <w:tcPr>
            <w:tcW w:w="848" w:type="dxa"/>
            <w:vMerge w:val="restart"/>
            <w:shd w:val="clear" w:color="auto" w:fill="auto"/>
            <w:noWrap/>
            <w:vAlign w:val="center"/>
            <w:hideMark/>
          </w:tcPr>
          <w:p w14:paraId="24B4472C" w14:textId="77777777" w:rsidR="005A72AD" w:rsidRPr="00D57A41" w:rsidRDefault="005A72AD" w:rsidP="00C549FA">
            <w:pPr>
              <w:jc w:val="center"/>
              <w:outlineLvl w:val="2"/>
              <w:rPr>
                <w:rFonts w:eastAsia="Times New Roman" w:cs="Arial"/>
                <w:sz w:val="18"/>
                <w:szCs w:val="18"/>
              </w:rPr>
            </w:pPr>
            <w:r w:rsidRPr="00D57A41">
              <w:rPr>
                <w:rFonts w:eastAsia="Times New Roman" w:cs="Arial"/>
                <w:sz w:val="18"/>
                <w:szCs w:val="18"/>
              </w:rPr>
              <w:t>HC-H4</w:t>
            </w:r>
          </w:p>
        </w:tc>
        <w:tc>
          <w:tcPr>
            <w:tcW w:w="839" w:type="dxa"/>
            <w:shd w:val="clear" w:color="auto" w:fill="auto"/>
            <w:noWrap/>
            <w:vAlign w:val="center"/>
            <w:hideMark/>
          </w:tcPr>
          <w:p w14:paraId="331B3C00"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374</w:t>
            </w:r>
          </w:p>
        </w:tc>
        <w:tc>
          <w:tcPr>
            <w:tcW w:w="2410" w:type="dxa"/>
            <w:shd w:val="clear" w:color="auto" w:fill="auto"/>
            <w:noWrap/>
            <w:vAlign w:val="center"/>
            <w:hideMark/>
          </w:tcPr>
          <w:p w14:paraId="36D99DBF" w14:textId="1FEADB54"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Nanos</w:t>
            </w:r>
            <w:r w:rsidR="00240F0D" w:rsidRPr="00D57A41">
              <w:rPr>
                <w:rFonts w:eastAsia="Times New Roman" w:cs="Arial"/>
                <w:sz w:val="18"/>
                <w:szCs w:val="18"/>
              </w:rPr>
              <w:t>–</w:t>
            </w:r>
            <w:r w:rsidRPr="00D57A41">
              <w:rPr>
                <w:rFonts w:eastAsia="Times New Roman" w:cs="Arial"/>
                <w:color w:val="000000"/>
                <w:sz w:val="18"/>
                <w:szCs w:val="18"/>
              </w:rPr>
              <w:t>(Razdrto)</w:t>
            </w:r>
            <w:r w:rsidR="00240F0D" w:rsidRPr="00D57A41">
              <w:rPr>
                <w:rFonts w:eastAsia="Times New Roman" w:cs="Arial"/>
                <w:sz w:val="18"/>
                <w:szCs w:val="18"/>
              </w:rPr>
              <w:t>–</w:t>
            </w:r>
            <w:r w:rsidRPr="00D57A41">
              <w:rPr>
                <w:rFonts w:eastAsia="Times New Roman" w:cs="Arial"/>
                <w:color w:val="000000"/>
                <w:sz w:val="18"/>
                <w:szCs w:val="18"/>
              </w:rPr>
              <w:t>Podnanos</w:t>
            </w:r>
            <w:r w:rsidR="00240F0D" w:rsidRPr="00D57A41">
              <w:rPr>
                <w:rFonts w:eastAsia="Times New Roman" w:cs="Arial"/>
                <w:sz w:val="18"/>
                <w:szCs w:val="18"/>
              </w:rPr>
              <w:t>–</w:t>
            </w:r>
            <w:r w:rsidRPr="00D57A41">
              <w:rPr>
                <w:rFonts w:eastAsia="Times New Roman" w:cs="Arial"/>
                <w:color w:val="000000"/>
                <w:sz w:val="18"/>
                <w:szCs w:val="18"/>
              </w:rPr>
              <w:t>Vipava</w:t>
            </w:r>
          </w:p>
        </w:tc>
        <w:tc>
          <w:tcPr>
            <w:tcW w:w="709" w:type="dxa"/>
            <w:shd w:val="clear" w:color="auto" w:fill="auto"/>
            <w:noWrap/>
            <w:vAlign w:val="center"/>
            <w:hideMark/>
          </w:tcPr>
          <w:p w14:paraId="558588B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7EDBD17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56</w:t>
            </w:r>
          </w:p>
        </w:tc>
        <w:tc>
          <w:tcPr>
            <w:tcW w:w="709" w:type="dxa"/>
            <w:shd w:val="clear" w:color="auto" w:fill="auto"/>
            <w:noWrap/>
            <w:vAlign w:val="center"/>
            <w:hideMark/>
          </w:tcPr>
          <w:p w14:paraId="52009AE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w:t>
            </w:r>
          </w:p>
        </w:tc>
        <w:tc>
          <w:tcPr>
            <w:tcW w:w="992" w:type="dxa"/>
            <w:shd w:val="clear" w:color="auto" w:fill="auto"/>
            <w:noWrap/>
            <w:vAlign w:val="center"/>
            <w:hideMark/>
          </w:tcPr>
          <w:p w14:paraId="7C43585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3290</w:t>
            </w:r>
          </w:p>
        </w:tc>
        <w:tc>
          <w:tcPr>
            <w:tcW w:w="709" w:type="dxa"/>
            <w:shd w:val="clear" w:color="auto" w:fill="auto"/>
            <w:noWrap/>
            <w:vAlign w:val="center"/>
            <w:hideMark/>
          </w:tcPr>
          <w:p w14:paraId="3EA22727"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6DC4D9B5"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3E0ED17"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6F45A67"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73D1375"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D205ADF"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D4B2874"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75BC555"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62EE4477" w14:textId="77777777" w:rsidTr="00EB5BCB">
        <w:trPr>
          <w:trHeight w:val="20"/>
        </w:trPr>
        <w:tc>
          <w:tcPr>
            <w:tcW w:w="848" w:type="dxa"/>
            <w:vMerge/>
            <w:vAlign w:val="center"/>
            <w:hideMark/>
          </w:tcPr>
          <w:p w14:paraId="5CCA2DFB"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5352CB27"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375</w:t>
            </w:r>
          </w:p>
        </w:tc>
        <w:tc>
          <w:tcPr>
            <w:tcW w:w="2410" w:type="dxa"/>
            <w:shd w:val="clear" w:color="auto" w:fill="auto"/>
            <w:noWrap/>
            <w:vAlign w:val="center"/>
            <w:hideMark/>
          </w:tcPr>
          <w:p w14:paraId="2A487042" w14:textId="622DB1F2"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Vipava</w:t>
            </w:r>
            <w:r w:rsidR="00240F0D" w:rsidRPr="00D57A41">
              <w:rPr>
                <w:rFonts w:eastAsia="Times New Roman" w:cs="Arial"/>
                <w:sz w:val="18"/>
                <w:szCs w:val="18"/>
              </w:rPr>
              <w:t>–</w:t>
            </w:r>
            <w:r w:rsidRPr="00D57A41">
              <w:rPr>
                <w:rFonts w:eastAsia="Times New Roman" w:cs="Arial"/>
                <w:color w:val="000000"/>
                <w:sz w:val="18"/>
                <w:szCs w:val="18"/>
              </w:rPr>
              <w:t>Ajdovščina</w:t>
            </w:r>
          </w:p>
        </w:tc>
        <w:tc>
          <w:tcPr>
            <w:tcW w:w="709" w:type="dxa"/>
            <w:shd w:val="clear" w:color="auto" w:fill="auto"/>
            <w:noWrap/>
            <w:vAlign w:val="center"/>
            <w:hideMark/>
          </w:tcPr>
          <w:p w14:paraId="38076CB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0FE19E8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272</w:t>
            </w:r>
          </w:p>
        </w:tc>
        <w:tc>
          <w:tcPr>
            <w:tcW w:w="709" w:type="dxa"/>
            <w:shd w:val="clear" w:color="auto" w:fill="auto"/>
            <w:noWrap/>
            <w:vAlign w:val="center"/>
            <w:hideMark/>
          </w:tcPr>
          <w:p w14:paraId="5D8BDE9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10</w:t>
            </w:r>
          </w:p>
        </w:tc>
        <w:tc>
          <w:tcPr>
            <w:tcW w:w="992" w:type="dxa"/>
            <w:shd w:val="clear" w:color="auto" w:fill="auto"/>
            <w:noWrap/>
            <w:vAlign w:val="center"/>
            <w:hideMark/>
          </w:tcPr>
          <w:p w14:paraId="59E7F5A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1744</w:t>
            </w:r>
          </w:p>
        </w:tc>
        <w:tc>
          <w:tcPr>
            <w:tcW w:w="709" w:type="dxa"/>
            <w:shd w:val="clear" w:color="auto" w:fill="auto"/>
            <w:noWrap/>
            <w:vAlign w:val="center"/>
            <w:hideMark/>
          </w:tcPr>
          <w:p w14:paraId="32C76ECB"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27F22FE6"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11244F58"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9048CB4"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E96B5E5"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6CD1098"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402818B"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F3081BE"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25B45A1B" w14:textId="77777777" w:rsidTr="00EB5BCB">
        <w:trPr>
          <w:trHeight w:val="20"/>
        </w:trPr>
        <w:tc>
          <w:tcPr>
            <w:tcW w:w="848" w:type="dxa"/>
            <w:vMerge/>
            <w:vAlign w:val="center"/>
            <w:hideMark/>
          </w:tcPr>
          <w:p w14:paraId="69C57F64"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58B50A53"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376</w:t>
            </w:r>
          </w:p>
        </w:tc>
        <w:tc>
          <w:tcPr>
            <w:tcW w:w="2410" w:type="dxa"/>
            <w:shd w:val="clear" w:color="auto" w:fill="auto"/>
            <w:noWrap/>
            <w:vAlign w:val="center"/>
            <w:hideMark/>
          </w:tcPr>
          <w:p w14:paraId="3459FAAE" w14:textId="210B1EB6"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Ajdovščina</w:t>
            </w:r>
            <w:r w:rsidR="00240F0D" w:rsidRPr="00D57A41">
              <w:rPr>
                <w:rFonts w:eastAsia="Times New Roman" w:cs="Arial"/>
                <w:sz w:val="18"/>
                <w:szCs w:val="18"/>
              </w:rPr>
              <w:t>–</w:t>
            </w:r>
            <w:r w:rsidRPr="00D57A41">
              <w:rPr>
                <w:rFonts w:eastAsia="Times New Roman" w:cs="Arial"/>
                <w:color w:val="000000"/>
                <w:sz w:val="18"/>
                <w:szCs w:val="18"/>
              </w:rPr>
              <w:t>Selo</w:t>
            </w:r>
          </w:p>
        </w:tc>
        <w:tc>
          <w:tcPr>
            <w:tcW w:w="709" w:type="dxa"/>
            <w:shd w:val="clear" w:color="auto" w:fill="auto"/>
            <w:noWrap/>
            <w:vAlign w:val="center"/>
            <w:hideMark/>
          </w:tcPr>
          <w:p w14:paraId="7AF2A79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w:t>
            </w:r>
          </w:p>
        </w:tc>
        <w:tc>
          <w:tcPr>
            <w:tcW w:w="992" w:type="dxa"/>
            <w:shd w:val="clear" w:color="auto" w:fill="auto"/>
            <w:noWrap/>
            <w:vAlign w:val="center"/>
            <w:hideMark/>
          </w:tcPr>
          <w:p w14:paraId="4A146FE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332</w:t>
            </w:r>
          </w:p>
        </w:tc>
        <w:tc>
          <w:tcPr>
            <w:tcW w:w="709" w:type="dxa"/>
            <w:shd w:val="clear" w:color="auto" w:fill="auto"/>
            <w:noWrap/>
            <w:vAlign w:val="center"/>
            <w:hideMark/>
          </w:tcPr>
          <w:p w14:paraId="0D14AF6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8</w:t>
            </w:r>
          </w:p>
        </w:tc>
        <w:tc>
          <w:tcPr>
            <w:tcW w:w="992" w:type="dxa"/>
            <w:shd w:val="clear" w:color="auto" w:fill="auto"/>
            <w:noWrap/>
            <w:vAlign w:val="center"/>
            <w:hideMark/>
          </w:tcPr>
          <w:p w14:paraId="6D98EF4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1735</w:t>
            </w:r>
          </w:p>
        </w:tc>
        <w:tc>
          <w:tcPr>
            <w:tcW w:w="709" w:type="dxa"/>
            <w:shd w:val="clear" w:color="auto" w:fill="auto"/>
            <w:noWrap/>
            <w:vAlign w:val="center"/>
            <w:hideMark/>
          </w:tcPr>
          <w:p w14:paraId="1F1F9AB5"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1A7EE29B"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10C8076A"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4D11C56"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4538FD3D"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657D983"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34053F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5E1778E"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2B5A9054" w14:textId="77777777" w:rsidTr="00EB5BCB">
        <w:trPr>
          <w:trHeight w:val="20"/>
        </w:trPr>
        <w:tc>
          <w:tcPr>
            <w:tcW w:w="848" w:type="dxa"/>
            <w:vMerge/>
            <w:vAlign w:val="center"/>
            <w:hideMark/>
          </w:tcPr>
          <w:p w14:paraId="12F17748"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5479C4D8"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378</w:t>
            </w:r>
          </w:p>
        </w:tc>
        <w:tc>
          <w:tcPr>
            <w:tcW w:w="2410" w:type="dxa"/>
            <w:shd w:val="clear" w:color="auto" w:fill="auto"/>
            <w:noWrap/>
            <w:vAlign w:val="center"/>
            <w:hideMark/>
          </w:tcPr>
          <w:p w14:paraId="5E817B71" w14:textId="18E4A6F0"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Selo</w:t>
            </w:r>
            <w:r w:rsidR="00240F0D" w:rsidRPr="00D57A41">
              <w:rPr>
                <w:rFonts w:eastAsia="Times New Roman" w:cs="Arial"/>
                <w:sz w:val="18"/>
                <w:szCs w:val="18"/>
              </w:rPr>
              <w:t>–</w:t>
            </w:r>
            <w:r w:rsidRPr="00D57A41">
              <w:rPr>
                <w:rFonts w:eastAsia="Times New Roman" w:cs="Arial"/>
                <w:color w:val="000000"/>
                <w:sz w:val="18"/>
                <w:szCs w:val="18"/>
              </w:rPr>
              <w:t>Vogrsko</w:t>
            </w:r>
          </w:p>
        </w:tc>
        <w:tc>
          <w:tcPr>
            <w:tcW w:w="709" w:type="dxa"/>
            <w:shd w:val="clear" w:color="auto" w:fill="auto"/>
            <w:noWrap/>
            <w:vAlign w:val="center"/>
            <w:hideMark/>
          </w:tcPr>
          <w:p w14:paraId="28698A4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73E977D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198</w:t>
            </w:r>
          </w:p>
        </w:tc>
        <w:tc>
          <w:tcPr>
            <w:tcW w:w="709" w:type="dxa"/>
            <w:shd w:val="clear" w:color="auto" w:fill="auto"/>
            <w:noWrap/>
            <w:vAlign w:val="center"/>
            <w:hideMark/>
          </w:tcPr>
          <w:p w14:paraId="5EA65A1A"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2EDB74E2"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41FC8FC"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426E3EF1"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1A7183C3"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FD88C0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017FFD1A"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61D6FCA"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2566BB4"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86EBD21"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259C4E8F" w14:textId="77777777" w:rsidTr="00EB5BCB">
        <w:trPr>
          <w:trHeight w:val="20"/>
        </w:trPr>
        <w:tc>
          <w:tcPr>
            <w:tcW w:w="848" w:type="dxa"/>
            <w:vMerge/>
            <w:vAlign w:val="center"/>
            <w:hideMark/>
          </w:tcPr>
          <w:p w14:paraId="4C5FAB39"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0D389934"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379</w:t>
            </w:r>
          </w:p>
        </w:tc>
        <w:tc>
          <w:tcPr>
            <w:tcW w:w="2410" w:type="dxa"/>
            <w:shd w:val="clear" w:color="auto" w:fill="auto"/>
            <w:noWrap/>
            <w:vAlign w:val="center"/>
            <w:hideMark/>
          </w:tcPr>
          <w:p w14:paraId="4F5A1E28" w14:textId="442C963A"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Vogrsko</w:t>
            </w:r>
            <w:r w:rsidR="00240F0D" w:rsidRPr="00D57A41">
              <w:rPr>
                <w:rFonts w:eastAsia="Times New Roman" w:cs="Arial"/>
                <w:sz w:val="18"/>
                <w:szCs w:val="18"/>
              </w:rPr>
              <w:t>–</w:t>
            </w:r>
            <w:r w:rsidRPr="00D57A41">
              <w:rPr>
                <w:rFonts w:eastAsia="Times New Roman" w:cs="Arial"/>
                <w:color w:val="000000"/>
                <w:sz w:val="18"/>
                <w:szCs w:val="18"/>
              </w:rPr>
              <w:t>Šempeter</w:t>
            </w:r>
          </w:p>
        </w:tc>
        <w:tc>
          <w:tcPr>
            <w:tcW w:w="709" w:type="dxa"/>
            <w:shd w:val="clear" w:color="auto" w:fill="auto"/>
            <w:noWrap/>
            <w:vAlign w:val="center"/>
            <w:hideMark/>
          </w:tcPr>
          <w:p w14:paraId="4F43BC3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7497B7E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422</w:t>
            </w:r>
          </w:p>
        </w:tc>
        <w:tc>
          <w:tcPr>
            <w:tcW w:w="709" w:type="dxa"/>
            <w:shd w:val="clear" w:color="auto" w:fill="auto"/>
            <w:noWrap/>
            <w:vAlign w:val="center"/>
            <w:hideMark/>
          </w:tcPr>
          <w:p w14:paraId="7B7829A2"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4BE2159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B628DA2"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4EE0428A"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0C6574F0"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B43D5A2"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64677567"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00FCA2E"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8CC37C8"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D84AAE1"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6C990BC6" w14:textId="77777777" w:rsidTr="00EB5BCB">
        <w:trPr>
          <w:trHeight w:val="20"/>
        </w:trPr>
        <w:tc>
          <w:tcPr>
            <w:tcW w:w="848" w:type="dxa"/>
            <w:vMerge/>
            <w:vAlign w:val="center"/>
            <w:hideMark/>
          </w:tcPr>
          <w:p w14:paraId="787E8F19"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2A44B967"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380</w:t>
            </w:r>
          </w:p>
        </w:tc>
        <w:tc>
          <w:tcPr>
            <w:tcW w:w="2410" w:type="dxa"/>
            <w:shd w:val="clear" w:color="auto" w:fill="auto"/>
            <w:noWrap/>
            <w:vAlign w:val="center"/>
            <w:hideMark/>
          </w:tcPr>
          <w:p w14:paraId="2989800F" w14:textId="20BD0AF6"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Šempeter</w:t>
            </w:r>
            <w:r w:rsidR="00240F0D" w:rsidRPr="00D57A41">
              <w:rPr>
                <w:rFonts w:eastAsia="Times New Roman" w:cs="Arial"/>
                <w:sz w:val="18"/>
                <w:szCs w:val="18"/>
              </w:rPr>
              <w:t>–</w:t>
            </w:r>
            <w:r w:rsidRPr="00D57A41">
              <w:rPr>
                <w:rFonts w:eastAsia="Times New Roman" w:cs="Arial"/>
                <w:color w:val="000000"/>
                <w:sz w:val="18"/>
                <w:szCs w:val="18"/>
              </w:rPr>
              <w:t>Vrtojba</w:t>
            </w:r>
          </w:p>
        </w:tc>
        <w:tc>
          <w:tcPr>
            <w:tcW w:w="709" w:type="dxa"/>
            <w:shd w:val="clear" w:color="auto" w:fill="auto"/>
            <w:noWrap/>
            <w:vAlign w:val="center"/>
            <w:hideMark/>
          </w:tcPr>
          <w:p w14:paraId="1B02788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48D7561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649</w:t>
            </w:r>
          </w:p>
        </w:tc>
        <w:tc>
          <w:tcPr>
            <w:tcW w:w="709" w:type="dxa"/>
            <w:shd w:val="clear" w:color="auto" w:fill="auto"/>
            <w:noWrap/>
            <w:vAlign w:val="center"/>
            <w:hideMark/>
          </w:tcPr>
          <w:p w14:paraId="080DC7C2"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13B52171"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6D095DD"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2B120066"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6CA61CF9"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BB26715"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4629566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AE3F1ED"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5C4E265"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D2E1999"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701DA4A3" w14:textId="77777777" w:rsidTr="00EB5BCB">
        <w:trPr>
          <w:trHeight w:val="20"/>
        </w:trPr>
        <w:tc>
          <w:tcPr>
            <w:tcW w:w="848" w:type="dxa"/>
            <w:vMerge w:val="restart"/>
            <w:shd w:val="clear" w:color="auto" w:fill="auto"/>
            <w:noWrap/>
            <w:vAlign w:val="center"/>
            <w:hideMark/>
          </w:tcPr>
          <w:p w14:paraId="46659B3F" w14:textId="77777777" w:rsidR="005A72AD" w:rsidRPr="00D57A41" w:rsidRDefault="005A72AD" w:rsidP="00C549FA">
            <w:pPr>
              <w:jc w:val="center"/>
              <w:outlineLvl w:val="2"/>
              <w:rPr>
                <w:rFonts w:eastAsia="Times New Roman" w:cs="Arial"/>
                <w:sz w:val="18"/>
                <w:szCs w:val="18"/>
              </w:rPr>
            </w:pPr>
            <w:r w:rsidRPr="00D57A41">
              <w:rPr>
                <w:rFonts w:eastAsia="Times New Roman" w:cs="Arial"/>
                <w:sz w:val="18"/>
                <w:szCs w:val="18"/>
              </w:rPr>
              <w:t>HC-H5</w:t>
            </w:r>
          </w:p>
        </w:tc>
        <w:tc>
          <w:tcPr>
            <w:tcW w:w="839" w:type="dxa"/>
            <w:shd w:val="clear" w:color="auto" w:fill="auto"/>
            <w:noWrap/>
            <w:vAlign w:val="center"/>
            <w:hideMark/>
          </w:tcPr>
          <w:p w14:paraId="4301A484"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388</w:t>
            </w:r>
          </w:p>
        </w:tc>
        <w:tc>
          <w:tcPr>
            <w:tcW w:w="2410" w:type="dxa"/>
            <w:shd w:val="clear" w:color="auto" w:fill="auto"/>
            <w:noWrap/>
            <w:vAlign w:val="center"/>
            <w:hideMark/>
          </w:tcPr>
          <w:p w14:paraId="3111339F" w14:textId="65C6F52B"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Škofije</w:t>
            </w:r>
            <w:r w:rsidR="00240F0D" w:rsidRPr="00D57A41">
              <w:rPr>
                <w:rFonts w:eastAsia="Times New Roman" w:cs="Arial"/>
                <w:sz w:val="18"/>
                <w:szCs w:val="18"/>
              </w:rPr>
              <w:t>–</w:t>
            </w:r>
            <w:proofErr w:type="spellStart"/>
            <w:r w:rsidRPr="00D57A41">
              <w:rPr>
                <w:rFonts w:eastAsia="Times New Roman" w:cs="Arial"/>
                <w:color w:val="000000"/>
                <w:sz w:val="18"/>
                <w:szCs w:val="18"/>
              </w:rPr>
              <w:t>Srmin</w:t>
            </w:r>
            <w:proofErr w:type="spellEnd"/>
          </w:p>
        </w:tc>
        <w:tc>
          <w:tcPr>
            <w:tcW w:w="709" w:type="dxa"/>
            <w:shd w:val="clear" w:color="auto" w:fill="auto"/>
            <w:noWrap/>
            <w:vAlign w:val="center"/>
            <w:hideMark/>
          </w:tcPr>
          <w:p w14:paraId="7BF6222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2C89A96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272</w:t>
            </w:r>
          </w:p>
        </w:tc>
        <w:tc>
          <w:tcPr>
            <w:tcW w:w="709" w:type="dxa"/>
            <w:shd w:val="clear" w:color="auto" w:fill="auto"/>
            <w:noWrap/>
            <w:vAlign w:val="center"/>
            <w:hideMark/>
          </w:tcPr>
          <w:p w14:paraId="3835CAB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02AD80B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232</w:t>
            </w:r>
          </w:p>
        </w:tc>
        <w:tc>
          <w:tcPr>
            <w:tcW w:w="709" w:type="dxa"/>
            <w:shd w:val="clear" w:color="auto" w:fill="auto"/>
            <w:noWrap/>
            <w:vAlign w:val="center"/>
            <w:hideMark/>
          </w:tcPr>
          <w:p w14:paraId="553041A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w:t>
            </w:r>
          </w:p>
        </w:tc>
        <w:tc>
          <w:tcPr>
            <w:tcW w:w="992" w:type="dxa"/>
            <w:shd w:val="clear" w:color="auto" w:fill="auto"/>
            <w:noWrap/>
            <w:vAlign w:val="center"/>
            <w:hideMark/>
          </w:tcPr>
          <w:p w14:paraId="3753749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294</w:t>
            </w:r>
          </w:p>
        </w:tc>
        <w:tc>
          <w:tcPr>
            <w:tcW w:w="851" w:type="dxa"/>
            <w:shd w:val="clear" w:color="auto" w:fill="auto"/>
            <w:noWrap/>
            <w:vAlign w:val="center"/>
            <w:hideMark/>
          </w:tcPr>
          <w:p w14:paraId="17ACBC4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w:t>
            </w:r>
          </w:p>
        </w:tc>
        <w:tc>
          <w:tcPr>
            <w:tcW w:w="850" w:type="dxa"/>
            <w:shd w:val="clear" w:color="auto" w:fill="auto"/>
            <w:noWrap/>
            <w:vAlign w:val="center"/>
            <w:hideMark/>
          </w:tcPr>
          <w:p w14:paraId="58C0514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w:t>
            </w:r>
          </w:p>
        </w:tc>
        <w:tc>
          <w:tcPr>
            <w:tcW w:w="851" w:type="dxa"/>
            <w:shd w:val="clear" w:color="auto" w:fill="auto"/>
            <w:noWrap/>
            <w:vAlign w:val="center"/>
            <w:hideMark/>
          </w:tcPr>
          <w:p w14:paraId="64F9F37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0</w:t>
            </w:r>
          </w:p>
        </w:tc>
        <w:tc>
          <w:tcPr>
            <w:tcW w:w="850" w:type="dxa"/>
            <w:shd w:val="clear" w:color="auto" w:fill="auto"/>
            <w:noWrap/>
            <w:vAlign w:val="center"/>
            <w:hideMark/>
          </w:tcPr>
          <w:p w14:paraId="63FD252B"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187CAC7"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17AD3D6"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5EAEE81F" w14:textId="77777777" w:rsidTr="00EB5BCB">
        <w:trPr>
          <w:trHeight w:val="20"/>
        </w:trPr>
        <w:tc>
          <w:tcPr>
            <w:tcW w:w="848" w:type="dxa"/>
            <w:vMerge/>
            <w:vAlign w:val="center"/>
            <w:hideMark/>
          </w:tcPr>
          <w:p w14:paraId="3C41FC19"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4A7120BA"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236</w:t>
            </w:r>
          </w:p>
        </w:tc>
        <w:tc>
          <w:tcPr>
            <w:tcW w:w="2410" w:type="dxa"/>
            <w:shd w:val="clear" w:color="auto" w:fill="auto"/>
            <w:noWrap/>
            <w:vAlign w:val="center"/>
            <w:hideMark/>
          </w:tcPr>
          <w:p w14:paraId="71014AA5" w14:textId="6C091758" w:rsidR="005A72AD" w:rsidRPr="00D57A41" w:rsidRDefault="005A72AD" w:rsidP="00C549FA">
            <w:pPr>
              <w:outlineLvl w:val="2"/>
              <w:rPr>
                <w:rFonts w:eastAsia="Times New Roman" w:cs="Arial"/>
                <w:color w:val="000000"/>
                <w:sz w:val="18"/>
                <w:szCs w:val="18"/>
              </w:rPr>
            </w:pPr>
            <w:proofErr w:type="spellStart"/>
            <w:r w:rsidRPr="00D57A41">
              <w:rPr>
                <w:rFonts w:eastAsia="Times New Roman" w:cs="Arial"/>
                <w:color w:val="000000"/>
                <w:sz w:val="18"/>
                <w:szCs w:val="18"/>
              </w:rPr>
              <w:t>Srmin</w:t>
            </w:r>
            <w:proofErr w:type="spellEnd"/>
            <w:r w:rsidR="00240F0D" w:rsidRPr="00D57A41">
              <w:rPr>
                <w:rFonts w:eastAsia="Times New Roman" w:cs="Arial"/>
                <w:sz w:val="18"/>
                <w:szCs w:val="18"/>
              </w:rPr>
              <w:t>–</w:t>
            </w:r>
            <w:r w:rsidRPr="00D57A41">
              <w:rPr>
                <w:rFonts w:eastAsia="Times New Roman" w:cs="Arial"/>
                <w:color w:val="000000"/>
                <w:sz w:val="18"/>
                <w:szCs w:val="18"/>
              </w:rPr>
              <w:t>Bertoki</w:t>
            </w:r>
          </w:p>
        </w:tc>
        <w:tc>
          <w:tcPr>
            <w:tcW w:w="709" w:type="dxa"/>
            <w:shd w:val="clear" w:color="auto" w:fill="auto"/>
            <w:noWrap/>
            <w:vAlign w:val="center"/>
            <w:hideMark/>
          </w:tcPr>
          <w:p w14:paraId="59999C4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750DC8ED"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61</w:t>
            </w:r>
          </w:p>
        </w:tc>
        <w:tc>
          <w:tcPr>
            <w:tcW w:w="709" w:type="dxa"/>
            <w:shd w:val="clear" w:color="auto" w:fill="auto"/>
            <w:noWrap/>
            <w:vAlign w:val="center"/>
            <w:hideMark/>
          </w:tcPr>
          <w:p w14:paraId="2CE22A94"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7B883A9E"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43DAAD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3CD00C97"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685</w:t>
            </w:r>
          </w:p>
        </w:tc>
        <w:tc>
          <w:tcPr>
            <w:tcW w:w="851" w:type="dxa"/>
            <w:shd w:val="clear" w:color="auto" w:fill="auto"/>
            <w:noWrap/>
            <w:vAlign w:val="center"/>
            <w:hideMark/>
          </w:tcPr>
          <w:p w14:paraId="147FDAD2"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7FA553A"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9A4489F"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E82B83B"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7E27951"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654CFA5"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76EDBA9E" w14:textId="77777777" w:rsidTr="00EB5BCB">
        <w:trPr>
          <w:trHeight w:val="20"/>
        </w:trPr>
        <w:tc>
          <w:tcPr>
            <w:tcW w:w="848" w:type="dxa"/>
            <w:vMerge/>
            <w:vAlign w:val="center"/>
            <w:hideMark/>
          </w:tcPr>
          <w:p w14:paraId="770BDEC6"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1D6E5941"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237</w:t>
            </w:r>
          </w:p>
        </w:tc>
        <w:tc>
          <w:tcPr>
            <w:tcW w:w="2410" w:type="dxa"/>
            <w:shd w:val="clear" w:color="auto" w:fill="auto"/>
            <w:noWrap/>
            <w:vAlign w:val="center"/>
            <w:hideMark/>
          </w:tcPr>
          <w:p w14:paraId="2D62C7E4" w14:textId="1378F74F"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Bertoki</w:t>
            </w:r>
            <w:r w:rsidR="00240F0D" w:rsidRPr="00D57A41">
              <w:rPr>
                <w:rFonts w:eastAsia="Times New Roman" w:cs="Arial"/>
                <w:sz w:val="18"/>
                <w:szCs w:val="18"/>
              </w:rPr>
              <w:t>–</w:t>
            </w:r>
            <w:r w:rsidRPr="00D57A41">
              <w:rPr>
                <w:rFonts w:eastAsia="Times New Roman" w:cs="Arial"/>
                <w:color w:val="000000"/>
                <w:sz w:val="18"/>
                <w:szCs w:val="18"/>
              </w:rPr>
              <w:t>Koper (Škocjan)</w:t>
            </w:r>
          </w:p>
        </w:tc>
        <w:tc>
          <w:tcPr>
            <w:tcW w:w="709" w:type="dxa"/>
            <w:shd w:val="clear" w:color="auto" w:fill="auto"/>
            <w:noWrap/>
            <w:vAlign w:val="center"/>
            <w:hideMark/>
          </w:tcPr>
          <w:p w14:paraId="419B2EE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7963FD4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203</w:t>
            </w:r>
          </w:p>
        </w:tc>
        <w:tc>
          <w:tcPr>
            <w:tcW w:w="709" w:type="dxa"/>
            <w:shd w:val="clear" w:color="auto" w:fill="auto"/>
            <w:noWrap/>
            <w:vAlign w:val="center"/>
            <w:hideMark/>
          </w:tcPr>
          <w:p w14:paraId="0BF996EB"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011F7956"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F7E820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2350143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378</w:t>
            </w:r>
          </w:p>
        </w:tc>
        <w:tc>
          <w:tcPr>
            <w:tcW w:w="851" w:type="dxa"/>
            <w:shd w:val="clear" w:color="auto" w:fill="auto"/>
            <w:noWrap/>
            <w:vAlign w:val="center"/>
            <w:hideMark/>
          </w:tcPr>
          <w:p w14:paraId="5223C7F3"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1BA8830"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C075F92"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1EA3E7B"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26BB161"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8808EA8"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1E4B70B7" w14:textId="77777777" w:rsidTr="00EB5BCB">
        <w:trPr>
          <w:trHeight w:val="20"/>
        </w:trPr>
        <w:tc>
          <w:tcPr>
            <w:tcW w:w="848" w:type="dxa"/>
            <w:vMerge w:val="restart"/>
            <w:shd w:val="clear" w:color="auto" w:fill="auto"/>
            <w:noWrap/>
            <w:vAlign w:val="center"/>
            <w:hideMark/>
          </w:tcPr>
          <w:p w14:paraId="191D2C6C" w14:textId="77777777" w:rsidR="005A72AD" w:rsidRPr="00D57A41" w:rsidRDefault="005A72AD" w:rsidP="00C549FA">
            <w:pPr>
              <w:jc w:val="center"/>
              <w:outlineLvl w:val="2"/>
              <w:rPr>
                <w:rFonts w:eastAsia="Times New Roman" w:cs="Arial"/>
                <w:sz w:val="18"/>
                <w:szCs w:val="18"/>
              </w:rPr>
            </w:pPr>
            <w:r w:rsidRPr="00D57A41">
              <w:rPr>
                <w:rFonts w:eastAsia="Times New Roman" w:cs="Arial"/>
                <w:sz w:val="18"/>
                <w:szCs w:val="18"/>
              </w:rPr>
              <w:t>HC-H6</w:t>
            </w:r>
          </w:p>
        </w:tc>
        <w:tc>
          <w:tcPr>
            <w:tcW w:w="839" w:type="dxa"/>
            <w:shd w:val="clear" w:color="auto" w:fill="auto"/>
            <w:noWrap/>
            <w:vAlign w:val="center"/>
            <w:hideMark/>
          </w:tcPr>
          <w:p w14:paraId="0F3DE9CE"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238</w:t>
            </w:r>
          </w:p>
        </w:tc>
        <w:tc>
          <w:tcPr>
            <w:tcW w:w="2410" w:type="dxa"/>
            <w:shd w:val="clear" w:color="auto" w:fill="auto"/>
            <w:noWrap/>
            <w:vAlign w:val="center"/>
            <w:hideMark/>
          </w:tcPr>
          <w:p w14:paraId="553F2AA6" w14:textId="2F68846B"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Koper (Slavček</w:t>
            </w:r>
            <w:r w:rsidR="00240F0D" w:rsidRPr="00D57A41">
              <w:rPr>
                <w:rFonts w:eastAsia="Times New Roman" w:cs="Arial"/>
                <w:sz w:val="18"/>
                <w:szCs w:val="18"/>
              </w:rPr>
              <w:t>–</w:t>
            </w:r>
            <w:r w:rsidRPr="00D57A41">
              <w:rPr>
                <w:rFonts w:eastAsia="Times New Roman" w:cs="Arial"/>
                <w:color w:val="000000"/>
                <w:sz w:val="18"/>
                <w:szCs w:val="18"/>
              </w:rPr>
              <w:t>Semedela)</w:t>
            </w:r>
          </w:p>
        </w:tc>
        <w:tc>
          <w:tcPr>
            <w:tcW w:w="709" w:type="dxa"/>
            <w:shd w:val="clear" w:color="auto" w:fill="auto"/>
            <w:noWrap/>
            <w:vAlign w:val="center"/>
            <w:hideMark/>
          </w:tcPr>
          <w:p w14:paraId="7353FF9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7881232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112</w:t>
            </w:r>
          </w:p>
        </w:tc>
        <w:tc>
          <w:tcPr>
            <w:tcW w:w="709" w:type="dxa"/>
            <w:shd w:val="clear" w:color="auto" w:fill="auto"/>
            <w:noWrap/>
            <w:vAlign w:val="center"/>
            <w:hideMark/>
          </w:tcPr>
          <w:p w14:paraId="0D2EDDE6"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5A0379B9"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2619EC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3</w:t>
            </w:r>
          </w:p>
        </w:tc>
        <w:tc>
          <w:tcPr>
            <w:tcW w:w="992" w:type="dxa"/>
            <w:shd w:val="clear" w:color="auto" w:fill="auto"/>
            <w:noWrap/>
            <w:vAlign w:val="center"/>
            <w:hideMark/>
          </w:tcPr>
          <w:p w14:paraId="0613FED9"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160</w:t>
            </w:r>
          </w:p>
        </w:tc>
        <w:tc>
          <w:tcPr>
            <w:tcW w:w="851" w:type="dxa"/>
            <w:shd w:val="clear" w:color="auto" w:fill="auto"/>
            <w:noWrap/>
            <w:vAlign w:val="center"/>
            <w:hideMark/>
          </w:tcPr>
          <w:p w14:paraId="48248F2B"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D953146"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1F901D4D"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6C0E8C3"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1AE8037"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E79B616"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1AB606FE" w14:textId="77777777" w:rsidTr="00EB5BCB">
        <w:trPr>
          <w:trHeight w:val="20"/>
        </w:trPr>
        <w:tc>
          <w:tcPr>
            <w:tcW w:w="848" w:type="dxa"/>
            <w:vMerge/>
            <w:vAlign w:val="center"/>
            <w:hideMark/>
          </w:tcPr>
          <w:p w14:paraId="4F2FE6BC"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7BB3945B"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389</w:t>
            </w:r>
          </w:p>
        </w:tc>
        <w:tc>
          <w:tcPr>
            <w:tcW w:w="2410" w:type="dxa"/>
            <w:shd w:val="clear" w:color="auto" w:fill="auto"/>
            <w:noWrap/>
            <w:vAlign w:val="center"/>
            <w:hideMark/>
          </w:tcPr>
          <w:p w14:paraId="334F7400" w14:textId="04808CE6" w:rsidR="005A72AD" w:rsidRPr="00D57A41" w:rsidRDefault="005A72AD" w:rsidP="00C549FA">
            <w:pPr>
              <w:jc w:val="left"/>
              <w:outlineLvl w:val="2"/>
              <w:rPr>
                <w:rFonts w:eastAsia="Times New Roman" w:cs="Arial"/>
                <w:color w:val="000000"/>
                <w:sz w:val="18"/>
                <w:szCs w:val="18"/>
              </w:rPr>
            </w:pPr>
            <w:r w:rsidRPr="00D57A41">
              <w:rPr>
                <w:rFonts w:eastAsia="Times New Roman" w:cs="Arial"/>
                <w:color w:val="000000"/>
                <w:sz w:val="18"/>
                <w:szCs w:val="18"/>
              </w:rPr>
              <w:t>Koper (Semedela</w:t>
            </w:r>
            <w:r w:rsidR="00240F0D" w:rsidRPr="00D57A41">
              <w:rPr>
                <w:rFonts w:eastAsia="Times New Roman" w:cs="Arial"/>
                <w:sz w:val="18"/>
                <w:szCs w:val="18"/>
              </w:rPr>
              <w:t>–</w:t>
            </w:r>
            <w:proofErr w:type="spellStart"/>
            <w:r w:rsidRPr="00D57A41">
              <w:rPr>
                <w:rFonts w:eastAsia="Times New Roman" w:cs="Arial"/>
                <w:color w:val="000000"/>
                <w:sz w:val="18"/>
                <w:szCs w:val="18"/>
              </w:rPr>
              <w:t>Žusterna</w:t>
            </w:r>
            <w:proofErr w:type="spellEnd"/>
            <w:r w:rsidRPr="00D57A41">
              <w:rPr>
                <w:rFonts w:eastAsia="Times New Roman" w:cs="Arial"/>
                <w:color w:val="000000"/>
                <w:sz w:val="18"/>
                <w:szCs w:val="18"/>
              </w:rPr>
              <w:t>)</w:t>
            </w:r>
            <w:r w:rsidR="00240F0D" w:rsidRPr="00D57A41">
              <w:rPr>
                <w:rFonts w:eastAsia="Times New Roman" w:cs="Arial"/>
                <w:sz w:val="18"/>
                <w:szCs w:val="18"/>
              </w:rPr>
              <w:t>–</w:t>
            </w:r>
            <w:r w:rsidRPr="00D57A41">
              <w:rPr>
                <w:rFonts w:eastAsia="Times New Roman" w:cs="Arial"/>
                <w:color w:val="000000"/>
                <w:sz w:val="18"/>
                <w:szCs w:val="18"/>
              </w:rPr>
              <w:t>(Izola)</w:t>
            </w:r>
          </w:p>
        </w:tc>
        <w:tc>
          <w:tcPr>
            <w:tcW w:w="709" w:type="dxa"/>
            <w:shd w:val="clear" w:color="auto" w:fill="auto"/>
            <w:noWrap/>
            <w:vAlign w:val="center"/>
            <w:hideMark/>
          </w:tcPr>
          <w:p w14:paraId="0A21F11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532B48C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424</w:t>
            </w:r>
          </w:p>
        </w:tc>
        <w:tc>
          <w:tcPr>
            <w:tcW w:w="709" w:type="dxa"/>
            <w:shd w:val="clear" w:color="auto" w:fill="auto"/>
            <w:noWrap/>
            <w:vAlign w:val="center"/>
            <w:hideMark/>
          </w:tcPr>
          <w:p w14:paraId="3E934445"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32AEE655"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AC7077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40776AF4"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118</w:t>
            </w:r>
          </w:p>
        </w:tc>
        <w:tc>
          <w:tcPr>
            <w:tcW w:w="851" w:type="dxa"/>
            <w:shd w:val="clear" w:color="auto" w:fill="auto"/>
            <w:noWrap/>
            <w:vAlign w:val="center"/>
            <w:hideMark/>
          </w:tcPr>
          <w:p w14:paraId="404EE7FC"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E26841E"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16A7370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7F625D7"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91661FA"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AB9887D"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34DB076B" w14:textId="77777777" w:rsidTr="00EB5BCB">
        <w:trPr>
          <w:trHeight w:val="20"/>
        </w:trPr>
        <w:tc>
          <w:tcPr>
            <w:tcW w:w="848" w:type="dxa"/>
            <w:vMerge w:val="restart"/>
            <w:shd w:val="clear" w:color="auto" w:fill="auto"/>
            <w:noWrap/>
            <w:vAlign w:val="center"/>
            <w:hideMark/>
          </w:tcPr>
          <w:p w14:paraId="5437011C" w14:textId="77777777" w:rsidR="005A72AD" w:rsidRPr="00D57A41" w:rsidRDefault="005A72AD" w:rsidP="00C549FA">
            <w:pPr>
              <w:jc w:val="center"/>
              <w:outlineLvl w:val="2"/>
              <w:rPr>
                <w:rFonts w:eastAsia="Times New Roman" w:cs="Arial"/>
                <w:sz w:val="18"/>
                <w:szCs w:val="18"/>
              </w:rPr>
            </w:pPr>
            <w:r w:rsidRPr="00D57A41">
              <w:rPr>
                <w:rFonts w:eastAsia="Times New Roman" w:cs="Arial"/>
                <w:sz w:val="18"/>
                <w:szCs w:val="18"/>
              </w:rPr>
              <w:t>HC-H7</w:t>
            </w:r>
          </w:p>
        </w:tc>
        <w:tc>
          <w:tcPr>
            <w:tcW w:w="839" w:type="dxa"/>
            <w:shd w:val="clear" w:color="auto" w:fill="auto"/>
            <w:noWrap/>
            <w:vAlign w:val="center"/>
            <w:hideMark/>
          </w:tcPr>
          <w:p w14:paraId="5D3269E9"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815</w:t>
            </w:r>
          </w:p>
        </w:tc>
        <w:tc>
          <w:tcPr>
            <w:tcW w:w="2410" w:type="dxa"/>
            <w:shd w:val="clear" w:color="auto" w:fill="auto"/>
            <w:noWrap/>
            <w:vAlign w:val="center"/>
            <w:hideMark/>
          </w:tcPr>
          <w:p w14:paraId="7215E835" w14:textId="7BD507D4"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A5</w:t>
            </w:r>
            <w:r w:rsidR="00240F0D" w:rsidRPr="00D57A41">
              <w:rPr>
                <w:rFonts w:eastAsia="Times New Roman" w:cs="Arial"/>
                <w:sz w:val="18"/>
                <w:szCs w:val="18"/>
              </w:rPr>
              <w:t>–</w:t>
            </w:r>
            <w:r w:rsidRPr="00D57A41">
              <w:rPr>
                <w:rFonts w:eastAsia="Times New Roman" w:cs="Arial"/>
                <w:color w:val="000000"/>
                <w:sz w:val="18"/>
                <w:szCs w:val="18"/>
              </w:rPr>
              <w:t xml:space="preserve">Dolga </w:t>
            </w:r>
            <w:r w:rsidR="00240F0D">
              <w:rPr>
                <w:rFonts w:eastAsia="Times New Roman" w:cs="Arial"/>
                <w:color w:val="000000"/>
                <w:sz w:val="18"/>
                <w:szCs w:val="18"/>
              </w:rPr>
              <w:t>v</w:t>
            </w:r>
            <w:r w:rsidRPr="00D57A41">
              <w:rPr>
                <w:rFonts w:eastAsia="Times New Roman" w:cs="Arial"/>
                <w:color w:val="000000"/>
                <w:sz w:val="18"/>
                <w:szCs w:val="18"/>
              </w:rPr>
              <w:t>as</w:t>
            </w:r>
          </w:p>
        </w:tc>
        <w:tc>
          <w:tcPr>
            <w:tcW w:w="709" w:type="dxa"/>
            <w:shd w:val="clear" w:color="auto" w:fill="auto"/>
            <w:noWrap/>
            <w:vAlign w:val="center"/>
            <w:hideMark/>
          </w:tcPr>
          <w:p w14:paraId="4D7A2DEB"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6340632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8293772"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2040ED8D"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5E60B98"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1557AA1A"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1367</w:t>
            </w:r>
          </w:p>
        </w:tc>
        <w:tc>
          <w:tcPr>
            <w:tcW w:w="851" w:type="dxa"/>
            <w:shd w:val="clear" w:color="auto" w:fill="auto"/>
            <w:noWrap/>
            <w:vAlign w:val="center"/>
            <w:hideMark/>
          </w:tcPr>
          <w:p w14:paraId="5F255FDD"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7DB98DF"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E8478F3"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B210F98"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E6003DF"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481710E"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5A72AD" w:rsidRPr="00D57A41" w14:paraId="60022DB4" w14:textId="77777777" w:rsidTr="00EB5BCB">
        <w:trPr>
          <w:trHeight w:val="20"/>
        </w:trPr>
        <w:tc>
          <w:tcPr>
            <w:tcW w:w="848" w:type="dxa"/>
            <w:vMerge/>
            <w:vAlign w:val="center"/>
            <w:hideMark/>
          </w:tcPr>
          <w:p w14:paraId="51B86BD6" w14:textId="77777777" w:rsidR="005A72AD" w:rsidRPr="00D57A41" w:rsidRDefault="005A72AD" w:rsidP="00C549FA">
            <w:pPr>
              <w:outlineLvl w:val="2"/>
              <w:rPr>
                <w:rFonts w:eastAsia="Times New Roman" w:cs="Arial"/>
                <w:sz w:val="18"/>
                <w:szCs w:val="18"/>
              </w:rPr>
            </w:pPr>
          </w:p>
        </w:tc>
        <w:tc>
          <w:tcPr>
            <w:tcW w:w="839" w:type="dxa"/>
            <w:shd w:val="clear" w:color="auto" w:fill="auto"/>
            <w:noWrap/>
            <w:vAlign w:val="center"/>
            <w:hideMark/>
          </w:tcPr>
          <w:p w14:paraId="2B0DD406" w14:textId="77777777" w:rsidR="005A72AD" w:rsidRPr="00D57A41" w:rsidRDefault="005A72AD" w:rsidP="00C549FA">
            <w:pPr>
              <w:jc w:val="center"/>
              <w:outlineLvl w:val="2"/>
              <w:rPr>
                <w:rFonts w:eastAsia="Times New Roman" w:cs="Arial"/>
                <w:color w:val="000000"/>
                <w:sz w:val="18"/>
                <w:szCs w:val="18"/>
              </w:rPr>
            </w:pPr>
            <w:r w:rsidRPr="00D57A41">
              <w:rPr>
                <w:rFonts w:eastAsia="Times New Roman" w:cs="Arial"/>
                <w:color w:val="000000"/>
                <w:sz w:val="18"/>
                <w:szCs w:val="18"/>
              </w:rPr>
              <w:t>817</w:t>
            </w:r>
          </w:p>
        </w:tc>
        <w:tc>
          <w:tcPr>
            <w:tcW w:w="2410" w:type="dxa"/>
            <w:shd w:val="clear" w:color="auto" w:fill="auto"/>
            <w:noWrap/>
            <w:vAlign w:val="center"/>
            <w:hideMark/>
          </w:tcPr>
          <w:p w14:paraId="4C8BB781" w14:textId="55061A0B" w:rsidR="005A72AD" w:rsidRPr="00D57A41" w:rsidRDefault="005A72AD" w:rsidP="00C549FA">
            <w:pPr>
              <w:outlineLvl w:val="2"/>
              <w:rPr>
                <w:rFonts w:eastAsia="Times New Roman" w:cs="Arial"/>
                <w:color w:val="000000"/>
                <w:sz w:val="18"/>
                <w:szCs w:val="18"/>
              </w:rPr>
            </w:pPr>
            <w:r w:rsidRPr="00D57A41">
              <w:rPr>
                <w:rFonts w:eastAsia="Times New Roman" w:cs="Arial"/>
                <w:color w:val="000000"/>
                <w:sz w:val="18"/>
                <w:szCs w:val="18"/>
              </w:rPr>
              <w:t xml:space="preserve">Dolga </w:t>
            </w:r>
            <w:r w:rsidR="00240F0D">
              <w:rPr>
                <w:rFonts w:eastAsia="Times New Roman" w:cs="Arial"/>
                <w:color w:val="000000"/>
                <w:sz w:val="18"/>
                <w:szCs w:val="18"/>
              </w:rPr>
              <w:t>v</w:t>
            </w:r>
            <w:r w:rsidRPr="00D57A41">
              <w:rPr>
                <w:rFonts w:eastAsia="Times New Roman" w:cs="Arial"/>
                <w:color w:val="000000"/>
                <w:sz w:val="18"/>
                <w:szCs w:val="18"/>
              </w:rPr>
              <w:t>as</w:t>
            </w:r>
            <w:r w:rsidR="00240F0D" w:rsidRPr="00D57A41">
              <w:rPr>
                <w:rFonts w:eastAsia="Times New Roman" w:cs="Arial"/>
                <w:sz w:val="18"/>
                <w:szCs w:val="18"/>
              </w:rPr>
              <w:t>–</w:t>
            </w:r>
            <w:r w:rsidRPr="00D57A41">
              <w:rPr>
                <w:rFonts w:eastAsia="Times New Roman" w:cs="Arial"/>
                <w:color w:val="000000"/>
                <w:sz w:val="18"/>
                <w:szCs w:val="18"/>
              </w:rPr>
              <w:t xml:space="preserve">Rondo Dolga </w:t>
            </w:r>
            <w:r w:rsidR="00240F0D">
              <w:rPr>
                <w:rFonts w:eastAsia="Times New Roman" w:cs="Arial"/>
                <w:color w:val="000000"/>
                <w:sz w:val="18"/>
                <w:szCs w:val="18"/>
              </w:rPr>
              <w:t>v</w:t>
            </w:r>
            <w:r w:rsidRPr="00D57A41">
              <w:rPr>
                <w:rFonts w:eastAsia="Times New Roman" w:cs="Arial"/>
                <w:color w:val="000000"/>
                <w:sz w:val="18"/>
                <w:szCs w:val="18"/>
              </w:rPr>
              <w:t>as</w:t>
            </w:r>
          </w:p>
        </w:tc>
        <w:tc>
          <w:tcPr>
            <w:tcW w:w="709" w:type="dxa"/>
            <w:shd w:val="clear" w:color="auto" w:fill="auto"/>
            <w:noWrap/>
            <w:vAlign w:val="center"/>
            <w:hideMark/>
          </w:tcPr>
          <w:p w14:paraId="270BBB16"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08151210"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B62A5D6"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0280DB29"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4647443"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3CCCE2F1"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1982</w:t>
            </w:r>
          </w:p>
        </w:tc>
        <w:tc>
          <w:tcPr>
            <w:tcW w:w="851" w:type="dxa"/>
            <w:shd w:val="clear" w:color="auto" w:fill="auto"/>
            <w:noWrap/>
            <w:vAlign w:val="center"/>
            <w:hideMark/>
          </w:tcPr>
          <w:p w14:paraId="1B2B15AA" w14:textId="77777777" w:rsidR="005A72AD" w:rsidRPr="00D57A41" w:rsidRDefault="005A72A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EEAD3A0"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1C59C28" w14:textId="77777777" w:rsidR="005A72AD" w:rsidRPr="00D57A41" w:rsidRDefault="005A72A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5048E1C"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1</w:t>
            </w:r>
          </w:p>
        </w:tc>
        <w:tc>
          <w:tcPr>
            <w:tcW w:w="709" w:type="dxa"/>
            <w:shd w:val="clear" w:color="auto" w:fill="auto"/>
            <w:noWrap/>
            <w:vAlign w:val="center"/>
            <w:hideMark/>
          </w:tcPr>
          <w:p w14:paraId="5ACCB172"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5</w:t>
            </w:r>
          </w:p>
        </w:tc>
        <w:tc>
          <w:tcPr>
            <w:tcW w:w="850" w:type="dxa"/>
            <w:shd w:val="clear" w:color="auto" w:fill="auto"/>
            <w:noWrap/>
            <w:vAlign w:val="center"/>
            <w:hideMark/>
          </w:tcPr>
          <w:p w14:paraId="79C0441E" w14:textId="77777777" w:rsidR="005A72AD" w:rsidRPr="00D57A41" w:rsidRDefault="005A72AD" w:rsidP="00C549FA">
            <w:pPr>
              <w:jc w:val="right"/>
              <w:outlineLvl w:val="2"/>
              <w:rPr>
                <w:rFonts w:eastAsia="Times New Roman" w:cs="Arial"/>
                <w:sz w:val="18"/>
                <w:szCs w:val="18"/>
              </w:rPr>
            </w:pPr>
            <w:r w:rsidRPr="00D57A41">
              <w:rPr>
                <w:rFonts w:eastAsia="Times New Roman" w:cs="Arial"/>
                <w:sz w:val="18"/>
                <w:szCs w:val="18"/>
              </w:rPr>
              <w:t>0</w:t>
            </w:r>
          </w:p>
        </w:tc>
      </w:tr>
      <w:tr w:rsidR="005A72AD" w:rsidRPr="00D57A41" w14:paraId="5C268601" w14:textId="77777777" w:rsidTr="004C1293">
        <w:trPr>
          <w:trHeight w:val="20"/>
        </w:trPr>
        <w:tc>
          <w:tcPr>
            <w:tcW w:w="4097" w:type="dxa"/>
            <w:gridSpan w:val="3"/>
            <w:shd w:val="clear" w:color="auto" w:fill="D9D9D9" w:themeFill="background1" w:themeFillShade="D9"/>
            <w:vAlign w:val="center"/>
          </w:tcPr>
          <w:p w14:paraId="4EA04781" w14:textId="74666B4B" w:rsidR="005A72AD" w:rsidRPr="004C1293" w:rsidRDefault="004C1293" w:rsidP="004C1293">
            <w:pPr>
              <w:jc w:val="center"/>
              <w:outlineLvl w:val="2"/>
              <w:rPr>
                <w:rFonts w:eastAsia="Times New Roman" w:cs="Arial"/>
                <w:i/>
                <w:sz w:val="18"/>
                <w:szCs w:val="18"/>
              </w:rPr>
            </w:pPr>
            <w:r w:rsidRPr="004C1293">
              <w:rPr>
                <w:rFonts w:eastAsia="Times New Roman" w:cs="Arial"/>
                <w:i/>
                <w:sz w:val="18"/>
                <w:szCs w:val="18"/>
              </w:rPr>
              <w:t>Skupaj</w:t>
            </w:r>
          </w:p>
        </w:tc>
        <w:tc>
          <w:tcPr>
            <w:tcW w:w="709" w:type="dxa"/>
            <w:shd w:val="clear" w:color="auto" w:fill="D9D9D9" w:themeFill="background1" w:themeFillShade="D9"/>
            <w:noWrap/>
            <w:vAlign w:val="center"/>
            <w:hideMark/>
          </w:tcPr>
          <w:p w14:paraId="75E3F607" w14:textId="77777777" w:rsidR="005A72AD" w:rsidRPr="004C1293" w:rsidRDefault="005A72AD" w:rsidP="004C1293">
            <w:pPr>
              <w:jc w:val="right"/>
              <w:outlineLvl w:val="2"/>
              <w:rPr>
                <w:rFonts w:eastAsia="Times New Roman" w:cs="Arial"/>
                <w:i/>
                <w:sz w:val="18"/>
                <w:szCs w:val="18"/>
              </w:rPr>
            </w:pPr>
            <w:r w:rsidRPr="004C1293">
              <w:rPr>
                <w:rFonts w:eastAsia="Times New Roman" w:cs="Arial"/>
                <w:i/>
                <w:sz w:val="18"/>
                <w:szCs w:val="18"/>
              </w:rPr>
              <w:t>454</w:t>
            </w:r>
          </w:p>
        </w:tc>
        <w:tc>
          <w:tcPr>
            <w:tcW w:w="992" w:type="dxa"/>
            <w:shd w:val="clear" w:color="auto" w:fill="D9D9D9" w:themeFill="background1" w:themeFillShade="D9"/>
            <w:noWrap/>
            <w:vAlign w:val="center"/>
            <w:hideMark/>
          </w:tcPr>
          <w:p w14:paraId="45626666" w14:textId="77777777" w:rsidR="005A72AD" w:rsidRPr="004C1293" w:rsidRDefault="005A72AD" w:rsidP="004C1293">
            <w:pPr>
              <w:jc w:val="right"/>
              <w:outlineLvl w:val="2"/>
              <w:rPr>
                <w:rFonts w:eastAsia="Times New Roman" w:cs="Arial"/>
                <w:i/>
                <w:sz w:val="18"/>
                <w:szCs w:val="18"/>
              </w:rPr>
            </w:pPr>
            <w:r w:rsidRPr="004C1293">
              <w:rPr>
                <w:rFonts w:eastAsia="Times New Roman" w:cs="Arial"/>
                <w:i/>
                <w:sz w:val="18"/>
                <w:szCs w:val="18"/>
              </w:rPr>
              <w:t>133.052</w:t>
            </w:r>
          </w:p>
        </w:tc>
        <w:tc>
          <w:tcPr>
            <w:tcW w:w="709" w:type="dxa"/>
            <w:shd w:val="clear" w:color="auto" w:fill="D9D9D9" w:themeFill="background1" w:themeFillShade="D9"/>
            <w:noWrap/>
            <w:vAlign w:val="center"/>
            <w:hideMark/>
          </w:tcPr>
          <w:p w14:paraId="6AFF3AA2" w14:textId="77777777" w:rsidR="005A72AD" w:rsidRPr="004C1293" w:rsidRDefault="005A72AD" w:rsidP="004C1293">
            <w:pPr>
              <w:jc w:val="right"/>
              <w:outlineLvl w:val="2"/>
              <w:rPr>
                <w:rFonts w:eastAsia="Times New Roman" w:cs="Arial"/>
                <w:i/>
                <w:sz w:val="18"/>
                <w:szCs w:val="18"/>
              </w:rPr>
            </w:pPr>
            <w:r w:rsidRPr="004C1293">
              <w:rPr>
                <w:rFonts w:eastAsia="Times New Roman" w:cs="Arial"/>
                <w:i/>
                <w:sz w:val="18"/>
                <w:szCs w:val="18"/>
              </w:rPr>
              <w:t>181</w:t>
            </w:r>
          </w:p>
        </w:tc>
        <w:tc>
          <w:tcPr>
            <w:tcW w:w="992" w:type="dxa"/>
            <w:shd w:val="clear" w:color="auto" w:fill="D9D9D9" w:themeFill="background1" w:themeFillShade="D9"/>
            <w:noWrap/>
            <w:vAlign w:val="center"/>
            <w:hideMark/>
          </w:tcPr>
          <w:p w14:paraId="5C79420D" w14:textId="77777777" w:rsidR="005A72AD" w:rsidRPr="004C1293" w:rsidRDefault="005A72AD" w:rsidP="004C1293">
            <w:pPr>
              <w:jc w:val="right"/>
              <w:outlineLvl w:val="2"/>
              <w:rPr>
                <w:rFonts w:eastAsia="Times New Roman" w:cs="Arial"/>
                <w:i/>
                <w:sz w:val="18"/>
                <w:szCs w:val="18"/>
              </w:rPr>
            </w:pPr>
            <w:r w:rsidRPr="004C1293">
              <w:rPr>
                <w:rFonts w:eastAsia="Times New Roman" w:cs="Arial"/>
                <w:i/>
                <w:sz w:val="18"/>
                <w:szCs w:val="18"/>
              </w:rPr>
              <w:t>46.851</w:t>
            </w:r>
          </w:p>
        </w:tc>
        <w:tc>
          <w:tcPr>
            <w:tcW w:w="709" w:type="dxa"/>
            <w:shd w:val="clear" w:color="auto" w:fill="D9D9D9" w:themeFill="background1" w:themeFillShade="D9"/>
            <w:noWrap/>
            <w:vAlign w:val="center"/>
            <w:hideMark/>
          </w:tcPr>
          <w:p w14:paraId="32E7C776" w14:textId="77777777" w:rsidR="005A72AD" w:rsidRPr="004C1293" w:rsidRDefault="005A72AD" w:rsidP="004C1293">
            <w:pPr>
              <w:jc w:val="right"/>
              <w:outlineLvl w:val="2"/>
              <w:rPr>
                <w:rFonts w:eastAsia="Times New Roman" w:cs="Arial"/>
                <w:i/>
                <w:sz w:val="18"/>
                <w:szCs w:val="18"/>
              </w:rPr>
            </w:pPr>
            <w:r w:rsidRPr="004C1293">
              <w:rPr>
                <w:rFonts w:eastAsia="Times New Roman" w:cs="Arial"/>
                <w:i/>
                <w:sz w:val="18"/>
                <w:szCs w:val="18"/>
              </w:rPr>
              <w:t>616</w:t>
            </w:r>
          </w:p>
        </w:tc>
        <w:tc>
          <w:tcPr>
            <w:tcW w:w="992" w:type="dxa"/>
            <w:shd w:val="clear" w:color="auto" w:fill="D9D9D9" w:themeFill="background1" w:themeFillShade="D9"/>
            <w:noWrap/>
            <w:vAlign w:val="center"/>
            <w:hideMark/>
          </w:tcPr>
          <w:p w14:paraId="00DBD270" w14:textId="77777777" w:rsidR="005A72AD" w:rsidRPr="004C1293" w:rsidRDefault="005A72AD" w:rsidP="004C1293">
            <w:pPr>
              <w:jc w:val="right"/>
              <w:outlineLvl w:val="2"/>
              <w:rPr>
                <w:rFonts w:eastAsia="Times New Roman" w:cs="Arial"/>
                <w:i/>
                <w:sz w:val="18"/>
                <w:szCs w:val="18"/>
              </w:rPr>
            </w:pPr>
            <w:r w:rsidRPr="004C1293">
              <w:rPr>
                <w:rFonts w:eastAsia="Times New Roman" w:cs="Arial"/>
                <w:i/>
                <w:sz w:val="18"/>
                <w:szCs w:val="18"/>
              </w:rPr>
              <w:t>135.831</w:t>
            </w:r>
          </w:p>
        </w:tc>
        <w:tc>
          <w:tcPr>
            <w:tcW w:w="851" w:type="dxa"/>
            <w:shd w:val="clear" w:color="auto" w:fill="D9D9D9" w:themeFill="background1" w:themeFillShade="D9"/>
            <w:noWrap/>
            <w:vAlign w:val="center"/>
            <w:hideMark/>
          </w:tcPr>
          <w:p w14:paraId="0C24BAA1" w14:textId="77777777" w:rsidR="005A72AD" w:rsidRPr="004C1293" w:rsidRDefault="005A72AD" w:rsidP="004C1293">
            <w:pPr>
              <w:jc w:val="right"/>
              <w:outlineLvl w:val="2"/>
              <w:rPr>
                <w:rFonts w:eastAsia="Times New Roman" w:cs="Arial"/>
                <w:i/>
                <w:sz w:val="18"/>
                <w:szCs w:val="18"/>
              </w:rPr>
            </w:pPr>
            <w:r w:rsidRPr="004C1293">
              <w:rPr>
                <w:rFonts w:eastAsia="Times New Roman" w:cs="Arial"/>
                <w:i/>
                <w:sz w:val="18"/>
                <w:szCs w:val="18"/>
              </w:rPr>
              <w:t>456</w:t>
            </w:r>
          </w:p>
        </w:tc>
        <w:tc>
          <w:tcPr>
            <w:tcW w:w="850" w:type="dxa"/>
            <w:shd w:val="clear" w:color="auto" w:fill="D9D9D9" w:themeFill="background1" w:themeFillShade="D9"/>
            <w:noWrap/>
            <w:vAlign w:val="center"/>
            <w:hideMark/>
          </w:tcPr>
          <w:p w14:paraId="78185ED8" w14:textId="77777777" w:rsidR="005A72AD" w:rsidRPr="004C1293" w:rsidRDefault="005A72AD" w:rsidP="004C1293">
            <w:pPr>
              <w:jc w:val="right"/>
              <w:outlineLvl w:val="2"/>
              <w:rPr>
                <w:rFonts w:eastAsia="Times New Roman" w:cs="Arial"/>
                <w:i/>
                <w:sz w:val="18"/>
                <w:szCs w:val="18"/>
              </w:rPr>
            </w:pPr>
            <w:r w:rsidRPr="004C1293">
              <w:rPr>
                <w:rFonts w:eastAsia="Times New Roman" w:cs="Arial"/>
                <w:i/>
                <w:sz w:val="18"/>
                <w:szCs w:val="18"/>
              </w:rPr>
              <w:t>2.985</w:t>
            </w:r>
          </w:p>
        </w:tc>
        <w:tc>
          <w:tcPr>
            <w:tcW w:w="851" w:type="dxa"/>
            <w:shd w:val="clear" w:color="auto" w:fill="D9D9D9" w:themeFill="background1" w:themeFillShade="D9"/>
            <w:noWrap/>
            <w:vAlign w:val="center"/>
            <w:hideMark/>
          </w:tcPr>
          <w:p w14:paraId="59FB7E30" w14:textId="77777777" w:rsidR="005A72AD" w:rsidRPr="004C1293" w:rsidRDefault="005A72AD" w:rsidP="004C1293">
            <w:pPr>
              <w:jc w:val="right"/>
              <w:outlineLvl w:val="2"/>
              <w:rPr>
                <w:rFonts w:eastAsia="Times New Roman" w:cs="Arial"/>
                <w:i/>
                <w:sz w:val="18"/>
                <w:szCs w:val="18"/>
              </w:rPr>
            </w:pPr>
            <w:r w:rsidRPr="004C1293">
              <w:rPr>
                <w:rFonts w:eastAsia="Times New Roman" w:cs="Arial"/>
                <w:i/>
                <w:sz w:val="18"/>
                <w:szCs w:val="18"/>
              </w:rPr>
              <w:t>520</w:t>
            </w:r>
          </w:p>
        </w:tc>
        <w:tc>
          <w:tcPr>
            <w:tcW w:w="850" w:type="dxa"/>
            <w:shd w:val="clear" w:color="auto" w:fill="D9D9D9" w:themeFill="background1" w:themeFillShade="D9"/>
            <w:noWrap/>
            <w:vAlign w:val="center"/>
            <w:hideMark/>
          </w:tcPr>
          <w:p w14:paraId="2024E775" w14:textId="77777777" w:rsidR="005A72AD" w:rsidRPr="004C1293" w:rsidRDefault="005A72AD" w:rsidP="004C1293">
            <w:pPr>
              <w:jc w:val="right"/>
              <w:outlineLvl w:val="2"/>
              <w:rPr>
                <w:rFonts w:eastAsia="Times New Roman" w:cs="Arial"/>
                <w:i/>
                <w:sz w:val="18"/>
                <w:szCs w:val="18"/>
              </w:rPr>
            </w:pPr>
            <w:r w:rsidRPr="004C1293">
              <w:rPr>
                <w:rFonts w:eastAsia="Times New Roman" w:cs="Arial"/>
                <w:i/>
                <w:sz w:val="18"/>
                <w:szCs w:val="18"/>
              </w:rPr>
              <w:t>829</w:t>
            </w:r>
          </w:p>
        </w:tc>
        <w:tc>
          <w:tcPr>
            <w:tcW w:w="709" w:type="dxa"/>
            <w:shd w:val="clear" w:color="auto" w:fill="D9D9D9" w:themeFill="background1" w:themeFillShade="D9"/>
            <w:noWrap/>
            <w:vAlign w:val="center"/>
            <w:hideMark/>
          </w:tcPr>
          <w:p w14:paraId="42D03C2F" w14:textId="77777777" w:rsidR="005A72AD" w:rsidRPr="004C1293" w:rsidRDefault="005A72AD" w:rsidP="004C1293">
            <w:pPr>
              <w:ind w:left="-333"/>
              <w:jc w:val="right"/>
              <w:outlineLvl w:val="2"/>
              <w:rPr>
                <w:rFonts w:eastAsia="Times New Roman" w:cs="Arial"/>
                <w:i/>
                <w:sz w:val="18"/>
                <w:szCs w:val="18"/>
              </w:rPr>
            </w:pPr>
            <w:r w:rsidRPr="004C1293">
              <w:rPr>
                <w:rFonts w:eastAsia="Times New Roman" w:cs="Arial"/>
                <w:i/>
                <w:sz w:val="18"/>
                <w:szCs w:val="18"/>
              </w:rPr>
              <w:t>5.310</w:t>
            </w:r>
          </w:p>
        </w:tc>
        <w:tc>
          <w:tcPr>
            <w:tcW w:w="850" w:type="dxa"/>
            <w:shd w:val="clear" w:color="auto" w:fill="D9D9D9" w:themeFill="background1" w:themeFillShade="D9"/>
            <w:noWrap/>
            <w:vAlign w:val="center"/>
            <w:hideMark/>
          </w:tcPr>
          <w:p w14:paraId="49A1B842" w14:textId="77777777" w:rsidR="005A72AD" w:rsidRPr="004C1293" w:rsidRDefault="005A72AD" w:rsidP="004C1293">
            <w:pPr>
              <w:jc w:val="right"/>
              <w:outlineLvl w:val="2"/>
              <w:rPr>
                <w:rFonts w:eastAsia="Times New Roman" w:cs="Arial"/>
                <w:i/>
                <w:sz w:val="18"/>
                <w:szCs w:val="18"/>
              </w:rPr>
            </w:pPr>
            <w:r w:rsidRPr="004C1293">
              <w:rPr>
                <w:rFonts w:eastAsia="Times New Roman" w:cs="Arial"/>
                <w:i/>
                <w:sz w:val="18"/>
                <w:szCs w:val="18"/>
              </w:rPr>
              <w:t>363</w:t>
            </w:r>
          </w:p>
        </w:tc>
      </w:tr>
    </w:tbl>
    <w:p w14:paraId="4CEFBFE3" w14:textId="77777777" w:rsidR="005A72AD" w:rsidRPr="004D24E0" w:rsidRDefault="005A72AD" w:rsidP="00C549FA"/>
    <w:p w14:paraId="78902DE4" w14:textId="77777777" w:rsidR="004152BD" w:rsidRPr="004D24E0" w:rsidRDefault="004152BD" w:rsidP="00C549FA">
      <w:pPr>
        <w:spacing w:before="0" w:after="160" w:line="259" w:lineRule="auto"/>
        <w:jc w:val="left"/>
        <w:outlineLvl w:val="2"/>
      </w:pPr>
      <w:r w:rsidRPr="004D24E0">
        <w:br w:type="page"/>
      </w:r>
    </w:p>
    <w:p w14:paraId="74917D51" w14:textId="6488E60C" w:rsidR="00BF2A36" w:rsidRDefault="00BF2A36" w:rsidP="00C549FA">
      <w:r w:rsidRPr="00C52196">
        <w:lastRenderedPageBreak/>
        <w:t xml:space="preserve">T </w:t>
      </w:r>
      <w:r w:rsidR="003A3640">
        <w:fldChar w:fldCharType="begin"/>
      </w:r>
      <w:r w:rsidR="003A3640">
        <w:instrText xml:space="preserve"> SEQ T \* ARABIC </w:instrText>
      </w:r>
      <w:r w:rsidR="003A3640">
        <w:fldChar w:fldCharType="separate"/>
      </w:r>
      <w:r w:rsidR="0042543D">
        <w:rPr>
          <w:noProof/>
        </w:rPr>
        <w:t>4</w:t>
      </w:r>
      <w:r w:rsidR="003A3640">
        <w:rPr>
          <w:noProof/>
        </w:rPr>
        <w:fldChar w:fldCharType="end"/>
      </w:r>
      <w:r w:rsidRPr="00C52196">
        <w:t>:</w:t>
      </w:r>
      <w:r>
        <w:t xml:space="preserve"> </w:t>
      </w:r>
      <w:r w:rsidRPr="00922C31">
        <w:t xml:space="preserve">PODROBNEJŠI PODATKI O IZVEDENIH PROTIHRUPNIH UKREPIH NA ODSEKIH </w:t>
      </w:r>
      <w:r>
        <w:t>GLAVNIH IN REGIONALNIH CEST</w:t>
      </w:r>
    </w:p>
    <w:tbl>
      <w:tblPr>
        <w:tblW w:w="1431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988"/>
        <w:gridCol w:w="2837"/>
        <w:gridCol w:w="992"/>
        <w:gridCol w:w="709"/>
        <w:gridCol w:w="708"/>
        <w:gridCol w:w="993"/>
        <w:gridCol w:w="608"/>
        <w:gridCol w:w="951"/>
        <w:gridCol w:w="709"/>
        <w:gridCol w:w="850"/>
        <w:gridCol w:w="709"/>
        <w:gridCol w:w="850"/>
        <w:gridCol w:w="709"/>
        <w:gridCol w:w="851"/>
      </w:tblGrid>
      <w:tr w:rsidR="004152BD" w:rsidRPr="00D57A41" w14:paraId="3BA1D2A5" w14:textId="77777777" w:rsidTr="004C1293">
        <w:trPr>
          <w:trHeight w:val="20"/>
          <w:tblHeader/>
        </w:trPr>
        <w:tc>
          <w:tcPr>
            <w:tcW w:w="853" w:type="dxa"/>
            <w:vMerge w:val="restart"/>
            <w:shd w:val="clear" w:color="auto" w:fill="D9D9D9" w:themeFill="background1" w:themeFillShade="D9"/>
            <w:noWrap/>
            <w:vAlign w:val="center"/>
            <w:hideMark/>
          </w:tcPr>
          <w:p w14:paraId="56C719A4" w14:textId="77777777" w:rsidR="004152BD" w:rsidRPr="004C1293" w:rsidRDefault="004152BD" w:rsidP="00C549FA">
            <w:pPr>
              <w:spacing w:before="20"/>
              <w:ind w:left="-108"/>
              <w:jc w:val="center"/>
              <w:outlineLvl w:val="2"/>
              <w:rPr>
                <w:rFonts w:eastAsia="Times New Roman" w:cs="Arial"/>
                <w:sz w:val="18"/>
                <w:szCs w:val="18"/>
              </w:rPr>
            </w:pPr>
            <w:r w:rsidRPr="004C1293">
              <w:rPr>
                <w:rFonts w:eastAsia="Times New Roman" w:cs="Arial"/>
                <w:sz w:val="18"/>
                <w:szCs w:val="18"/>
              </w:rPr>
              <w:t>Cesta</w:t>
            </w:r>
          </w:p>
        </w:tc>
        <w:tc>
          <w:tcPr>
            <w:tcW w:w="988" w:type="dxa"/>
            <w:vMerge w:val="restart"/>
            <w:shd w:val="clear" w:color="auto" w:fill="D9D9D9" w:themeFill="background1" w:themeFillShade="D9"/>
            <w:vAlign w:val="center"/>
          </w:tcPr>
          <w:p w14:paraId="2F2F99B9" w14:textId="77777777" w:rsidR="004152BD" w:rsidRPr="004C1293" w:rsidRDefault="004152BD" w:rsidP="00C549FA">
            <w:pPr>
              <w:spacing w:before="20"/>
              <w:jc w:val="center"/>
              <w:outlineLvl w:val="2"/>
              <w:rPr>
                <w:rFonts w:eastAsia="Times New Roman" w:cs="Arial"/>
                <w:sz w:val="18"/>
                <w:szCs w:val="18"/>
              </w:rPr>
            </w:pPr>
            <w:r w:rsidRPr="004C1293">
              <w:rPr>
                <w:rFonts w:eastAsia="Times New Roman" w:cs="Arial"/>
                <w:sz w:val="18"/>
                <w:szCs w:val="18"/>
              </w:rPr>
              <w:t>Odsek</w:t>
            </w:r>
          </w:p>
        </w:tc>
        <w:tc>
          <w:tcPr>
            <w:tcW w:w="2837" w:type="dxa"/>
            <w:vMerge w:val="restart"/>
            <w:shd w:val="clear" w:color="auto" w:fill="D9D9D9" w:themeFill="background1" w:themeFillShade="D9"/>
            <w:noWrap/>
            <w:vAlign w:val="center"/>
            <w:hideMark/>
          </w:tcPr>
          <w:p w14:paraId="50290C52" w14:textId="77777777" w:rsidR="004152BD" w:rsidRPr="004C1293" w:rsidRDefault="004152BD" w:rsidP="00C549FA">
            <w:pPr>
              <w:spacing w:before="20"/>
              <w:jc w:val="center"/>
              <w:outlineLvl w:val="2"/>
              <w:rPr>
                <w:rFonts w:eastAsia="Times New Roman" w:cs="Arial"/>
                <w:sz w:val="18"/>
                <w:szCs w:val="18"/>
              </w:rPr>
            </w:pPr>
            <w:r w:rsidRPr="004C1293">
              <w:rPr>
                <w:rFonts w:eastAsia="Times New Roman" w:cs="Arial"/>
                <w:sz w:val="18"/>
                <w:szCs w:val="18"/>
              </w:rPr>
              <w:t>Ime odseka</w:t>
            </w:r>
          </w:p>
        </w:tc>
        <w:tc>
          <w:tcPr>
            <w:tcW w:w="1701" w:type="dxa"/>
            <w:gridSpan w:val="2"/>
            <w:shd w:val="clear" w:color="auto" w:fill="D9D9D9" w:themeFill="background1" w:themeFillShade="D9"/>
            <w:noWrap/>
            <w:hideMark/>
          </w:tcPr>
          <w:p w14:paraId="51CA95E2" w14:textId="77777777" w:rsidR="004152BD" w:rsidRPr="004C1293" w:rsidRDefault="004152BD" w:rsidP="00C549FA">
            <w:pPr>
              <w:jc w:val="center"/>
              <w:outlineLvl w:val="2"/>
              <w:rPr>
                <w:rFonts w:eastAsia="Times New Roman" w:cs="Arial"/>
                <w:sz w:val="18"/>
                <w:szCs w:val="18"/>
              </w:rPr>
            </w:pPr>
            <w:r w:rsidRPr="004C1293">
              <w:rPr>
                <w:rFonts w:eastAsia="Times New Roman" w:cs="Arial"/>
                <w:sz w:val="18"/>
                <w:szCs w:val="18"/>
              </w:rPr>
              <w:t>Abs. prevleka (SMA/DA)</w:t>
            </w:r>
          </w:p>
        </w:tc>
        <w:tc>
          <w:tcPr>
            <w:tcW w:w="1701" w:type="dxa"/>
            <w:gridSpan w:val="2"/>
            <w:shd w:val="clear" w:color="auto" w:fill="D9D9D9" w:themeFill="background1" w:themeFillShade="D9"/>
            <w:noWrap/>
            <w:hideMark/>
          </w:tcPr>
          <w:p w14:paraId="63E4CEC0" w14:textId="77777777" w:rsidR="004152BD" w:rsidRPr="004C1293" w:rsidRDefault="004152BD" w:rsidP="00C549FA">
            <w:pPr>
              <w:jc w:val="center"/>
              <w:outlineLvl w:val="2"/>
              <w:rPr>
                <w:rFonts w:eastAsia="Times New Roman" w:cs="Arial"/>
                <w:sz w:val="18"/>
                <w:szCs w:val="18"/>
              </w:rPr>
            </w:pPr>
            <w:r w:rsidRPr="004C1293">
              <w:rPr>
                <w:rFonts w:eastAsia="Times New Roman" w:cs="Arial"/>
                <w:sz w:val="18"/>
                <w:szCs w:val="18"/>
              </w:rPr>
              <w:t>Protihrupne ograje</w:t>
            </w:r>
          </w:p>
        </w:tc>
        <w:tc>
          <w:tcPr>
            <w:tcW w:w="1559" w:type="dxa"/>
            <w:gridSpan w:val="2"/>
            <w:shd w:val="clear" w:color="auto" w:fill="D9D9D9" w:themeFill="background1" w:themeFillShade="D9"/>
            <w:noWrap/>
            <w:hideMark/>
          </w:tcPr>
          <w:p w14:paraId="5BDC78CF" w14:textId="77777777" w:rsidR="004152BD" w:rsidRPr="004C1293" w:rsidRDefault="004152BD" w:rsidP="00C549FA">
            <w:pPr>
              <w:jc w:val="center"/>
              <w:outlineLvl w:val="2"/>
              <w:rPr>
                <w:rFonts w:eastAsia="Times New Roman" w:cs="Arial"/>
                <w:sz w:val="18"/>
                <w:szCs w:val="18"/>
              </w:rPr>
            </w:pPr>
            <w:r w:rsidRPr="004C1293">
              <w:rPr>
                <w:rFonts w:eastAsia="Times New Roman" w:cs="Arial"/>
                <w:sz w:val="18"/>
                <w:szCs w:val="18"/>
              </w:rPr>
              <w:t>Zemljina</w:t>
            </w:r>
          </w:p>
          <w:p w14:paraId="34138DF8" w14:textId="77777777" w:rsidR="004152BD" w:rsidRPr="004C1293" w:rsidRDefault="004152BD" w:rsidP="00C549FA">
            <w:pPr>
              <w:jc w:val="center"/>
              <w:outlineLvl w:val="2"/>
              <w:rPr>
                <w:rFonts w:eastAsia="Times New Roman" w:cs="Arial"/>
                <w:sz w:val="18"/>
                <w:szCs w:val="18"/>
              </w:rPr>
            </w:pPr>
            <w:r w:rsidRPr="004C1293">
              <w:rPr>
                <w:rFonts w:eastAsia="Times New Roman" w:cs="Arial"/>
                <w:sz w:val="18"/>
                <w:szCs w:val="18"/>
              </w:rPr>
              <w:t>(visok nasip)</w:t>
            </w:r>
          </w:p>
        </w:tc>
        <w:tc>
          <w:tcPr>
            <w:tcW w:w="1559" w:type="dxa"/>
            <w:gridSpan w:val="2"/>
            <w:shd w:val="clear" w:color="auto" w:fill="D9D9D9" w:themeFill="background1" w:themeFillShade="D9"/>
            <w:noWrap/>
            <w:hideMark/>
          </w:tcPr>
          <w:p w14:paraId="6D3A24BA" w14:textId="77777777" w:rsidR="004152BD" w:rsidRPr="004C1293" w:rsidRDefault="004152BD" w:rsidP="00C549FA">
            <w:pPr>
              <w:jc w:val="center"/>
              <w:outlineLvl w:val="2"/>
              <w:rPr>
                <w:rFonts w:eastAsia="Times New Roman" w:cs="Arial"/>
                <w:sz w:val="18"/>
                <w:szCs w:val="18"/>
              </w:rPr>
            </w:pPr>
            <w:r w:rsidRPr="004C1293">
              <w:rPr>
                <w:rFonts w:eastAsia="Times New Roman" w:cs="Arial"/>
                <w:sz w:val="18"/>
                <w:szCs w:val="18"/>
              </w:rPr>
              <w:t>Parcelne ograje</w:t>
            </w:r>
          </w:p>
        </w:tc>
        <w:tc>
          <w:tcPr>
            <w:tcW w:w="1559" w:type="dxa"/>
            <w:gridSpan w:val="2"/>
            <w:shd w:val="clear" w:color="auto" w:fill="D9D9D9" w:themeFill="background1" w:themeFillShade="D9"/>
            <w:noWrap/>
            <w:hideMark/>
          </w:tcPr>
          <w:p w14:paraId="6A9FF844" w14:textId="49A51679" w:rsidR="004152BD" w:rsidRPr="004C1293" w:rsidRDefault="004152BD" w:rsidP="00C549FA">
            <w:pPr>
              <w:jc w:val="center"/>
              <w:outlineLvl w:val="2"/>
              <w:rPr>
                <w:rFonts w:eastAsia="Times New Roman" w:cs="Arial"/>
                <w:sz w:val="18"/>
                <w:szCs w:val="18"/>
              </w:rPr>
            </w:pPr>
            <w:r w:rsidRPr="004C1293">
              <w:rPr>
                <w:rFonts w:eastAsia="Times New Roman" w:cs="Arial"/>
                <w:sz w:val="18"/>
                <w:szCs w:val="18"/>
              </w:rPr>
              <w:t xml:space="preserve">Pas. </w:t>
            </w:r>
            <w:r w:rsidR="00BA7B90" w:rsidRPr="004C1293">
              <w:rPr>
                <w:rFonts w:eastAsia="Times New Roman" w:cs="Arial"/>
                <w:sz w:val="18"/>
                <w:szCs w:val="18"/>
              </w:rPr>
              <w:t>z</w:t>
            </w:r>
            <w:r w:rsidRPr="004C1293">
              <w:rPr>
                <w:rFonts w:eastAsia="Times New Roman" w:cs="Arial"/>
                <w:sz w:val="18"/>
                <w:szCs w:val="18"/>
              </w:rPr>
              <w:t>aščita</w:t>
            </w:r>
            <w:r w:rsidR="00BA7B90" w:rsidRPr="004C1293">
              <w:rPr>
                <w:rFonts w:eastAsia="Times New Roman" w:cs="Arial"/>
                <w:sz w:val="18"/>
                <w:szCs w:val="18"/>
              </w:rPr>
              <w:t xml:space="preserve"> – </w:t>
            </w:r>
            <w:r w:rsidRPr="004C1293">
              <w:rPr>
                <w:rFonts w:eastAsia="Times New Roman" w:cs="Arial"/>
                <w:sz w:val="18"/>
                <w:szCs w:val="18"/>
              </w:rPr>
              <w:t>predvidena</w:t>
            </w:r>
          </w:p>
        </w:tc>
        <w:tc>
          <w:tcPr>
            <w:tcW w:w="1560" w:type="dxa"/>
            <w:gridSpan w:val="2"/>
            <w:shd w:val="clear" w:color="auto" w:fill="D9D9D9" w:themeFill="background1" w:themeFillShade="D9"/>
            <w:noWrap/>
            <w:hideMark/>
          </w:tcPr>
          <w:p w14:paraId="16043CEB" w14:textId="226991F0" w:rsidR="004152BD" w:rsidRPr="004C1293" w:rsidRDefault="004152BD" w:rsidP="00C549FA">
            <w:pPr>
              <w:jc w:val="center"/>
              <w:outlineLvl w:val="2"/>
              <w:rPr>
                <w:rFonts w:eastAsia="Times New Roman" w:cs="Arial"/>
                <w:sz w:val="18"/>
                <w:szCs w:val="18"/>
              </w:rPr>
            </w:pPr>
            <w:r w:rsidRPr="004C1293">
              <w:rPr>
                <w:rFonts w:eastAsia="Times New Roman" w:cs="Arial"/>
                <w:sz w:val="18"/>
                <w:szCs w:val="18"/>
              </w:rPr>
              <w:t xml:space="preserve">Pas. </w:t>
            </w:r>
            <w:r w:rsidR="00BA7B90" w:rsidRPr="004C1293">
              <w:rPr>
                <w:rFonts w:eastAsia="Times New Roman" w:cs="Arial"/>
                <w:sz w:val="18"/>
                <w:szCs w:val="18"/>
              </w:rPr>
              <w:t>z</w:t>
            </w:r>
            <w:r w:rsidRPr="004C1293">
              <w:rPr>
                <w:rFonts w:eastAsia="Times New Roman" w:cs="Arial"/>
                <w:sz w:val="18"/>
                <w:szCs w:val="18"/>
              </w:rPr>
              <w:t>aščita</w:t>
            </w:r>
            <w:r w:rsidR="00BA7B90" w:rsidRPr="004C1293">
              <w:rPr>
                <w:rFonts w:eastAsia="Times New Roman" w:cs="Arial"/>
                <w:sz w:val="18"/>
                <w:szCs w:val="18"/>
              </w:rPr>
              <w:t xml:space="preserve"> – </w:t>
            </w:r>
            <w:r w:rsidRPr="004C1293">
              <w:rPr>
                <w:rFonts w:eastAsia="Times New Roman" w:cs="Arial"/>
                <w:sz w:val="18"/>
                <w:szCs w:val="18"/>
              </w:rPr>
              <w:t>izvedena</w:t>
            </w:r>
          </w:p>
        </w:tc>
      </w:tr>
      <w:tr w:rsidR="004152BD" w:rsidRPr="00D57A41" w14:paraId="3B542A88" w14:textId="77777777" w:rsidTr="004C1293">
        <w:trPr>
          <w:trHeight w:val="20"/>
          <w:tblHeader/>
        </w:trPr>
        <w:tc>
          <w:tcPr>
            <w:tcW w:w="853" w:type="dxa"/>
            <w:vMerge/>
            <w:shd w:val="clear" w:color="auto" w:fill="D9D9D9" w:themeFill="background1" w:themeFillShade="D9"/>
            <w:noWrap/>
            <w:hideMark/>
          </w:tcPr>
          <w:p w14:paraId="4A1AE486" w14:textId="77777777" w:rsidR="004152BD" w:rsidRPr="004C1293" w:rsidRDefault="004152BD" w:rsidP="00C549FA">
            <w:pPr>
              <w:ind w:left="-108"/>
              <w:jc w:val="center"/>
              <w:outlineLvl w:val="2"/>
              <w:rPr>
                <w:rFonts w:eastAsia="Times New Roman" w:cs="Arial"/>
                <w:sz w:val="18"/>
                <w:szCs w:val="18"/>
              </w:rPr>
            </w:pPr>
          </w:p>
        </w:tc>
        <w:tc>
          <w:tcPr>
            <w:tcW w:w="988" w:type="dxa"/>
            <w:vMerge/>
            <w:shd w:val="clear" w:color="auto" w:fill="D9D9D9" w:themeFill="background1" w:themeFillShade="D9"/>
            <w:noWrap/>
            <w:hideMark/>
          </w:tcPr>
          <w:p w14:paraId="04BDC7B1" w14:textId="77777777" w:rsidR="004152BD" w:rsidRPr="004C1293" w:rsidRDefault="004152BD" w:rsidP="00C549FA">
            <w:pPr>
              <w:jc w:val="center"/>
              <w:outlineLvl w:val="2"/>
              <w:rPr>
                <w:rFonts w:eastAsia="Times New Roman" w:cs="Arial"/>
                <w:sz w:val="18"/>
                <w:szCs w:val="18"/>
              </w:rPr>
            </w:pPr>
          </w:p>
        </w:tc>
        <w:tc>
          <w:tcPr>
            <w:tcW w:w="2837" w:type="dxa"/>
            <w:vMerge/>
            <w:shd w:val="clear" w:color="auto" w:fill="D9D9D9" w:themeFill="background1" w:themeFillShade="D9"/>
            <w:hideMark/>
          </w:tcPr>
          <w:p w14:paraId="7FA29110" w14:textId="77777777" w:rsidR="004152BD" w:rsidRPr="004C1293" w:rsidRDefault="004152BD" w:rsidP="00C549FA">
            <w:pPr>
              <w:jc w:val="center"/>
              <w:outlineLvl w:val="2"/>
              <w:rPr>
                <w:rFonts w:eastAsia="Times New Roman" w:cs="Arial"/>
                <w:sz w:val="18"/>
                <w:szCs w:val="18"/>
              </w:rPr>
            </w:pPr>
          </w:p>
        </w:tc>
        <w:tc>
          <w:tcPr>
            <w:tcW w:w="992" w:type="dxa"/>
            <w:shd w:val="clear" w:color="auto" w:fill="D9D9D9" w:themeFill="background1" w:themeFillShade="D9"/>
            <w:noWrap/>
            <w:hideMark/>
          </w:tcPr>
          <w:p w14:paraId="1AA402C2" w14:textId="77777777" w:rsidR="004152BD" w:rsidRPr="004C1293" w:rsidRDefault="004152BD" w:rsidP="00C549FA">
            <w:pPr>
              <w:ind w:left="-114"/>
              <w:jc w:val="center"/>
              <w:outlineLvl w:val="2"/>
              <w:rPr>
                <w:rFonts w:eastAsia="Times New Roman" w:cs="Arial"/>
                <w:sz w:val="18"/>
                <w:szCs w:val="18"/>
              </w:rPr>
            </w:pPr>
            <w:r w:rsidRPr="004C1293">
              <w:rPr>
                <w:rFonts w:eastAsia="Times New Roman" w:cs="Arial"/>
                <w:sz w:val="18"/>
                <w:szCs w:val="18"/>
              </w:rPr>
              <w:t>Dolžina (m)</w:t>
            </w:r>
          </w:p>
        </w:tc>
        <w:tc>
          <w:tcPr>
            <w:tcW w:w="709" w:type="dxa"/>
            <w:shd w:val="clear" w:color="auto" w:fill="D9D9D9" w:themeFill="background1" w:themeFillShade="D9"/>
            <w:noWrap/>
            <w:hideMark/>
          </w:tcPr>
          <w:p w14:paraId="210A8E57" w14:textId="77777777" w:rsidR="004152BD" w:rsidRPr="004C1293" w:rsidRDefault="004152BD" w:rsidP="00C549FA">
            <w:pPr>
              <w:ind w:left="-53" w:right="-111"/>
              <w:jc w:val="center"/>
              <w:outlineLvl w:val="2"/>
              <w:rPr>
                <w:rFonts w:eastAsia="Times New Roman" w:cs="Arial"/>
                <w:sz w:val="18"/>
                <w:szCs w:val="18"/>
              </w:rPr>
            </w:pPr>
            <w:r w:rsidRPr="004C1293">
              <w:rPr>
                <w:rFonts w:eastAsia="Times New Roman" w:cs="Arial"/>
                <w:sz w:val="18"/>
                <w:szCs w:val="18"/>
              </w:rPr>
              <w:t>Delež (%)</w:t>
            </w:r>
          </w:p>
        </w:tc>
        <w:tc>
          <w:tcPr>
            <w:tcW w:w="708" w:type="dxa"/>
            <w:shd w:val="clear" w:color="auto" w:fill="D9D9D9" w:themeFill="background1" w:themeFillShade="D9"/>
            <w:noWrap/>
            <w:hideMark/>
          </w:tcPr>
          <w:p w14:paraId="2D036C7C" w14:textId="77777777" w:rsidR="004152BD" w:rsidRPr="004C1293" w:rsidRDefault="004152BD" w:rsidP="00C549FA">
            <w:pPr>
              <w:ind w:left="-113" w:right="-100"/>
              <w:jc w:val="center"/>
              <w:outlineLvl w:val="2"/>
              <w:rPr>
                <w:rFonts w:eastAsia="Times New Roman" w:cs="Arial"/>
                <w:sz w:val="18"/>
                <w:szCs w:val="18"/>
              </w:rPr>
            </w:pPr>
            <w:r w:rsidRPr="004C1293">
              <w:rPr>
                <w:rFonts w:eastAsia="Times New Roman" w:cs="Arial"/>
                <w:sz w:val="18"/>
                <w:szCs w:val="18"/>
              </w:rPr>
              <w:t>Štev.</w:t>
            </w:r>
          </w:p>
        </w:tc>
        <w:tc>
          <w:tcPr>
            <w:tcW w:w="993" w:type="dxa"/>
            <w:shd w:val="clear" w:color="auto" w:fill="D9D9D9" w:themeFill="background1" w:themeFillShade="D9"/>
            <w:noWrap/>
            <w:hideMark/>
          </w:tcPr>
          <w:p w14:paraId="77659275" w14:textId="77777777" w:rsidR="004152BD" w:rsidRPr="004C1293" w:rsidRDefault="004152BD" w:rsidP="00C549FA">
            <w:pPr>
              <w:ind w:right="-101"/>
              <w:jc w:val="center"/>
              <w:outlineLvl w:val="2"/>
              <w:rPr>
                <w:rFonts w:eastAsia="Times New Roman" w:cs="Arial"/>
                <w:sz w:val="18"/>
                <w:szCs w:val="18"/>
              </w:rPr>
            </w:pPr>
            <w:r w:rsidRPr="004C1293">
              <w:rPr>
                <w:rFonts w:eastAsia="Times New Roman" w:cs="Arial"/>
                <w:sz w:val="18"/>
                <w:szCs w:val="18"/>
              </w:rPr>
              <w:t>Dolžina (m)</w:t>
            </w:r>
          </w:p>
        </w:tc>
        <w:tc>
          <w:tcPr>
            <w:tcW w:w="608" w:type="dxa"/>
            <w:shd w:val="clear" w:color="auto" w:fill="D9D9D9" w:themeFill="background1" w:themeFillShade="D9"/>
            <w:noWrap/>
            <w:hideMark/>
          </w:tcPr>
          <w:p w14:paraId="0EB0824D" w14:textId="77777777" w:rsidR="004152BD" w:rsidRPr="004C1293" w:rsidRDefault="004152BD" w:rsidP="00C549FA">
            <w:pPr>
              <w:ind w:left="-112" w:right="-101"/>
              <w:jc w:val="center"/>
              <w:outlineLvl w:val="2"/>
              <w:rPr>
                <w:rFonts w:eastAsia="Times New Roman" w:cs="Arial"/>
                <w:sz w:val="18"/>
                <w:szCs w:val="18"/>
              </w:rPr>
            </w:pPr>
            <w:r w:rsidRPr="004C1293">
              <w:rPr>
                <w:rFonts w:eastAsia="Times New Roman" w:cs="Arial"/>
                <w:sz w:val="18"/>
                <w:szCs w:val="18"/>
              </w:rPr>
              <w:t>Štev.</w:t>
            </w:r>
          </w:p>
        </w:tc>
        <w:tc>
          <w:tcPr>
            <w:tcW w:w="951" w:type="dxa"/>
            <w:shd w:val="clear" w:color="auto" w:fill="D9D9D9" w:themeFill="background1" w:themeFillShade="D9"/>
            <w:noWrap/>
            <w:hideMark/>
          </w:tcPr>
          <w:p w14:paraId="248377C0" w14:textId="77777777" w:rsidR="004152BD" w:rsidRPr="004C1293" w:rsidRDefault="004152BD" w:rsidP="00C549FA">
            <w:pPr>
              <w:ind w:left="-28" w:right="-102"/>
              <w:jc w:val="center"/>
              <w:outlineLvl w:val="2"/>
              <w:rPr>
                <w:rFonts w:eastAsia="Times New Roman" w:cs="Arial"/>
                <w:sz w:val="18"/>
                <w:szCs w:val="18"/>
              </w:rPr>
            </w:pPr>
            <w:r w:rsidRPr="004C1293">
              <w:rPr>
                <w:rFonts w:eastAsia="Times New Roman" w:cs="Arial"/>
                <w:sz w:val="18"/>
                <w:szCs w:val="18"/>
              </w:rPr>
              <w:t>Dolžina (m)</w:t>
            </w:r>
          </w:p>
        </w:tc>
        <w:tc>
          <w:tcPr>
            <w:tcW w:w="709" w:type="dxa"/>
            <w:shd w:val="clear" w:color="auto" w:fill="D9D9D9" w:themeFill="background1" w:themeFillShade="D9"/>
            <w:noWrap/>
            <w:hideMark/>
          </w:tcPr>
          <w:p w14:paraId="6295C7EE" w14:textId="77777777" w:rsidR="004152BD" w:rsidRPr="004C1293" w:rsidRDefault="004152BD" w:rsidP="00C549FA">
            <w:pPr>
              <w:ind w:left="-111" w:right="-102"/>
              <w:jc w:val="center"/>
              <w:outlineLvl w:val="2"/>
              <w:rPr>
                <w:rFonts w:eastAsia="Times New Roman" w:cs="Arial"/>
                <w:sz w:val="18"/>
                <w:szCs w:val="18"/>
              </w:rPr>
            </w:pPr>
            <w:r w:rsidRPr="004C1293">
              <w:rPr>
                <w:rFonts w:eastAsia="Times New Roman" w:cs="Arial"/>
                <w:sz w:val="18"/>
                <w:szCs w:val="18"/>
              </w:rPr>
              <w:t>Štev.</w:t>
            </w:r>
          </w:p>
        </w:tc>
        <w:tc>
          <w:tcPr>
            <w:tcW w:w="850" w:type="dxa"/>
            <w:shd w:val="clear" w:color="auto" w:fill="D9D9D9" w:themeFill="background1" w:themeFillShade="D9"/>
            <w:noWrap/>
            <w:hideMark/>
          </w:tcPr>
          <w:p w14:paraId="2723E4BB" w14:textId="77777777" w:rsidR="004152BD" w:rsidRPr="004C1293" w:rsidRDefault="004152BD" w:rsidP="00C549FA">
            <w:pPr>
              <w:ind w:left="-110" w:right="-103"/>
              <w:jc w:val="center"/>
              <w:outlineLvl w:val="2"/>
              <w:rPr>
                <w:rFonts w:eastAsia="Times New Roman" w:cs="Arial"/>
                <w:sz w:val="18"/>
                <w:szCs w:val="18"/>
              </w:rPr>
            </w:pPr>
            <w:r w:rsidRPr="004C1293">
              <w:rPr>
                <w:rFonts w:eastAsia="Times New Roman" w:cs="Arial"/>
                <w:sz w:val="18"/>
                <w:szCs w:val="18"/>
              </w:rPr>
              <w:t>Dolžina (m)</w:t>
            </w:r>
          </w:p>
        </w:tc>
        <w:tc>
          <w:tcPr>
            <w:tcW w:w="709" w:type="dxa"/>
            <w:shd w:val="clear" w:color="auto" w:fill="D9D9D9" w:themeFill="background1" w:themeFillShade="D9"/>
            <w:noWrap/>
            <w:hideMark/>
          </w:tcPr>
          <w:p w14:paraId="270AA9A9" w14:textId="77777777" w:rsidR="004152BD" w:rsidRPr="004C1293" w:rsidRDefault="004152BD" w:rsidP="00C549FA">
            <w:pPr>
              <w:ind w:left="-110" w:right="-103"/>
              <w:jc w:val="center"/>
              <w:outlineLvl w:val="2"/>
              <w:rPr>
                <w:rFonts w:eastAsia="Times New Roman" w:cs="Arial"/>
                <w:sz w:val="18"/>
                <w:szCs w:val="18"/>
              </w:rPr>
            </w:pPr>
            <w:r w:rsidRPr="004C1293">
              <w:rPr>
                <w:rFonts w:eastAsia="Times New Roman" w:cs="Arial"/>
                <w:sz w:val="18"/>
                <w:szCs w:val="18"/>
              </w:rPr>
              <w:t>Št. stavb</w:t>
            </w:r>
          </w:p>
        </w:tc>
        <w:tc>
          <w:tcPr>
            <w:tcW w:w="850" w:type="dxa"/>
            <w:shd w:val="clear" w:color="auto" w:fill="D9D9D9" w:themeFill="background1" w:themeFillShade="D9"/>
            <w:noWrap/>
            <w:hideMark/>
          </w:tcPr>
          <w:p w14:paraId="5F1B760F" w14:textId="77777777" w:rsidR="004152BD" w:rsidRPr="004C1293" w:rsidRDefault="004152BD" w:rsidP="00C549FA">
            <w:pPr>
              <w:ind w:left="-109" w:right="-105"/>
              <w:jc w:val="center"/>
              <w:outlineLvl w:val="2"/>
              <w:rPr>
                <w:rFonts w:eastAsia="Times New Roman" w:cs="Arial"/>
                <w:sz w:val="18"/>
                <w:szCs w:val="18"/>
              </w:rPr>
            </w:pPr>
            <w:r w:rsidRPr="004C1293">
              <w:rPr>
                <w:rFonts w:eastAsia="Times New Roman" w:cs="Arial"/>
                <w:sz w:val="18"/>
                <w:szCs w:val="18"/>
              </w:rPr>
              <w:t xml:space="preserve">Št. </w:t>
            </w:r>
            <w:proofErr w:type="spellStart"/>
            <w:r w:rsidRPr="004C1293">
              <w:rPr>
                <w:rFonts w:eastAsia="Times New Roman" w:cs="Arial"/>
                <w:sz w:val="18"/>
                <w:szCs w:val="18"/>
              </w:rPr>
              <w:t>prebiv</w:t>
            </w:r>
            <w:proofErr w:type="spellEnd"/>
            <w:r w:rsidRPr="004C1293">
              <w:rPr>
                <w:rFonts w:eastAsia="Times New Roman" w:cs="Arial"/>
                <w:sz w:val="18"/>
                <w:szCs w:val="18"/>
              </w:rPr>
              <w:t>.</w:t>
            </w:r>
          </w:p>
        </w:tc>
        <w:tc>
          <w:tcPr>
            <w:tcW w:w="709" w:type="dxa"/>
            <w:shd w:val="clear" w:color="auto" w:fill="D9D9D9" w:themeFill="background1" w:themeFillShade="D9"/>
            <w:noWrap/>
            <w:hideMark/>
          </w:tcPr>
          <w:p w14:paraId="3B8D0A19" w14:textId="77777777" w:rsidR="004152BD" w:rsidRPr="004C1293" w:rsidRDefault="004152BD" w:rsidP="00C549FA">
            <w:pPr>
              <w:ind w:right="-105"/>
              <w:jc w:val="center"/>
              <w:outlineLvl w:val="2"/>
              <w:rPr>
                <w:rFonts w:eastAsia="Times New Roman" w:cs="Arial"/>
                <w:sz w:val="18"/>
                <w:szCs w:val="18"/>
              </w:rPr>
            </w:pPr>
            <w:r w:rsidRPr="004C1293">
              <w:rPr>
                <w:rFonts w:eastAsia="Times New Roman" w:cs="Arial"/>
                <w:sz w:val="18"/>
                <w:szCs w:val="18"/>
              </w:rPr>
              <w:t>Št. stavb</w:t>
            </w:r>
          </w:p>
        </w:tc>
        <w:tc>
          <w:tcPr>
            <w:tcW w:w="851" w:type="dxa"/>
            <w:shd w:val="clear" w:color="auto" w:fill="D9D9D9" w:themeFill="background1" w:themeFillShade="D9"/>
            <w:noWrap/>
            <w:hideMark/>
          </w:tcPr>
          <w:p w14:paraId="2CC92318" w14:textId="77777777" w:rsidR="004152BD" w:rsidRPr="004C1293" w:rsidRDefault="004152BD" w:rsidP="00C549FA">
            <w:pPr>
              <w:ind w:left="-108" w:right="-106"/>
              <w:jc w:val="center"/>
              <w:outlineLvl w:val="2"/>
              <w:rPr>
                <w:rFonts w:eastAsia="Times New Roman" w:cs="Arial"/>
                <w:sz w:val="18"/>
                <w:szCs w:val="18"/>
              </w:rPr>
            </w:pPr>
            <w:r w:rsidRPr="004C1293">
              <w:rPr>
                <w:rFonts w:eastAsia="Times New Roman" w:cs="Arial"/>
                <w:sz w:val="18"/>
                <w:szCs w:val="18"/>
              </w:rPr>
              <w:t xml:space="preserve">Št. </w:t>
            </w:r>
            <w:proofErr w:type="spellStart"/>
            <w:r w:rsidRPr="004C1293">
              <w:rPr>
                <w:rFonts w:eastAsia="Times New Roman" w:cs="Arial"/>
                <w:sz w:val="18"/>
                <w:szCs w:val="18"/>
              </w:rPr>
              <w:t>prebiv</w:t>
            </w:r>
            <w:proofErr w:type="spellEnd"/>
            <w:r w:rsidRPr="004C1293">
              <w:rPr>
                <w:rFonts w:eastAsia="Times New Roman" w:cs="Arial"/>
                <w:sz w:val="18"/>
                <w:szCs w:val="18"/>
              </w:rPr>
              <w:t>.</w:t>
            </w:r>
          </w:p>
        </w:tc>
      </w:tr>
      <w:tr w:rsidR="004152BD" w:rsidRPr="00D57A41" w14:paraId="17E600CA" w14:textId="77777777" w:rsidTr="004C1293">
        <w:trPr>
          <w:trHeight w:val="20"/>
        </w:trPr>
        <w:tc>
          <w:tcPr>
            <w:tcW w:w="853" w:type="dxa"/>
            <w:vMerge w:val="restart"/>
            <w:shd w:val="clear" w:color="auto" w:fill="auto"/>
            <w:noWrap/>
            <w:vAlign w:val="center"/>
            <w:hideMark/>
          </w:tcPr>
          <w:p w14:paraId="26F082F1"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G1-1</w:t>
            </w:r>
          </w:p>
        </w:tc>
        <w:tc>
          <w:tcPr>
            <w:tcW w:w="988" w:type="dxa"/>
            <w:shd w:val="clear" w:color="auto" w:fill="auto"/>
            <w:noWrap/>
            <w:vAlign w:val="center"/>
            <w:hideMark/>
          </w:tcPr>
          <w:p w14:paraId="73DC21BA"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241</w:t>
            </w:r>
          </w:p>
        </w:tc>
        <w:tc>
          <w:tcPr>
            <w:tcW w:w="2837" w:type="dxa"/>
            <w:shd w:val="clear" w:color="auto" w:fill="auto"/>
            <w:noWrap/>
            <w:hideMark/>
          </w:tcPr>
          <w:p w14:paraId="5F06D607" w14:textId="6442B5DD" w:rsidR="004152BD" w:rsidRPr="00D57A41" w:rsidRDefault="004152BD" w:rsidP="00C549FA">
            <w:pPr>
              <w:outlineLvl w:val="2"/>
              <w:rPr>
                <w:rFonts w:eastAsia="Times New Roman" w:cs="Arial"/>
                <w:sz w:val="18"/>
                <w:szCs w:val="18"/>
              </w:rPr>
            </w:pPr>
            <w:r w:rsidRPr="00D57A41">
              <w:rPr>
                <w:rFonts w:eastAsia="Times New Roman" w:cs="Arial"/>
                <w:sz w:val="18"/>
                <w:szCs w:val="18"/>
              </w:rPr>
              <w:t>Dravograd</w:t>
            </w:r>
            <w:r w:rsidR="00243122" w:rsidRPr="00D57A41">
              <w:rPr>
                <w:rFonts w:eastAsia="Times New Roman" w:cs="Arial"/>
                <w:sz w:val="18"/>
                <w:szCs w:val="18"/>
              </w:rPr>
              <w:t>–</w:t>
            </w:r>
            <w:r w:rsidRPr="00D57A41">
              <w:rPr>
                <w:rFonts w:eastAsia="Times New Roman" w:cs="Arial"/>
                <w:sz w:val="18"/>
                <w:szCs w:val="18"/>
              </w:rPr>
              <w:t>Radlje</w:t>
            </w:r>
          </w:p>
        </w:tc>
        <w:tc>
          <w:tcPr>
            <w:tcW w:w="992" w:type="dxa"/>
            <w:shd w:val="clear" w:color="auto" w:fill="auto"/>
            <w:noWrap/>
            <w:vAlign w:val="center"/>
            <w:hideMark/>
          </w:tcPr>
          <w:p w14:paraId="244DB551"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5431B80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126E731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3242CF5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 </w:t>
            </w:r>
          </w:p>
        </w:tc>
        <w:tc>
          <w:tcPr>
            <w:tcW w:w="608" w:type="dxa"/>
            <w:shd w:val="clear" w:color="auto" w:fill="auto"/>
            <w:noWrap/>
            <w:vAlign w:val="center"/>
            <w:hideMark/>
          </w:tcPr>
          <w:p w14:paraId="4819121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04D82C9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743358B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0DF901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4BA6B48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5680BC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1399041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03E0F83"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r>
      <w:tr w:rsidR="004152BD" w:rsidRPr="00D57A41" w14:paraId="1D41C899" w14:textId="77777777" w:rsidTr="004C1293">
        <w:trPr>
          <w:trHeight w:val="20"/>
        </w:trPr>
        <w:tc>
          <w:tcPr>
            <w:tcW w:w="853" w:type="dxa"/>
            <w:vMerge/>
            <w:shd w:val="clear" w:color="auto" w:fill="auto"/>
            <w:vAlign w:val="center"/>
            <w:hideMark/>
          </w:tcPr>
          <w:p w14:paraId="6DB903F2"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6DD94E73"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242</w:t>
            </w:r>
          </w:p>
        </w:tc>
        <w:tc>
          <w:tcPr>
            <w:tcW w:w="2837" w:type="dxa"/>
            <w:shd w:val="clear" w:color="auto" w:fill="auto"/>
            <w:noWrap/>
            <w:hideMark/>
          </w:tcPr>
          <w:p w14:paraId="44A39594" w14:textId="77777777" w:rsidR="004152BD" w:rsidRPr="00D57A41" w:rsidRDefault="004152BD" w:rsidP="00C549FA">
            <w:pPr>
              <w:outlineLvl w:val="2"/>
              <w:rPr>
                <w:rFonts w:eastAsia="Times New Roman" w:cs="Arial"/>
                <w:sz w:val="18"/>
                <w:szCs w:val="18"/>
              </w:rPr>
            </w:pPr>
            <w:r w:rsidRPr="00D57A41">
              <w:rPr>
                <w:rFonts w:eastAsia="Times New Roman" w:cs="Arial"/>
                <w:sz w:val="18"/>
                <w:szCs w:val="18"/>
              </w:rPr>
              <w:t>Radlje</w:t>
            </w:r>
          </w:p>
        </w:tc>
        <w:tc>
          <w:tcPr>
            <w:tcW w:w="992" w:type="dxa"/>
            <w:shd w:val="clear" w:color="auto" w:fill="auto"/>
            <w:noWrap/>
            <w:vAlign w:val="center"/>
            <w:hideMark/>
          </w:tcPr>
          <w:p w14:paraId="52AE15B9"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7B84349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19E1A12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7FEF2B9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 </w:t>
            </w:r>
          </w:p>
        </w:tc>
        <w:tc>
          <w:tcPr>
            <w:tcW w:w="608" w:type="dxa"/>
            <w:shd w:val="clear" w:color="auto" w:fill="auto"/>
            <w:noWrap/>
            <w:vAlign w:val="center"/>
            <w:hideMark/>
          </w:tcPr>
          <w:p w14:paraId="1568B12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6C5FEDF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373918AA"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473F60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0FB1E38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6717C7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3AC1C33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66A0B57"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r>
      <w:tr w:rsidR="004152BD" w:rsidRPr="00D57A41" w14:paraId="5DF2A23A" w14:textId="77777777" w:rsidTr="004C1293">
        <w:trPr>
          <w:trHeight w:val="20"/>
        </w:trPr>
        <w:tc>
          <w:tcPr>
            <w:tcW w:w="853" w:type="dxa"/>
            <w:vMerge/>
            <w:shd w:val="clear" w:color="auto" w:fill="auto"/>
            <w:vAlign w:val="center"/>
            <w:hideMark/>
          </w:tcPr>
          <w:p w14:paraId="7FB94DB3"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02E6CE1B"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245</w:t>
            </w:r>
          </w:p>
        </w:tc>
        <w:tc>
          <w:tcPr>
            <w:tcW w:w="2837" w:type="dxa"/>
            <w:shd w:val="clear" w:color="auto" w:fill="auto"/>
            <w:noWrap/>
            <w:hideMark/>
          </w:tcPr>
          <w:p w14:paraId="6B7DA1DF" w14:textId="638A6D77" w:rsidR="004152BD" w:rsidRPr="00D57A41" w:rsidRDefault="004152BD" w:rsidP="00C549FA">
            <w:pPr>
              <w:outlineLvl w:val="2"/>
              <w:rPr>
                <w:rFonts w:eastAsia="Times New Roman" w:cs="Arial"/>
                <w:sz w:val="18"/>
                <w:szCs w:val="18"/>
              </w:rPr>
            </w:pPr>
            <w:r w:rsidRPr="00D57A41">
              <w:rPr>
                <w:rFonts w:eastAsia="Times New Roman" w:cs="Arial"/>
                <w:sz w:val="18"/>
                <w:szCs w:val="18"/>
              </w:rPr>
              <w:t>Ruta</w:t>
            </w:r>
            <w:r w:rsidR="00243122" w:rsidRPr="00D57A41">
              <w:rPr>
                <w:rFonts w:eastAsia="Times New Roman" w:cs="Arial"/>
                <w:sz w:val="18"/>
                <w:szCs w:val="18"/>
              </w:rPr>
              <w:t>–</w:t>
            </w:r>
            <w:r w:rsidRPr="00D57A41">
              <w:rPr>
                <w:rFonts w:eastAsia="Times New Roman" w:cs="Arial"/>
                <w:sz w:val="18"/>
                <w:szCs w:val="18"/>
              </w:rPr>
              <w:t xml:space="preserve">Maribor (Kor. </w:t>
            </w:r>
            <w:r w:rsidR="00240F0D">
              <w:rPr>
                <w:rFonts w:eastAsia="Times New Roman" w:cs="Arial"/>
                <w:sz w:val="18"/>
                <w:szCs w:val="18"/>
              </w:rPr>
              <w:t>m</w:t>
            </w:r>
            <w:r w:rsidRPr="00D57A41">
              <w:rPr>
                <w:rFonts w:eastAsia="Times New Roman" w:cs="Arial"/>
                <w:sz w:val="18"/>
                <w:szCs w:val="18"/>
              </w:rPr>
              <w:t>ost)</w:t>
            </w:r>
          </w:p>
        </w:tc>
        <w:tc>
          <w:tcPr>
            <w:tcW w:w="992" w:type="dxa"/>
            <w:shd w:val="clear" w:color="auto" w:fill="auto"/>
            <w:noWrap/>
            <w:vAlign w:val="center"/>
            <w:hideMark/>
          </w:tcPr>
          <w:p w14:paraId="4DB7CD7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381</w:t>
            </w:r>
          </w:p>
        </w:tc>
        <w:tc>
          <w:tcPr>
            <w:tcW w:w="709" w:type="dxa"/>
            <w:shd w:val="clear" w:color="auto" w:fill="auto"/>
            <w:noWrap/>
            <w:vAlign w:val="center"/>
            <w:hideMark/>
          </w:tcPr>
          <w:p w14:paraId="1F523CE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3,7</w:t>
            </w:r>
          </w:p>
        </w:tc>
        <w:tc>
          <w:tcPr>
            <w:tcW w:w="708" w:type="dxa"/>
            <w:shd w:val="clear" w:color="auto" w:fill="auto"/>
            <w:noWrap/>
            <w:vAlign w:val="center"/>
            <w:hideMark/>
          </w:tcPr>
          <w:p w14:paraId="30F7284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14D04A9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 </w:t>
            </w:r>
          </w:p>
        </w:tc>
        <w:tc>
          <w:tcPr>
            <w:tcW w:w="608" w:type="dxa"/>
            <w:shd w:val="clear" w:color="auto" w:fill="auto"/>
            <w:noWrap/>
            <w:vAlign w:val="center"/>
            <w:hideMark/>
          </w:tcPr>
          <w:p w14:paraId="15CB2C5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2E7023F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1F20EDA9"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D4A3CF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3410CD8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3A8B38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79FCA1A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w:t>
            </w:r>
          </w:p>
        </w:tc>
        <w:tc>
          <w:tcPr>
            <w:tcW w:w="851" w:type="dxa"/>
            <w:shd w:val="clear" w:color="auto" w:fill="auto"/>
            <w:noWrap/>
            <w:vAlign w:val="center"/>
            <w:hideMark/>
          </w:tcPr>
          <w:p w14:paraId="6BD177E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0AEE9797" w14:textId="77777777" w:rsidTr="004C1293">
        <w:trPr>
          <w:trHeight w:val="20"/>
        </w:trPr>
        <w:tc>
          <w:tcPr>
            <w:tcW w:w="853" w:type="dxa"/>
            <w:vMerge/>
            <w:shd w:val="clear" w:color="auto" w:fill="auto"/>
            <w:vAlign w:val="center"/>
            <w:hideMark/>
          </w:tcPr>
          <w:p w14:paraId="404670E6"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6965FB9F"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326</w:t>
            </w:r>
          </w:p>
        </w:tc>
        <w:tc>
          <w:tcPr>
            <w:tcW w:w="2837" w:type="dxa"/>
            <w:shd w:val="clear" w:color="auto" w:fill="auto"/>
            <w:noWrap/>
            <w:hideMark/>
          </w:tcPr>
          <w:p w14:paraId="0872FB53" w14:textId="1028B664" w:rsidR="004152BD" w:rsidRPr="00D57A41" w:rsidRDefault="004152BD" w:rsidP="00C549FA">
            <w:pPr>
              <w:outlineLvl w:val="2"/>
              <w:rPr>
                <w:rFonts w:eastAsia="Times New Roman" w:cs="Arial"/>
                <w:sz w:val="18"/>
                <w:szCs w:val="18"/>
              </w:rPr>
            </w:pPr>
            <w:r w:rsidRPr="00D57A41">
              <w:rPr>
                <w:rFonts w:eastAsia="Times New Roman" w:cs="Arial"/>
                <w:sz w:val="18"/>
                <w:szCs w:val="18"/>
              </w:rPr>
              <w:t xml:space="preserve">Maribor (Kor. </w:t>
            </w:r>
            <w:r w:rsidR="00240F0D">
              <w:rPr>
                <w:rFonts w:eastAsia="Times New Roman" w:cs="Arial"/>
                <w:sz w:val="18"/>
                <w:szCs w:val="18"/>
              </w:rPr>
              <w:t>m</w:t>
            </w:r>
            <w:r w:rsidRPr="00D57A41">
              <w:rPr>
                <w:rFonts w:eastAsia="Times New Roman" w:cs="Arial"/>
                <w:sz w:val="18"/>
                <w:szCs w:val="18"/>
              </w:rPr>
              <w:t>ost</w:t>
            </w:r>
            <w:r w:rsidR="00240F0D" w:rsidRPr="00D57A41">
              <w:rPr>
                <w:rFonts w:eastAsia="Times New Roman" w:cs="Arial"/>
                <w:sz w:val="18"/>
                <w:szCs w:val="18"/>
              </w:rPr>
              <w:t>–</w:t>
            </w:r>
            <w:r w:rsidRPr="00D57A41">
              <w:rPr>
                <w:rFonts w:eastAsia="Times New Roman" w:cs="Arial"/>
                <w:sz w:val="18"/>
                <w:szCs w:val="18"/>
              </w:rPr>
              <w:t xml:space="preserve">Cesta </w:t>
            </w:r>
            <w:r w:rsidR="00DB5FD4">
              <w:rPr>
                <w:rFonts w:eastAsia="Times New Roman" w:cs="Arial"/>
                <w:sz w:val="18"/>
                <w:szCs w:val="18"/>
              </w:rPr>
              <w:t>p</w:t>
            </w:r>
            <w:r w:rsidRPr="00D57A41">
              <w:rPr>
                <w:rFonts w:eastAsia="Times New Roman" w:cs="Arial"/>
                <w:sz w:val="18"/>
                <w:szCs w:val="18"/>
              </w:rPr>
              <w:t xml:space="preserve">roletarskih </w:t>
            </w:r>
            <w:r w:rsidR="00240F0D">
              <w:rPr>
                <w:rFonts w:eastAsia="Times New Roman" w:cs="Arial"/>
                <w:sz w:val="18"/>
                <w:szCs w:val="18"/>
              </w:rPr>
              <w:t>b</w:t>
            </w:r>
            <w:r w:rsidRPr="00D57A41">
              <w:rPr>
                <w:rFonts w:eastAsia="Times New Roman" w:cs="Arial"/>
                <w:sz w:val="18"/>
                <w:szCs w:val="18"/>
              </w:rPr>
              <w:t>rigad)</w:t>
            </w:r>
          </w:p>
        </w:tc>
        <w:tc>
          <w:tcPr>
            <w:tcW w:w="992" w:type="dxa"/>
            <w:shd w:val="clear" w:color="auto" w:fill="auto"/>
            <w:noWrap/>
            <w:vAlign w:val="center"/>
            <w:hideMark/>
          </w:tcPr>
          <w:p w14:paraId="3E205C9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961</w:t>
            </w:r>
          </w:p>
        </w:tc>
        <w:tc>
          <w:tcPr>
            <w:tcW w:w="709" w:type="dxa"/>
            <w:shd w:val="clear" w:color="auto" w:fill="auto"/>
            <w:noWrap/>
            <w:vAlign w:val="center"/>
            <w:hideMark/>
          </w:tcPr>
          <w:p w14:paraId="7A8D0AF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47,5</w:t>
            </w:r>
          </w:p>
        </w:tc>
        <w:tc>
          <w:tcPr>
            <w:tcW w:w="708" w:type="dxa"/>
            <w:shd w:val="clear" w:color="auto" w:fill="auto"/>
            <w:noWrap/>
            <w:vAlign w:val="center"/>
            <w:hideMark/>
          </w:tcPr>
          <w:p w14:paraId="0FEA4DB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13</w:t>
            </w:r>
          </w:p>
        </w:tc>
        <w:tc>
          <w:tcPr>
            <w:tcW w:w="993" w:type="dxa"/>
            <w:shd w:val="clear" w:color="auto" w:fill="auto"/>
            <w:noWrap/>
            <w:vAlign w:val="center"/>
            <w:hideMark/>
          </w:tcPr>
          <w:p w14:paraId="2AB54BD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1305</w:t>
            </w:r>
          </w:p>
        </w:tc>
        <w:tc>
          <w:tcPr>
            <w:tcW w:w="608" w:type="dxa"/>
            <w:shd w:val="clear" w:color="auto" w:fill="auto"/>
            <w:noWrap/>
            <w:vAlign w:val="center"/>
            <w:hideMark/>
          </w:tcPr>
          <w:p w14:paraId="082C2EF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2212466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2235EE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1FD292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81F7C9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AFC00D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0B8998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15</w:t>
            </w:r>
          </w:p>
        </w:tc>
        <w:tc>
          <w:tcPr>
            <w:tcW w:w="851" w:type="dxa"/>
            <w:shd w:val="clear" w:color="auto" w:fill="auto"/>
            <w:noWrap/>
            <w:vAlign w:val="center"/>
            <w:hideMark/>
          </w:tcPr>
          <w:p w14:paraId="64E6F26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132</w:t>
            </w:r>
          </w:p>
        </w:tc>
      </w:tr>
      <w:tr w:rsidR="004152BD" w:rsidRPr="00D57A41" w14:paraId="36FFDC54" w14:textId="77777777" w:rsidTr="004C1293">
        <w:trPr>
          <w:trHeight w:val="20"/>
        </w:trPr>
        <w:tc>
          <w:tcPr>
            <w:tcW w:w="853" w:type="dxa"/>
            <w:vMerge/>
            <w:shd w:val="clear" w:color="auto" w:fill="auto"/>
            <w:vAlign w:val="center"/>
            <w:hideMark/>
          </w:tcPr>
          <w:p w14:paraId="7E3A2F7A"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193C614B"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364</w:t>
            </w:r>
          </w:p>
        </w:tc>
        <w:tc>
          <w:tcPr>
            <w:tcW w:w="2837" w:type="dxa"/>
            <w:shd w:val="clear" w:color="auto" w:fill="auto"/>
            <w:noWrap/>
            <w:hideMark/>
          </w:tcPr>
          <w:p w14:paraId="3C6D4B65" w14:textId="4A07C9FE" w:rsidR="004152BD" w:rsidRPr="00D57A41" w:rsidRDefault="004152BD" w:rsidP="00C549FA">
            <w:pPr>
              <w:outlineLvl w:val="2"/>
              <w:rPr>
                <w:rFonts w:eastAsia="Times New Roman" w:cs="Arial"/>
                <w:sz w:val="18"/>
                <w:szCs w:val="18"/>
              </w:rPr>
            </w:pPr>
            <w:r w:rsidRPr="00D57A41">
              <w:rPr>
                <w:rFonts w:eastAsia="Times New Roman" w:cs="Arial"/>
                <w:sz w:val="18"/>
                <w:szCs w:val="18"/>
              </w:rPr>
              <w:t xml:space="preserve">Maribor (Cesta </w:t>
            </w:r>
            <w:r w:rsidR="00DB5FD4">
              <w:rPr>
                <w:rFonts w:eastAsia="Times New Roman" w:cs="Arial"/>
                <w:sz w:val="18"/>
                <w:szCs w:val="18"/>
              </w:rPr>
              <w:t>p</w:t>
            </w:r>
            <w:r w:rsidRPr="00D57A41">
              <w:rPr>
                <w:rFonts w:eastAsia="Times New Roman" w:cs="Arial"/>
                <w:sz w:val="18"/>
                <w:szCs w:val="18"/>
              </w:rPr>
              <w:t xml:space="preserve">roletarskih </w:t>
            </w:r>
            <w:r w:rsidR="00240F0D">
              <w:rPr>
                <w:rFonts w:eastAsia="Times New Roman" w:cs="Arial"/>
                <w:sz w:val="18"/>
                <w:szCs w:val="18"/>
              </w:rPr>
              <w:t>b</w:t>
            </w:r>
            <w:r w:rsidRPr="00D57A41">
              <w:rPr>
                <w:rFonts w:eastAsia="Times New Roman" w:cs="Arial"/>
                <w:sz w:val="18"/>
                <w:szCs w:val="18"/>
              </w:rPr>
              <w:t>rigad</w:t>
            </w:r>
            <w:r w:rsidR="00240F0D" w:rsidRPr="00D57A41">
              <w:rPr>
                <w:rFonts w:eastAsia="Times New Roman" w:cs="Arial"/>
                <w:sz w:val="18"/>
                <w:szCs w:val="18"/>
              </w:rPr>
              <w:t>–</w:t>
            </w:r>
            <w:r w:rsidRPr="00D57A41">
              <w:rPr>
                <w:rFonts w:eastAsia="Times New Roman" w:cs="Arial"/>
                <w:sz w:val="18"/>
                <w:szCs w:val="18"/>
              </w:rPr>
              <w:t xml:space="preserve">Tržaška </w:t>
            </w:r>
            <w:r w:rsidR="00240F0D">
              <w:rPr>
                <w:rFonts w:eastAsia="Times New Roman" w:cs="Arial"/>
                <w:sz w:val="18"/>
                <w:szCs w:val="18"/>
              </w:rPr>
              <w:t>c</w:t>
            </w:r>
            <w:r w:rsidRPr="00D57A41">
              <w:rPr>
                <w:rFonts w:eastAsia="Times New Roman" w:cs="Arial"/>
                <w:sz w:val="18"/>
                <w:szCs w:val="18"/>
              </w:rPr>
              <w:t>.)</w:t>
            </w:r>
          </w:p>
        </w:tc>
        <w:tc>
          <w:tcPr>
            <w:tcW w:w="992" w:type="dxa"/>
            <w:shd w:val="clear" w:color="auto" w:fill="auto"/>
            <w:noWrap/>
            <w:vAlign w:val="center"/>
            <w:hideMark/>
          </w:tcPr>
          <w:p w14:paraId="47F230AA"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141D4D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458EB88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0F4937D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06F0A43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58D90C7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9C0822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94D15B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D46CC4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w:t>
            </w:r>
          </w:p>
        </w:tc>
        <w:tc>
          <w:tcPr>
            <w:tcW w:w="850" w:type="dxa"/>
            <w:shd w:val="clear" w:color="auto" w:fill="auto"/>
            <w:noWrap/>
            <w:vAlign w:val="center"/>
            <w:hideMark/>
          </w:tcPr>
          <w:p w14:paraId="5017552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879</w:t>
            </w:r>
          </w:p>
        </w:tc>
        <w:tc>
          <w:tcPr>
            <w:tcW w:w="709" w:type="dxa"/>
            <w:shd w:val="clear" w:color="auto" w:fill="auto"/>
            <w:noWrap/>
            <w:vAlign w:val="center"/>
            <w:hideMark/>
          </w:tcPr>
          <w:p w14:paraId="2A2A63CE"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74396E0"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132A9240" w14:textId="77777777" w:rsidTr="004C1293">
        <w:trPr>
          <w:trHeight w:val="20"/>
        </w:trPr>
        <w:tc>
          <w:tcPr>
            <w:tcW w:w="853" w:type="dxa"/>
            <w:vMerge/>
            <w:shd w:val="clear" w:color="auto" w:fill="auto"/>
            <w:vAlign w:val="center"/>
            <w:hideMark/>
          </w:tcPr>
          <w:p w14:paraId="10B44AE6"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6FAA1EDC"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246</w:t>
            </w:r>
          </w:p>
        </w:tc>
        <w:tc>
          <w:tcPr>
            <w:tcW w:w="2837" w:type="dxa"/>
            <w:shd w:val="clear" w:color="auto" w:fill="auto"/>
            <w:noWrap/>
            <w:hideMark/>
          </w:tcPr>
          <w:p w14:paraId="6C6EDECC" w14:textId="6FFE19D0" w:rsidR="004152BD" w:rsidRPr="00D57A41" w:rsidRDefault="004152BD" w:rsidP="00C549FA">
            <w:pPr>
              <w:outlineLvl w:val="2"/>
              <w:rPr>
                <w:rFonts w:eastAsia="Times New Roman" w:cs="Arial"/>
                <w:sz w:val="18"/>
                <w:szCs w:val="18"/>
              </w:rPr>
            </w:pPr>
            <w:r w:rsidRPr="00D57A41">
              <w:rPr>
                <w:rFonts w:eastAsia="Times New Roman" w:cs="Arial"/>
                <w:sz w:val="18"/>
                <w:szCs w:val="18"/>
              </w:rPr>
              <w:t xml:space="preserve">Maribor (Tržaška </w:t>
            </w:r>
            <w:r w:rsidR="00240F0D">
              <w:rPr>
                <w:rFonts w:eastAsia="Times New Roman" w:cs="Arial"/>
                <w:sz w:val="18"/>
                <w:szCs w:val="18"/>
              </w:rPr>
              <w:t>c</w:t>
            </w:r>
            <w:r w:rsidRPr="00D57A41">
              <w:rPr>
                <w:rFonts w:eastAsia="Times New Roman" w:cs="Arial"/>
                <w:sz w:val="18"/>
                <w:szCs w:val="18"/>
              </w:rPr>
              <w:t>.)</w:t>
            </w:r>
            <w:r w:rsidR="00240F0D" w:rsidRPr="00D57A41">
              <w:rPr>
                <w:rFonts w:eastAsia="Times New Roman" w:cs="Arial"/>
                <w:sz w:val="18"/>
                <w:szCs w:val="18"/>
              </w:rPr>
              <w:t>–</w:t>
            </w:r>
            <w:r w:rsidRPr="00D57A41">
              <w:rPr>
                <w:rFonts w:eastAsia="Times New Roman" w:cs="Arial"/>
                <w:sz w:val="18"/>
                <w:szCs w:val="18"/>
              </w:rPr>
              <w:t>Miklavž</w:t>
            </w:r>
          </w:p>
        </w:tc>
        <w:tc>
          <w:tcPr>
            <w:tcW w:w="992" w:type="dxa"/>
            <w:shd w:val="clear" w:color="auto" w:fill="auto"/>
            <w:noWrap/>
            <w:vAlign w:val="center"/>
            <w:hideMark/>
          </w:tcPr>
          <w:p w14:paraId="7466222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1637</w:t>
            </w:r>
          </w:p>
        </w:tc>
        <w:tc>
          <w:tcPr>
            <w:tcW w:w="709" w:type="dxa"/>
            <w:shd w:val="clear" w:color="auto" w:fill="auto"/>
            <w:noWrap/>
            <w:vAlign w:val="center"/>
            <w:hideMark/>
          </w:tcPr>
          <w:p w14:paraId="0D384D1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46,1</w:t>
            </w:r>
          </w:p>
        </w:tc>
        <w:tc>
          <w:tcPr>
            <w:tcW w:w="708" w:type="dxa"/>
            <w:shd w:val="clear" w:color="auto" w:fill="auto"/>
            <w:noWrap/>
            <w:vAlign w:val="center"/>
            <w:hideMark/>
          </w:tcPr>
          <w:p w14:paraId="43F243F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993" w:type="dxa"/>
            <w:shd w:val="clear" w:color="auto" w:fill="auto"/>
            <w:noWrap/>
            <w:vAlign w:val="center"/>
            <w:hideMark/>
          </w:tcPr>
          <w:p w14:paraId="402762E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70</w:t>
            </w:r>
          </w:p>
        </w:tc>
        <w:tc>
          <w:tcPr>
            <w:tcW w:w="608" w:type="dxa"/>
            <w:shd w:val="clear" w:color="auto" w:fill="auto"/>
            <w:noWrap/>
            <w:vAlign w:val="center"/>
            <w:hideMark/>
          </w:tcPr>
          <w:p w14:paraId="420A2CE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1B68A25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828749E"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30E8DC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06267A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35</w:t>
            </w:r>
          </w:p>
        </w:tc>
        <w:tc>
          <w:tcPr>
            <w:tcW w:w="850" w:type="dxa"/>
            <w:shd w:val="clear" w:color="auto" w:fill="auto"/>
            <w:noWrap/>
            <w:vAlign w:val="center"/>
            <w:hideMark/>
          </w:tcPr>
          <w:p w14:paraId="1A2F79B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198</w:t>
            </w:r>
          </w:p>
        </w:tc>
        <w:tc>
          <w:tcPr>
            <w:tcW w:w="709" w:type="dxa"/>
            <w:shd w:val="clear" w:color="auto" w:fill="auto"/>
            <w:noWrap/>
            <w:vAlign w:val="center"/>
            <w:hideMark/>
          </w:tcPr>
          <w:p w14:paraId="2A5E1C1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26</w:t>
            </w:r>
          </w:p>
        </w:tc>
        <w:tc>
          <w:tcPr>
            <w:tcW w:w="851" w:type="dxa"/>
            <w:shd w:val="clear" w:color="auto" w:fill="auto"/>
            <w:noWrap/>
            <w:vAlign w:val="center"/>
            <w:hideMark/>
          </w:tcPr>
          <w:p w14:paraId="7769067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392</w:t>
            </w:r>
          </w:p>
        </w:tc>
      </w:tr>
      <w:tr w:rsidR="004152BD" w:rsidRPr="00D57A41" w14:paraId="3B5897C1" w14:textId="77777777" w:rsidTr="004C1293">
        <w:trPr>
          <w:trHeight w:val="20"/>
        </w:trPr>
        <w:tc>
          <w:tcPr>
            <w:tcW w:w="853" w:type="dxa"/>
            <w:vMerge w:val="restart"/>
            <w:shd w:val="clear" w:color="auto" w:fill="auto"/>
            <w:noWrap/>
            <w:vAlign w:val="center"/>
            <w:hideMark/>
          </w:tcPr>
          <w:p w14:paraId="63395493"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G1-2</w:t>
            </w:r>
          </w:p>
        </w:tc>
        <w:tc>
          <w:tcPr>
            <w:tcW w:w="988" w:type="dxa"/>
            <w:shd w:val="clear" w:color="auto" w:fill="auto"/>
            <w:noWrap/>
            <w:vAlign w:val="center"/>
            <w:hideMark/>
          </w:tcPr>
          <w:p w14:paraId="296E7581"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1290</w:t>
            </w:r>
          </w:p>
        </w:tc>
        <w:tc>
          <w:tcPr>
            <w:tcW w:w="2837" w:type="dxa"/>
            <w:shd w:val="clear" w:color="auto" w:fill="auto"/>
            <w:noWrap/>
            <w:hideMark/>
          </w:tcPr>
          <w:p w14:paraId="0D9E9123" w14:textId="2A1122C9" w:rsidR="004152BD" w:rsidRPr="00D57A41" w:rsidRDefault="004152BD" w:rsidP="00C549FA">
            <w:pPr>
              <w:outlineLvl w:val="2"/>
              <w:rPr>
                <w:rFonts w:eastAsia="Times New Roman" w:cs="Arial"/>
                <w:sz w:val="18"/>
                <w:szCs w:val="18"/>
              </w:rPr>
            </w:pPr>
            <w:r w:rsidRPr="00D57A41">
              <w:rPr>
                <w:rFonts w:eastAsia="Times New Roman" w:cs="Arial"/>
                <w:sz w:val="18"/>
                <w:szCs w:val="18"/>
              </w:rPr>
              <w:t>Slovenska Bistrica</w:t>
            </w:r>
            <w:r w:rsidR="00240F0D" w:rsidRPr="00D57A41">
              <w:rPr>
                <w:rFonts w:eastAsia="Times New Roman" w:cs="Arial"/>
                <w:sz w:val="18"/>
                <w:szCs w:val="18"/>
              </w:rPr>
              <w:t>–</w:t>
            </w:r>
            <w:r w:rsidRPr="00D57A41">
              <w:rPr>
                <w:rFonts w:eastAsia="Times New Roman" w:cs="Arial"/>
                <w:sz w:val="18"/>
                <w:szCs w:val="18"/>
              </w:rPr>
              <w:t>Pragersko</w:t>
            </w:r>
          </w:p>
        </w:tc>
        <w:tc>
          <w:tcPr>
            <w:tcW w:w="992" w:type="dxa"/>
            <w:shd w:val="clear" w:color="auto" w:fill="auto"/>
            <w:noWrap/>
            <w:vAlign w:val="center"/>
            <w:hideMark/>
          </w:tcPr>
          <w:p w14:paraId="173292D5"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A37A1D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1347776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37BBEE1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3FAA2CD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7E8631C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D318A8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09CE71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E5B1DA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88E3D1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3CB04A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E7F792D"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61C1B8B9" w14:textId="77777777" w:rsidTr="004C1293">
        <w:trPr>
          <w:trHeight w:val="20"/>
        </w:trPr>
        <w:tc>
          <w:tcPr>
            <w:tcW w:w="853" w:type="dxa"/>
            <w:vMerge/>
            <w:shd w:val="clear" w:color="auto" w:fill="auto"/>
            <w:vAlign w:val="center"/>
            <w:hideMark/>
          </w:tcPr>
          <w:p w14:paraId="50C289E0"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52302A25"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393</w:t>
            </w:r>
          </w:p>
        </w:tc>
        <w:tc>
          <w:tcPr>
            <w:tcW w:w="2837" w:type="dxa"/>
            <w:shd w:val="clear" w:color="auto" w:fill="auto"/>
            <w:noWrap/>
            <w:hideMark/>
          </w:tcPr>
          <w:p w14:paraId="1CCDAA21" w14:textId="25354971" w:rsidR="004152BD" w:rsidRPr="00D57A41" w:rsidRDefault="004152BD" w:rsidP="00C549FA">
            <w:pPr>
              <w:outlineLvl w:val="2"/>
              <w:rPr>
                <w:rFonts w:eastAsia="Times New Roman" w:cs="Arial"/>
                <w:sz w:val="18"/>
                <w:szCs w:val="18"/>
              </w:rPr>
            </w:pPr>
            <w:r w:rsidRPr="00D57A41">
              <w:rPr>
                <w:rFonts w:eastAsia="Times New Roman" w:cs="Arial"/>
                <w:sz w:val="18"/>
                <w:szCs w:val="18"/>
              </w:rPr>
              <w:t>Šikole</w:t>
            </w:r>
            <w:r w:rsidR="00240F0D" w:rsidRPr="00D57A41">
              <w:rPr>
                <w:rFonts w:eastAsia="Times New Roman" w:cs="Arial"/>
                <w:sz w:val="18"/>
                <w:szCs w:val="18"/>
              </w:rPr>
              <w:t>–</w:t>
            </w:r>
            <w:r w:rsidRPr="00D57A41">
              <w:rPr>
                <w:rFonts w:eastAsia="Times New Roman" w:cs="Arial"/>
                <w:sz w:val="18"/>
                <w:szCs w:val="18"/>
              </w:rPr>
              <w:t>Hajdina</w:t>
            </w:r>
          </w:p>
        </w:tc>
        <w:tc>
          <w:tcPr>
            <w:tcW w:w="992" w:type="dxa"/>
            <w:shd w:val="clear" w:color="auto" w:fill="auto"/>
            <w:noWrap/>
            <w:vAlign w:val="center"/>
            <w:hideMark/>
          </w:tcPr>
          <w:p w14:paraId="190481EB"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CF8C44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4E8DA7B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2B67D08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48B6A11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214F642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DC1C96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E57D50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A941CF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F28557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963D4B4"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15E3DDD4"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15B9D0C5" w14:textId="77777777" w:rsidTr="004C1293">
        <w:trPr>
          <w:trHeight w:val="20"/>
        </w:trPr>
        <w:tc>
          <w:tcPr>
            <w:tcW w:w="853" w:type="dxa"/>
            <w:vMerge/>
            <w:shd w:val="clear" w:color="auto" w:fill="auto"/>
            <w:vAlign w:val="center"/>
            <w:hideMark/>
          </w:tcPr>
          <w:p w14:paraId="5FD87F93"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0FA31999"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395</w:t>
            </w:r>
          </w:p>
        </w:tc>
        <w:tc>
          <w:tcPr>
            <w:tcW w:w="2837" w:type="dxa"/>
            <w:shd w:val="clear" w:color="auto" w:fill="auto"/>
            <w:noWrap/>
            <w:hideMark/>
          </w:tcPr>
          <w:p w14:paraId="7F19CB55" w14:textId="060B2624" w:rsidR="004152BD" w:rsidRPr="00D57A41" w:rsidRDefault="004152BD" w:rsidP="00C549FA">
            <w:pPr>
              <w:outlineLvl w:val="2"/>
              <w:rPr>
                <w:rFonts w:eastAsia="Times New Roman" w:cs="Arial"/>
                <w:sz w:val="18"/>
                <w:szCs w:val="18"/>
              </w:rPr>
            </w:pPr>
            <w:r w:rsidRPr="00D57A41">
              <w:rPr>
                <w:rFonts w:eastAsia="Times New Roman" w:cs="Arial"/>
                <w:sz w:val="18"/>
                <w:szCs w:val="18"/>
              </w:rPr>
              <w:t>Ptuj (Turnišče</w:t>
            </w:r>
            <w:r w:rsidR="00240F0D" w:rsidRPr="00D57A41">
              <w:rPr>
                <w:rFonts w:eastAsia="Times New Roman" w:cs="Arial"/>
                <w:sz w:val="18"/>
                <w:szCs w:val="18"/>
              </w:rPr>
              <w:t>–</w:t>
            </w:r>
            <w:r w:rsidRPr="00D57A41">
              <w:rPr>
                <w:rFonts w:eastAsia="Times New Roman" w:cs="Arial"/>
                <w:sz w:val="18"/>
                <w:szCs w:val="18"/>
              </w:rPr>
              <w:t>Budina)</w:t>
            </w:r>
          </w:p>
        </w:tc>
        <w:tc>
          <w:tcPr>
            <w:tcW w:w="992" w:type="dxa"/>
            <w:shd w:val="clear" w:color="auto" w:fill="auto"/>
            <w:noWrap/>
            <w:vAlign w:val="center"/>
            <w:hideMark/>
          </w:tcPr>
          <w:p w14:paraId="1B9A8A6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1642</w:t>
            </w:r>
          </w:p>
        </w:tc>
        <w:tc>
          <w:tcPr>
            <w:tcW w:w="709" w:type="dxa"/>
            <w:shd w:val="clear" w:color="auto" w:fill="auto"/>
            <w:noWrap/>
            <w:vAlign w:val="center"/>
            <w:hideMark/>
          </w:tcPr>
          <w:p w14:paraId="12BC0AC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100</w:t>
            </w:r>
          </w:p>
        </w:tc>
        <w:tc>
          <w:tcPr>
            <w:tcW w:w="708" w:type="dxa"/>
            <w:shd w:val="clear" w:color="auto" w:fill="auto"/>
            <w:noWrap/>
            <w:vAlign w:val="center"/>
            <w:hideMark/>
          </w:tcPr>
          <w:p w14:paraId="52F53B3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w:t>
            </w:r>
          </w:p>
        </w:tc>
        <w:tc>
          <w:tcPr>
            <w:tcW w:w="993" w:type="dxa"/>
            <w:shd w:val="clear" w:color="auto" w:fill="auto"/>
            <w:noWrap/>
            <w:vAlign w:val="center"/>
            <w:hideMark/>
          </w:tcPr>
          <w:p w14:paraId="24EDBA8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132</w:t>
            </w:r>
          </w:p>
        </w:tc>
        <w:tc>
          <w:tcPr>
            <w:tcW w:w="608" w:type="dxa"/>
            <w:shd w:val="clear" w:color="auto" w:fill="auto"/>
            <w:noWrap/>
            <w:vAlign w:val="center"/>
            <w:hideMark/>
          </w:tcPr>
          <w:p w14:paraId="4F195EB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1B53DA5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AEB199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8425AC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4A052F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59A9D3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78D897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w:t>
            </w:r>
          </w:p>
        </w:tc>
        <w:tc>
          <w:tcPr>
            <w:tcW w:w="851" w:type="dxa"/>
            <w:shd w:val="clear" w:color="auto" w:fill="auto"/>
            <w:noWrap/>
            <w:vAlign w:val="center"/>
            <w:hideMark/>
          </w:tcPr>
          <w:p w14:paraId="0BDF6F3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15</w:t>
            </w:r>
          </w:p>
        </w:tc>
      </w:tr>
      <w:tr w:rsidR="004152BD" w:rsidRPr="00D57A41" w14:paraId="15D7779D" w14:textId="77777777" w:rsidTr="004C1293">
        <w:trPr>
          <w:trHeight w:val="20"/>
        </w:trPr>
        <w:tc>
          <w:tcPr>
            <w:tcW w:w="853" w:type="dxa"/>
            <w:vMerge/>
            <w:shd w:val="clear" w:color="auto" w:fill="auto"/>
            <w:vAlign w:val="center"/>
            <w:hideMark/>
          </w:tcPr>
          <w:p w14:paraId="148AD5DC"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2D3B068E"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249</w:t>
            </w:r>
          </w:p>
        </w:tc>
        <w:tc>
          <w:tcPr>
            <w:tcW w:w="2837" w:type="dxa"/>
            <w:shd w:val="clear" w:color="auto" w:fill="auto"/>
            <w:noWrap/>
            <w:hideMark/>
          </w:tcPr>
          <w:p w14:paraId="4C7740D0" w14:textId="27B43C01" w:rsidR="004152BD" w:rsidRPr="00D57A41" w:rsidRDefault="004152BD" w:rsidP="00C549FA">
            <w:pPr>
              <w:outlineLvl w:val="2"/>
              <w:rPr>
                <w:rFonts w:eastAsia="Times New Roman" w:cs="Arial"/>
                <w:sz w:val="18"/>
                <w:szCs w:val="18"/>
              </w:rPr>
            </w:pPr>
            <w:r w:rsidRPr="00D57A41">
              <w:rPr>
                <w:rFonts w:eastAsia="Times New Roman" w:cs="Arial"/>
                <w:sz w:val="18"/>
                <w:szCs w:val="18"/>
              </w:rPr>
              <w:t>Ptuj</w:t>
            </w:r>
            <w:r w:rsidR="00240F0D" w:rsidRPr="00D57A41">
              <w:rPr>
                <w:rFonts w:eastAsia="Times New Roman" w:cs="Arial"/>
                <w:sz w:val="18"/>
                <w:szCs w:val="18"/>
              </w:rPr>
              <w:t>–</w:t>
            </w:r>
            <w:r w:rsidRPr="00D57A41">
              <w:rPr>
                <w:rFonts w:eastAsia="Times New Roman" w:cs="Arial"/>
                <w:sz w:val="18"/>
                <w:szCs w:val="18"/>
              </w:rPr>
              <w:t>Spuhlja</w:t>
            </w:r>
          </w:p>
        </w:tc>
        <w:tc>
          <w:tcPr>
            <w:tcW w:w="992" w:type="dxa"/>
            <w:shd w:val="clear" w:color="auto" w:fill="auto"/>
            <w:noWrap/>
            <w:vAlign w:val="center"/>
            <w:hideMark/>
          </w:tcPr>
          <w:p w14:paraId="15FE537E"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8D5B9C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1A44D93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5E4CF4B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4955922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72D4FBC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FCB9C5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w:t>
            </w:r>
          </w:p>
        </w:tc>
        <w:tc>
          <w:tcPr>
            <w:tcW w:w="850" w:type="dxa"/>
            <w:shd w:val="clear" w:color="auto" w:fill="auto"/>
            <w:noWrap/>
            <w:vAlign w:val="center"/>
            <w:hideMark/>
          </w:tcPr>
          <w:p w14:paraId="7139A57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84</w:t>
            </w:r>
          </w:p>
        </w:tc>
        <w:tc>
          <w:tcPr>
            <w:tcW w:w="709" w:type="dxa"/>
            <w:shd w:val="clear" w:color="auto" w:fill="auto"/>
            <w:noWrap/>
            <w:vAlign w:val="center"/>
            <w:hideMark/>
          </w:tcPr>
          <w:p w14:paraId="4B8DF42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FDBD32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F417E3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6</w:t>
            </w:r>
          </w:p>
        </w:tc>
        <w:tc>
          <w:tcPr>
            <w:tcW w:w="851" w:type="dxa"/>
            <w:shd w:val="clear" w:color="auto" w:fill="auto"/>
            <w:noWrap/>
            <w:vAlign w:val="center"/>
            <w:hideMark/>
          </w:tcPr>
          <w:p w14:paraId="1E93595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12</w:t>
            </w:r>
          </w:p>
        </w:tc>
      </w:tr>
      <w:tr w:rsidR="004152BD" w:rsidRPr="00D57A41" w14:paraId="57C89FF7" w14:textId="77777777" w:rsidTr="004C1293">
        <w:trPr>
          <w:trHeight w:val="20"/>
        </w:trPr>
        <w:tc>
          <w:tcPr>
            <w:tcW w:w="853" w:type="dxa"/>
            <w:vMerge w:val="restart"/>
            <w:shd w:val="clear" w:color="auto" w:fill="auto"/>
            <w:noWrap/>
            <w:vAlign w:val="center"/>
            <w:hideMark/>
          </w:tcPr>
          <w:p w14:paraId="06147211"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G1-4</w:t>
            </w:r>
          </w:p>
        </w:tc>
        <w:tc>
          <w:tcPr>
            <w:tcW w:w="988" w:type="dxa"/>
            <w:shd w:val="clear" w:color="auto" w:fill="auto"/>
            <w:noWrap/>
            <w:vAlign w:val="center"/>
            <w:hideMark/>
          </w:tcPr>
          <w:p w14:paraId="5968BA36"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1257</w:t>
            </w:r>
          </w:p>
        </w:tc>
        <w:tc>
          <w:tcPr>
            <w:tcW w:w="2837" w:type="dxa"/>
            <w:shd w:val="clear" w:color="auto" w:fill="auto"/>
            <w:noWrap/>
            <w:hideMark/>
          </w:tcPr>
          <w:p w14:paraId="21BC80C3" w14:textId="73DFB3F4" w:rsidR="004152BD" w:rsidRPr="00D57A41" w:rsidRDefault="004152BD" w:rsidP="00C549FA">
            <w:pPr>
              <w:outlineLvl w:val="2"/>
              <w:rPr>
                <w:rFonts w:eastAsia="Times New Roman" w:cs="Arial"/>
                <w:sz w:val="18"/>
                <w:szCs w:val="18"/>
              </w:rPr>
            </w:pPr>
            <w:r w:rsidRPr="00D57A41">
              <w:rPr>
                <w:rFonts w:eastAsia="Times New Roman" w:cs="Arial"/>
                <w:sz w:val="18"/>
                <w:szCs w:val="18"/>
              </w:rPr>
              <w:t>Dravograd</w:t>
            </w:r>
            <w:r w:rsidR="00240F0D" w:rsidRPr="00D57A41">
              <w:rPr>
                <w:rFonts w:eastAsia="Times New Roman" w:cs="Arial"/>
                <w:sz w:val="18"/>
                <w:szCs w:val="18"/>
              </w:rPr>
              <w:t>–</w:t>
            </w:r>
            <w:r w:rsidRPr="00D57A41">
              <w:rPr>
                <w:rFonts w:eastAsia="Times New Roman" w:cs="Arial"/>
                <w:sz w:val="18"/>
                <w:szCs w:val="18"/>
              </w:rPr>
              <w:t>Otiški Vrh</w:t>
            </w:r>
          </w:p>
        </w:tc>
        <w:tc>
          <w:tcPr>
            <w:tcW w:w="992" w:type="dxa"/>
            <w:shd w:val="clear" w:color="auto" w:fill="auto"/>
            <w:noWrap/>
            <w:vAlign w:val="center"/>
            <w:hideMark/>
          </w:tcPr>
          <w:p w14:paraId="57A475D5"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B4940A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2442ED9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36A16AE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69902BB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5AE8E91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443BFC6"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620D84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5163BB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0FCC09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B75C2D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FC0855A"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2947CA5F" w14:textId="77777777" w:rsidTr="004C1293">
        <w:trPr>
          <w:trHeight w:val="20"/>
        </w:trPr>
        <w:tc>
          <w:tcPr>
            <w:tcW w:w="853" w:type="dxa"/>
            <w:vMerge/>
            <w:shd w:val="clear" w:color="auto" w:fill="auto"/>
            <w:vAlign w:val="center"/>
            <w:hideMark/>
          </w:tcPr>
          <w:p w14:paraId="46ADB181"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107F757D"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1258</w:t>
            </w:r>
          </w:p>
        </w:tc>
        <w:tc>
          <w:tcPr>
            <w:tcW w:w="2837" w:type="dxa"/>
            <w:shd w:val="clear" w:color="auto" w:fill="auto"/>
            <w:noWrap/>
            <w:hideMark/>
          </w:tcPr>
          <w:p w14:paraId="04CAE4CD" w14:textId="240D8E38" w:rsidR="004152BD" w:rsidRPr="00D57A41" w:rsidRDefault="004152BD" w:rsidP="00C549FA">
            <w:pPr>
              <w:outlineLvl w:val="2"/>
              <w:rPr>
                <w:rFonts w:eastAsia="Times New Roman" w:cs="Arial"/>
                <w:sz w:val="18"/>
                <w:szCs w:val="18"/>
              </w:rPr>
            </w:pPr>
            <w:r w:rsidRPr="00D57A41">
              <w:rPr>
                <w:rFonts w:eastAsia="Times New Roman" w:cs="Arial"/>
                <w:sz w:val="18"/>
                <w:szCs w:val="18"/>
              </w:rPr>
              <w:t>Otiški Vrh</w:t>
            </w:r>
            <w:r w:rsidR="00240F0D" w:rsidRPr="00D57A41">
              <w:rPr>
                <w:rFonts w:eastAsia="Times New Roman" w:cs="Arial"/>
                <w:sz w:val="18"/>
                <w:szCs w:val="18"/>
              </w:rPr>
              <w:t>–</w:t>
            </w:r>
            <w:r w:rsidRPr="00D57A41">
              <w:rPr>
                <w:rFonts w:eastAsia="Times New Roman" w:cs="Arial"/>
                <w:sz w:val="18"/>
                <w:szCs w:val="18"/>
              </w:rPr>
              <w:t>Slovenj Gradec</w:t>
            </w:r>
          </w:p>
        </w:tc>
        <w:tc>
          <w:tcPr>
            <w:tcW w:w="992" w:type="dxa"/>
            <w:shd w:val="clear" w:color="auto" w:fill="auto"/>
            <w:noWrap/>
            <w:vAlign w:val="center"/>
            <w:hideMark/>
          </w:tcPr>
          <w:p w14:paraId="76B83C4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351</w:t>
            </w:r>
          </w:p>
        </w:tc>
        <w:tc>
          <w:tcPr>
            <w:tcW w:w="709" w:type="dxa"/>
            <w:shd w:val="clear" w:color="auto" w:fill="auto"/>
            <w:noWrap/>
            <w:vAlign w:val="center"/>
            <w:hideMark/>
          </w:tcPr>
          <w:p w14:paraId="14ED454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3,8</w:t>
            </w:r>
          </w:p>
        </w:tc>
        <w:tc>
          <w:tcPr>
            <w:tcW w:w="708" w:type="dxa"/>
            <w:shd w:val="clear" w:color="auto" w:fill="auto"/>
            <w:noWrap/>
            <w:vAlign w:val="center"/>
            <w:hideMark/>
          </w:tcPr>
          <w:p w14:paraId="6D87E51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116CD94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17D879E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66C91EC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CADC6C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1AF930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7A7C85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ABC5FF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7BA0B0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744E666"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43AB0AA6" w14:textId="77777777" w:rsidTr="004C1293">
        <w:trPr>
          <w:trHeight w:val="20"/>
        </w:trPr>
        <w:tc>
          <w:tcPr>
            <w:tcW w:w="853" w:type="dxa"/>
            <w:vMerge/>
            <w:shd w:val="clear" w:color="auto" w:fill="auto"/>
            <w:vAlign w:val="center"/>
            <w:hideMark/>
          </w:tcPr>
          <w:p w14:paraId="422B66F8"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161A0460"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1445</w:t>
            </w:r>
          </w:p>
        </w:tc>
        <w:tc>
          <w:tcPr>
            <w:tcW w:w="2837" w:type="dxa"/>
            <w:shd w:val="clear" w:color="auto" w:fill="auto"/>
            <w:noWrap/>
            <w:hideMark/>
          </w:tcPr>
          <w:p w14:paraId="7F2686E7" w14:textId="77777777" w:rsidR="004152BD" w:rsidRPr="00D57A41" w:rsidRDefault="004152BD" w:rsidP="00C549FA">
            <w:pPr>
              <w:outlineLvl w:val="2"/>
              <w:rPr>
                <w:rFonts w:eastAsia="Times New Roman" w:cs="Arial"/>
                <w:sz w:val="18"/>
                <w:szCs w:val="18"/>
              </w:rPr>
            </w:pPr>
            <w:r w:rsidRPr="00D57A41">
              <w:rPr>
                <w:rFonts w:eastAsia="Times New Roman" w:cs="Arial"/>
                <w:sz w:val="18"/>
                <w:szCs w:val="18"/>
              </w:rPr>
              <w:t>Slovenj Gradec</w:t>
            </w:r>
          </w:p>
        </w:tc>
        <w:tc>
          <w:tcPr>
            <w:tcW w:w="992" w:type="dxa"/>
            <w:shd w:val="clear" w:color="auto" w:fill="auto"/>
            <w:noWrap/>
            <w:vAlign w:val="center"/>
            <w:hideMark/>
          </w:tcPr>
          <w:p w14:paraId="0412365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9BA989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167BD60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27CEC53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42701CA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620723E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6FA3A5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089C6C5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64</w:t>
            </w:r>
          </w:p>
        </w:tc>
        <w:tc>
          <w:tcPr>
            <w:tcW w:w="709" w:type="dxa"/>
            <w:shd w:val="clear" w:color="auto" w:fill="auto"/>
            <w:noWrap/>
            <w:vAlign w:val="center"/>
            <w:hideMark/>
          </w:tcPr>
          <w:p w14:paraId="73F494C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8FB797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26FC3D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04B8E161"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6E9B32C1" w14:textId="77777777" w:rsidTr="004C1293">
        <w:trPr>
          <w:trHeight w:val="20"/>
        </w:trPr>
        <w:tc>
          <w:tcPr>
            <w:tcW w:w="853" w:type="dxa"/>
            <w:vMerge/>
            <w:shd w:val="clear" w:color="auto" w:fill="auto"/>
            <w:vAlign w:val="center"/>
            <w:hideMark/>
          </w:tcPr>
          <w:p w14:paraId="13C455ED"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6E2133D8"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1259</w:t>
            </w:r>
          </w:p>
        </w:tc>
        <w:tc>
          <w:tcPr>
            <w:tcW w:w="2837" w:type="dxa"/>
            <w:shd w:val="clear" w:color="auto" w:fill="auto"/>
            <w:noWrap/>
            <w:hideMark/>
          </w:tcPr>
          <w:p w14:paraId="0ACEE201" w14:textId="48B5062A" w:rsidR="004152BD" w:rsidRPr="00D57A41" w:rsidRDefault="004152BD" w:rsidP="00C549FA">
            <w:pPr>
              <w:outlineLvl w:val="2"/>
              <w:rPr>
                <w:rFonts w:eastAsia="Times New Roman" w:cs="Arial"/>
                <w:sz w:val="18"/>
                <w:szCs w:val="18"/>
              </w:rPr>
            </w:pPr>
            <w:r w:rsidRPr="00D57A41">
              <w:rPr>
                <w:rFonts w:eastAsia="Times New Roman" w:cs="Arial"/>
                <w:sz w:val="18"/>
                <w:szCs w:val="18"/>
              </w:rPr>
              <w:t>Slovenj Gradec</w:t>
            </w:r>
            <w:r w:rsidR="00240F0D" w:rsidRPr="00D57A41">
              <w:rPr>
                <w:rFonts w:eastAsia="Times New Roman" w:cs="Arial"/>
                <w:sz w:val="18"/>
                <w:szCs w:val="18"/>
              </w:rPr>
              <w:t>–</w:t>
            </w:r>
            <w:r w:rsidRPr="00D57A41">
              <w:rPr>
                <w:rFonts w:eastAsia="Times New Roman" w:cs="Arial"/>
                <w:sz w:val="18"/>
                <w:szCs w:val="18"/>
              </w:rPr>
              <w:t>Zgornji Dolič</w:t>
            </w:r>
          </w:p>
        </w:tc>
        <w:tc>
          <w:tcPr>
            <w:tcW w:w="992" w:type="dxa"/>
            <w:shd w:val="clear" w:color="auto" w:fill="auto"/>
            <w:noWrap/>
            <w:vAlign w:val="center"/>
            <w:hideMark/>
          </w:tcPr>
          <w:p w14:paraId="3DC0EFA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DB6580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475B91C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1EF56B7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4827C59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38D2F44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FF27F9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5</w:t>
            </w:r>
          </w:p>
        </w:tc>
        <w:tc>
          <w:tcPr>
            <w:tcW w:w="850" w:type="dxa"/>
            <w:shd w:val="clear" w:color="auto" w:fill="auto"/>
            <w:noWrap/>
            <w:vAlign w:val="center"/>
            <w:hideMark/>
          </w:tcPr>
          <w:p w14:paraId="6515B35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112</w:t>
            </w:r>
          </w:p>
        </w:tc>
        <w:tc>
          <w:tcPr>
            <w:tcW w:w="709" w:type="dxa"/>
            <w:shd w:val="clear" w:color="auto" w:fill="auto"/>
            <w:noWrap/>
            <w:vAlign w:val="center"/>
            <w:hideMark/>
          </w:tcPr>
          <w:p w14:paraId="0C8E41F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885520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DA8EAA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143FCCA9"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59EE9F78" w14:textId="77777777" w:rsidTr="004C1293">
        <w:trPr>
          <w:trHeight w:val="20"/>
        </w:trPr>
        <w:tc>
          <w:tcPr>
            <w:tcW w:w="853" w:type="dxa"/>
            <w:vMerge/>
            <w:shd w:val="clear" w:color="auto" w:fill="auto"/>
            <w:vAlign w:val="center"/>
            <w:hideMark/>
          </w:tcPr>
          <w:p w14:paraId="52F6FB44"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681241EF"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1260</w:t>
            </w:r>
          </w:p>
        </w:tc>
        <w:tc>
          <w:tcPr>
            <w:tcW w:w="2837" w:type="dxa"/>
            <w:shd w:val="clear" w:color="auto" w:fill="auto"/>
            <w:noWrap/>
            <w:hideMark/>
          </w:tcPr>
          <w:p w14:paraId="1F784CB0" w14:textId="470B8646" w:rsidR="004152BD" w:rsidRPr="00D57A41" w:rsidRDefault="004152BD" w:rsidP="00C549FA">
            <w:pPr>
              <w:outlineLvl w:val="2"/>
              <w:rPr>
                <w:rFonts w:eastAsia="Times New Roman" w:cs="Arial"/>
                <w:sz w:val="18"/>
                <w:szCs w:val="18"/>
              </w:rPr>
            </w:pPr>
            <w:r w:rsidRPr="00D57A41">
              <w:rPr>
                <w:rFonts w:eastAsia="Times New Roman" w:cs="Arial"/>
                <w:sz w:val="18"/>
                <w:szCs w:val="18"/>
              </w:rPr>
              <w:t>Zgornji Dolič</w:t>
            </w:r>
            <w:r w:rsidR="00240F0D" w:rsidRPr="00D57A41">
              <w:rPr>
                <w:rFonts w:eastAsia="Times New Roman" w:cs="Arial"/>
                <w:sz w:val="18"/>
                <w:szCs w:val="18"/>
              </w:rPr>
              <w:t>–</w:t>
            </w:r>
            <w:r w:rsidRPr="00D57A41">
              <w:rPr>
                <w:rFonts w:eastAsia="Times New Roman" w:cs="Arial"/>
                <w:sz w:val="18"/>
                <w:szCs w:val="18"/>
              </w:rPr>
              <w:t>Velenje</w:t>
            </w:r>
          </w:p>
        </w:tc>
        <w:tc>
          <w:tcPr>
            <w:tcW w:w="992" w:type="dxa"/>
            <w:shd w:val="clear" w:color="auto" w:fill="auto"/>
            <w:noWrap/>
            <w:vAlign w:val="center"/>
            <w:hideMark/>
          </w:tcPr>
          <w:p w14:paraId="6522ADC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E710A0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519A6F8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2CB4944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26A987F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50D2DC1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452166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C32422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F21097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174192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DF4E21A"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5692D47D"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09847FB8" w14:textId="77777777" w:rsidTr="004C1293">
        <w:trPr>
          <w:trHeight w:val="20"/>
        </w:trPr>
        <w:tc>
          <w:tcPr>
            <w:tcW w:w="853" w:type="dxa"/>
            <w:vMerge/>
            <w:shd w:val="clear" w:color="auto" w:fill="auto"/>
            <w:vAlign w:val="center"/>
            <w:hideMark/>
          </w:tcPr>
          <w:p w14:paraId="32689330"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70E3750C"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1261</w:t>
            </w:r>
          </w:p>
        </w:tc>
        <w:tc>
          <w:tcPr>
            <w:tcW w:w="2837" w:type="dxa"/>
            <w:shd w:val="clear" w:color="auto" w:fill="auto"/>
            <w:noWrap/>
            <w:hideMark/>
          </w:tcPr>
          <w:p w14:paraId="610E3AAE" w14:textId="51C1092E" w:rsidR="004152BD" w:rsidRPr="00D57A41" w:rsidRDefault="004152BD" w:rsidP="00C549FA">
            <w:pPr>
              <w:outlineLvl w:val="2"/>
              <w:rPr>
                <w:rFonts w:eastAsia="Times New Roman" w:cs="Arial"/>
                <w:sz w:val="18"/>
                <w:szCs w:val="18"/>
              </w:rPr>
            </w:pPr>
            <w:r w:rsidRPr="00D57A41">
              <w:rPr>
                <w:rFonts w:eastAsia="Times New Roman" w:cs="Arial"/>
                <w:sz w:val="18"/>
                <w:szCs w:val="18"/>
              </w:rPr>
              <w:t>Velenje</w:t>
            </w:r>
            <w:r w:rsidR="00240F0D" w:rsidRPr="00D57A41">
              <w:rPr>
                <w:rFonts w:eastAsia="Times New Roman" w:cs="Arial"/>
                <w:sz w:val="18"/>
                <w:szCs w:val="18"/>
              </w:rPr>
              <w:t>–</w:t>
            </w:r>
            <w:r w:rsidRPr="00D57A41">
              <w:rPr>
                <w:rFonts w:eastAsia="Times New Roman" w:cs="Arial"/>
                <w:sz w:val="18"/>
                <w:szCs w:val="18"/>
              </w:rPr>
              <w:t>Črnova</w:t>
            </w:r>
          </w:p>
        </w:tc>
        <w:tc>
          <w:tcPr>
            <w:tcW w:w="992" w:type="dxa"/>
            <w:shd w:val="clear" w:color="auto" w:fill="auto"/>
            <w:noWrap/>
            <w:vAlign w:val="center"/>
            <w:hideMark/>
          </w:tcPr>
          <w:p w14:paraId="79EDFFA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1462</w:t>
            </w:r>
          </w:p>
        </w:tc>
        <w:tc>
          <w:tcPr>
            <w:tcW w:w="709" w:type="dxa"/>
            <w:shd w:val="clear" w:color="auto" w:fill="auto"/>
            <w:noWrap/>
            <w:vAlign w:val="center"/>
            <w:hideMark/>
          </w:tcPr>
          <w:p w14:paraId="3A75665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19,7</w:t>
            </w:r>
          </w:p>
        </w:tc>
        <w:tc>
          <w:tcPr>
            <w:tcW w:w="708" w:type="dxa"/>
            <w:shd w:val="clear" w:color="auto" w:fill="auto"/>
            <w:noWrap/>
            <w:vAlign w:val="center"/>
            <w:hideMark/>
          </w:tcPr>
          <w:p w14:paraId="44E4B65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1534A03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1EF3520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779F57B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6F4307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0F509B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383B22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E56BD9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0B3220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32CD217"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39528B79" w14:textId="77777777" w:rsidTr="004C1293">
        <w:trPr>
          <w:trHeight w:val="20"/>
        </w:trPr>
        <w:tc>
          <w:tcPr>
            <w:tcW w:w="853" w:type="dxa"/>
            <w:vMerge/>
            <w:shd w:val="clear" w:color="auto" w:fill="auto"/>
            <w:vAlign w:val="center"/>
            <w:hideMark/>
          </w:tcPr>
          <w:p w14:paraId="3B2474A2"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009B4CF0"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1262</w:t>
            </w:r>
          </w:p>
        </w:tc>
        <w:tc>
          <w:tcPr>
            <w:tcW w:w="2837" w:type="dxa"/>
            <w:shd w:val="clear" w:color="auto" w:fill="auto"/>
            <w:noWrap/>
            <w:hideMark/>
          </w:tcPr>
          <w:p w14:paraId="60E33DBF" w14:textId="5512A115" w:rsidR="004152BD" w:rsidRPr="00D57A41" w:rsidRDefault="004152BD" w:rsidP="00C549FA">
            <w:pPr>
              <w:outlineLvl w:val="2"/>
              <w:rPr>
                <w:rFonts w:eastAsia="Times New Roman" w:cs="Arial"/>
                <w:sz w:val="18"/>
                <w:szCs w:val="18"/>
              </w:rPr>
            </w:pPr>
            <w:r w:rsidRPr="00D57A41">
              <w:rPr>
                <w:rFonts w:eastAsia="Times New Roman" w:cs="Arial"/>
                <w:sz w:val="18"/>
                <w:szCs w:val="18"/>
              </w:rPr>
              <w:t>Črnova</w:t>
            </w:r>
            <w:r w:rsidR="00240F0D" w:rsidRPr="00D57A41">
              <w:rPr>
                <w:rFonts w:eastAsia="Times New Roman" w:cs="Arial"/>
                <w:sz w:val="18"/>
                <w:szCs w:val="18"/>
              </w:rPr>
              <w:t>–</w:t>
            </w:r>
            <w:r w:rsidRPr="00D57A41">
              <w:rPr>
                <w:rFonts w:eastAsia="Times New Roman" w:cs="Arial"/>
                <w:sz w:val="18"/>
                <w:szCs w:val="18"/>
              </w:rPr>
              <w:t xml:space="preserve">Arja </w:t>
            </w:r>
            <w:r w:rsidR="00240F0D">
              <w:rPr>
                <w:rFonts w:eastAsia="Times New Roman" w:cs="Arial"/>
                <w:sz w:val="18"/>
                <w:szCs w:val="18"/>
              </w:rPr>
              <w:t>v</w:t>
            </w:r>
            <w:r w:rsidRPr="00D57A41">
              <w:rPr>
                <w:rFonts w:eastAsia="Times New Roman" w:cs="Arial"/>
                <w:sz w:val="18"/>
                <w:szCs w:val="18"/>
              </w:rPr>
              <w:t>as</w:t>
            </w:r>
          </w:p>
        </w:tc>
        <w:tc>
          <w:tcPr>
            <w:tcW w:w="992" w:type="dxa"/>
            <w:shd w:val="clear" w:color="auto" w:fill="auto"/>
            <w:noWrap/>
            <w:vAlign w:val="center"/>
            <w:hideMark/>
          </w:tcPr>
          <w:p w14:paraId="08C4A8D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B8D5CD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792EF10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993" w:type="dxa"/>
            <w:shd w:val="clear" w:color="auto" w:fill="auto"/>
            <w:noWrap/>
            <w:vAlign w:val="center"/>
            <w:hideMark/>
          </w:tcPr>
          <w:p w14:paraId="18E0920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82</w:t>
            </w:r>
          </w:p>
        </w:tc>
        <w:tc>
          <w:tcPr>
            <w:tcW w:w="608" w:type="dxa"/>
            <w:shd w:val="clear" w:color="auto" w:fill="auto"/>
            <w:noWrap/>
            <w:vAlign w:val="center"/>
            <w:hideMark/>
          </w:tcPr>
          <w:p w14:paraId="7A4DCD5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15CC279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41714A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47F69B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707434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CADFF8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A3078A4"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609117FF"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2A85C656" w14:textId="77777777" w:rsidTr="004C1293">
        <w:trPr>
          <w:trHeight w:val="20"/>
        </w:trPr>
        <w:tc>
          <w:tcPr>
            <w:tcW w:w="853" w:type="dxa"/>
            <w:vMerge w:val="restart"/>
            <w:shd w:val="clear" w:color="auto" w:fill="auto"/>
            <w:noWrap/>
            <w:vAlign w:val="center"/>
            <w:hideMark/>
          </w:tcPr>
          <w:p w14:paraId="2EBD61C5"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G1-5</w:t>
            </w:r>
          </w:p>
        </w:tc>
        <w:tc>
          <w:tcPr>
            <w:tcW w:w="988" w:type="dxa"/>
            <w:shd w:val="clear" w:color="auto" w:fill="auto"/>
            <w:noWrap/>
            <w:vAlign w:val="center"/>
            <w:hideMark/>
          </w:tcPr>
          <w:p w14:paraId="325CA0FA"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370</w:t>
            </w:r>
          </w:p>
        </w:tc>
        <w:tc>
          <w:tcPr>
            <w:tcW w:w="2837" w:type="dxa"/>
            <w:shd w:val="clear" w:color="auto" w:fill="auto"/>
            <w:noWrap/>
            <w:hideMark/>
          </w:tcPr>
          <w:p w14:paraId="26986B91" w14:textId="2D9DB448" w:rsidR="004152BD" w:rsidRPr="00D57A41" w:rsidRDefault="004152BD" w:rsidP="00C549FA">
            <w:pPr>
              <w:outlineLvl w:val="2"/>
              <w:rPr>
                <w:rFonts w:eastAsia="Times New Roman" w:cs="Arial"/>
                <w:sz w:val="18"/>
                <w:szCs w:val="18"/>
              </w:rPr>
            </w:pPr>
            <w:r w:rsidRPr="00D57A41">
              <w:rPr>
                <w:rFonts w:eastAsia="Times New Roman" w:cs="Arial"/>
                <w:sz w:val="18"/>
                <w:szCs w:val="18"/>
              </w:rPr>
              <w:t>Medlog</w:t>
            </w:r>
            <w:r w:rsidR="00240F0D" w:rsidRPr="00D57A41">
              <w:rPr>
                <w:rFonts w:eastAsia="Times New Roman" w:cs="Arial"/>
                <w:sz w:val="18"/>
                <w:szCs w:val="18"/>
              </w:rPr>
              <w:t>–</w:t>
            </w:r>
            <w:r w:rsidRPr="00D57A41">
              <w:rPr>
                <w:rFonts w:eastAsia="Times New Roman" w:cs="Arial"/>
                <w:sz w:val="18"/>
                <w:szCs w:val="18"/>
              </w:rPr>
              <w:t>Celje</w:t>
            </w:r>
          </w:p>
        </w:tc>
        <w:tc>
          <w:tcPr>
            <w:tcW w:w="992" w:type="dxa"/>
            <w:shd w:val="clear" w:color="auto" w:fill="auto"/>
            <w:noWrap/>
            <w:vAlign w:val="center"/>
            <w:hideMark/>
          </w:tcPr>
          <w:p w14:paraId="40635DD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200</w:t>
            </w:r>
          </w:p>
        </w:tc>
        <w:tc>
          <w:tcPr>
            <w:tcW w:w="709" w:type="dxa"/>
            <w:shd w:val="clear" w:color="auto" w:fill="auto"/>
            <w:noWrap/>
            <w:vAlign w:val="center"/>
            <w:hideMark/>
          </w:tcPr>
          <w:p w14:paraId="3F14A60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6,2</w:t>
            </w:r>
          </w:p>
        </w:tc>
        <w:tc>
          <w:tcPr>
            <w:tcW w:w="708" w:type="dxa"/>
            <w:shd w:val="clear" w:color="auto" w:fill="auto"/>
            <w:noWrap/>
            <w:vAlign w:val="center"/>
            <w:hideMark/>
          </w:tcPr>
          <w:p w14:paraId="1631291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993" w:type="dxa"/>
            <w:shd w:val="clear" w:color="auto" w:fill="auto"/>
            <w:noWrap/>
            <w:vAlign w:val="center"/>
            <w:hideMark/>
          </w:tcPr>
          <w:p w14:paraId="7703129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408</w:t>
            </w:r>
          </w:p>
        </w:tc>
        <w:tc>
          <w:tcPr>
            <w:tcW w:w="608" w:type="dxa"/>
            <w:shd w:val="clear" w:color="auto" w:fill="auto"/>
            <w:noWrap/>
            <w:vAlign w:val="center"/>
            <w:hideMark/>
          </w:tcPr>
          <w:p w14:paraId="4BEC97D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4E894E6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491633E"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899003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0AAFF4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30</w:t>
            </w:r>
          </w:p>
        </w:tc>
        <w:tc>
          <w:tcPr>
            <w:tcW w:w="850" w:type="dxa"/>
            <w:shd w:val="clear" w:color="auto" w:fill="auto"/>
            <w:noWrap/>
            <w:vAlign w:val="center"/>
            <w:hideMark/>
          </w:tcPr>
          <w:p w14:paraId="3B0FF57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1147</w:t>
            </w:r>
          </w:p>
        </w:tc>
        <w:tc>
          <w:tcPr>
            <w:tcW w:w="709" w:type="dxa"/>
            <w:shd w:val="clear" w:color="auto" w:fill="auto"/>
            <w:noWrap/>
            <w:vAlign w:val="center"/>
            <w:hideMark/>
          </w:tcPr>
          <w:p w14:paraId="6E490304"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02059084"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r>
      <w:tr w:rsidR="004152BD" w:rsidRPr="00D57A41" w14:paraId="5E4185AC" w14:textId="77777777" w:rsidTr="004C1293">
        <w:trPr>
          <w:trHeight w:val="20"/>
        </w:trPr>
        <w:tc>
          <w:tcPr>
            <w:tcW w:w="853" w:type="dxa"/>
            <w:vMerge/>
            <w:shd w:val="clear" w:color="auto" w:fill="auto"/>
            <w:vAlign w:val="center"/>
            <w:hideMark/>
          </w:tcPr>
          <w:p w14:paraId="6916956D"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226F72AE"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328</w:t>
            </w:r>
          </w:p>
        </w:tc>
        <w:tc>
          <w:tcPr>
            <w:tcW w:w="2837" w:type="dxa"/>
            <w:shd w:val="clear" w:color="auto" w:fill="auto"/>
            <w:noWrap/>
            <w:hideMark/>
          </w:tcPr>
          <w:p w14:paraId="288F4F42" w14:textId="5ACDFC4D" w:rsidR="004152BD" w:rsidRPr="00D57A41" w:rsidRDefault="004152BD" w:rsidP="00C549FA">
            <w:pPr>
              <w:outlineLvl w:val="2"/>
              <w:rPr>
                <w:rFonts w:eastAsia="Times New Roman" w:cs="Arial"/>
                <w:sz w:val="18"/>
                <w:szCs w:val="18"/>
              </w:rPr>
            </w:pPr>
            <w:r w:rsidRPr="00D57A41">
              <w:rPr>
                <w:rFonts w:eastAsia="Times New Roman" w:cs="Arial"/>
                <w:sz w:val="18"/>
                <w:szCs w:val="18"/>
              </w:rPr>
              <w:t>Celje</w:t>
            </w:r>
            <w:r w:rsidR="00243122" w:rsidRPr="00D57A41">
              <w:rPr>
                <w:rFonts w:eastAsia="Times New Roman" w:cs="Arial"/>
                <w:sz w:val="18"/>
                <w:szCs w:val="18"/>
              </w:rPr>
              <w:t>–</w:t>
            </w:r>
            <w:r w:rsidRPr="00D57A41">
              <w:rPr>
                <w:rFonts w:eastAsia="Times New Roman" w:cs="Arial"/>
                <w:sz w:val="18"/>
                <w:szCs w:val="18"/>
              </w:rPr>
              <w:t>Šmarjeta</w:t>
            </w:r>
          </w:p>
        </w:tc>
        <w:tc>
          <w:tcPr>
            <w:tcW w:w="992" w:type="dxa"/>
            <w:shd w:val="clear" w:color="auto" w:fill="auto"/>
            <w:noWrap/>
            <w:vAlign w:val="center"/>
            <w:hideMark/>
          </w:tcPr>
          <w:p w14:paraId="1CE06CD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702</w:t>
            </w:r>
          </w:p>
        </w:tc>
        <w:tc>
          <w:tcPr>
            <w:tcW w:w="709" w:type="dxa"/>
            <w:shd w:val="clear" w:color="auto" w:fill="auto"/>
            <w:noWrap/>
            <w:vAlign w:val="center"/>
            <w:hideMark/>
          </w:tcPr>
          <w:p w14:paraId="68BC7A7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4,1</w:t>
            </w:r>
          </w:p>
        </w:tc>
        <w:tc>
          <w:tcPr>
            <w:tcW w:w="708" w:type="dxa"/>
            <w:shd w:val="clear" w:color="auto" w:fill="auto"/>
            <w:noWrap/>
            <w:vAlign w:val="center"/>
            <w:hideMark/>
          </w:tcPr>
          <w:p w14:paraId="21B281C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w:t>
            </w:r>
          </w:p>
        </w:tc>
        <w:tc>
          <w:tcPr>
            <w:tcW w:w="993" w:type="dxa"/>
            <w:shd w:val="clear" w:color="auto" w:fill="auto"/>
            <w:noWrap/>
            <w:vAlign w:val="center"/>
            <w:hideMark/>
          </w:tcPr>
          <w:p w14:paraId="58291CE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338</w:t>
            </w:r>
          </w:p>
        </w:tc>
        <w:tc>
          <w:tcPr>
            <w:tcW w:w="608" w:type="dxa"/>
            <w:shd w:val="clear" w:color="auto" w:fill="auto"/>
            <w:noWrap/>
            <w:vAlign w:val="center"/>
            <w:hideMark/>
          </w:tcPr>
          <w:p w14:paraId="3C47E9C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2DE0087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6B1147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10</w:t>
            </w:r>
          </w:p>
        </w:tc>
        <w:tc>
          <w:tcPr>
            <w:tcW w:w="850" w:type="dxa"/>
            <w:shd w:val="clear" w:color="auto" w:fill="auto"/>
            <w:noWrap/>
            <w:vAlign w:val="center"/>
            <w:hideMark/>
          </w:tcPr>
          <w:p w14:paraId="526B20A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229</w:t>
            </w:r>
          </w:p>
        </w:tc>
        <w:tc>
          <w:tcPr>
            <w:tcW w:w="709" w:type="dxa"/>
            <w:shd w:val="clear" w:color="auto" w:fill="auto"/>
            <w:noWrap/>
            <w:vAlign w:val="center"/>
            <w:hideMark/>
          </w:tcPr>
          <w:p w14:paraId="72CF7C9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1CEB2D8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w:t>
            </w:r>
          </w:p>
        </w:tc>
        <w:tc>
          <w:tcPr>
            <w:tcW w:w="709" w:type="dxa"/>
            <w:shd w:val="clear" w:color="auto" w:fill="auto"/>
            <w:noWrap/>
            <w:vAlign w:val="center"/>
            <w:hideMark/>
          </w:tcPr>
          <w:p w14:paraId="053E865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14</w:t>
            </w:r>
          </w:p>
        </w:tc>
        <w:tc>
          <w:tcPr>
            <w:tcW w:w="851" w:type="dxa"/>
            <w:shd w:val="clear" w:color="auto" w:fill="auto"/>
            <w:noWrap/>
            <w:vAlign w:val="center"/>
            <w:hideMark/>
          </w:tcPr>
          <w:p w14:paraId="4AB35E9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323</w:t>
            </w:r>
          </w:p>
        </w:tc>
      </w:tr>
      <w:tr w:rsidR="004152BD" w:rsidRPr="00D57A41" w14:paraId="01A6437B" w14:textId="77777777" w:rsidTr="004C1293">
        <w:trPr>
          <w:trHeight w:val="20"/>
        </w:trPr>
        <w:tc>
          <w:tcPr>
            <w:tcW w:w="853" w:type="dxa"/>
            <w:vMerge/>
            <w:shd w:val="clear" w:color="auto" w:fill="auto"/>
            <w:vAlign w:val="center"/>
            <w:hideMark/>
          </w:tcPr>
          <w:p w14:paraId="12B2131F"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5494347F"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333</w:t>
            </w:r>
          </w:p>
        </w:tc>
        <w:tc>
          <w:tcPr>
            <w:tcW w:w="2837" w:type="dxa"/>
            <w:shd w:val="clear" w:color="auto" w:fill="auto"/>
            <w:noWrap/>
            <w:hideMark/>
          </w:tcPr>
          <w:p w14:paraId="54AEDABB" w14:textId="77777777" w:rsidR="004152BD" w:rsidRPr="00D57A41" w:rsidRDefault="004152BD" w:rsidP="00C549FA">
            <w:pPr>
              <w:outlineLvl w:val="2"/>
              <w:rPr>
                <w:rFonts w:eastAsia="Times New Roman" w:cs="Arial"/>
                <w:sz w:val="18"/>
                <w:szCs w:val="18"/>
              </w:rPr>
            </w:pPr>
            <w:r w:rsidRPr="00D57A41">
              <w:rPr>
                <w:rFonts w:eastAsia="Times New Roman" w:cs="Arial"/>
                <w:sz w:val="18"/>
                <w:szCs w:val="18"/>
              </w:rPr>
              <w:t>Boštanj</w:t>
            </w:r>
          </w:p>
        </w:tc>
        <w:tc>
          <w:tcPr>
            <w:tcW w:w="992" w:type="dxa"/>
            <w:shd w:val="clear" w:color="auto" w:fill="auto"/>
            <w:noWrap/>
            <w:vAlign w:val="center"/>
            <w:hideMark/>
          </w:tcPr>
          <w:p w14:paraId="530A15A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4EE23E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7EE331A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6CF48F0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7D1F3A8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3215688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A578C8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0BB8266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187</w:t>
            </w:r>
          </w:p>
        </w:tc>
        <w:tc>
          <w:tcPr>
            <w:tcW w:w="709" w:type="dxa"/>
            <w:shd w:val="clear" w:color="auto" w:fill="auto"/>
            <w:noWrap/>
            <w:vAlign w:val="center"/>
            <w:hideMark/>
          </w:tcPr>
          <w:p w14:paraId="32A669A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531026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435896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04E5DEF0"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750F67F8" w14:textId="77777777" w:rsidTr="004C1293">
        <w:trPr>
          <w:trHeight w:val="20"/>
        </w:trPr>
        <w:tc>
          <w:tcPr>
            <w:tcW w:w="853" w:type="dxa"/>
            <w:vMerge/>
            <w:shd w:val="clear" w:color="auto" w:fill="auto"/>
            <w:vAlign w:val="center"/>
            <w:hideMark/>
          </w:tcPr>
          <w:p w14:paraId="62777230"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1B649799"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361</w:t>
            </w:r>
          </w:p>
        </w:tc>
        <w:tc>
          <w:tcPr>
            <w:tcW w:w="2837" w:type="dxa"/>
            <w:shd w:val="clear" w:color="auto" w:fill="auto"/>
            <w:noWrap/>
            <w:hideMark/>
          </w:tcPr>
          <w:p w14:paraId="7D1886B2" w14:textId="0D20B037" w:rsidR="004152BD" w:rsidRPr="00D57A41" w:rsidRDefault="004152BD" w:rsidP="00C549FA">
            <w:pPr>
              <w:outlineLvl w:val="2"/>
              <w:rPr>
                <w:rFonts w:eastAsia="Times New Roman" w:cs="Arial"/>
                <w:sz w:val="18"/>
                <w:szCs w:val="18"/>
              </w:rPr>
            </w:pPr>
            <w:r w:rsidRPr="00D57A41">
              <w:rPr>
                <w:rFonts w:eastAsia="Times New Roman" w:cs="Arial"/>
                <w:sz w:val="18"/>
                <w:szCs w:val="18"/>
              </w:rPr>
              <w:t>Brestanica</w:t>
            </w:r>
            <w:r w:rsidR="00243122" w:rsidRPr="00D57A41">
              <w:rPr>
                <w:rFonts w:eastAsia="Times New Roman" w:cs="Arial"/>
                <w:sz w:val="18"/>
                <w:szCs w:val="18"/>
              </w:rPr>
              <w:t>–</w:t>
            </w:r>
            <w:r w:rsidRPr="00D57A41">
              <w:rPr>
                <w:rFonts w:eastAsia="Times New Roman" w:cs="Arial"/>
                <w:sz w:val="18"/>
                <w:szCs w:val="18"/>
              </w:rPr>
              <w:t>Krško</w:t>
            </w:r>
          </w:p>
        </w:tc>
        <w:tc>
          <w:tcPr>
            <w:tcW w:w="992" w:type="dxa"/>
            <w:shd w:val="clear" w:color="auto" w:fill="auto"/>
            <w:noWrap/>
            <w:vAlign w:val="center"/>
            <w:hideMark/>
          </w:tcPr>
          <w:p w14:paraId="30F44AC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6E4C42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3144DCB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39D3165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720CEF9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7550EBA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C6CE6C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w:t>
            </w:r>
          </w:p>
        </w:tc>
        <w:tc>
          <w:tcPr>
            <w:tcW w:w="850" w:type="dxa"/>
            <w:shd w:val="clear" w:color="auto" w:fill="auto"/>
            <w:noWrap/>
            <w:vAlign w:val="center"/>
            <w:hideMark/>
          </w:tcPr>
          <w:p w14:paraId="38DEC91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36</w:t>
            </w:r>
          </w:p>
        </w:tc>
        <w:tc>
          <w:tcPr>
            <w:tcW w:w="709" w:type="dxa"/>
            <w:shd w:val="clear" w:color="auto" w:fill="auto"/>
            <w:noWrap/>
            <w:vAlign w:val="center"/>
            <w:hideMark/>
          </w:tcPr>
          <w:p w14:paraId="55D5854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B6682F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6BAB12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632A9E7F"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55BC95A2" w14:textId="77777777" w:rsidTr="004C1293">
        <w:trPr>
          <w:trHeight w:val="20"/>
        </w:trPr>
        <w:tc>
          <w:tcPr>
            <w:tcW w:w="853" w:type="dxa"/>
            <w:vMerge/>
            <w:shd w:val="clear" w:color="auto" w:fill="auto"/>
            <w:vAlign w:val="center"/>
            <w:hideMark/>
          </w:tcPr>
          <w:p w14:paraId="6B147C45"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0BF0418E"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336</w:t>
            </w:r>
          </w:p>
        </w:tc>
        <w:tc>
          <w:tcPr>
            <w:tcW w:w="2837" w:type="dxa"/>
            <w:shd w:val="clear" w:color="auto" w:fill="auto"/>
            <w:noWrap/>
            <w:hideMark/>
          </w:tcPr>
          <w:p w14:paraId="1B0F9A03" w14:textId="116693C2" w:rsidR="004152BD" w:rsidRPr="00D57A41" w:rsidRDefault="004152BD" w:rsidP="00C549FA">
            <w:pPr>
              <w:outlineLvl w:val="2"/>
              <w:rPr>
                <w:rFonts w:eastAsia="Times New Roman" w:cs="Arial"/>
                <w:sz w:val="18"/>
                <w:szCs w:val="18"/>
              </w:rPr>
            </w:pPr>
            <w:r w:rsidRPr="00D57A41">
              <w:rPr>
                <w:rFonts w:eastAsia="Times New Roman" w:cs="Arial"/>
                <w:sz w:val="18"/>
                <w:szCs w:val="18"/>
              </w:rPr>
              <w:t>Krško</w:t>
            </w:r>
            <w:r w:rsidR="00243122" w:rsidRPr="00D57A41">
              <w:rPr>
                <w:rFonts w:eastAsia="Times New Roman" w:cs="Arial"/>
                <w:sz w:val="18"/>
                <w:szCs w:val="18"/>
              </w:rPr>
              <w:t>–</w:t>
            </w:r>
            <w:r w:rsidRPr="00D57A41">
              <w:rPr>
                <w:rFonts w:eastAsia="Times New Roman" w:cs="Arial"/>
                <w:sz w:val="18"/>
                <w:szCs w:val="18"/>
              </w:rPr>
              <w:t>Drnovo</w:t>
            </w:r>
          </w:p>
        </w:tc>
        <w:tc>
          <w:tcPr>
            <w:tcW w:w="992" w:type="dxa"/>
            <w:shd w:val="clear" w:color="auto" w:fill="auto"/>
            <w:noWrap/>
            <w:vAlign w:val="center"/>
            <w:hideMark/>
          </w:tcPr>
          <w:p w14:paraId="40942C1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347</w:t>
            </w:r>
          </w:p>
        </w:tc>
        <w:tc>
          <w:tcPr>
            <w:tcW w:w="709" w:type="dxa"/>
            <w:shd w:val="clear" w:color="auto" w:fill="auto"/>
            <w:noWrap/>
            <w:vAlign w:val="center"/>
            <w:hideMark/>
          </w:tcPr>
          <w:p w14:paraId="0F6D829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7</w:t>
            </w:r>
          </w:p>
        </w:tc>
        <w:tc>
          <w:tcPr>
            <w:tcW w:w="708" w:type="dxa"/>
            <w:shd w:val="clear" w:color="auto" w:fill="auto"/>
            <w:noWrap/>
            <w:vAlign w:val="center"/>
            <w:hideMark/>
          </w:tcPr>
          <w:p w14:paraId="7737D92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993" w:type="dxa"/>
            <w:shd w:val="clear" w:color="auto" w:fill="auto"/>
            <w:noWrap/>
            <w:vAlign w:val="center"/>
            <w:hideMark/>
          </w:tcPr>
          <w:p w14:paraId="3493C35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58</w:t>
            </w:r>
          </w:p>
        </w:tc>
        <w:tc>
          <w:tcPr>
            <w:tcW w:w="608" w:type="dxa"/>
            <w:shd w:val="clear" w:color="auto" w:fill="auto"/>
            <w:noWrap/>
            <w:vAlign w:val="center"/>
            <w:hideMark/>
          </w:tcPr>
          <w:p w14:paraId="23BA477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3C5445B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802909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5728D6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6A8B03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407D267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709" w:type="dxa"/>
            <w:shd w:val="clear" w:color="auto" w:fill="auto"/>
            <w:noWrap/>
            <w:vAlign w:val="center"/>
            <w:hideMark/>
          </w:tcPr>
          <w:p w14:paraId="1C39801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64F2E809"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0B9EFC6C" w14:textId="77777777" w:rsidTr="004C1293">
        <w:trPr>
          <w:trHeight w:val="20"/>
        </w:trPr>
        <w:tc>
          <w:tcPr>
            <w:tcW w:w="853" w:type="dxa"/>
            <w:vMerge w:val="restart"/>
            <w:shd w:val="clear" w:color="auto" w:fill="auto"/>
            <w:noWrap/>
            <w:vAlign w:val="center"/>
            <w:hideMark/>
          </w:tcPr>
          <w:p w14:paraId="3EC54510"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G1-6</w:t>
            </w:r>
          </w:p>
        </w:tc>
        <w:tc>
          <w:tcPr>
            <w:tcW w:w="988" w:type="dxa"/>
            <w:shd w:val="clear" w:color="auto" w:fill="auto"/>
            <w:noWrap/>
            <w:vAlign w:val="center"/>
            <w:hideMark/>
          </w:tcPr>
          <w:p w14:paraId="30F74F27"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338</w:t>
            </w:r>
          </w:p>
        </w:tc>
        <w:tc>
          <w:tcPr>
            <w:tcW w:w="2837" w:type="dxa"/>
            <w:shd w:val="clear" w:color="auto" w:fill="auto"/>
            <w:noWrap/>
            <w:hideMark/>
          </w:tcPr>
          <w:p w14:paraId="1AA46AEE" w14:textId="381FE037" w:rsidR="004152BD" w:rsidRPr="00D57A41" w:rsidRDefault="004152BD" w:rsidP="00C549FA">
            <w:pPr>
              <w:outlineLvl w:val="2"/>
              <w:rPr>
                <w:rFonts w:eastAsia="Times New Roman" w:cs="Arial"/>
                <w:sz w:val="18"/>
                <w:szCs w:val="18"/>
              </w:rPr>
            </w:pPr>
            <w:r w:rsidRPr="00D57A41">
              <w:rPr>
                <w:rFonts w:eastAsia="Times New Roman" w:cs="Arial"/>
                <w:sz w:val="18"/>
                <w:szCs w:val="18"/>
              </w:rPr>
              <w:t>Postojna</w:t>
            </w:r>
            <w:r w:rsidR="00243122" w:rsidRPr="00D57A41">
              <w:rPr>
                <w:rFonts w:eastAsia="Times New Roman" w:cs="Arial"/>
                <w:sz w:val="18"/>
                <w:szCs w:val="18"/>
              </w:rPr>
              <w:t>–</w:t>
            </w:r>
            <w:r w:rsidRPr="00D57A41">
              <w:rPr>
                <w:rFonts w:eastAsia="Times New Roman" w:cs="Arial"/>
                <w:sz w:val="18"/>
                <w:szCs w:val="18"/>
              </w:rPr>
              <w:t>Pivka</w:t>
            </w:r>
          </w:p>
        </w:tc>
        <w:tc>
          <w:tcPr>
            <w:tcW w:w="992" w:type="dxa"/>
            <w:shd w:val="clear" w:color="auto" w:fill="auto"/>
            <w:noWrap/>
            <w:vAlign w:val="center"/>
            <w:hideMark/>
          </w:tcPr>
          <w:p w14:paraId="30A6E52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320</w:t>
            </w:r>
          </w:p>
        </w:tc>
        <w:tc>
          <w:tcPr>
            <w:tcW w:w="709" w:type="dxa"/>
            <w:shd w:val="clear" w:color="auto" w:fill="auto"/>
            <w:noWrap/>
            <w:vAlign w:val="center"/>
            <w:hideMark/>
          </w:tcPr>
          <w:p w14:paraId="0DB302C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3,1</w:t>
            </w:r>
          </w:p>
        </w:tc>
        <w:tc>
          <w:tcPr>
            <w:tcW w:w="708" w:type="dxa"/>
            <w:shd w:val="clear" w:color="auto" w:fill="auto"/>
            <w:noWrap/>
            <w:vAlign w:val="center"/>
            <w:hideMark/>
          </w:tcPr>
          <w:p w14:paraId="277F84A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 </w:t>
            </w:r>
          </w:p>
        </w:tc>
        <w:tc>
          <w:tcPr>
            <w:tcW w:w="993" w:type="dxa"/>
            <w:shd w:val="clear" w:color="auto" w:fill="auto"/>
            <w:noWrap/>
            <w:vAlign w:val="center"/>
            <w:hideMark/>
          </w:tcPr>
          <w:p w14:paraId="6211097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 </w:t>
            </w:r>
          </w:p>
        </w:tc>
        <w:tc>
          <w:tcPr>
            <w:tcW w:w="608" w:type="dxa"/>
            <w:shd w:val="clear" w:color="auto" w:fill="auto"/>
            <w:noWrap/>
            <w:vAlign w:val="center"/>
            <w:hideMark/>
          </w:tcPr>
          <w:p w14:paraId="42A5957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6563D1A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16E717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504E4B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7C6F03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5FA162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6304AB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5AEBD3F"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45961EF3" w14:textId="77777777" w:rsidTr="004C1293">
        <w:trPr>
          <w:trHeight w:val="20"/>
        </w:trPr>
        <w:tc>
          <w:tcPr>
            <w:tcW w:w="853" w:type="dxa"/>
            <w:vMerge/>
            <w:shd w:val="clear" w:color="auto" w:fill="auto"/>
            <w:vAlign w:val="center"/>
            <w:hideMark/>
          </w:tcPr>
          <w:p w14:paraId="6D46693D"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4140373B"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363</w:t>
            </w:r>
          </w:p>
        </w:tc>
        <w:tc>
          <w:tcPr>
            <w:tcW w:w="2837" w:type="dxa"/>
            <w:shd w:val="clear" w:color="auto" w:fill="auto"/>
            <w:noWrap/>
            <w:hideMark/>
          </w:tcPr>
          <w:p w14:paraId="5793A5D4" w14:textId="0D7DAB3F" w:rsidR="004152BD" w:rsidRPr="00D57A41" w:rsidRDefault="004152BD" w:rsidP="00C549FA">
            <w:pPr>
              <w:outlineLvl w:val="2"/>
              <w:rPr>
                <w:rFonts w:eastAsia="Times New Roman" w:cs="Arial"/>
                <w:sz w:val="18"/>
                <w:szCs w:val="18"/>
              </w:rPr>
            </w:pPr>
            <w:r w:rsidRPr="00D57A41">
              <w:rPr>
                <w:rFonts w:eastAsia="Times New Roman" w:cs="Arial"/>
                <w:sz w:val="18"/>
                <w:szCs w:val="18"/>
              </w:rPr>
              <w:t>Ilirska Bistrica (</w:t>
            </w:r>
            <w:r w:rsidR="00243122">
              <w:rPr>
                <w:rFonts w:eastAsia="Times New Roman" w:cs="Arial"/>
                <w:sz w:val="18"/>
                <w:szCs w:val="18"/>
              </w:rPr>
              <w:t>d</w:t>
            </w:r>
            <w:r w:rsidRPr="00D57A41">
              <w:rPr>
                <w:rFonts w:eastAsia="Times New Roman" w:cs="Arial"/>
                <w:sz w:val="18"/>
                <w:szCs w:val="18"/>
              </w:rPr>
              <w:t xml:space="preserve">o Podgrajske </w:t>
            </w:r>
            <w:r w:rsidR="00243122">
              <w:rPr>
                <w:rFonts w:eastAsia="Times New Roman" w:cs="Arial"/>
                <w:sz w:val="18"/>
                <w:szCs w:val="18"/>
              </w:rPr>
              <w:t>u</w:t>
            </w:r>
            <w:r w:rsidRPr="00D57A41">
              <w:rPr>
                <w:rFonts w:eastAsia="Times New Roman" w:cs="Arial"/>
                <w:sz w:val="18"/>
                <w:szCs w:val="18"/>
              </w:rPr>
              <w:t>l.)</w:t>
            </w:r>
          </w:p>
        </w:tc>
        <w:tc>
          <w:tcPr>
            <w:tcW w:w="992" w:type="dxa"/>
            <w:shd w:val="clear" w:color="auto" w:fill="auto"/>
            <w:noWrap/>
            <w:vAlign w:val="center"/>
            <w:hideMark/>
          </w:tcPr>
          <w:p w14:paraId="564D963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988EB3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14B5578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0BEBC44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6ED51F9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012A019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38B723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57AA887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34</w:t>
            </w:r>
          </w:p>
        </w:tc>
        <w:tc>
          <w:tcPr>
            <w:tcW w:w="709" w:type="dxa"/>
            <w:shd w:val="clear" w:color="auto" w:fill="auto"/>
            <w:noWrap/>
            <w:vAlign w:val="center"/>
            <w:hideMark/>
          </w:tcPr>
          <w:p w14:paraId="44414D2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6</w:t>
            </w:r>
          </w:p>
        </w:tc>
        <w:tc>
          <w:tcPr>
            <w:tcW w:w="850" w:type="dxa"/>
            <w:shd w:val="clear" w:color="auto" w:fill="auto"/>
            <w:noWrap/>
            <w:vAlign w:val="center"/>
            <w:hideMark/>
          </w:tcPr>
          <w:p w14:paraId="18391BB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12</w:t>
            </w:r>
          </w:p>
        </w:tc>
        <w:tc>
          <w:tcPr>
            <w:tcW w:w="709" w:type="dxa"/>
            <w:shd w:val="clear" w:color="auto" w:fill="auto"/>
            <w:noWrap/>
            <w:vAlign w:val="center"/>
            <w:hideMark/>
          </w:tcPr>
          <w:p w14:paraId="61EA34A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0F36C7E"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11533520" w14:textId="77777777" w:rsidTr="004C1293">
        <w:trPr>
          <w:trHeight w:val="20"/>
        </w:trPr>
        <w:tc>
          <w:tcPr>
            <w:tcW w:w="853" w:type="dxa"/>
            <w:shd w:val="clear" w:color="auto" w:fill="auto"/>
            <w:noWrap/>
            <w:vAlign w:val="center"/>
            <w:hideMark/>
          </w:tcPr>
          <w:p w14:paraId="2B2E2FD0"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G1-8</w:t>
            </w:r>
          </w:p>
        </w:tc>
        <w:tc>
          <w:tcPr>
            <w:tcW w:w="988" w:type="dxa"/>
            <w:shd w:val="clear" w:color="auto" w:fill="auto"/>
            <w:noWrap/>
            <w:vAlign w:val="center"/>
            <w:hideMark/>
          </w:tcPr>
          <w:p w14:paraId="25ED08BE"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213</w:t>
            </w:r>
          </w:p>
        </w:tc>
        <w:tc>
          <w:tcPr>
            <w:tcW w:w="2837" w:type="dxa"/>
            <w:shd w:val="clear" w:color="auto" w:fill="auto"/>
            <w:noWrap/>
            <w:hideMark/>
          </w:tcPr>
          <w:p w14:paraId="1175341F" w14:textId="1CE0BD21" w:rsidR="004152BD" w:rsidRPr="00D57A41" w:rsidRDefault="004152BD" w:rsidP="00C549FA">
            <w:pPr>
              <w:outlineLvl w:val="2"/>
              <w:rPr>
                <w:rFonts w:eastAsia="Times New Roman" w:cs="Arial"/>
                <w:sz w:val="18"/>
                <w:szCs w:val="18"/>
              </w:rPr>
            </w:pPr>
            <w:r w:rsidRPr="00D57A41">
              <w:rPr>
                <w:rFonts w:eastAsia="Times New Roman" w:cs="Arial"/>
                <w:sz w:val="18"/>
                <w:szCs w:val="18"/>
              </w:rPr>
              <w:t>Ljubljana (Šentvid</w:t>
            </w:r>
            <w:r w:rsidR="00243122" w:rsidRPr="00D57A41">
              <w:rPr>
                <w:rFonts w:eastAsia="Times New Roman" w:cs="Arial"/>
                <w:sz w:val="18"/>
                <w:szCs w:val="18"/>
              </w:rPr>
              <w:t>–</w:t>
            </w:r>
            <w:r w:rsidRPr="00D57A41">
              <w:rPr>
                <w:rFonts w:eastAsia="Times New Roman" w:cs="Arial"/>
                <w:sz w:val="18"/>
                <w:szCs w:val="18"/>
              </w:rPr>
              <w:t>Obvoznica)</w:t>
            </w:r>
          </w:p>
        </w:tc>
        <w:tc>
          <w:tcPr>
            <w:tcW w:w="992" w:type="dxa"/>
            <w:shd w:val="clear" w:color="auto" w:fill="auto"/>
            <w:noWrap/>
            <w:vAlign w:val="center"/>
            <w:hideMark/>
          </w:tcPr>
          <w:p w14:paraId="585D4D98"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E76B33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7AC6D7A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394C90E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49603A1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0BA1A9C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3FBD35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25</w:t>
            </w:r>
          </w:p>
        </w:tc>
        <w:tc>
          <w:tcPr>
            <w:tcW w:w="850" w:type="dxa"/>
            <w:shd w:val="clear" w:color="auto" w:fill="auto"/>
            <w:noWrap/>
            <w:vAlign w:val="center"/>
            <w:hideMark/>
          </w:tcPr>
          <w:p w14:paraId="7EE7C7C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1077</w:t>
            </w:r>
          </w:p>
        </w:tc>
        <w:tc>
          <w:tcPr>
            <w:tcW w:w="709" w:type="dxa"/>
            <w:shd w:val="clear" w:color="auto" w:fill="auto"/>
            <w:noWrap/>
            <w:vAlign w:val="center"/>
            <w:hideMark/>
          </w:tcPr>
          <w:p w14:paraId="1CE93F2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40</w:t>
            </w:r>
          </w:p>
        </w:tc>
        <w:tc>
          <w:tcPr>
            <w:tcW w:w="850" w:type="dxa"/>
            <w:shd w:val="clear" w:color="auto" w:fill="auto"/>
            <w:noWrap/>
            <w:vAlign w:val="center"/>
            <w:hideMark/>
          </w:tcPr>
          <w:p w14:paraId="3B292EE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182</w:t>
            </w:r>
          </w:p>
        </w:tc>
        <w:tc>
          <w:tcPr>
            <w:tcW w:w="709" w:type="dxa"/>
            <w:shd w:val="clear" w:color="auto" w:fill="auto"/>
            <w:noWrap/>
            <w:vAlign w:val="center"/>
            <w:hideMark/>
          </w:tcPr>
          <w:p w14:paraId="35F975C4"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E27A0DE"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43548E3D" w14:textId="77777777" w:rsidTr="004C1293">
        <w:trPr>
          <w:trHeight w:val="20"/>
        </w:trPr>
        <w:tc>
          <w:tcPr>
            <w:tcW w:w="853" w:type="dxa"/>
            <w:vMerge w:val="restart"/>
            <w:shd w:val="clear" w:color="auto" w:fill="auto"/>
            <w:noWrap/>
            <w:vAlign w:val="center"/>
            <w:hideMark/>
          </w:tcPr>
          <w:p w14:paraId="4029C33F"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G1-9</w:t>
            </w:r>
          </w:p>
        </w:tc>
        <w:tc>
          <w:tcPr>
            <w:tcW w:w="988" w:type="dxa"/>
            <w:shd w:val="clear" w:color="auto" w:fill="auto"/>
            <w:noWrap/>
            <w:vAlign w:val="center"/>
            <w:hideMark/>
          </w:tcPr>
          <w:p w14:paraId="1D3431B0"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1503</w:t>
            </w:r>
          </w:p>
        </w:tc>
        <w:tc>
          <w:tcPr>
            <w:tcW w:w="2837" w:type="dxa"/>
            <w:shd w:val="clear" w:color="auto" w:fill="auto"/>
            <w:noWrap/>
            <w:hideMark/>
          </w:tcPr>
          <w:p w14:paraId="7662F2B1" w14:textId="601F7DBB" w:rsidR="004152BD" w:rsidRPr="00D57A41" w:rsidRDefault="004152BD" w:rsidP="00C549FA">
            <w:pPr>
              <w:outlineLvl w:val="2"/>
              <w:rPr>
                <w:rFonts w:eastAsia="Times New Roman" w:cs="Arial"/>
                <w:sz w:val="18"/>
                <w:szCs w:val="18"/>
              </w:rPr>
            </w:pPr>
            <w:r w:rsidRPr="00D57A41">
              <w:rPr>
                <w:rFonts w:eastAsia="Times New Roman" w:cs="Arial"/>
                <w:sz w:val="18"/>
                <w:szCs w:val="18"/>
              </w:rPr>
              <w:t>Draženci</w:t>
            </w:r>
            <w:r w:rsidR="00243122" w:rsidRPr="00D57A41">
              <w:rPr>
                <w:rFonts w:eastAsia="Times New Roman" w:cs="Arial"/>
                <w:sz w:val="18"/>
                <w:szCs w:val="18"/>
              </w:rPr>
              <w:t>–</w:t>
            </w:r>
            <w:r w:rsidRPr="00D57A41">
              <w:rPr>
                <w:rFonts w:eastAsia="Times New Roman" w:cs="Arial"/>
                <w:sz w:val="18"/>
                <w:szCs w:val="18"/>
              </w:rPr>
              <w:t>Jurovci (Lancova vas)</w:t>
            </w:r>
          </w:p>
        </w:tc>
        <w:tc>
          <w:tcPr>
            <w:tcW w:w="992" w:type="dxa"/>
            <w:shd w:val="clear" w:color="auto" w:fill="auto"/>
            <w:noWrap/>
            <w:vAlign w:val="center"/>
            <w:hideMark/>
          </w:tcPr>
          <w:p w14:paraId="4D0574A0"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557EF9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798E9EE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6F72450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0DCFF4C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7DEEC6F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C53ECEA"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AB4982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D3E3DD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7D7AFA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87B9E19"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596CF089"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73CF1211" w14:textId="77777777" w:rsidTr="004C1293">
        <w:trPr>
          <w:trHeight w:val="20"/>
        </w:trPr>
        <w:tc>
          <w:tcPr>
            <w:tcW w:w="853" w:type="dxa"/>
            <w:vMerge/>
            <w:shd w:val="clear" w:color="auto" w:fill="auto"/>
            <w:vAlign w:val="center"/>
            <w:hideMark/>
          </w:tcPr>
          <w:p w14:paraId="1DE1852A"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6FBE6F47"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362</w:t>
            </w:r>
          </w:p>
        </w:tc>
        <w:tc>
          <w:tcPr>
            <w:tcW w:w="2837" w:type="dxa"/>
            <w:shd w:val="clear" w:color="auto" w:fill="auto"/>
            <w:noWrap/>
            <w:hideMark/>
          </w:tcPr>
          <w:p w14:paraId="77BFDA85" w14:textId="77777777" w:rsidR="004152BD" w:rsidRPr="00D57A41" w:rsidRDefault="004152BD" w:rsidP="00C549FA">
            <w:pPr>
              <w:outlineLvl w:val="2"/>
              <w:rPr>
                <w:rFonts w:eastAsia="Times New Roman" w:cs="Arial"/>
                <w:sz w:val="18"/>
                <w:szCs w:val="18"/>
              </w:rPr>
            </w:pPr>
            <w:r w:rsidRPr="00D57A41">
              <w:rPr>
                <w:rFonts w:eastAsia="Times New Roman" w:cs="Arial"/>
                <w:sz w:val="18"/>
                <w:szCs w:val="18"/>
              </w:rPr>
              <w:t>Jurovci</w:t>
            </w:r>
          </w:p>
        </w:tc>
        <w:tc>
          <w:tcPr>
            <w:tcW w:w="992" w:type="dxa"/>
            <w:shd w:val="clear" w:color="auto" w:fill="auto"/>
            <w:noWrap/>
            <w:vAlign w:val="center"/>
            <w:hideMark/>
          </w:tcPr>
          <w:p w14:paraId="162F1788"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7A66F9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3713834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02A097C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65EABA3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78F636B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89E8C9C"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5850D1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C53418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106D28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DC68A9C"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54C06427"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233A4B34" w14:textId="77777777" w:rsidTr="004C1293">
        <w:trPr>
          <w:trHeight w:val="20"/>
        </w:trPr>
        <w:tc>
          <w:tcPr>
            <w:tcW w:w="853" w:type="dxa"/>
            <w:vMerge/>
            <w:shd w:val="clear" w:color="auto" w:fill="auto"/>
            <w:vAlign w:val="center"/>
            <w:hideMark/>
          </w:tcPr>
          <w:p w14:paraId="69F51793"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7A9656EA"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351</w:t>
            </w:r>
          </w:p>
        </w:tc>
        <w:tc>
          <w:tcPr>
            <w:tcW w:w="2837" w:type="dxa"/>
            <w:shd w:val="clear" w:color="auto" w:fill="auto"/>
            <w:noWrap/>
            <w:hideMark/>
          </w:tcPr>
          <w:p w14:paraId="74913A27" w14:textId="327492FB" w:rsidR="004152BD" w:rsidRPr="00D57A41" w:rsidRDefault="004152BD" w:rsidP="00C549FA">
            <w:pPr>
              <w:outlineLvl w:val="2"/>
              <w:rPr>
                <w:rFonts w:eastAsia="Times New Roman" w:cs="Arial"/>
                <w:sz w:val="18"/>
                <w:szCs w:val="18"/>
              </w:rPr>
            </w:pPr>
            <w:r w:rsidRPr="00D57A41">
              <w:rPr>
                <w:rFonts w:eastAsia="Times New Roman" w:cs="Arial"/>
                <w:sz w:val="18"/>
                <w:szCs w:val="18"/>
              </w:rPr>
              <w:t>Jurovci</w:t>
            </w:r>
            <w:r w:rsidR="00243122" w:rsidRPr="00D57A41">
              <w:rPr>
                <w:rFonts w:eastAsia="Times New Roman" w:cs="Arial"/>
                <w:sz w:val="18"/>
                <w:szCs w:val="18"/>
              </w:rPr>
              <w:t>–</w:t>
            </w:r>
            <w:r w:rsidRPr="00D57A41">
              <w:rPr>
                <w:rFonts w:eastAsia="Times New Roman" w:cs="Arial"/>
                <w:sz w:val="18"/>
                <w:szCs w:val="18"/>
              </w:rPr>
              <w:t>Gruškovje</w:t>
            </w:r>
          </w:p>
        </w:tc>
        <w:tc>
          <w:tcPr>
            <w:tcW w:w="992" w:type="dxa"/>
            <w:shd w:val="clear" w:color="auto" w:fill="auto"/>
            <w:noWrap/>
            <w:vAlign w:val="center"/>
            <w:hideMark/>
          </w:tcPr>
          <w:p w14:paraId="0270E0C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890</w:t>
            </w:r>
          </w:p>
        </w:tc>
        <w:tc>
          <w:tcPr>
            <w:tcW w:w="709" w:type="dxa"/>
            <w:shd w:val="clear" w:color="auto" w:fill="auto"/>
            <w:noWrap/>
            <w:vAlign w:val="center"/>
            <w:hideMark/>
          </w:tcPr>
          <w:p w14:paraId="3F6C20D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8,9</w:t>
            </w:r>
          </w:p>
        </w:tc>
        <w:tc>
          <w:tcPr>
            <w:tcW w:w="708" w:type="dxa"/>
            <w:shd w:val="clear" w:color="auto" w:fill="auto"/>
            <w:noWrap/>
            <w:vAlign w:val="center"/>
            <w:hideMark/>
          </w:tcPr>
          <w:p w14:paraId="3233A25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01E76E6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2682F88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098512B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12C8FE9"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599C0C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68551A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39B73A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DB18A2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F0E50B0"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7ADE8DE9" w14:textId="77777777" w:rsidTr="004C1293">
        <w:trPr>
          <w:trHeight w:val="20"/>
        </w:trPr>
        <w:tc>
          <w:tcPr>
            <w:tcW w:w="853" w:type="dxa"/>
            <w:vMerge w:val="restart"/>
            <w:shd w:val="clear" w:color="auto" w:fill="auto"/>
            <w:noWrap/>
            <w:vAlign w:val="center"/>
            <w:hideMark/>
          </w:tcPr>
          <w:p w14:paraId="0E63C683"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G1-11</w:t>
            </w:r>
          </w:p>
        </w:tc>
        <w:tc>
          <w:tcPr>
            <w:tcW w:w="988" w:type="dxa"/>
            <w:shd w:val="clear" w:color="auto" w:fill="auto"/>
            <w:noWrap/>
            <w:vAlign w:val="center"/>
            <w:hideMark/>
          </w:tcPr>
          <w:p w14:paraId="24C3410B"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1475</w:t>
            </w:r>
          </w:p>
        </w:tc>
        <w:tc>
          <w:tcPr>
            <w:tcW w:w="2837" w:type="dxa"/>
            <w:shd w:val="clear" w:color="auto" w:fill="auto"/>
            <w:noWrap/>
            <w:hideMark/>
          </w:tcPr>
          <w:p w14:paraId="71A31856" w14:textId="2BC0B788" w:rsidR="004152BD" w:rsidRPr="00D57A41" w:rsidRDefault="004152BD" w:rsidP="00C549FA">
            <w:pPr>
              <w:outlineLvl w:val="2"/>
              <w:rPr>
                <w:rFonts w:eastAsia="Times New Roman" w:cs="Arial"/>
                <w:sz w:val="18"/>
                <w:szCs w:val="18"/>
              </w:rPr>
            </w:pPr>
            <w:r w:rsidRPr="00D57A41">
              <w:rPr>
                <w:rFonts w:eastAsia="Times New Roman" w:cs="Arial"/>
                <w:sz w:val="18"/>
                <w:szCs w:val="18"/>
              </w:rPr>
              <w:t>Slavček</w:t>
            </w:r>
            <w:r w:rsidR="00243122" w:rsidRPr="00D57A41">
              <w:rPr>
                <w:rFonts w:eastAsia="Times New Roman" w:cs="Arial"/>
                <w:sz w:val="18"/>
                <w:szCs w:val="18"/>
              </w:rPr>
              <w:t>–</w:t>
            </w:r>
            <w:r w:rsidRPr="00D57A41">
              <w:rPr>
                <w:rFonts w:eastAsia="Times New Roman" w:cs="Arial"/>
                <w:sz w:val="18"/>
                <w:szCs w:val="18"/>
              </w:rPr>
              <w:t>Luka Koper</w:t>
            </w:r>
          </w:p>
        </w:tc>
        <w:tc>
          <w:tcPr>
            <w:tcW w:w="992" w:type="dxa"/>
            <w:shd w:val="clear" w:color="auto" w:fill="auto"/>
            <w:noWrap/>
            <w:vAlign w:val="center"/>
            <w:hideMark/>
          </w:tcPr>
          <w:p w14:paraId="18E9972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720</w:t>
            </w:r>
          </w:p>
        </w:tc>
        <w:tc>
          <w:tcPr>
            <w:tcW w:w="709" w:type="dxa"/>
            <w:shd w:val="clear" w:color="auto" w:fill="auto"/>
            <w:noWrap/>
            <w:vAlign w:val="center"/>
            <w:hideMark/>
          </w:tcPr>
          <w:p w14:paraId="54595D9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47,3</w:t>
            </w:r>
          </w:p>
        </w:tc>
        <w:tc>
          <w:tcPr>
            <w:tcW w:w="708" w:type="dxa"/>
            <w:shd w:val="clear" w:color="auto" w:fill="auto"/>
            <w:noWrap/>
            <w:vAlign w:val="center"/>
            <w:hideMark/>
          </w:tcPr>
          <w:p w14:paraId="0368EF5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6BB34D0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589FC12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03C15E9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C579364"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6BE1B7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62FE67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6AA2FD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9FA0A3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865F7C1"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6ADD6C64" w14:textId="77777777" w:rsidTr="004C1293">
        <w:trPr>
          <w:trHeight w:val="20"/>
        </w:trPr>
        <w:tc>
          <w:tcPr>
            <w:tcW w:w="853" w:type="dxa"/>
            <w:vMerge/>
            <w:shd w:val="clear" w:color="auto" w:fill="auto"/>
            <w:vAlign w:val="center"/>
            <w:hideMark/>
          </w:tcPr>
          <w:p w14:paraId="46F72BF0"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135D7F9D"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1062</w:t>
            </w:r>
          </w:p>
        </w:tc>
        <w:tc>
          <w:tcPr>
            <w:tcW w:w="2837" w:type="dxa"/>
            <w:shd w:val="clear" w:color="auto" w:fill="auto"/>
            <w:noWrap/>
            <w:hideMark/>
          </w:tcPr>
          <w:p w14:paraId="04F57352" w14:textId="5CF814AC" w:rsidR="004152BD" w:rsidRPr="00D57A41" w:rsidRDefault="004152BD" w:rsidP="00C549FA">
            <w:pPr>
              <w:outlineLvl w:val="2"/>
              <w:rPr>
                <w:rFonts w:eastAsia="Times New Roman" w:cs="Arial"/>
                <w:sz w:val="18"/>
                <w:szCs w:val="18"/>
              </w:rPr>
            </w:pPr>
            <w:r w:rsidRPr="00D57A41">
              <w:rPr>
                <w:rFonts w:eastAsia="Times New Roman" w:cs="Arial"/>
                <w:sz w:val="18"/>
                <w:szCs w:val="18"/>
              </w:rPr>
              <w:t>Koper</w:t>
            </w:r>
            <w:r w:rsidR="00243122" w:rsidRPr="00D57A41">
              <w:rPr>
                <w:rFonts w:eastAsia="Times New Roman" w:cs="Arial"/>
                <w:sz w:val="18"/>
                <w:szCs w:val="18"/>
              </w:rPr>
              <w:t>–</w:t>
            </w:r>
            <w:r w:rsidRPr="00D57A41">
              <w:rPr>
                <w:rFonts w:eastAsia="Times New Roman" w:cs="Arial"/>
                <w:sz w:val="18"/>
                <w:szCs w:val="18"/>
              </w:rPr>
              <w:t>Dragonja</w:t>
            </w:r>
          </w:p>
        </w:tc>
        <w:tc>
          <w:tcPr>
            <w:tcW w:w="992" w:type="dxa"/>
            <w:shd w:val="clear" w:color="auto" w:fill="auto"/>
            <w:noWrap/>
            <w:vAlign w:val="center"/>
            <w:hideMark/>
          </w:tcPr>
          <w:p w14:paraId="5755B6A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3246</w:t>
            </w:r>
          </w:p>
        </w:tc>
        <w:tc>
          <w:tcPr>
            <w:tcW w:w="709" w:type="dxa"/>
            <w:shd w:val="clear" w:color="auto" w:fill="auto"/>
            <w:noWrap/>
            <w:vAlign w:val="center"/>
            <w:hideMark/>
          </w:tcPr>
          <w:p w14:paraId="0E4C0DE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22,1</w:t>
            </w:r>
          </w:p>
        </w:tc>
        <w:tc>
          <w:tcPr>
            <w:tcW w:w="708" w:type="dxa"/>
            <w:shd w:val="clear" w:color="auto" w:fill="auto"/>
            <w:noWrap/>
            <w:vAlign w:val="center"/>
            <w:hideMark/>
          </w:tcPr>
          <w:p w14:paraId="16BE922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w:t>
            </w:r>
          </w:p>
        </w:tc>
        <w:tc>
          <w:tcPr>
            <w:tcW w:w="993" w:type="dxa"/>
            <w:shd w:val="clear" w:color="auto" w:fill="auto"/>
            <w:noWrap/>
            <w:vAlign w:val="center"/>
            <w:hideMark/>
          </w:tcPr>
          <w:p w14:paraId="27FA2C0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224</w:t>
            </w:r>
          </w:p>
        </w:tc>
        <w:tc>
          <w:tcPr>
            <w:tcW w:w="608" w:type="dxa"/>
            <w:shd w:val="clear" w:color="auto" w:fill="auto"/>
            <w:noWrap/>
            <w:vAlign w:val="center"/>
            <w:hideMark/>
          </w:tcPr>
          <w:p w14:paraId="4377C90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656906F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93DD6C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46552F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E2D33F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7302B5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DFC0F9C"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9EFAD70"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0AFE8D4F" w14:textId="77777777" w:rsidTr="004C1293">
        <w:trPr>
          <w:trHeight w:val="20"/>
        </w:trPr>
        <w:tc>
          <w:tcPr>
            <w:tcW w:w="853" w:type="dxa"/>
            <w:vMerge w:val="restart"/>
            <w:shd w:val="clear" w:color="auto" w:fill="auto"/>
            <w:noWrap/>
            <w:vAlign w:val="center"/>
            <w:hideMark/>
          </w:tcPr>
          <w:p w14:paraId="4B9415D7"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G2-101</w:t>
            </w:r>
          </w:p>
        </w:tc>
        <w:tc>
          <w:tcPr>
            <w:tcW w:w="988" w:type="dxa"/>
            <w:shd w:val="clear" w:color="auto" w:fill="auto"/>
            <w:noWrap/>
            <w:vAlign w:val="center"/>
            <w:hideMark/>
          </w:tcPr>
          <w:p w14:paraId="0B16A6F6"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231</w:t>
            </w:r>
          </w:p>
        </w:tc>
        <w:tc>
          <w:tcPr>
            <w:tcW w:w="2837" w:type="dxa"/>
            <w:shd w:val="clear" w:color="auto" w:fill="auto"/>
            <w:noWrap/>
            <w:hideMark/>
          </w:tcPr>
          <w:p w14:paraId="7F0FD446" w14:textId="50603738" w:rsidR="004152BD" w:rsidRPr="00D57A41" w:rsidRDefault="004152BD" w:rsidP="00C549FA">
            <w:pPr>
              <w:outlineLvl w:val="2"/>
              <w:rPr>
                <w:rFonts w:eastAsia="Times New Roman" w:cs="Arial"/>
                <w:sz w:val="18"/>
                <w:szCs w:val="18"/>
              </w:rPr>
            </w:pPr>
            <w:r w:rsidRPr="00D57A41">
              <w:rPr>
                <w:rFonts w:eastAsia="Times New Roman" w:cs="Arial"/>
                <w:sz w:val="18"/>
                <w:szCs w:val="18"/>
              </w:rPr>
              <w:t>Bistrica</w:t>
            </w:r>
            <w:r w:rsidR="00243122">
              <w:rPr>
                <w:rFonts w:eastAsia="Times New Roman" w:cs="Arial"/>
                <w:sz w:val="18"/>
                <w:szCs w:val="18"/>
              </w:rPr>
              <w:t xml:space="preserve"> </w:t>
            </w:r>
            <w:r w:rsidRPr="00D57A41">
              <w:rPr>
                <w:rFonts w:eastAsia="Times New Roman" w:cs="Arial"/>
                <w:sz w:val="18"/>
                <w:szCs w:val="18"/>
              </w:rPr>
              <w:t>(Tržič)</w:t>
            </w:r>
            <w:r w:rsidR="00243122" w:rsidRPr="00D57A41">
              <w:rPr>
                <w:rFonts w:eastAsia="Times New Roman" w:cs="Arial"/>
                <w:sz w:val="18"/>
                <w:szCs w:val="18"/>
              </w:rPr>
              <w:t>–</w:t>
            </w:r>
            <w:r w:rsidRPr="00D57A41">
              <w:rPr>
                <w:rFonts w:eastAsia="Times New Roman" w:cs="Arial"/>
                <w:sz w:val="18"/>
                <w:szCs w:val="18"/>
              </w:rPr>
              <w:t>Zvirče</w:t>
            </w:r>
          </w:p>
        </w:tc>
        <w:tc>
          <w:tcPr>
            <w:tcW w:w="992" w:type="dxa"/>
            <w:shd w:val="clear" w:color="auto" w:fill="auto"/>
            <w:noWrap/>
            <w:vAlign w:val="center"/>
            <w:hideMark/>
          </w:tcPr>
          <w:p w14:paraId="1D4F886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F2FA9F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3298091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0DA1EFE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187D595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1BDA4CE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0C621E0"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C0E58E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D76720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401998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C6B132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02C998FB"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4832AF58" w14:textId="77777777" w:rsidTr="004C1293">
        <w:trPr>
          <w:trHeight w:val="20"/>
        </w:trPr>
        <w:tc>
          <w:tcPr>
            <w:tcW w:w="853" w:type="dxa"/>
            <w:vMerge/>
            <w:shd w:val="clear" w:color="auto" w:fill="auto"/>
            <w:vAlign w:val="center"/>
            <w:hideMark/>
          </w:tcPr>
          <w:p w14:paraId="627FC50C"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5AB75AC7"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230</w:t>
            </w:r>
          </w:p>
        </w:tc>
        <w:tc>
          <w:tcPr>
            <w:tcW w:w="2837" w:type="dxa"/>
            <w:shd w:val="clear" w:color="auto" w:fill="auto"/>
            <w:noWrap/>
            <w:hideMark/>
          </w:tcPr>
          <w:p w14:paraId="472277C2" w14:textId="78C67BF7" w:rsidR="004152BD" w:rsidRPr="00D57A41" w:rsidRDefault="004152BD" w:rsidP="00C549FA">
            <w:pPr>
              <w:outlineLvl w:val="2"/>
              <w:rPr>
                <w:rFonts w:eastAsia="Times New Roman" w:cs="Arial"/>
                <w:sz w:val="18"/>
                <w:szCs w:val="18"/>
              </w:rPr>
            </w:pPr>
            <w:r w:rsidRPr="00D57A41">
              <w:rPr>
                <w:rFonts w:eastAsia="Times New Roman" w:cs="Arial"/>
                <w:sz w:val="18"/>
                <w:szCs w:val="18"/>
              </w:rPr>
              <w:t>Zvirče</w:t>
            </w:r>
            <w:r w:rsidR="00243122" w:rsidRPr="00D57A41">
              <w:rPr>
                <w:rFonts w:eastAsia="Times New Roman" w:cs="Arial"/>
                <w:sz w:val="18"/>
                <w:szCs w:val="18"/>
              </w:rPr>
              <w:t>–</w:t>
            </w:r>
            <w:r w:rsidRPr="00D57A41">
              <w:rPr>
                <w:rFonts w:eastAsia="Times New Roman" w:cs="Arial"/>
                <w:sz w:val="18"/>
                <w:szCs w:val="18"/>
              </w:rPr>
              <w:t>Podtabor</w:t>
            </w:r>
          </w:p>
        </w:tc>
        <w:tc>
          <w:tcPr>
            <w:tcW w:w="992" w:type="dxa"/>
            <w:shd w:val="clear" w:color="auto" w:fill="auto"/>
            <w:noWrap/>
            <w:vAlign w:val="center"/>
            <w:hideMark/>
          </w:tcPr>
          <w:p w14:paraId="105923C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542</w:t>
            </w:r>
          </w:p>
        </w:tc>
        <w:tc>
          <w:tcPr>
            <w:tcW w:w="709" w:type="dxa"/>
            <w:shd w:val="clear" w:color="auto" w:fill="auto"/>
            <w:noWrap/>
            <w:vAlign w:val="center"/>
            <w:hideMark/>
          </w:tcPr>
          <w:p w14:paraId="46BF062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38,1</w:t>
            </w:r>
          </w:p>
        </w:tc>
        <w:tc>
          <w:tcPr>
            <w:tcW w:w="708" w:type="dxa"/>
            <w:shd w:val="clear" w:color="auto" w:fill="auto"/>
            <w:noWrap/>
            <w:vAlign w:val="center"/>
            <w:hideMark/>
          </w:tcPr>
          <w:p w14:paraId="295CC79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67628EA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4B07747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780C8E6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4BF67E6"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E01A6D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069659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66BE8A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4C99740"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04BC55C2"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4C7E2F91" w14:textId="77777777" w:rsidTr="004C1293">
        <w:trPr>
          <w:trHeight w:val="20"/>
        </w:trPr>
        <w:tc>
          <w:tcPr>
            <w:tcW w:w="853" w:type="dxa"/>
            <w:shd w:val="clear" w:color="auto" w:fill="auto"/>
            <w:noWrap/>
            <w:vAlign w:val="center"/>
            <w:hideMark/>
          </w:tcPr>
          <w:p w14:paraId="5B7DA1D4"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G2-102</w:t>
            </w:r>
          </w:p>
        </w:tc>
        <w:tc>
          <w:tcPr>
            <w:tcW w:w="988" w:type="dxa"/>
            <w:shd w:val="clear" w:color="auto" w:fill="auto"/>
            <w:noWrap/>
            <w:vAlign w:val="center"/>
            <w:hideMark/>
          </w:tcPr>
          <w:p w14:paraId="7DB61A34"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1461</w:t>
            </w:r>
          </w:p>
        </w:tc>
        <w:tc>
          <w:tcPr>
            <w:tcW w:w="2837" w:type="dxa"/>
            <w:shd w:val="clear" w:color="auto" w:fill="auto"/>
            <w:noWrap/>
            <w:hideMark/>
          </w:tcPr>
          <w:p w14:paraId="4E183513" w14:textId="77777777" w:rsidR="004152BD" w:rsidRPr="00D57A41" w:rsidRDefault="004152BD" w:rsidP="00C549FA">
            <w:pPr>
              <w:outlineLvl w:val="2"/>
              <w:rPr>
                <w:rFonts w:eastAsia="Times New Roman" w:cs="Arial"/>
                <w:sz w:val="18"/>
                <w:szCs w:val="18"/>
              </w:rPr>
            </w:pPr>
            <w:r w:rsidRPr="00D57A41">
              <w:rPr>
                <w:rFonts w:eastAsia="Times New Roman" w:cs="Arial"/>
                <w:sz w:val="18"/>
                <w:szCs w:val="18"/>
              </w:rPr>
              <w:t>Logatec</w:t>
            </w:r>
          </w:p>
        </w:tc>
        <w:tc>
          <w:tcPr>
            <w:tcW w:w="992" w:type="dxa"/>
            <w:shd w:val="clear" w:color="auto" w:fill="auto"/>
            <w:noWrap/>
            <w:vAlign w:val="center"/>
            <w:hideMark/>
          </w:tcPr>
          <w:p w14:paraId="11B9013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170FA6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6643A75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4C78D2C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523C38B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6B57FB4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94F9AE0"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DF5535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78A69B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406BEA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1CC6AB9"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A27308B"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21F02C45" w14:textId="77777777" w:rsidTr="004C1293">
        <w:trPr>
          <w:trHeight w:val="20"/>
        </w:trPr>
        <w:tc>
          <w:tcPr>
            <w:tcW w:w="853" w:type="dxa"/>
            <w:vMerge w:val="restart"/>
            <w:shd w:val="clear" w:color="auto" w:fill="auto"/>
            <w:noWrap/>
            <w:vAlign w:val="center"/>
            <w:hideMark/>
          </w:tcPr>
          <w:p w14:paraId="1FF3BD3F"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G2-103</w:t>
            </w:r>
          </w:p>
        </w:tc>
        <w:tc>
          <w:tcPr>
            <w:tcW w:w="988" w:type="dxa"/>
            <w:shd w:val="clear" w:color="auto" w:fill="auto"/>
            <w:noWrap/>
            <w:vAlign w:val="center"/>
            <w:hideMark/>
          </w:tcPr>
          <w:p w14:paraId="64AFDF1E"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1486</w:t>
            </w:r>
          </w:p>
        </w:tc>
        <w:tc>
          <w:tcPr>
            <w:tcW w:w="2837" w:type="dxa"/>
            <w:shd w:val="clear" w:color="auto" w:fill="auto"/>
            <w:noWrap/>
            <w:hideMark/>
          </w:tcPr>
          <w:p w14:paraId="4A0F7BCE" w14:textId="14118B88" w:rsidR="004152BD" w:rsidRPr="00D57A41" w:rsidRDefault="004152BD" w:rsidP="00C549FA">
            <w:pPr>
              <w:outlineLvl w:val="2"/>
              <w:rPr>
                <w:rFonts w:eastAsia="Times New Roman" w:cs="Arial"/>
                <w:sz w:val="18"/>
                <w:szCs w:val="18"/>
              </w:rPr>
            </w:pPr>
            <w:r w:rsidRPr="00D57A41">
              <w:rPr>
                <w:rFonts w:eastAsia="Times New Roman" w:cs="Arial"/>
                <w:sz w:val="18"/>
                <w:szCs w:val="18"/>
              </w:rPr>
              <w:t>Kromberk</w:t>
            </w:r>
            <w:r w:rsidR="00243122" w:rsidRPr="00D57A41">
              <w:rPr>
                <w:rFonts w:eastAsia="Times New Roman" w:cs="Arial"/>
                <w:sz w:val="18"/>
                <w:szCs w:val="18"/>
              </w:rPr>
              <w:t>–</w:t>
            </w:r>
            <w:r w:rsidRPr="00D57A41">
              <w:rPr>
                <w:rFonts w:eastAsia="Times New Roman" w:cs="Arial"/>
                <w:sz w:val="18"/>
                <w:szCs w:val="18"/>
              </w:rPr>
              <w:t>Rožna Dolina</w:t>
            </w:r>
          </w:p>
        </w:tc>
        <w:tc>
          <w:tcPr>
            <w:tcW w:w="992" w:type="dxa"/>
            <w:shd w:val="clear" w:color="auto" w:fill="auto"/>
            <w:noWrap/>
            <w:vAlign w:val="center"/>
            <w:hideMark/>
          </w:tcPr>
          <w:p w14:paraId="4F0D7BF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432</w:t>
            </w:r>
          </w:p>
        </w:tc>
        <w:tc>
          <w:tcPr>
            <w:tcW w:w="709" w:type="dxa"/>
            <w:shd w:val="clear" w:color="auto" w:fill="auto"/>
            <w:noWrap/>
            <w:vAlign w:val="center"/>
            <w:hideMark/>
          </w:tcPr>
          <w:p w14:paraId="535A267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16,5</w:t>
            </w:r>
          </w:p>
        </w:tc>
        <w:tc>
          <w:tcPr>
            <w:tcW w:w="708" w:type="dxa"/>
            <w:shd w:val="clear" w:color="auto" w:fill="auto"/>
            <w:noWrap/>
            <w:vAlign w:val="center"/>
            <w:hideMark/>
          </w:tcPr>
          <w:p w14:paraId="4482C51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17</w:t>
            </w:r>
          </w:p>
        </w:tc>
        <w:tc>
          <w:tcPr>
            <w:tcW w:w="993" w:type="dxa"/>
            <w:shd w:val="clear" w:color="auto" w:fill="auto"/>
            <w:noWrap/>
            <w:vAlign w:val="center"/>
            <w:hideMark/>
          </w:tcPr>
          <w:p w14:paraId="67CF50E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511</w:t>
            </w:r>
          </w:p>
        </w:tc>
        <w:tc>
          <w:tcPr>
            <w:tcW w:w="608" w:type="dxa"/>
            <w:shd w:val="clear" w:color="auto" w:fill="auto"/>
            <w:noWrap/>
            <w:vAlign w:val="center"/>
            <w:hideMark/>
          </w:tcPr>
          <w:p w14:paraId="17608AF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6DBECFC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C3721F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A201FC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D6F337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E15212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BA5003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44057F44"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32464E2F" w14:textId="77777777" w:rsidTr="004C1293">
        <w:trPr>
          <w:trHeight w:val="20"/>
        </w:trPr>
        <w:tc>
          <w:tcPr>
            <w:tcW w:w="853" w:type="dxa"/>
            <w:vMerge/>
            <w:shd w:val="clear" w:color="auto" w:fill="auto"/>
            <w:vAlign w:val="center"/>
            <w:hideMark/>
          </w:tcPr>
          <w:p w14:paraId="15DF215F"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2C0FE5DF"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1447</w:t>
            </w:r>
          </w:p>
        </w:tc>
        <w:tc>
          <w:tcPr>
            <w:tcW w:w="2837" w:type="dxa"/>
            <w:shd w:val="clear" w:color="auto" w:fill="auto"/>
            <w:noWrap/>
            <w:hideMark/>
          </w:tcPr>
          <w:p w14:paraId="78F263DD" w14:textId="3DF6DD91" w:rsidR="004152BD" w:rsidRPr="00D57A41" w:rsidRDefault="004152BD" w:rsidP="00C549FA">
            <w:pPr>
              <w:outlineLvl w:val="2"/>
              <w:rPr>
                <w:rFonts w:eastAsia="Times New Roman" w:cs="Arial"/>
                <w:sz w:val="18"/>
                <w:szCs w:val="18"/>
              </w:rPr>
            </w:pPr>
            <w:r w:rsidRPr="00D57A41">
              <w:rPr>
                <w:rFonts w:eastAsia="Times New Roman" w:cs="Arial"/>
                <w:sz w:val="18"/>
                <w:szCs w:val="18"/>
              </w:rPr>
              <w:t>Nova Gorica (Rožna Dolina)</w:t>
            </w:r>
            <w:r w:rsidR="00243122" w:rsidRPr="00D57A41">
              <w:rPr>
                <w:rFonts w:eastAsia="Times New Roman" w:cs="Arial"/>
                <w:sz w:val="18"/>
                <w:szCs w:val="18"/>
              </w:rPr>
              <w:t>–</w:t>
            </w:r>
            <w:r w:rsidRPr="00D57A41">
              <w:rPr>
                <w:rFonts w:eastAsia="Times New Roman" w:cs="Arial"/>
                <w:sz w:val="18"/>
                <w:szCs w:val="18"/>
              </w:rPr>
              <w:t>Šempeter</w:t>
            </w:r>
          </w:p>
        </w:tc>
        <w:tc>
          <w:tcPr>
            <w:tcW w:w="992" w:type="dxa"/>
            <w:shd w:val="clear" w:color="auto" w:fill="auto"/>
            <w:noWrap/>
            <w:vAlign w:val="center"/>
            <w:hideMark/>
          </w:tcPr>
          <w:p w14:paraId="05EE1CE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AD7C16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622467E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5</w:t>
            </w:r>
          </w:p>
        </w:tc>
        <w:tc>
          <w:tcPr>
            <w:tcW w:w="993" w:type="dxa"/>
            <w:shd w:val="clear" w:color="auto" w:fill="auto"/>
            <w:noWrap/>
            <w:vAlign w:val="center"/>
            <w:hideMark/>
          </w:tcPr>
          <w:p w14:paraId="29B426E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580</w:t>
            </w:r>
          </w:p>
        </w:tc>
        <w:tc>
          <w:tcPr>
            <w:tcW w:w="608" w:type="dxa"/>
            <w:shd w:val="clear" w:color="auto" w:fill="auto"/>
            <w:noWrap/>
            <w:vAlign w:val="center"/>
            <w:hideMark/>
          </w:tcPr>
          <w:p w14:paraId="7F450EA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1751343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14C86A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FD5C33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6AF61C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146399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E1B9E0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648A8CBE"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2DCE0CFA" w14:textId="77777777" w:rsidTr="004C1293">
        <w:trPr>
          <w:trHeight w:val="20"/>
        </w:trPr>
        <w:tc>
          <w:tcPr>
            <w:tcW w:w="853" w:type="dxa"/>
            <w:vMerge w:val="restart"/>
            <w:shd w:val="clear" w:color="auto" w:fill="auto"/>
            <w:noWrap/>
            <w:vAlign w:val="center"/>
            <w:hideMark/>
          </w:tcPr>
          <w:p w14:paraId="4E322FE6"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G2-104</w:t>
            </w:r>
          </w:p>
        </w:tc>
        <w:tc>
          <w:tcPr>
            <w:tcW w:w="988" w:type="dxa"/>
            <w:shd w:val="clear" w:color="auto" w:fill="auto"/>
            <w:noWrap/>
            <w:vAlign w:val="center"/>
            <w:hideMark/>
          </w:tcPr>
          <w:p w14:paraId="766467B0"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1136</w:t>
            </w:r>
          </w:p>
        </w:tc>
        <w:tc>
          <w:tcPr>
            <w:tcW w:w="2837" w:type="dxa"/>
            <w:shd w:val="clear" w:color="auto" w:fill="auto"/>
            <w:noWrap/>
            <w:hideMark/>
          </w:tcPr>
          <w:p w14:paraId="04EAC2AD" w14:textId="16D40612" w:rsidR="004152BD" w:rsidRPr="00D57A41" w:rsidRDefault="004152BD" w:rsidP="00C549FA">
            <w:pPr>
              <w:outlineLvl w:val="2"/>
              <w:rPr>
                <w:rFonts w:eastAsia="Times New Roman" w:cs="Arial"/>
                <w:sz w:val="18"/>
                <w:szCs w:val="18"/>
              </w:rPr>
            </w:pPr>
            <w:r w:rsidRPr="00D57A41">
              <w:rPr>
                <w:rFonts w:eastAsia="Times New Roman" w:cs="Arial"/>
                <w:sz w:val="18"/>
                <w:szCs w:val="18"/>
              </w:rPr>
              <w:t>Kranj</w:t>
            </w:r>
            <w:r w:rsidR="00243122" w:rsidRPr="00D57A41">
              <w:rPr>
                <w:rFonts w:eastAsia="Times New Roman" w:cs="Arial"/>
                <w:sz w:val="18"/>
                <w:szCs w:val="18"/>
              </w:rPr>
              <w:t>–</w:t>
            </w:r>
            <w:r w:rsidRPr="00D57A41">
              <w:rPr>
                <w:rFonts w:eastAsia="Times New Roman" w:cs="Arial"/>
                <w:sz w:val="18"/>
                <w:szCs w:val="18"/>
              </w:rPr>
              <w:t>Spodnji Brnik</w:t>
            </w:r>
          </w:p>
        </w:tc>
        <w:tc>
          <w:tcPr>
            <w:tcW w:w="992" w:type="dxa"/>
            <w:shd w:val="clear" w:color="auto" w:fill="auto"/>
            <w:noWrap/>
            <w:vAlign w:val="center"/>
            <w:hideMark/>
          </w:tcPr>
          <w:p w14:paraId="3D3B248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1036</w:t>
            </w:r>
          </w:p>
        </w:tc>
        <w:tc>
          <w:tcPr>
            <w:tcW w:w="709" w:type="dxa"/>
            <w:shd w:val="clear" w:color="auto" w:fill="auto"/>
            <w:noWrap/>
            <w:vAlign w:val="center"/>
            <w:hideMark/>
          </w:tcPr>
          <w:p w14:paraId="20F4A23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12,3</w:t>
            </w:r>
          </w:p>
        </w:tc>
        <w:tc>
          <w:tcPr>
            <w:tcW w:w="708" w:type="dxa"/>
            <w:shd w:val="clear" w:color="auto" w:fill="auto"/>
            <w:noWrap/>
            <w:vAlign w:val="center"/>
            <w:hideMark/>
          </w:tcPr>
          <w:p w14:paraId="6400C02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w:t>
            </w:r>
          </w:p>
        </w:tc>
        <w:tc>
          <w:tcPr>
            <w:tcW w:w="993" w:type="dxa"/>
            <w:shd w:val="clear" w:color="auto" w:fill="auto"/>
            <w:noWrap/>
            <w:vAlign w:val="center"/>
            <w:hideMark/>
          </w:tcPr>
          <w:p w14:paraId="0BD932C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97</w:t>
            </w:r>
          </w:p>
        </w:tc>
        <w:tc>
          <w:tcPr>
            <w:tcW w:w="608" w:type="dxa"/>
            <w:shd w:val="clear" w:color="auto" w:fill="auto"/>
            <w:noWrap/>
            <w:vAlign w:val="center"/>
            <w:hideMark/>
          </w:tcPr>
          <w:p w14:paraId="267E9BA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6225D31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0211F5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1BCD0C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3A16F2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5</w:t>
            </w:r>
          </w:p>
        </w:tc>
        <w:tc>
          <w:tcPr>
            <w:tcW w:w="850" w:type="dxa"/>
            <w:shd w:val="clear" w:color="auto" w:fill="auto"/>
            <w:noWrap/>
            <w:vAlign w:val="center"/>
            <w:hideMark/>
          </w:tcPr>
          <w:p w14:paraId="133117F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20</w:t>
            </w:r>
          </w:p>
        </w:tc>
        <w:tc>
          <w:tcPr>
            <w:tcW w:w="709" w:type="dxa"/>
            <w:shd w:val="clear" w:color="auto" w:fill="auto"/>
            <w:noWrap/>
            <w:vAlign w:val="center"/>
            <w:hideMark/>
          </w:tcPr>
          <w:p w14:paraId="5D7008A9"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E091742"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25029CF8" w14:textId="77777777" w:rsidTr="004C1293">
        <w:trPr>
          <w:trHeight w:val="20"/>
        </w:trPr>
        <w:tc>
          <w:tcPr>
            <w:tcW w:w="853" w:type="dxa"/>
            <w:vMerge/>
            <w:shd w:val="clear" w:color="auto" w:fill="auto"/>
            <w:vAlign w:val="center"/>
            <w:hideMark/>
          </w:tcPr>
          <w:p w14:paraId="54D4B008"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7E71FB3E"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1137</w:t>
            </w:r>
          </w:p>
        </w:tc>
        <w:tc>
          <w:tcPr>
            <w:tcW w:w="2837" w:type="dxa"/>
            <w:shd w:val="clear" w:color="auto" w:fill="auto"/>
            <w:noWrap/>
            <w:hideMark/>
          </w:tcPr>
          <w:p w14:paraId="75C07FA4" w14:textId="4F1898E0" w:rsidR="004152BD" w:rsidRPr="00D57A41" w:rsidRDefault="004152BD" w:rsidP="00C549FA">
            <w:pPr>
              <w:outlineLvl w:val="2"/>
              <w:rPr>
                <w:rFonts w:eastAsia="Times New Roman" w:cs="Arial"/>
                <w:sz w:val="18"/>
                <w:szCs w:val="18"/>
              </w:rPr>
            </w:pPr>
            <w:r w:rsidRPr="00D57A41">
              <w:rPr>
                <w:rFonts w:eastAsia="Times New Roman" w:cs="Arial"/>
                <w:sz w:val="18"/>
                <w:szCs w:val="18"/>
              </w:rPr>
              <w:t>Spodnji Brnik</w:t>
            </w:r>
            <w:r w:rsidR="00243122" w:rsidRPr="00D57A41">
              <w:rPr>
                <w:rFonts w:eastAsia="Times New Roman" w:cs="Arial"/>
                <w:sz w:val="18"/>
                <w:szCs w:val="18"/>
              </w:rPr>
              <w:t>–</w:t>
            </w:r>
            <w:r w:rsidRPr="00D57A41">
              <w:rPr>
                <w:rFonts w:eastAsia="Times New Roman" w:cs="Arial"/>
                <w:sz w:val="18"/>
                <w:szCs w:val="18"/>
              </w:rPr>
              <w:t>Moste</w:t>
            </w:r>
          </w:p>
        </w:tc>
        <w:tc>
          <w:tcPr>
            <w:tcW w:w="992" w:type="dxa"/>
            <w:shd w:val="clear" w:color="auto" w:fill="auto"/>
            <w:noWrap/>
            <w:vAlign w:val="center"/>
            <w:hideMark/>
          </w:tcPr>
          <w:p w14:paraId="74EDBC2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F58DF1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6F735FF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w:t>
            </w:r>
          </w:p>
        </w:tc>
        <w:tc>
          <w:tcPr>
            <w:tcW w:w="993" w:type="dxa"/>
            <w:shd w:val="clear" w:color="auto" w:fill="auto"/>
            <w:noWrap/>
            <w:vAlign w:val="center"/>
            <w:hideMark/>
          </w:tcPr>
          <w:p w14:paraId="3835E5D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197</w:t>
            </w:r>
          </w:p>
        </w:tc>
        <w:tc>
          <w:tcPr>
            <w:tcW w:w="608" w:type="dxa"/>
            <w:shd w:val="clear" w:color="auto" w:fill="auto"/>
            <w:noWrap/>
            <w:vAlign w:val="center"/>
            <w:hideMark/>
          </w:tcPr>
          <w:p w14:paraId="06C04CC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1A4EC4B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ADE5AF4"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F5429B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AD2357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D59EF1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E36560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58FB43E"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6D2A2234" w14:textId="77777777" w:rsidTr="004C1293">
        <w:trPr>
          <w:trHeight w:val="20"/>
        </w:trPr>
        <w:tc>
          <w:tcPr>
            <w:tcW w:w="853" w:type="dxa"/>
            <w:vMerge/>
            <w:shd w:val="clear" w:color="auto" w:fill="auto"/>
            <w:vAlign w:val="center"/>
            <w:hideMark/>
          </w:tcPr>
          <w:p w14:paraId="704CA60A"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478AC691"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1138</w:t>
            </w:r>
          </w:p>
        </w:tc>
        <w:tc>
          <w:tcPr>
            <w:tcW w:w="2837" w:type="dxa"/>
            <w:shd w:val="clear" w:color="auto" w:fill="auto"/>
            <w:noWrap/>
            <w:hideMark/>
          </w:tcPr>
          <w:p w14:paraId="31F0891C" w14:textId="20E1AC9F" w:rsidR="004152BD" w:rsidRPr="00D57A41" w:rsidRDefault="004152BD" w:rsidP="00C549FA">
            <w:pPr>
              <w:outlineLvl w:val="2"/>
              <w:rPr>
                <w:rFonts w:eastAsia="Times New Roman" w:cs="Arial"/>
                <w:sz w:val="18"/>
                <w:szCs w:val="18"/>
              </w:rPr>
            </w:pPr>
            <w:r w:rsidRPr="00D57A41">
              <w:rPr>
                <w:rFonts w:eastAsia="Times New Roman" w:cs="Arial"/>
                <w:sz w:val="18"/>
                <w:szCs w:val="18"/>
              </w:rPr>
              <w:t>Moste</w:t>
            </w:r>
            <w:r w:rsidR="00243122" w:rsidRPr="00D57A41">
              <w:rPr>
                <w:rFonts w:eastAsia="Times New Roman" w:cs="Arial"/>
                <w:sz w:val="18"/>
                <w:szCs w:val="18"/>
              </w:rPr>
              <w:t>–</w:t>
            </w:r>
            <w:r w:rsidRPr="00D57A41">
              <w:rPr>
                <w:rFonts w:eastAsia="Times New Roman" w:cs="Arial"/>
                <w:sz w:val="18"/>
                <w:szCs w:val="18"/>
              </w:rPr>
              <w:t>Mengeš</w:t>
            </w:r>
          </w:p>
        </w:tc>
        <w:tc>
          <w:tcPr>
            <w:tcW w:w="992" w:type="dxa"/>
            <w:shd w:val="clear" w:color="auto" w:fill="auto"/>
            <w:noWrap/>
            <w:vAlign w:val="center"/>
            <w:hideMark/>
          </w:tcPr>
          <w:p w14:paraId="73C8C83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8B6E0E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1ADE7A1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63FEE0E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440602B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35A3CED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842370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w:t>
            </w:r>
          </w:p>
        </w:tc>
        <w:tc>
          <w:tcPr>
            <w:tcW w:w="850" w:type="dxa"/>
            <w:shd w:val="clear" w:color="auto" w:fill="auto"/>
            <w:noWrap/>
            <w:vAlign w:val="center"/>
            <w:hideMark/>
          </w:tcPr>
          <w:p w14:paraId="4F4651E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126</w:t>
            </w:r>
          </w:p>
        </w:tc>
        <w:tc>
          <w:tcPr>
            <w:tcW w:w="709" w:type="dxa"/>
            <w:shd w:val="clear" w:color="auto" w:fill="auto"/>
            <w:noWrap/>
            <w:vAlign w:val="center"/>
            <w:hideMark/>
          </w:tcPr>
          <w:p w14:paraId="57C1BC0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7</w:t>
            </w:r>
          </w:p>
        </w:tc>
        <w:tc>
          <w:tcPr>
            <w:tcW w:w="850" w:type="dxa"/>
            <w:shd w:val="clear" w:color="auto" w:fill="auto"/>
            <w:noWrap/>
            <w:vAlign w:val="center"/>
            <w:hideMark/>
          </w:tcPr>
          <w:p w14:paraId="3E57249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23</w:t>
            </w:r>
          </w:p>
        </w:tc>
        <w:tc>
          <w:tcPr>
            <w:tcW w:w="709" w:type="dxa"/>
            <w:shd w:val="clear" w:color="auto" w:fill="auto"/>
            <w:noWrap/>
            <w:vAlign w:val="center"/>
            <w:hideMark/>
          </w:tcPr>
          <w:p w14:paraId="3023C31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66FF59EF"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08376B34" w14:textId="77777777" w:rsidTr="004C1293">
        <w:trPr>
          <w:trHeight w:val="20"/>
        </w:trPr>
        <w:tc>
          <w:tcPr>
            <w:tcW w:w="853" w:type="dxa"/>
            <w:vMerge/>
            <w:shd w:val="clear" w:color="auto" w:fill="auto"/>
            <w:vAlign w:val="center"/>
            <w:hideMark/>
          </w:tcPr>
          <w:p w14:paraId="046F12D0"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34317B06"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1496</w:t>
            </w:r>
          </w:p>
        </w:tc>
        <w:tc>
          <w:tcPr>
            <w:tcW w:w="2837" w:type="dxa"/>
            <w:shd w:val="clear" w:color="auto" w:fill="auto"/>
            <w:noWrap/>
            <w:hideMark/>
          </w:tcPr>
          <w:p w14:paraId="69495744" w14:textId="36B032AB" w:rsidR="004152BD" w:rsidRPr="00D57A41" w:rsidRDefault="004152BD" w:rsidP="00C549FA">
            <w:pPr>
              <w:outlineLvl w:val="2"/>
              <w:rPr>
                <w:rFonts w:eastAsia="Times New Roman" w:cs="Arial"/>
                <w:sz w:val="18"/>
                <w:szCs w:val="18"/>
              </w:rPr>
            </w:pPr>
            <w:r w:rsidRPr="00D57A41">
              <w:rPr>
                <w:rFonts w:eastAsia="Times New Roman" w:cs="Arial"/>
                <w:sz w:val="18"/>
                <w:szCs w:val="18"/>
              </w:rPr>
              <w:t xml:space="preserve">Mengeš (Slovenska </w:t>
            </w:r>
            <w:r w:rsidR="00243122">
              <w:rPr>
                <w:rFonts w:eastAsia="Times New Roman" w:cs="Arial"/>
                <w:sz w:val="18"/>
                <w:szCs w:val="18"/>
              </w:rPr>
              <w:t>c</w:t>
            </w:r>
            <w:r w:rsidRPr="00D57A41">
              <w:rPr>
                <w:rFonts w:eastAsia="Times New Roman" w:cs="Arial"/>
                <w:sz w:val="18"/>
                <w:szCs w:val="18"/>
              </w:rPr>
              <w:t>.)</w:t>
            </w:r>
          </w:p>
        </w:tc>
        <w:tc>
          <w:tcPr>
            <w:tcW w:w="992" w:type="dxa"/>
            <w:shd w:val="clear" w:color="auto" w:fill="auto"/>
            <w:noWrap/>
            <w:vAlign w:val="center"/>
            <w:hideMark/>
          </w:tcPr>
          <w:p w14:paraId="3DA5AD7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7FD497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6AF7FE6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46E844C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57A48F7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5F1FBE8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FDC86F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8</w:t>
            </w:r>
          </w:p>
        </w:tc>
        <w:tc>
          <w:tcPr>
            <w:tcW w:w="850" w:type="dxa"/>
            <w:shd w:val="clear" w:color="auto" w:fill="auto"/>
            <w:noWrap/>
            <w:vAlign w:val="center"/>
            <w:hideMark/>
          </w:tcPr>
          <w:p w14:paraId="2A32E11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284</w:t>
            </w:r>
          </w:p>
        </w:tc>
        <w:tc>
          <w:tcPr>
            <w:tcW w:w="709" w:type="dxa"/>
            <w:shd w:val="clear" w:color="auto" w:fill="auto"/>
            <w:noWrap/>
            <w:vAlign w:val="center"/>
            <w:hideMark/>
          </w:tcPr>
          <w:p w14:paraId="7CF0FE2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42</w:t>
            </w:r>
          </w:p>
        </w:tc>
        <w:tc>
          <w:tcPr>
            <w:tcW w:w="850" w:type="dxa"/>
            <w:shd w:val="clear" w:color="auto" w:fill="auto"/>
            <w:noWrap/>
            <w:vAlign w:val="center"/>
            <w:hideMark/>
          </w:tcPr>
          <w:p w14:paraId="4452E1C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232</w:t>
            </w:r>
          </w:p>
        </w:tc>
        <w:tc>
          <w:tcPr>
            <w:tcW w:w="709" w:type="dxa"/>
            <w:shd w:val="clear" w:color="auto" w:fill="auto"/>
            <w:noWrap/>
            <w:vAlign w:val="center"/>
            <w:hideMark/>
          </w:tcPr>
          <w:p w14:paraId="3AAB7CF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5FE5A6A8"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06B226AB" w14:textId="77777777" w:rsidTr="004C1293">
        <w:trPr>
          <w:trHeight w:val="20"/>
        </w:trPr>
        <w:tc>
          <w:tcPr>
            <w:tcW w:w="853" w:type="dxa"/>
            <w:vMerge/>
            <w:shd w:val="clear" w:color="auto" w:fill="auto"/>
            <w:vAlign w:val="center"/>
            <w:hideMark/>
          </w:tcPr>
          <w:p w14:paraId="51185A25"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2E471662"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1139</w:t>
            </w:r>
          </w:p>
        </w:tc>
        <w:tc>
          <w:tcPr>
            <w:tcW w:w="2837" w:type="dxa"/>
            <w:shd w:val="clear" w:color="auto" w:fill="auto"/>
            <w:noWrap/>
            <w:hideMark/>
          </w:tcPr>
          <w:p w14:paraId="78327860" w14:textId="73C93781" w:rsidR="004152BD" w:rsidRPr="00D57A41" w:rsidRDefault="004152BD" w:rsidP="00C549FA">
            <w:pPr>
              <w:outlineLvl w:val="2"/>
              <w:rPr>
                <w:rFonts w:eastAsia="Times New Roman" w:cs="Arial"/>
                <w:sz w:val="18"/>
                <w:szCs w:val="18"/>
              </w:rPr>
            </w:pPr>
            <w:r w:rsidRPr="00D57A41">
              <w:rPr>
                <w:rFonts w:eastAsia="Times New Roman" w:cs="Arial"/>
                <w:sz w:val="18"/>
                <w:szCs w:val="18"/>
              </w:rPr>
              <w:t xml:space="preserve">Mengeš (Kolodvorska </w:t>
            </w:r>
            <w:r w:rsidR="00243122">
              <w:rPr>
                <w:rFonts w:eastAsia="Times New Roman" w:cs="Arial"/>
                <w:sz w:val="18"/>
                <w:szCs w:val="18"/>
              </w:rPr>
              <w:t>c</w:t>
            </w:r>
            <w:r w:rsidRPr="00D57A41">
              <w:rPr>
                <w:rFonts w:eastAsia="Times New Roman" w:cs="Arial"/>
                <w:sz w:val="18"/>
                <w:szCs w:val="18"/>
              </w:rPr>
              <w:t>.)</w:t>
            </w:r>
            <w:r w:rsidR="00243122" w:rsidRPr="00D57A41">
              <w:rPr>
                <w:rFonts w:eastAsia="Times New Roman" w:cs="Arial"/>
                <w:sz w:val="18"/>
                <w:szCs w:val="18"/>
              </w:rPr>
              <w:t>–</w:t>
            </w:r>
            <w:r w:rsidRPr="00D57A41">
              <w:rPr>
                <w:rFonts w:eastAsia="Times New Roman" w:cs="Arial"/>
                <w:sz w:val="18"/>
                <w:szCs w:val="18"/>
              </w:rPr>
              <w:t>Trzin</w:t>
            </w:r>
          </w:p>
        </w:tc>
        <w:tc>
          <w:tcPr>
            <w:tcW w:w="992" w:type="dxa"/>
            <w:shd w:val="clear" w:color="auto" w:fill="auto"/>
            <w:noWrap/>
            <w:vAlign w:val="center"/>
            <w:hideMark/>
          </w:tcPr>
          <w:p w14:paraId="434105B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0852DA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00350FE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0EB0A9A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2A6A1CA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43D918F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A9FD54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6</w:t>
            </w:r>
          </w:p>
        </w:tc>
        <w:tc>
          <w:tcPr>
            <w:tcW w:w="850" w:type="dxa"/>
            <w:shd w:val="clear" w:color="auto" w:fill="auto"/>
            <w:noWrap/>
            <w:vAlign w:val="center"/>
            <w:hideMark/>
          </w:tcPr>
          <w:p w14:paraId="60C525C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89</w:t>
            </w:r>
          </w:p>
        </w:tc>
        <w:tc>
          <w:tcPr>
            <w:tcW w:w="709" w:type="dxa"/>
            <w:shd w:val="clear" w:color="auto" w:fill="auto"/>
            <w:noWrap/>
            <w:vAlign w:val="center"/>
            <w:hideMark/>
          </w:tcPr>
          <w:p w14:paraId="06475D9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9</w:t>
            </w:r>
          </w:p>
        </w:tc>
        <w:tc>
          <w:tcPr>
            <w:tcW w:w="850" w:type="dxa"/>
            <w:shd w:val="clear" w:color="auto" w:fill="auto"/>
            <w:noWrap/>
            <w:vAlign w:val="center"/>
            <w:hideMark/>
          </w:tcPr>
          <w:p w14:paraId="7ADD83C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50</w:t>
            </w:r>
          </w:p>
        </w:tc>
        <w:tc>
          <w:tcPr>
            <w:tcW w:w="709" w:type="dxa"/>
            <w:shd w:val="clear" w:color="auto" w:fill="auto"/>
            <w:noWrap/>
            <w:vAlign w:val="center"/>
            <w:hideMark/>
          </w:tcPr>
          <w:p w14:paraId="1F16408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3B6CBB8"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2BA3D3A0" w14:textId="77777777" w:rsidTr="004C1293">
        <w:trPr>
          <w:trHeight w:val="20"/>
        </w:trPr>
        <w:tc>
          <w:tcPr>
            <w:tcW w:w="853" w:type="dxa"/>
            <w:vMerge/>
            <w:shd w:val="clear" w:color="auto" w:fill="auto"/>
            <w:vAlign w:val="center"/>
            <w:hideMark/>
          </w:tcPr>
          <w:p w14:paraId="7B8212E8"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481C559A"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295</w:t>
            </w:r>
          </w:p>
        </w:tc>
        <w:tc>
          <w:tcPr>
            <w:tcW w:w="2837" w:type="dxa"/>
            <w:shd w:val="clear" w:color="auto" w:fill="auto"/>
            <w:noWrap/>
            <w:hideMark/>
          </w:tcPr>
          <w:p w14:paraId="020CD096" w14:textId="47539D69" w:rsidR="004152BD" w:rsidRPr="00D57A41" w:rsidRDefault="004152BD" w:rsidP="00C549FA">
            <w:pPr>
              <w:outlineLvl w:val="2"/>
              <w:rPr>
                <w:rFonts w:eastAsia="Times New Roman" w:cs="Arial"/>
                <w:sz w:val="18"/>
                <w:szCs w:val="18"/>
              </w:rPr>
            </w:pPr>
            <w:r w:rsidRPr="00D57A41">
              <w:rPr>
                <w:rFonts w:eastAsia="Times New Roman" w:cs="Arial"/>
                <w:sz w:val="18"/>
                <w:szCs w:val="18"/>
              </w:rPr>
              <w:t>Trzin</w:t>
            </w:r>
            <w:r w:rsidR="00243122" w:rsidRPr="00D57A41">
              <w:rPr>
                <w:rFonts w:eastAsia="Times New Roman" w:cs="Arial"/>
                <w:sz w:val="18"/>
                <w:szCs w:val="18"/>
              </w:rPr>
              <w:t>–</w:t>
            </w:r>
            <w:r w:rsidRPr="00D57A41">
              <w:rPr>
                <w:rFonts w:eastAsia="Times New Roman" w:cs="Arial"/>
                <w:sz w:val="18"/>
                <w:szCs w:val="18"/>
              </w:rPr>
              <w:t>Ljubljana (Črnuče)</w:t>
            </w:r>
          </w:p>
        </w:tc>
        <w:tc>
          <w:tcPr>
            <w:tcW w:w="992" w:type="dxa"/>
            <w:shd w:val="clear" w:color="auto" w:fill="auto"/>
            <w:noWrap/>
            <w:vAlign w:val="center"/>
            <w:hideMark/>
          </w:tcPr>
          <w:p w14:paraId="40AAC39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21E3B1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0CCCE96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14</w:t>
            </w:r>
          </w:p>
        </w:tc>
        <w:tc>
          <w:tcPr>
            <w:tcW w:w="993" w:type="dxa"/>
            <w:shd w:val="clear" w:color="auto" w:fill="auto"/>
            <w:noWrap/>
            <w:vAlign w:val="center"/>
            <w:hideMark/>
          </w:tcPr>
          <w:p w14:paraId="2C22A90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1415</w:t>
            </w:r>
          </w:p>
        </w:tc>
        <w:tc>
          <w:tcPr>
            <w:tcW w:w="608" w:type="dxa"/>
            <w:shd w:val="clear" w:color="auto" w:fill="auto"/>
            <w:noWrap/>
            <w:vAlign w:val="center"/>
            <w:hideMark/>
          </w:tcPr>
          <w:p w14:paraId="48BB232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4E4025B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DF3F789"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36C07A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26D828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E365DF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6BFF1E0"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0CAEDEBE"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6D47FC83" w14:textId="77777777" w:rsidTr="004C1293">
        <w:trPr>
          <w:trHeight w:val="20"/>
        </w:trPr>
        <w:tc>
          <w:tcPr>
            <w:tcW w:w="853" w:type="dxa"/>
            <w:vMerge/>
            <w:shd w:val="clear" w:color="auto" w:fill="auto"/>
            <w:vAlign w:val="center"/>
            <w:hideMark/>
          </w:tcPr>
          <w:p w14:paraId="46FA683B"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0F7D87BD"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87</w:t>
            </w:r>
          </w:p>
        </w:tc>
        <w:tc>
          <w:tcPr>
            <w:tcW w:w="2837" w:type="dxa"/>
            <w:shd w:val="clear" w:color="auto" w:fill="auto"/>
            <w:noWrap/>
            <w:hideMark/>
          </w:tcPr>
          <w:p w14:paraId="5DCD0B24" w14:textId="26685483" w:rsidR="004152BD" w:rsidRPr="00D57A41" w:rsidRDefault="004152BD" w:rsidP="00C549FA">
            <w:pPr>
              <w:outlineLvl w:val="2"/>
              <w:rPr>
                <w:rFonts w:eastAsia="Times New Roman" w:cs="Arial"/>
                <w:sz w:val="18"/>
                <w:szCs w:val="18"/>
              </w:rPr>
            </w:pPr>
            <w:r w:rsidRPr="00D57A41">
              <w:rPr>
                <w:rFonts w:eastAsia="Times New Roman" w:cs="Arial"/>
                <w:sz w:val="18"/>
                <w:szCs w:val="18"/>
              </w:rPr>
              <w:t>Ljubljana (Črnuče</w:t>
            </w:r>
            <w:r w:rsidR="00243122" w:rsidRPr="00D57A41">
              <w:rPr>
                <w:rFonts w:eastAsia="Times New Roman" w:cs="Arial"/>
                <w:sz w:val="18"/>
                <w:szCs w:val="18"/>
              </w:rPr>
              <w:t>–</w:t>
            </w:r>
            <w:r w:rsidRPr="00D57A41">
              <w:rPr>
                <w:rFonts w:eastAsia="Times New Roman" w:cs="Arial"/>
                <w:sz w:val="18"/>
                <w:szCs w:val="18"/>
              </w:rPr>
              <w:t>Tomačevo)</w:t>
            </w:r>
          </w:p>
        </w:tc>
        <w:tc>
          <w:tcPr>
            <w:tcW w:w="992" w:type="dxa"/>
            <w:shd w:val="clear" w:color="auto" w:fill="auto"/>
            <w:noWrap/>
            <w:vAlign w:val="center"/>
            <w:hideMark/>
          </w:tcPr>
          <w:p w14:paraId="1E3147B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399C11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1C91D91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993" w:type="dxa"/>
            <w:shd w:val="clear" w:color="auto" w:fill="auto"/>
            <w:noWrap/>
            <w:vAlign w:val="center"/>
            <w:hideMark/>
          </w:tcPr>
          <w:p w14:paraId="224113C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113</w:t>
            </w:r>
          </w:p>
        </w:tc>
        <w:tc>
          <w:tcPr>
            <w:tcW w:w="608" w:type="dxa"/>
            <w:shd w:val="clear" w:color="auto" w:fill="auto"/>
            <w:noWrap/>
            <w:vAlign w:val="center"/>
            <w:hideMark/>
          </w:tcPr>
          <w:p w14:paraId="359F9DE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w:t>
            </w:r>
          </w:p>
        </w:tc>
        <w:tc>
          <w:tcPr>
            <w:tcW w:w="951" w:type="dxa"/>
            <w:shd w:val="clear" w:color="auto" w:fill="auto"/>
            <w:noWrap/>
            <w:vAlign w:val="center"/>
            <w:hideMark/>
          </w:tcPr>
          <w:p w14:paraId="4779184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76</w:t>
            </w:r>
          </w:p>
        </w:tc>
        <w:tc>
          <w:tcPr>
            <w:tcW w:w="709" w:type="dxa"/>
            <w:shd w:val="clear" w:color="auto" w:fill="auto"/>
            <w:noWrap/>
            <w:vAlign w:val="center"/>
            <w:hideMark/>
          </w:tcPr>
          <w:p w14:paraId="0BA6586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79B439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A7D94B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EBFBAB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C6A4D0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519E3E1"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5169B647" w14:textId="77777777" w:rsidTr="004C1293">
        <w:trPr>
          <w:trHeight w:val="20"/>
        </w:trPr>
        <w:tc>
          <w:tcPr>
            <w:tcW w:w="853" w:type="dxa"/>
            <w:vMerge w:val="restart"/>
            <w:shd w:val="clear" w:color="auto" w:fill="auto"/>
            <w:noWrap/>
            <w:vAlign w:val="center"/>
            <w:hideMark/>
          </w:tcPr>
          <w:p w14:paraId="7DAF1C41"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G2-105</w:t>
            </w:r>
          </w:p>
        </w:tc>
        <w:tc>
          <w:tcPr>
            <w:tcW w:w="988" w:type="dxa"/>
            <w:shd w:val="clear" w:color="auto" w:fill="auto"/>
            <w:noWrap/>
            <w:vAlign w:val="center"/>
            <w:hideMark/>
          </w:tcPr>
          <w:p w14:paraId="41DBF4C1"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254</w:t>
            </w:r>
          </w:p>
        </w:tc>
        <w:tc>
          <w:tcPr>
            <w:tcW w:w="2837" w:type="dxa"/>
            <w:shd w:val="clear" w:color="auto" w:fill="auto"/>
            <w:noWrap/>
            <w:hideMark/>
          </w:tcPr>
          <w:p w14:paraId="2E4975CB" w14:textId="3DD64697" w:rsidR="004152BD" w:rsidRPr="00D57A41" w:rsidRDefault="004152BD" w:rsidP="00C549FA">
            <w:pPr>
              <w:outlineLvl w:val="2"/>
              <w:rPr>
                <w:rFonts w:eastAsia="Times New Roman" w:cs="Arial"/>
                <w:sz w:val="18"/>
                <w:szCs w:val="18"/>
              </w:rPr>
            </w:pPr>
            <w:r w:rsidRPr="00D57A41">
              <w:rPr>
                <w:rFonts w:eastAsia="Times New Roman" w:cs="Arial"/>
                <w:sz w:val="18"/>
                <w:szCs w:val="18"/>
              </w:rPr>
              <w:t xml:space="preserve">Novo </w:t>
            </w:r>
            <w:r w:rsidR="00243122">
              <w:rPr>
                <w:rFonts w:eastAsia="Times New Roman" w:cs="Arial"/>
                <w:sz w:val="18"/>
                <w:szCs w:val="18"/>
              </w:rPr>
              <w:t>m</w:t>
            </w:r>
            <w:r w:rsidRPr="00D57A41">
              <w:rPr>
                <w:rFonts w:eastAsia="Times New Roman" w:cs="Arial"/>
                <w:sz w:val="18"/>
                <w:szCs w:val="18"/>
              </w:rPr>
              <w:t>esto (AC</w:t>
            </w:r>
            <w:r w:rsidR="00243122" w:rsidRPr="00D57A41">
              <w:rPr>
                <w:rFonts w:eastAsia="Times New Roman" w:cs="Arial"/>
                <w:sz w:val="18"/>
                <w:szCs w:val="18"/>
              </w:rPr>
              <w:t>–</w:t>
            </w:r>
            <w:r w:rsidRPr="00D57A41">
              <w:rPr>
                <w:rFonts w:eastAsia="Times New Roman" w:cs="Arial"/>
                <w:sz w:val="18"/>
                <w:szCs w:val="18"/>
              </w:rPr>
              <w:t>Ločna)</w:t>
            </w:r>
          </w:p>
        </w:tc>
        <w:tc>
          <w:tcPr>
            <w:tcW w:w="992" w:type="dxa"/>
            <w:shd w:val="clear" w:color="auto" w:fill="auto"/>
            <w:noWrap/>
            <w:vAlign w:val="center"/>
            <w:hideMark/>
          </w:tcPr>
          <w:p w14:paraId="5338B2E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910</w:t>
            </w:r>
          </w:p>
        </w:tc>
        <w:tc>
          <w:tcPr>
            <w:tcW w:w="709" w:type="dxa"/>
            <w:shd w:val="clear" w:color="auto" w:fill="auto"/>
            <w:noWrap/>
            <w:vAlign w:val="center"/>
            <w:hideMark/>
          </w:tcPr>
          <w:p w14:paraId="41333C2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100</w:t>
            </w:r>
          </w:p>
        </w:tc>
        <w:tc>
          <w:tcPr>
            <w:tcW w:w="708" w:type="dxa"/>
            <w:shd w:val="clear" w:color="auto" w:fill="auto"/>
            <w:noWrap/>
            <w:vAlign w:val="center"/>
            <w:hideMark/>
          </w:tcPr>
          <w:p w14:paraId="65986D6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23A9E73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4817871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49A7397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F54E446"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6C61AE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90423E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0EE34AE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7</w:t>
            </w:r>
          </w:p>
        </w:tc>
        <w:tc>
          <w:tcPr>
            <w:tcW w:w="709" w:type="dxa"/>
            <w:shd w:val="clear" w:color="auto" w:fill="auto"/>
            <w:noWrap/>
            <w:vAlign w:val="center"/>
            <w:hideMark/>
          </w:tcPr>
          <w:p w14:paraId="40BCAFB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1AEFE97"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1E939E35" w14:textId="77777777" w:rsidTr="004C1293">
        <w:trPr>
          <w:trHeight w:val="20"/>
        </w:trPr>
        <w:tc>
          <w:tcPr>
            <w:tcW w:w="853" w:type="dxa"/>
            <w:vMerge/>
            <w:shd w:val="clear" w:color="auto" w:fill="auto"/>
            <w:vAlign w:val="center"/>
            <w:hideMark/>
          </w:tcPr>
          <w:p w14:paraId="5F82B050"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33B2C3D5"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257</w:t>
            </w:r>
          </w:p>
        </w:tc>
        <w:tc>
          <w:tcPr>
            <w:tcW w:w="2837" w:type="dxa"/>
            <w:shd w:val="clear" w:color="auto" w:fill="auto"/>
            <w:noWrap/>
            <w:hideMark/>
          </w:tcPr>
          <w:p w14:paraId="6C0F82E4" w14:textId="55A4BD77" w:rsidR="004152BD" w:rsidRPr="00D57A41" w:rsidRDefault="004152BD" w:rsidP="00C549FA">
            <w:pPr>
              <w:outlineLvl w:val="2"/>
              <w:rPr>
                <w:rFonts w:eastAsia="Times New Roman" w:cs="Arial"/>
                <w:sz w:val="18"/>
                <w:szCs w:val="18"/>
              </w:rPr>
            </w:pPr>
            <w:r w:rsidRPr="00D57A41">
              <w:rPr>
                <w:rFonts w:eastAsia="Times New Roman" w:cs="Arial"/>
                <w:sz w:val="18"/>
                <w:szCs w:val="18"/>
              </w:rPr>
              <w:t xml:space="preserve">Novo </w:t>
            </w:r>
            <w:r w:rsidR="00243122">
              <w:rPr>
                <w:rFonts w:eastAsia="Times New Roman" w:cs="Arial"/>
                <w:sz w:val="18"/>
                <w:szCs w:val="18"/>
              </w:rPr>
              <w:t>m</w:t>
            </w:r>
            <w:r w:rsidRPr="00D57A41">
              <w:rPr>
                <w:rFonts w:eastAsia="Times New Roman" w:cs="Arial"/>
                <w:sz w:val="18"/>
                <w:szCs w:val="18"/>
              </w:rPr>
              <w:t>esto (Ločna</w:t>
            </w:r>
            <w:r w:rsidR="00243122" w:rsidRPr="00D57A41">
              <w:rPr>
                <w:rFonts w:eastAsia="Times New Roman" w:cs="Arial"/>
                <w:sz w:val="18"/>
                <w:szCs w:val="18"/>
              </w:rPr>
              <w:t>–</w:t>
            </w:r>
            <w:r w:rsidRPr="00D57A41">
              <w:rPr>
                <w:rFonts w:eastAsia="Times New Roman" w:cs="Arial"/>
                <w:sz w:val="18"/>
                <w:szCs w:val="18"/>
              </w:rPr>
              <w:t>Krka)</w:t>
            </w:r>
          </w:p>
        </w:tc>
        <w:tc>
          <w:tcPr>
            <w:tcW w:w="992" w:type="dxa"/>
            <w:shd w:val="clear" w:color="auto" w:fill="auto"/>
            <w:noWrap/>
            <w:vAlign w:val="center"/>
            <w:hideMark/>
          </w:tcPr>
          <w:p w14:paraId="2A1D4DB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1070</w:t>
            </w:r>
          </w:p>
        </w:tc>
        <w:tc>
          <w:tcPr>
            <w:tcW w:w="709" w:type="dxa"/>
            <w:shd w:val="clear" w:color="auto" w:fill="auto"/>
            <w:noWrap/>
            <w:vAlign w:val="center"/>
            <w:hideMark/>
          </w:tcPr>
          <w:p w14:paraId="413BBDC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99,5</w:t>
            </w:r>
          </w:p>
        </w:tc>
        <w:tc>
          <w:tcPr>
            <w:tcW w:w="708" w:type="dxa"/>
            <w:shd w:val="clear" w:color="auto" w:fill="auto"/>
            <w:noWrap/>
            <w:vAlign w:val="center"/>
            <w:hideMark/>
          </w:tcPr>
          <w:p w14:paraId="2BED242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439105B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2D945E7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2FF9158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1BAF5F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C7BDBF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6B2E35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7C818D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26C8A6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9056229"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462A8961" w14:textId="77777777" w:rsidTr="004C1293">
        <w:trPr>
          <w:trHeight w:val="20"/>
        </w:trPr>
        <w:tc>
          <w:tcPr>
            <w:tcW w:w="853" w:type="dxa"/>
            <w:vMerge/>
            <w:shd w:val="clear" w:color="auto" w:fill="auto"/>
            <w:vAlign w:val="center"/>
            <w:hideMark/>
          </w:tcPr>
          <w:p w14:paraId="20290C88"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61D27680"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1511</w:t>
            </w:r>
          </w:p>
        </w:tc>
        <w:tc>
          <w:tcPr>
            <w:tcW w:w="2837" w:type="dxa"/>
            <w:shd w:val="clear" w:color="auto" w:fill="auto"/>
            <w:noWrap/>
            <w:hideMark/>
          </w:tcPr>
          <w:p w14:paraId="6218F612" w14:textId="2AE2CD31" w:rsidR="004152BD" w:rsidRPr="00D57A41" w:rsidRDefault="004152BD" w:rsidP="00C549FA">
            <w:pPr>
              <w:outlineLvl w:val="2"/>
              <w:rPr>
                <w:rFonts w:eastAsia="Times New Roman" w:cs="Arial"/>
                <w:sz w:val="18"/>
                <w:szCs w:val="18"/>
              </w:rPr>
            </w:pPr>
            <w:r w:rsidRPr="00D57A41">
              <w:rPr>
                <w:rFonts w:eastAsia="Times New Roman" w:cs="Arial"/>
                <w:sz w:val="18"/>
                <w:szCs w:val="18"/>
              </w:rPr>
              <w:t xml:space="preserve">Novo </w:t>
            </w:r>
            <w:r w:rsidR="00243122">
              <w:rPr>
                <w:rFonts w:eastAsia="Times New Roman" w:cs="Arial"/>
                <w:sz w:val="18"/>
                <w:szCs w:val="18"/>
              </w:rPr>
              <w:t>m</w:t>
            </w:r>
            <w:r w:rsidRPr="00D57A41">
              <w:rPr>
                <w:rFonts w:eastAsia="Times New Roman" w:cs="Arial"/>
                <w:sz w:val="18"/>
                <w:szCs w:val="18"/>
              </w:rPr>
              <w:t>esto (Krka)</w:t>
            </w:r>
          </w:p>
        </w:tc>
        <w:tc>
          <w:tcPr>
            <w:tcW w:w="992" w:type="dxa"/>
            <w:shd w:val="clear" w:color="auto" w:fill="auto"/>
            <w:noWrap/>
            <w:vAlign w:val="center"/>
            <w:hideMark/>
          </w:tcPr>
          <w:p w14:paraId="72A50E1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11B7F3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56EC7DF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49A8E81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6FDC63C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74ED276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90C9CC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3E6CDA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86CD10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19B73A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3AF8D8E"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50D63E8D"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562F0373" w14:textId="77777777" w:rsidTr="004C1293">
        <w:trPr>
          <w:trHeight w:val="20"/>
        </w:trPr>
        <w:tc>
          <w:tcPr>
            <w:tcW w:w="853" w:type="dxa"/>
            <w:vMerge/>
            <w:shd w:val="clear" w:color="auto" w:fill="auto"/>
            <w:vAlign w:val="center"/>
            <w:hideMark/>
          </w:tcPr>
          <w:p w14:paraId="68E52621"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39F49C4D"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255</w:t>
            </w:r>
          </w:p>
        </w:tc>
        <w:tc>
          <w:tcPr>
            <w:tcW w:w="2837" w:type="dxa"/>
            <w:shd w:val="clear" w:color="auto" w:fill="auto"/>
            <w:noWrap/>
            <w:hideMark/>
          </w:tcPr>
          <w:p w14:paraId="781D076B" w14:textId="4ACB2C9F" w:rsidR="004152BD" w:rsidRPr="00D57A41" w:rsidRDefault="004152BD" w:rsidP="00C549FA">
            <w:pPr>
              <w:outlineLvl w:val="2"/>
              <w:rPr>
                <w:rFonts w:eastAsia="Times New Roman" w:cs="Arial"/>
                <w:sz w:val="18"/>
                <w:szCs w:val="18"/>
              </w:rPr>
            </w:pPr>
            <w:r w:rsidRPr="00D57A41">
              <w:rPr>
                <w:rFonts w:eastAsia="Times New Roman" w:cs="Arial"/>
                <w:sz w:val="18"/>
                <w:szCs w:val="18"/>
              </w:rPr>
              <w:t xml:space="preserve">Novo </w:t>
            </w:r>
            <w:r w:rsidR="00243122">
              <w:rPr>
                <w:rFonts w:eastAsia="Times New Roman" w:cs="Arial"/>
                <w:sz w:val="18"/>
                <w:szCs w:val="18"/>
              </w:rPr>
              <w:t>m</w:t>
            </w:r>
            <w:r w:rsidRPr="00D57A41">
              <w:rPr>
                <w:rFonts w:eastAsia="Times New Roman" w:cs="Arial"/>
                <w:sz w:val="18"/>
                <w:szCs w:val="18"/>
              </w:rPr>
              <w:t>esto (Krka</w:t>
            </w:r>
            <w:r w:rsidR="00243122" w:rsidRPr="00D57A41">
              <w:rPr>
                <w:rFonts w:eastAsia="Times New Roman" w:cs="Arial"/>
                <w:sz w:val="18"/>
                <w:szCs w:val="18"/>
              </w:rPr>
              <w:t>–</w:t>
            </w:r>
            <w:r w:rsidRPr="00D57A41">
              <w:rPr>
                <w:rFonts w:eastAsia="Times New Roman" w:cs="Arial"/>
                <w:sz w:val="18"/>
                <w:szCs w:val="18"/>
              </w:rPr>
              <w:t>Revoz)</w:t>
            </w:r>
          </w:p>
        </w:tc>
        <w:tc>
          <w:tcPr>
            <w:tcW w:w="992" w:type="dxa"/>
            <w:shd w:val="clear" w:color="auto" w:fill="auto"/>
            <w:noWrap/>
            <w:vAlign w:val="center"/>
            <w:hideMark/>
          </w:tcPr>
          <w:p w14:paraId="0CB27EB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1740</w:t>
            </w:r>
          </w:p>
        </w:tc>
        <w:tc>
          <w:tcPr>
            <w:tcW w:w="709" w:type="dxa"/>
            <w:shd w:val="clear" w:color="auto" w:fill="auto"/>
            <w:noWrap/>
            <w:vAlign w:val="center"/>
            <w:hideMark/>
          </w:tcPr>
          <w:p w14:paraId="36B4339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96,4</w:t>
            </w:r>
          </w:p>
        </w:tc>
        <w:tc>
          <w:tcPr>
            <w:tcW w:w="708" w:type="dxa"/>
            <w:shd w:val="clear" w:color="auto" w:fill="auto"/>
            <w:noWrap/>
            <w:vAlign w:val="center"/>
            <w:hideMark/>
          </w:tcPr>
          <w:p w14:paraId="3A2BB3B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399981F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511BB37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2EC0310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E2487E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A7E2D3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59871D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454120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84591D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5FF85DB0"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10EFBBA7" w14:textId="77777777" w:rsidTr="004C1293">
        <w:trPr>
          <w:trHeight w:val="20"/>
        </w:trPr>
        <w:tc>
          <w:tcPr>
            <w:tcW w:w="853" w:type="dxa"/>
            <w:vMerge/>
            <w:shd w:val="clear" w:color="auto" w:fill="auto"/>
            <w:vAlign w:val="center"/>
            <w:hideMark/>
          </w:tcPr>
          <w:p w14:paraId="64A43CCD"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0BBD5F24"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256</w:t>
            </w:r>
          </w:p>
        </w:tc>
        <w:tc>
          <w:tcPr>
            <w:tcW w:w="2837" w:type="dxa"/>
            <w:shd w:val="clear" w:color="auto" w:fill="auto"/>
            <w:noWrap/>
            <w:hideMark/>
          </w:tcPr>
          <w:p w14:paraId="7AF7934F" w14:textId="621C4C1D" w:rsidR="004152BD" w:rsidRPr="00D57A41" w:rsidRDefault="004152BD" w:rsidP="00C549FA">
            <w:pPr>
              <w:outlineLvl w:val="2"/>
              <w:rPr>
                <w:rFonts w:eastAsia="Times New Roman" w:cs="Arial"/>
                <w:sz w:val="18"/>
                <w:szCs w:val="18"/>
              </w:rPr>
            </w:pPr>
            <w:r w:rsidRPr="00D57A41">
              <w:rPr>
                <w:rFonts w:eastAsia="Times New Roman" w:cs="Arial"/>
                <w:sz w:val="18"/>
                <w:szCs w:val="18"/>
              </w:rPr>
              <w:t xml:space="preserve">Novo </w:t>
            </w:r>
            <w:r w:rsidR="00243122">
              <w:rPr>
                <w:rFonts w:eastAsia="Times New Roman" w:cs="Arial"/>
                <w:sz w:val="18"/>
                <w:szCs w:val="18"/>
              </w:rPr>
              <w:t>m</w:t>
            </w:r>
            <w:r w:rsidRPr="00D57A41">
              <w:rPr>
                <w:rFonts w:eastAsia="Times New Roman" w:cs="Arial"/>
                <w:sz w:val="18"/>
                <w:szCs w:val="18"/>
              </w:rPr>
              <w:t>esto (Revoz)</w:t>
            </w:r>
            <w:r w:rsidR="00243122" w:rsidRPr="00D57A41">
              <w:rPr>
                <w:rFonts w:eastAsia="Times New Roman" w:cs="Arial"/>
                <w:sz w:val="18"/>
                <w:szCs w:val="18"/>
              </w:rPr>
              <w:t>–</w:t>
            </w:r>
            <w:r w:rsidRPr="00D57A41">
              <w:rPr>
                <w:rFonts w:eastAsia="Times New Roman" w:cs="Arial"/>
                <w:sz w:val="18"/>
                <w:szCs w:val="18"/>
              </w:rPr>
              <w:t>Metlika</w:t>
            </w:r>
          </w:p>
        </w:tc>
        <w:tc>
          <w:tcPr>
            <w:tcW w:w="992" w:type="dxa"/>
            <w:shd w:val="clear" w:color="auto" w:fill="auto"/>
            <w:noWrap/>
            <w:vAlign w:val="center"/>
            <w:hideMark/>
          </w:tcPr>
          <w:p w14:paraId="06DB367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2C6056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21C9BF1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53B3E50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37667FC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7240081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D84748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w:t>
            </w:r>
          </w:p>
        </w:tc>
        <w:tc>
          <w:tcPr>
            <w:tcW w:w="850" w:type="dxa"/>
            <w:shd w:val="clear" w:color="auto" w:fill="auto"/>
            <w:noWrap/>
            <w:vAlign w:val="center"/>
            <w:hideMark/>
          </w:tcPr>
          <w:p w14:paraId="7D76AB1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42</w:t>
            </w:r>
          </w:p>
        </w:tc>
        <w:tc>
          <w:tcPr>
            <w:tcW w:w="709" w:type="dxa"/>
            <w:shd w:val="clear" w:color="auto" w:fill="auto"/>
            <w:noWrap/>
            <w:vAlign w:val="center"/>
            <w:hideMark/>
          </w:tcPr>
          <w:p w14:paraId="4C8F7C7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7A6775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83CE820"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3A1CAD9"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311C1EEB" w14:textId="77777777" w:rsidTr="004C1293">
        <w:trPr>
          <w:trHeight w:val="20"/>
        </w:trPr>
        <w:tc>
          <w:tcPr>
            <w:tcW w:w="853" w:type="dxa"/>
            <w:vMerge w:val="restart"/>
            <w:shd w:val="clear" w:color="auto" w:fill="auto"/>
            <w:noWrap/>
            <w:vAlign w:val="center"/>
            <w:hideMark/>
          </w:tcPr>
          <w:p w14:paraId="57FEC0D2"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G2-106</w:t>
            </w:r>
          </w:p>
        </w:tc>
        <w:tc>
          <w:tcPr>
            <w:tcW w:w="988" w:type="dxa"/>
            <w:shd w:val="clear" w:color="auto" w:fill="auto"/>
            <w:noWrap/>
            <w:vAlign w:val="center"/>
            <w:hideMark/>
          </w:tcPr>
          <w:p w14:paraId="6338193F"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215</w:t>
            </w:r>
          </w:p>
        </w:tc>
        <w:tc>
          <w:tcPr>
            <w:tcW w:w="2837" w:type="dxa"/>
            <w:shd w:val="clear" w:color="auto" w:fill="auto"/>
            <w:noWrap/>
            <w:hideMark/>
          </w:tcPr>
          <w:p w14:paraId="7A2D615F" w14:textId="02F2833B" w:rsidR="004152BD" w:rsidRPr="00D57A41" w:rsidRDefault="004152BD" w:rsidP="00C549FA">
            <w:pPr>
              <w:outlineLvl w:val="2"/>
              <w:rPr>
                <w:rFonts w:eastAsia="Times New Roman" w:cs="Arial"/>
                <w:sz w:val="18"/>
                <w:szCs w:val="18"/>
              </w:rPr>
            </w:pPr>
            <w:r w:rsidRPr="00D57A41">
              <w:rPr>
                <w:rFonts w:eastAsia="Times New Roman" w:cs="Arial"/>
                <w:sz w:val="18"/>
                <w:szCs w:val="18"/>
              </w:rPr>
              <w:t>Ljubljana (Rudnik)</w:t>
            </w:r>
            <w:r w:rsidR="00243122" w:rsidRPr="00D57A41">
              <w:rPr>
                <w:rFonts w:eastAsia="Times New Roman" w:cs="Arial"/>
                <w:sz w:val="18"/>
                <w:szCs w:val="18"/>
              </w:rPr>
              <w:t>–</w:t>
            </w:r>
            <w:r w:rsidRPr="00D57A41">
              <w:rPr>
                <w:rFonts w:eastAsia="Times New Roman" w:cs="Arial"/>
                <w:sz w:val="18"/>
                <w:szCs w:val="18"/>
              </w:rPr>
              <w:t>Škofljica</w:t>
            </w:r>
          </w:p>
        </w:tc>
        <w:tc>
          <w:tcPr>
            <w:tcW w:w="992" w:type="dxa"/>
            <w:shd w:val="clear" w:color="auto" w:fill="auto"/>
            <w:noWrap/>
            <w:vAlign w:val="center"/>
            <w:hideMark/>
          </w:tcPr>
          <w:p w14:paraId="39FD716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AF4218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12B64EB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76F5CDA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4EDFEC2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7F7304C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A8C49F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7</w:t>
            </w:r>
          </w:p>
        </w:tc>
        <w:tc>
          <w:tcPr>
            <w:tcW w:w="850" w:type="dxa"/>
            <w:shd w:val="clear" w:color="auto" w:fill="auto"/>
            <w:noWrap/>
            <w:vAlign w:val="center"/>
            <w:hideMark/>
          </w:tcPr>
          <w:p w14:paraId="72FEA81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331</w:t>
            </w:r>
          </w:p>
        </w:tc>
        <w:tc>
          <w:tcPr>
            <w:tcW w:w="709" w:type="dxa"/>
            <w:shd w:val="clear" w:color="auto" w:fill="auto"/>
            <w:noWrap/>
            <w:vAlign w:val="center"/>
            <w:hideMark/>
          </w:tcPr>
          <w:p w14:paraId="2E83D4C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5</w:t>
            </w:r>
          </w:p>
        </w:tc>
        <w:tc>
          <w:tcPr>
            <w:tcW w:w="850" w:type="dxa"/>
            <w:shd w:val="clear" w:color="auto" w:fill="auto"/>
            <w:noWrap/>
            <w:vAlign w:val="center"/>
            <w:hideMark/>
          </w:tcPr>
          <w:p w14:paraId="128675F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19</w:t>
            </w:r>
          </w:p>
        </w:tc>
        <w:tc>
          <w:tcPr>
            <w:tcW w:w="709" w:type="dxa"/>
            <w:shd w:val="clear" w:color="auto" w:fill="auto"/>
            <w:noWrap/>
            <w:vAlign w:val="center"/>
            <w:hideMark/>
          </w:tcPr>
          <w:p w14:paraId="4B693E6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1F8AF66B"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0DD8181F" w14:textId="77777777" w:rsidTr="004C1293">
        <w:trPr>
          <w:trHeight w:val="20"/>
        </w:trPr>
        <w:tc>
          <w:tcPr>
            <w:tcW w:w="853" w:type="dxa"/>
            <w:vMerge/>
            <w:shd w:val="clear" w:color="auto" w:fill="auto"/>
            <w:vAlign w:val="center"/>
            <w:hideMark/>
          </w:tcPr>
          <w:p w14:paraId="1EDAF21E"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50872D15"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260</w:t>
            </w:r>
          </w:p>
        </w:tc>
        <w:tc>
          <w:tcPr>
            <w:tcW w:w="2837" w:type="dxa"/>
            <w:shd w:val="clear" w:color="auto" w:fill="auto"/>
            <w:noWrap/>
            <w:hideMark/>
          </w:tcPr>
          <w:p w14:paraId="6CD963B4" w14:textId="77777777" w:rsidR="004152BD" w:rsidRPr="00D57A41" w:rsidRDefault="004152BD" w:rsidP="00C549FA">
            <w:pPr>
              <w:outlineLvl w:val="2"/>
              <w:rPr>
                <w:rFonts w:eastAsia="Times New Roman" w:cs="Arial"/>
                <w:sz w:val="18"/>
                <w:szCs w:val="18"/>
              </w:rPr>
            </w:pPr>
            <w:r w:rsidRPr="00D57A41">
              <w:rPr>
                <w:rFonts w:eastAsia="Times New Roman" w:cs="Arial"/>
                <w:sz w:val="18"/>
                <w:szCs w:val="18"/>
              </w:rPr>
              <w:t>Škofljica</w:t>
            </w:r>
          </w:p>
        </w:tc>
        <w:tc>
          <w:tcPr>
            <w:tcW w:w="992" w:type="dxa"/>
            <w:shd w:val="clear" w:color="auto" w:fill="auto"/>
            <w:noWrap/>
            <w:vAlign w:val="center"/>
            <w:hideMark/>
          </w:tcPr>
          <w:p w14:paraId="6AD2F1D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995A6B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3D28B46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5D9EE1E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334C99F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1CBB135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FE1A11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DED907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DCC56B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7</w:t>
            </w:r>
          </w:p>
        </w:tc>
        <w:tc>
          <w:tcPr>
            <w:tcW w:w="850" w:type="dxa"/>
            <w:shd w:val="clear" w:color="auto" w:fill="auto"/>
            <w:noWrap/>
            <w:vAlign w:val="center"/>
            <w:hideMark/>
          </w:tcPr>
          <w:p w14:paraId="63284FE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38</w:t>
            </w:r>
          </w:p>
        </w:tc>
        <w:tc>
          <w:tcPr>
            <w:tcW w:w="709" w:type="dxa"/>
            <w:shd w:val="clear" w:color="auto" w:fill="auto"/>
            <w:noWrap/>
            <w:vAlign w:val="center"/>
            <w:hideMark/>
          </w:tcPr>
          <w:p w14:paraId="1C8E101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w:t>
            </w:r>
          </w:p>
        </w:tc>
        <w:tc>
          <w:tcPr>
            <w:tcW w:w="851" w:type="dxa"/>
            <w:shd w:val="clear" w:color="auto" w:fill="auto"/>
            <w:noWrap/>
            <w:vAlign w:val="center"/>
            <w:hideMark/>
          </w:tcPr>
          <w:p w14:paraId="110BD43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20</w:t>
            </w:r>
          </w:p>
        </w:tc>
      </w:tr>
      <w:tr w:rsidR="004152BD" w:rsidRPr="00D57A41" w14:paraId="1D9A10BA" w14:textId="77777777" w:rsidTr="004C1293">
        <w:trPr>
          <w:trHeight w:val="20"/>
        </w:trPr>
        <w:tc>
          <w:tcPr>
            <w:tcW w:w="853" w:type="dxa"/>
            <w:vMerge/>
            <w:shd w:val="clear" w:color="auto" w:fill="auto"/>
            <w:vAlign w:val="center"/>
            <w:hideMark/>
          </w:tcPr>
          <w:p w14:paraId="36221935"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552DC5B8"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261</w:t>
            </w:r>
          </w:p>
        </w:tc>
        <w:tc>
          <w:tcPr>
            <w:tcW w:w="2837" w:type="dxa"/>
            <w:shd w:val="clear" w:color="auto" w:fill="auto"/>
            <w:noWrap/>
            <w:hideMark/>
          </w:tcPr>
          <w:p w14:paraId="5806F7EA" w14:textId="60D0B5AA" w:rsidR="004152BD" w:rsidRPr="00D57A41" w:rsidRDefault="004152BD" w:rsidP="00C549FA">
            <w:pPr>
              <w:outlineLvl w:val="2"/>
              <w:rPr>
                <w:rFonts w:eastAsia="Times New Roman" w:cs="Arial"/>
                <w:sz w:val="18"/>
                <w:szCs w:val="18"/>
              </w:rPr>
            </w:pPr>
            <w:r w:rsidRPr="00D57A41">
              <w:rPr>
                <w:rFonts w:eastAsia="Times New Roman" w:cs="Arial"/>
                <w:sz w:val="18"/>
                <w:szCs w:val="18"/>
              </w:rPr>
              <w:t>Škofljica</w:t>
            </w:r>
            <w:r w:rsidR="00243122" w:rsidRPr="00D57A41">
              <w:rPr>
                <w:rFonts w:eastAsia="Times New Roman" w:cs="Arial"/>
                <w:sz w:val="18"/>
                <w:szCs w:val="18"/>
              </w:rPr>
              <w:t>–</w:t>
            </w:r>
            <w:r w:rsidRPr="00D57A41">
              <w:rPr>
                <w:rFonts w:eastAsia="Times New Roman" w:cs="Arial"/>
                <w:sz w:val="18"/>
                <w:szCs w:val="18"/>
              </w:rPr>
              <w:t>Rašica</w:t>
            </w:r>
          </w:p>
        </w:tc>
        <w:tc>
          <w:tcPr>
            <w:tcW w:w="992" w:type="dxa"/>
            <w:shd w:val="clear" w:color="auto" w:fill="auto"/>
            <w:noWrap/>
            <w:vAlign w:val="center"/>
            <w:hideMark/>
          </w:tcPr>
          <w:p w14:paraId="1E619E3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1FF14B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51C9C86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5</w:t>
            </w:r>
          </w:p>
        </w:tc>
        <w:tc>
          <w:tcPr>
            <w:tcW w:w="993" w:type="dxa"/>
            <w:shd w:val="clear" w:color="auto" w:fill="auto"/>
            <w:noWrap/>
            <w:vAlign w:val="center"/>
            <w:hideMark/>
          </w:tcPr>
          <w:p w14:paraId="451A0C2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629</w:t>
            </w:r>
          </w:p>
        </w:tc>
        <w:tc>
          <w:tcPr>
            <w:tcW w:w="608" w:type="dxa"/>
            <w:shd w:val="clear" w:color="auto" w:fill="auto"/>
            <w:noWrap/>
            <w:vAlign w:val="center"/>
            <w:hideMark/>
          </w:tcPr>
          <w:p w14:paraId="1351343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2D4D327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594FAB0"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F61D90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7D09A8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8C4AF2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C7FD536"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4F23705A"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442FB6A9" w14:textId="77777777" w:rsidTr="004C1293">
        <w:trPr>
          <w:trHeight w:val="20"/>
        </w:trPr>
        <w:tc>
          <w:tcPr>
            <w:tcW w:w="853" w:type="dxa"/>
            <w:vMerge/>
            <w:shd w:val="clear" w:color="auto" w:fill="auto"/>
            <w:vAlign w:val="center"/>
            <w:hideMark/>
          </w:tcPr>
          <w:p w14:paraId="3A8075DB"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6D361491"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263</w:t>
            </w:r>
          </w:p>
        </w:tc>
        <w:tc>
          <w:tcPr>
            <w:tcW w:w="2837" w:type="dxa"/>
            <w:shd w:val="clear" w:color="auto" w:fill="auto"/>
            <w:noWrap/>
            <w:hideMark/>
          </w:tcPr>
          <w:p w14:paraId="4EBFFFDA" w14:textId="49F4695D" w:rsidR="004152BD" w:rsidRPr="00D57A41" w:rsidRDefault="004152BD" w:rsidP="00C549FA">
            <w:pPr>
              <w:outlineLvl w:val="2"/>
              <w:rPr>
                <w:rFonts w:eastAsia="Times New Roman" w:cs="Arial"/>
                <w:sz w:val="18"/>
                <w:szCs w:val="18"/>
              </w:rPr>
            </w:pPr>
            <w:r w:rsidRPr="00D57A41">
              <w:rPr>
                <w:rFonts w:eastAsia="Times New Roman" w:cs="Arial"/>
                <w:sz w:val="18"/>
                <w:szCs w:val="18"/>
              </w:rPr>
              <w:t>Žlebič</w:t>
            </w:r>
            <w:r w:rsidR="00243122" w:rsidRPr="00D57A41">
              <w:rPr>
                <w:rFonts w:eastAsia="Times New Roman" w:cs="Arial"/>
                <w:sz w:val="18"/>
                <w:szCs w:val="18"/>
              </w:rPr>
              <w:t>–</w:t>
            </w:r>
            <w:r w:rsidRPr="00D57A41">
              <w:rPr>
                <w:rFonts w:eastAsia="Times New Roman" w:cs="Arial"/>
                <w:sz w:val="18"/>
                <w:szCs w:val="18"/>
              </w:rPr>
              <w:t>Kočevje</w:t>
            </w:r>
          </w:p>
        </w:tc>
        <w:tc>
          <w:tcPr>
            <w:tcW w:w="992" w:type="dxa"/>
            <w:shd w:val="clear" w:color="auto" w:fill="auto"/>
            <w:noWrap/>
            <w:vAlign w:val="center"/>
            <w:hideMark/>
          </w:tcPr>
          <w:p w14:paraId="36C72DB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232291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296010A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993" w:type="dxa"/>
            <w:shd w:val="clear" w:color="auto" w:fill="auto"/>
            <w:noWrap/>
            <w:vAlign w:val="center"/>
            <w:hideMark/>
          </w:tcPr>
          <w:p w14:paraId="656ADB2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32</w:t>
            </w:r>
          </w:p>
        </w:tc>
        <w:tc>
          <w:tcPr>
            <w:tcW w:w="608" w:type="dxa"/>
            <w:shd w:val="clear" w:color="auto" w:fill="auto"/>
            <w:noWrap/>
            <w:vAlign w:val="center"/>
            <w:hideMark/>
          </w:tcPr>
          <w:p w14:paraId="4F678D1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529C7E3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8A34CD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BC8934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8C7C2B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285ED3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6E9ADF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DC4DBC4"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3EAF7DA6" w14:textId="77777777" w:rsidTr="004C1293">
        <w:trPr>
          <w:trHeight w:val="20"/>
        </w:trPr>
        <w:tc>
          <w:tcPr>
            <w:tcW w:w="853" w:type="dxa"/>
            <w:vMerge w:val="restart"/>
            <w:shd w:val="clear" w:color="auto" w:fill="auto"/>
            <w:noWrap/>
            <w:vAlign w:val="center"/>
            <w:hideMark/>
          </w:tcPr>
          <w:p w14:paraId="757F3DAB"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G2-107</w:t>
            </w:r>
          </w:p>
        </w:tc>
        <w:tc>
          <w:tcPr>
            <w:tcW w:w="988" w:type="dxa"/>
            <w:shd w:val="clear" w:color="auto" w:fill="auto"/>
            <w:noWrap/>
            <w:vAlign w:val="center"/>
            <w:hideMark/>
          </w:tcPr>
          <w:p w14:paraId="2D6DC5E1"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1274</w:t>
            </w:r>
          </w:p>
        </w:tc>
        <w:tc>
          <w:tcPr>
            <w:tcW w:w="2837" w:type="dxa"/>
            <w:shd w:val="clear" w:color="auto" w:fill="auto"/>
            <w:noWrap/>
            <w:hideMark/>
          </w:tcPr>
          <w:p w14:paraId="674D0CD9" w14:textId="725FC1A4" w:rsidR="004152BD" w:rsidRPr="00D57A41" w:rsidRDefault="004152BD" w:rsidP="00C549FA">
            <w:pPr>
              <w:outlineLvl w:val="2"/>
              <w:rPr>
                <w:rFonts w:eastAsia="Times New Roman" w:cs="Arial"/>
                <w:sz w:val="18"/>
                <w:szCs w:val="18"/>
              </w:rPr>
            </w:pPr>
            <w:r w:rsidRPr="00D57A41">
              <w:rPr>
                <w:rFonts w:eastAsia="Times New Roman" w:cs="Arial"/>
                <w:sz w:val="18"/>
                <w:szCs w:val="18"/>
              </w:rPr>
              <w:t>Celje</w:t>
            </w:r>
            <w:r w:rsidR="00243122" w:rsidRPr="00D57A41">
              <w:rPr>
                <w:rFonts w:eastAsia="Times New Roman" w:cs="Arial"/>
                <w:sz w:val="18"/>
                <w:szCs w:val="18"/>
              </w:rPr>
              <w:t>–</w:t>
            </w:r>
            <w:r w:rsidRPr="00D57A41">
              <w:rPr>
                <w:rFonts w:eastAsia="Times New Roman" w:cs="Arial"/>
                <w:sz w:val="18"/>
                <w:szCs w:val="18"/>
              </w:rPr>
              <w:t>Šentjur</w:t>
            </w:r>
          </w:p>
        </w:tc>
        <w:tc>
          <w:tcPr>
            <w:tcW w:w="992" w:type="dxa"/>
            <w:shd w:val="clear" w:color="auto" w:fill="auto"/>
            <w:noWrap/>
            <w:vAlign w:val="center"/>
            <w:hideMark/>
          </w:tcPr>
          <w:p w14:paraId="11F2BEF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89402C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513BADB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79831C8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35E9DD2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67D5FBE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72DCBD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52F2122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20</w:t>
            </w:r>
          </w:p>
        </w:tc>
        <w:tc>
          <w:tcPr>
            <w:tcW w:w="709" w:type="dxa"/>
            <w:shd w:val="clear" w:color="auto" w:fill="auto"/>
            <w:noWrap/>
            <w:vAlign w:val="center"/>
            <w:hideMark/>
          </w:tcPr>
          <w:p w14:paraId="2BAE751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w:t>
            </w:r>
          </w:p>
        </w:tc>
        <w:tc>
          <w:tcPr>
            <w:tcW w:w="850" w:type="dxa"/>
            <w:shd w:val="clear" w:color="auto" w:fill="auto"/>
            <w:noWrap/>
            <w:vAlign w:val="center"/>
            <w:hideMark/>
          </w:tcPr>
          <w:p w14:paraId="5ECE21C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19</w:t>
            </w:r>
          </w:p>
        </w:tc>
        <w:tc>
          <w:tcPr>
            <w:tcW w:w="709" w:type="dxa"/>
            <w:shd w:val="clear" w:color="auto" w:fill="auto"/>
            <w:noWrap/>
            <w:vAlign w:val="center"/>
            <w:hideMark/>
          </w:tcPr>
          <w:p w14:paraId="24F1F0B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40</w:t>
            </w:r>
          </w:p>
        </w:tc>
        <w:tc>
          <w:tcPr>
            <w:tcW w:w="851" w:type="dxa"/>
            <w:shd w:val="clear" w:color="auto" w:fill="auto"/>
            <w:noWrap/>
            <w:vAlign w:val="center"/>
            <w:hideMark/>
          </w:tcPr>
          <w:p w14:paraId="70AD2D4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169</w:t>
            </w:r>
          </w:p>
        </w:tc>
      </w:tr>
      <w:tr w:rsidR="004152BD" w:rsidRPr="00D57A41" w14:paraId="25A1253F" w14:textId="77777777" w:rsidTr="004C1293">
        <w:trPr>
          <w:trHeight w:val="20"/>
        </w:trPr>
        <w:tc>
          <w:tcPr>
            <w:tcW w:w="853" w:type="dxa"/>
            <w:vMerge/>
            <w:shd w:val="clear" w:color="auto" w:fill="auto"/>
            <w:vAlign w:val="center"/>
            <w:hideMark/>
          </w:tcPr>
          <w:p w14:paraId="6D741641"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1986AA5C"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1275</w:t>
            </w:r>
          </w:p>
        </w:tc>
        <w:tc>
          <w:tcPr>
            <w:tcW w:w="2837" w:type="dxa"/>
            <w:shd w:val="clear" w:color="auto" w:fill="auto"/>
            <w:noWrap/>
            <w:hideMark/>
          </w:tcPr>
          <w:p w14:paraId="5E4250E1" w14:textId="609CB271" w:rsidR="004152BD" w:rsidRPr="00D57A41" w:rsidRDefault="004152BD" w:rsidP="00C549FA">
            <w:pPr>
              <w:outlineLvl w:val="2"/>
              <w:rPr>
                <w:rFonts w:eastAsia="Times New Roman" w:cs="Arial"/>
                <w:sz w:val="18"/>
                <w:szCs w:val="18"/>
              </w:rPr>
            </w:pPr>
            <w:r w:rsidRPr="00D57A41">
              <w:rPr>
                <w:rFonts w:eastAsia="Times New Roman" w:cs="Arial"/>
                <w:sz w:val="18"/>
                <w:szCs w:val="18"/>
              </w:rPr>
              <w:t>Šentjur</w:t>
            </w:r>
            <w:r w:rsidR="00243122" w:rsidRPr="00D57A41">
              <w:rPr>
                <w:rFonts w:eastAsia="Times New Roman" w:cs="Arial"/>
                <w:sz w:val="18"/>
                <w:szCs w:val="18"/>
              </w:rPr>
              <w:t>–</w:t>
            </w:r>
            <w:r w:rsidRPr="00D57A41">
              <w:rPr>
                <w:rFonts w:eastAsia="Times New Roman" w:cs="Arial"/>
                <w:sz w:val="18"/>
                <w:szCs w:val="18"/>
              </w:rPr>
              <w:t>Mestinje</w:t>
            </w:r>
          </w:p>
        </w:tc>
        <w:tc>
          <w:tcPr>
            <w:tcW w:w="992" w:type="dxa"/>
            <w:shd w:val="clear" w:color="auto" w:fill="auto"/>
            <w:noWrap/>
            <w:vAlign w:val="center"/>
            <w:hideMark/>
          </w:tcPr>
          <w:p w14:paraId="3125B03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DE5033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25B956C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52421B0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4D13D17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0C5831C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E7A6DD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29D3D28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27</w:t>
            </w:r>
          </w:p>
        </w:tc>
        <w:tc>
          <w:tcPr>
            <w:tcW w:w="709" w:type="dxa"/>
            <w:shd w:val="clear" w:color="auto" w:fill="auto"/>
            <w:noWrap/>
            <w:vAlign w:val="center"/>
            <w:hideMark/>
          </w:tcPr>
          <w:p w14:paraId="3E414D1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A36DAA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56ED8B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28</w:t>
            </w:r>
          </w:p>
        </w:tc>
        <w:tc>
          <w:tcPr>
            <w:tcW w:w="851" w:type="dxa"/>
            <w:shd w:val="clear" w:color="auto" w:fill="auto"/>
            <w:noWrap/>
            <w:vAlign w:val="center"/>
            <w:hideMark/>
          </w:tcPr>
          <w:p w14:paraId="187D9A9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131</w:t>
            </w:r>
          </w:p>
        </w:tc>
      </w:tr>
      <w:tr w:rsidR="004152BD" w:rsidRPr="00D57A41" w14:paraId="267FAF7F" w14:textId="77777777" w:rsidTr="004C1293">
        <w:trPr>
          <w:trHeight w:val="20"/>
        </w:trPr>
        <w:tc>
          <w:tcPr>
            <w:tcW w:w="853" w:type="dxa"/>
            <w:vMerge/>
            <w:shd w:val="clear" w:color="auto" w:fill="auto"/>
            <w:vAlign w:val="center"/>
            <w:hideMark/>
          </w:tcPr>
          <w:p w14:paraId="321E9BCF"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5B4C1755"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1238</w:t>
            </w:r>
          </w:p>
        </w:tc>
        <w:tc>
          <w:tcPr>
            <w:tcW w:w="2837" w:type="dxa"/>
            <w:shd w:val="clear" w:color="auto" w:fill="auto"/>
            <w:noWrap/>
            <w:hideMark/>
          </w:tcPr>
          <w:p w14:paraId="11280E7E" w14:textId="058309EF" w:rsidR="004152BD" w:rsidRPr="00D57A41" w:rsidRDefault="004152BD" w:rsidP="00C549FA">
            <w:pPr>
              <w:outlineLvl w:val="2"/>
              <w:rPr>
                <w:rFonts w:eastAsia="Times New Roman" w:cs="Arial"/>
                <w:sz w:val="18"/>
                <w:szCs w:val="18"/>
              </w:rPr>
            </w:pPr>
            <w:r w:rsidRPr="00D57A41">
              <w:rPr>
                <w:rFonts w:eastAsia="Times New Roman" w:cs="Arial"/>
                <w:sz w:val="18"/>
                <w:szCs w:val="18"/>
              </w:rPr>
              <w:t>Mestinje</w:t>
            </w:r>
            <w:r w:rsidR="00243122" w:rsidRPr="00D57A41">
              <w:rPr>
                <w:rFonts w:eastAsia="Times New Roman" w:cs="Arial"/>
                <w:sz w:val="18"/>
                <w:szCs w:val="18"/>
              </w:rPr>
              <w:t>–</w:t>
            </w:r>
            <w:r w:rsidRPr="00D57A41">
              <w:rPr>
                <w:rFonts w:eastAsia="Times New Roman" w:cs="Arial"/>
                <w:sz w:val="18"/>
                <w:szCs w:val="18"/>
              </w:rPr>
              <w:t>Podplat</w:t>
            </w:r>
          </w:p>
        </w:tc>
        <w:tc>
          <w:tcPr>
            <w:tcW w:w="992" w:type="dxa"/>
            <w:shd w:val="clear" w:color="auto" w:fill="auto"/>
            <w:noWrap/>
            <w:vAlign w:val="center"/>
            <w:hideMark/>
          </w:tcPr>
          <w:p w14:paraId="48C0BFD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382</w:t>
            </w:r>
          </w:p>
        </w:tc>
        <w:tc>
          <w:tcPr>
            <w:tcW w:w="709" w:type="dxa"/>
            <w:shd w:val="clear" w:color="auto" w:fill="auto"/>
            <w:noWrap/>
            <w:vAlign w:val="center"/>
            <w:hideMark/>
          </w:tcPr>
          <w:p w14:paraId="258D045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18,8</w:t>
            </w:r>
          </w:p>
        </w:tc>
        <w:tc>
          <w:tcPr>
            <w:tcW w:w="708" w:type="dxa"/>
            <w:shd w:val="clear" w:color="auto" w:fill="auto"/>
            <w:noWrap/>
            <w:vAlign w:val="center"/>
            <w:hideMark/>
          </w:tcPr>
          <w:p w14:paraId="2DED020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7874BB9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314E386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20D75EA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157EBB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4FA8F4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B57F27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7FE53E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2E5A6C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F3BDC50"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5F485608" w14:textId="77777777" w:rsidTr="004C1293">
        <w:trPr>
          <w:trHeight w:val="20"/>
        </w:trPr>
        <w:tc>
          <w:tcPr>
            <w:tcW w:w="853" w:type="dxa"/>
            <w:vMerge/>
            <w:shd w:val="clear" w:color="auto" w:fill="auto"/>
            <w:vAlign w:val="center"/>
            <w:hideMark/>
          </w:tcPr>
          <w:p w14:paraId="0B7C6B17"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3F24FD90"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1276</w:t>
            </w:r>
          </w:p>
        </w:tc>
        <w:tc>
          <w:tcPr>
            <w:tcW w:w="2837" w:type="dxa"/>
            <w:shd w:val="clear" w:color="auto" w:fill="auto"/>
            <w:noWrap/>
            <w:hideMark/>
          </w:tcPr>
          <w:p w14:paraId="09205D99" w14:textId="388DA63D" w:rsidR="004152BD" w:rsidRPr="00D57A41" w:rsidRDefault="004152BD" w:rsidP="00C549FA">
            <w:pPr>
              <w:outlineLvl w:val="2"/>
              <w:rPr>
                <w:rFonts w:eastAsia="Times New Roman" w:cs="Arial"/>
                <w:sz w:val="18"/>
                <w:szCs w:val="18"/>
              </w:rPr>
            </w:pPr>
            <w:r w:rsidRPr="00D57A41">
              <w:rPr>
                <w:rFonts w:eastAsia="Times New Roman" w:cs="Arial"/>
                <w:sz w:val="18"/>
                <w:szCs w:val="18"/>
              </w:rPr>
              <w:t>Podplat</w:t>
            </w:r>
            <w:r w:rsidR="00243122" w:rsidRPr="00D57A41">
              <w:rPr>
                <w:rFonts w:eastAsia="Times New Roman" w:cs="Arial"/>
                <w:sz w:val="18"/>
                <w:szCs w:val="18"/>
              </w:rPr>
              <w:t>–</w:t>
            </w:r>
            <w:r w:rsidRPr="00D57A41">
              <w:rPr>
                <w:rFonts w:eastAsia="Times New Roman" w:cs="Arial"/>
                <w:sz w:val="18"/>
                <w:szCs w:val="18"/>
              </w:rPr>
              <w:t>Rogatec</w:t>
            </w:r>
          </w:p>
        </w:tc>
        <w:tc>
          <w:tcPr>
            <w:tcW w:w="992" w:type="dxa"/>
            <w:shd w:val="clear" w:color="auto" w:fill="auto"/>
            <w:noWrap/>
            <w:vAlign w:val="center"/>
            <w:hideMark/>
          </w:tcPr>
          <w:p w14:paraId="39B379B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164</w:t>
            </w:r>
          </w:p>
        </w:tc>
        <w:tc>
          <w:tcPr>
            <w:tcW w:w="709" w:type="dxa"/>
            <w:shd w:val="clear" w:color="auto" w:fill="auto"/>
            <w:noWrap/>
            <w:vAlign w:val="center"/>
            <w:hideMark/>
          </w:tcPr>
          <w:p w14:paraId="3551581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7,2</w:t>
            </w:r>
          </w:p>
        </w:tc>
        <w:tc>
          <w:tcPr>
            <w:tcW w:w="708" w:type="dxa"/>
            <w:shd w:val="clear" w:color="auto" w:fill="auto"/>
            <w:noWrap/>
            <w:vAlign w:val="center"/>
            <w:hideMark/>
          </w:tcPr>
          <w:p w14:paraId="0CAD58C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7134804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0629C21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0B06C85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E4073F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9AEAE9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D6BBB9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908F55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7B9B24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9F8F7D3"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677C1318" w14:textId="77777777" w:rsidTr="004C1293">
        <w:trPr>
          <w:trHeight w:val="20"/>
        </w:trPr>
        <w:tc>
          <w:tcPr>
            <w:tcW w:w="853" w:type="dxa"/>
            <w:vMerge w:val="restart"/>
            <w:shd w:val="clear" w:color="auto" w:fill="auto"/>
            <w:noWrap/>
            <w:vAlign w:val="center"/>
            <w:hideMark/>
          </w:tcPr>
          <w:p w14:paraId="75195ED3"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G2-108</w:t>
            </w:r>
          </w:p>
        </w:tc>
        <w:tc>
          <w:tcPr>
            <w:tcW w:w="988" w:type="dxa"/>
            <w:shd w:val="clear" w:color="auto" w:fill="auto"/>
            <w:noWrap/>
            <w:vAlign w:val="center"/>
            <w:hideMark/>
          </w:tcPr>
          <w:p w14:paraId="6957B066"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1180</w:t>
            </w:r>
          </w:p>
        </w:tc>
        <w:tc>
          <w:tcPr>
            <w:tcW w:w="2837" w:type="dxa"/>
            <w:shd w:val="clear" w:color="auto" w:fill="auto"/>
            <w:noWrap/>
            <w:hideMark/>
          </w:tcPr>
          <w:p w14:paraId="64171AAF" w14:textId="2077183C" w:rsidR="004152BD" w:rsidRPr="00D57A41" w:rsidRDefault="004152BD" w:rsidP="00C549FA">
            <w:pPr>
              <w:outlineLvl w:val="2"/>
              <w:rPr>
                <w:rFonts w:eastAsia="Times New Roman" w:cs="Arial"/>
                <w:sz w:val="18"/>
                <w:szCs w:val="18"/>
              </w:rPr>
            </w:pPr>
            <w:r w:rsidRPr="00D57A41">
              <w:rPr>
                <w:rFonts w:eastAsia="Times New Roman" w:cs="Arial"/>
                <w:sz w:val="18"/>
                <w:szCs w:val="18"/>
              </w:rPr>
              <w:t>Črnuče</w:t>
            </w:r>
            <w:r w:rsidR="00243122" w:rsidRPr="00D57A41">
              <w:rPr>
                <w:rFonts w:eastAsia="Times New Roman" w:cs="Arial"/>
                <w:sz w:val="18"/>
                <w:szCs w:val="18"/>
              </w:rPr>
              <w:t>–</w:t>
            </w:r>
            <w:r w:rsidRPr="00D57A41">
              <w:rPr>
                <w:rFonts w:eastAsia="Times New Roman" w:cs="Arial"/>
                <w:sz w:val="18"/>
                <w:szCs w:val="18"/>
              </w:rPr>
              <w:t>Šentjakob</w:t>
            </w:r>
          </w:p>
        </w:tc>
        <w:tc>
          <w:tcPr>
            <w:tcW w:w="992" w:type="dxa"/>
            <w:shd w:val="clear" w:color="auto" w:fill="auto"/>
            <w:noWrap/>
            <w:vAlign w:val="center"/>
            <w:hideMark/>
          </w:tcPr>
          <w:p w14:paraId="65679F6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35B784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7723172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183C5D0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5EC9CD5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7ED7E08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ACE0F1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w:t>
            </w:r>
          </w:p>
        </w:tc>
        <w:tc>
          <w:tcPr>
            <w:tcW w:w="850" w:type="dxa"/>
            <w:shd w:val="clear" w:color="auto" w:fill="auto"/>
            <w:noWrap/>
            <w:vAlign w:val="center"/>
            <w:hideMark/>
          </w:tcPr>
          <w:p w14:paraId="0E2589B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30</w:t>
            </w:r>
          </w:p>
        </w:tc>
        <w:tc>
          <w:tcPr>
            <w:tcW w:w="709" w:type="dxa"/>
            <w:shd w:val="clear" w:color="auto" w:fill="auto"/>
            <w:noWrap/>
            <w:vAlign w:val="center"/>
            <w:hideMark/>
          </w:tcPr>
          <w:p w14:paraId="51204F2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F8A3F3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5A756C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0FB9D70F"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66725249" w14:textId="77777777" w:rsidTr="004C1293">
        <w:trPr>
          <w:trHeight w:val="20"/>
        </w:trPr>
        <w:tc>
          <w:tcPr>
            <w:tcW w:w="853" w:type="dxa"/>
            <w:vMerge/>
            <w:shd w:val="clear" w:color="auto" w:fill="auto"/>
            <w:vAlign w:val="center"/>
            <w:hideMark/>
          </w:tcPr>
          <w:p w14:paraId="1DF565D9"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6A50FF69"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1181</w:t>
            </w:r>
          </w:p>
        </w:tc>
        <w:tc>
          <w:tcPr>
            <w:tcW w:w="2837" w:type="dxa"/>
            <w:shd w:val="clear" w:color="auto" w:fill="auto"/>
            <w:noWrap/>
            <w:hideMark/>
          </w:tcPr>
          <w:p w14:paraId="40634738" w14:textId="18C57245" w:rsidR="004152BD" w:rsidRPr="00D57A41" w:rsidRDefault="004152BD" w:rsidP="00C549FA">
            <w:pPr>
              <w:outlineLvl w:val="2"/>
              <w:rPr>
                <w:rFonts w:eastAsia="Times New Roman" w:cs="Arial"/>
                <w:sz w:val="18"/>
                <w:szCs w:val="18"/>
              </w:rPr>
            </w:pPr>
            <w:r w:rsidRPr="00D57A41">
              <w:rPr>
                <w:rFonts w:eastAsia="Times New Roman" w:cs="Arial"/>
                <w:sz w:val="18"/>
                <w:szCs w:val="18"/>
              </w:rPr>
              <w:t>Šentjakob</w:t>
            </w:r>
            <w:r w:rsidR="00243122" w:rsidRPr="00D57A41">
              <w:rPr>
                <w:rFonts w:eastAsia="Times New Roman" w:cs="Arial"/>
                <w:sz w:val="18"/>
                <w:szCs w:val="18"/>
              </w:rPr>
              <w:t>–</w:t>
            </w:r>
            <w:r w:rsidRPr="00D57A41">
              <w:rPr>
                <w:rFonts w:eastAsia="Times New Roman" w:cs="Arial"/>
                <w:sz w:val="18"/>
                <w:szCs w:val="18"/>
              </w:rPr>
              <w:t>Ribče</w:t>
            </w:r>
          </w:p>
        </w:tc>
        <w:tc>
          <w:tcPr>
            <w:tcW w:w="992" w:type="dxa"/>
            <w:shd w:val="clear" w:color="auto" w:fill="auto"/>
            <w:noWrap/>
            <w:vAlign w:val="center"/>
            <w:hideMark/>
          </w:tcPr>
          <w:p w14:paraId="3BB014A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343</w:t>
            </w:r>
          </w:p>
        </w:tc>
        <w:tc>
          <w:tcPr>
            <w:tcW w:w="709" w:type="dxa"/>
            <w:shd w:val="clear" w:color="auto" w:fill="auto"/>
            <w:noWrap/>
            <w:vAlign w:val="center"/>
            <w:hideMark/>
          </w:tcPr>
          <w:p w14:paraId="6D14EDF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2,3</w:t>
            </w:r>
          </w:p>
        </w:tc>
        <w:tc>
          <w:tcPr>
            <w:tcW w:w="708" w:type="dxa"/>
            <w:shd w:val="clear" w:color="auto" w:fill="auto"/>
            <w:noWrap/>
            <w:vAlign w:val="center"/>
            <w:hideMark/>
          </w:tcPr>
          <w:p w14:paraId="56F9BF0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462310B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4A442E4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34AFC9F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6E495D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A56773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2290FD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11</w:t>
            </w:r>
          </w:p>
        </w:tc>
        <w:tc>
          <w:tcPr>
            <w:tcW w:w="850" w:type="dxa"/>
            <w:shd w:val="clear" w:color="auto" w:fill="auto"/>
            <w:noWrap/>
            <w:vAlign w:val="center"/>
            <w:hideMark/>
          </w:tcPr>
          <w:p w14:paraId="7C526DA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52</w:t>
            </w:r>
          </w:p>
        </w:tc>
        <w:tc>
          <w:tcPr>
            <w:tcW w:w="709" w:type="dxa"/>
            <w:shd w:val="clear" w:color="auto" w:fill="auto"/>
            <w:noWrap/>
            <w:vAlign w:val="center"/>
            <w:hideMark/>
          </w:tcPr>
          <w:p w14:paraId="014637E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DDB705B"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6F81626D" w14:textId="77777777" w:rsidTr="004C1293">
        <w:trPr>
          <w:trHeight w:val="20"/>
        </w:trPr>
        <w:tc>
          <w:tcPr>
            <w:tcW w:w="853" w:type="dxa"/>
            <w:vMerge/>
            <w:shd w:val="clear" w:color="auto" w:fill="auto"/>
            <w:vAlign w:val="center"/>
            <w:hideMark/>
          </w:tcPr>
          <w:p w14:paraId="4ACBB03B"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0334AEFD"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1182</w:t>
            </w:r>
          </w:p>
        </w:tc>
        <w:tc>
          <w:tcPr>
            <w:tcW w:w="2837" w:type="dxa"/>
            <w:shd w:val="clear" w:color="auto" w:fill="auto"/>
            <w:noWrap/>
            <w:hideMark/>
          </w:tcPr>
          <w:p w14:paraId="1729D470" w14:textId="272452D1" w:rsidR="004152BD" w:rsidRPr="00D57A41" w:rsidRDefault="004152BD" w:rsidP="00C549FA">
            <w:pPr>
              <w:outlineLvl w:val="2"/>
              <w:rPr>
                <w:rFonts w:eastAsia="Times New Roman" w:cs="Arial"/>
                <w:sz w:val="18"/>
                <w:szCs w:val="18"/>
              </w:rPr>
            </w:pPr>
            <w:r w:rsidRPr="00D57A41">
              <w:rPr>
                <w:rFonts w:eastAsia="Times New Roman" w:cs="Arial"/>
                <w:sz w:val="18"/>
                <w:szCs w:val="18"/>
              </w:rPr>
              <w:t>Ribče</w:t>
            </w:r>
            <w:r w:rsidR="00243122" w:rsidRPr="00D57A41">
              <w:rPr>
                <w:rFonts w:eastAsia="Times New Roman" w:cs="Arial"/>
                <w:sz w:val="18"/>
                <w:szCs w:val="18"/>
              </w:rPr>
              <w:t>–</w:t>
            </w:r>
            <w:r w:rsidRPr="00D57A41">
              <w:rPr>
                <w:rFonts w:eastAsia="Times New Roman" w:cs="Arial"/>
                <w:sz w:val="18"/>
                <w:szCs w:val="18"/>
              </w:rPr>
              <w:t>Litija</w:t>
            </w:r>
          </w:p>
        </w:tc>
        <w:tc>
          <w:tcPr>
            <w:tcW w:w="992" w:type="dxa"/>
            <w:shd w:val="clear" w:color="auto" w:fill="auto"/>
            <w:noWrap/>
            <w:vAlign w:val="center"/>
            <w:hideMark/>
          </w:tcPr>
          <w:p w14:paraId="3AC78CD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118</w:t>
            </w:r>
          </w:p>
        </w:tc>
        <w:tc>
          <w:tcPr>
            <w:tcW w:w="709" w:type="dxa"/>
            <w:shd w:val="clear" w:color="auto" w:fill="auto"/>
            <w:noWrap/>
            <w:vAlign w:val="center"/>
            <w:hideMark/>
          </w:tcPr>
          <w:p w14:paraId="14727E1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0,9</w:t>
            </w:r>
          </w:p>
        </w:tc>
        <w:tc>
          <w:tcPr>
            <w:tcW w:w="708" w:type="dxa"/>
            <w:shd w:val="clear" w:color="auto" w:fill="auto"/>
            <w:noWrap/>
            <w:vAlign w:val="center"/>
            <w:hideMark/>
          </w:tcPr>
          <w:p w14:paraId="075B8FA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w:t>
            </w:r>
          </w:p>
        </w:tc>
        <w:tc>
          <w:tcPr>
            <w:tcW w:w="993" w:type="dxa"/>
            <w:shd w:val="clear" w:color="auto" w:fill="auto"/>
            <w:noWrap/>
            <w:vAlign w:val="center"/>
            <w:hideMark/>
          </w:tcPr>
          <w:p w14:paraId="5EA37B1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173</w:t>
            </w:r>
          </w:p>
        </w:tc>
        <w:tc>
          <w:tcPr>
            <w:tcW w:w="608" w:type="dxa"/>
            <w:shd w:val="clear" w:color="auto" w:fill="auto"/>
            <w:noWrap/>
            <w:vAlign w:val="center"/>
            <w:hideMark/>
          </w:tcPr>
          <w:p w14:paraId="40B7329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 </w:t>
            </w:r>
          </w:p>
        </w:tc>
        <w:tc>
          <w:tcPr>
            <w:tcW w:w="951" w:type="dxa"/>
            <w:shd w:val="clear" w:color="auto" w:fill="auto"/>
            <w:noWrap/>
            <w:vAlign w:val="center"/>
            <w:hideMark/>
          </w:tcPr>
          <w:p w14:paraId="4F1CE55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2297C2B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33163E4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84</w:t>
            </w:r>
          </w:p>
        </w:tc>
        <w:tc>
          <w:tcPr>
            <w:tcW w:w="709" w:type="dxa"/>
            <w:shd w:val="clear" w:color="auto" w:fill="auto"/>
            <w:noWrap/>
            <w:vAlign w:val="center"/>
            <w:hideMark/>
          </w:tcPr>
          <w:p w14:paraId="775FE21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w:t>
            </w:r>
          </w:p>
        </w:tc>
        <w:tc>
          <w:tcPr>
            <w:tcW w:w="850" w:type="dxa"/>
            <w:shd w:val="clear" w:color="auto" w:fill="auto"/>
            <w:noWrap/>
            <w:vAlign w:val="center"/>
            <w:hideMark/>
          </w:tcPr>
          <w:p w14:paraId="3470697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7</w:t>
            </w:r>
          </w:p>
        </w:tc>
        <w:tc>
          <w:tcPr>
            <w:tcW w:w="709" w:type="dxa"/>
            <w:shd w:val="clear" w:color="auto" w:fill="auto"/>
            <w:noWrap/>
            <w:vAlign w:val="center"/>
            <w:hideMark/>
          </w:tcPr>
          <w:p w14:paraId="578AB23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EE342AA"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2ECDB528" w14:textId="77777777" w:rsidTr="004C1293">
        <w:trPr>
          <w:trHeight w:val="20"/>
        </w:trPr>
        <w:tc>
          <w:tcPr>
            <w:tcW w:w="853" w:type="dxa"/>
            <w:vMerge/>
            <w:shd w:val="clear" w:color="auto" w:fill="auto"/>
            <w:vAlign w:val="center"/>
            <w:hideMark/>
          </w:tcPr>
          <w:p w14:paraId="51A9D460"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7B454C8D"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1184</w:t>
            </w:r>
          </w:p>
        </w:tc>
        <w:tc>
          <w:tcPr>
            <w:tcW w:w="2837" w:type="dxa"/>
            <w:shd w:val="clear" w:color="auto" w:fill="auto"/>
            <w:noWrap/>
            <w:hideMark/>
          </w:tcPr>
          <w:p w14:paraId="2C96A9B8" w14:textId="5A282095" w:rsidR="004152BD" w:rsidRPr="00D57A41" w:rsidRDefault="004152BD" w:rsidP="00C549FA">
            <w:pPr>
              <w:outlineLvl w:val="2"/>
              <w:rPr>
                <w:rFonts w:eastAsia="Times New Roman" w:cs="Arial"/>
                <w:sz w:val="18"/>
                <w:szCs w:val="18"/>
              </w:rPr>
            </w:pPr>
            <w:r w:rsidRPr="00D57A41">
              <w:rPr>
                <w:rFonts w:eastAsia="Times New Roman" w:cs="Arial"/>
                <w:sz w:val="18"/>
                <w:szCs w:val="18"/>
              </w:rPr>
              <w:t>Zagorje</w:t>
            </w:r>
            <w:r w:rsidR="00243122" w:rsidRPr="00D57A41">
              <w:rPr>
                <w:rFonts w:eastAsia="Times New Roman" w:cs="Arial"/>
                <w:sz w:val="18"/>
                <w:szCs w:val="18"/>
              </w:rPr>
              <w:t>–</w:t>
            </w:r>
            <w:r w:rsidRPr="00D57A41">
              <w:rPr>
                <w:rFonts w:eastAsia="Times New Roman" w:cs="Arial"/>
                <w:sz w:val="18"/>
                <w:szCs w:val="18"/>
              </w:rPr>
              <w:t>Trbovlje</w:t>
            </w:r>
          </w:p>
        </w:tc>
        <w:tc>
          <w:tcPr>
            <w:tcW w:w="992" w:type="dxa"/>
            <w:shd w:val="clear" w:color="auto" w:fill="auto"/>
            <w:noWrap/>
            <w:vAlign w:val="center"/>
            <w:hideMark/>
          </w:tcPr>
          <w:p w14:paraId="2AF9D24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D04F73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528CB16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7A7E8DA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640CA28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53C3AF5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52A937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D67330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B1DCA1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0DDDA4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A0C739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0ABA7957"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1A086D29" w14:textId="77777777" w:rsidTr="004C1293">
        <w:trPr>
          <w:trHeight w:val="20"/>
        </w:trPr>
        <w:tc>
          <w:tcPr>
            <w:tcW w:w="853" w:type="dxa"/>
            <w:vMerge w:val="restart"/>
            <w:shd w:val="clear" w:color="auto" w:fill="auto"/>
            <w:noWrap/>
            <w:vAlign w:val="center"/>
            <w:hideMark/>
          </w:tcPr>
          <w:p w14:paraId="24AB7C00"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G2-111</w:t>
            </w:r>
          </w:p>
        </w:tc>
        <w:tc>
          <w:tcPr>
            <w:tcW w:w="988" w:type="dxa"/>
            <w:shd w:val="clear" w:color="auto" w:fill="auto"/>
            <w:noWrap/>
            <w:vAlign w:val="center"/>
            <w:hideMark/>
          </w:tcPr>
          <w:p w14:paraId="61C0D5E1"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1504</w:t>
            </w:r>
          </w:p>
        </w:tc>
        <w:tc>
          <w:tcPr>
            <w:tcW w:w="2837" w:type="dxa"/>
            <w:shd w:val="clear" w:color="auto" w:fill="auto"/>
            <w:noWrap/>
            <w:hideMark/>
          </w:tcPr>
          <w:p w14:paraId="3DD9F653" w14:textId="0C47F977" w:rsidR="004152BD" w:rsidRPr="00D57A41" w:rsidRDefault="004152BD" w:rsidP="00C549FA">
            <w:pPr>
              <w:outlineLvl w:val="2"/>
              <w:rPr>
                <w:rFonts w:eastAsia="Times New Roman" w:cs="Arial"/>
                <w:sz w:val="18"/>
                <w:szCs w:val="18"/>
              </w:rPr>
            </w:pPr>
            <w:r w:rsidRPr="00D57A41">
              <w:rPr>
                <w:rFonts w:eastAsia="Times New Roman" w:cs="Arial"/>
                <w:sz w:val="18"/>
                <w:szCs w:val="18"/>
              </w:rPr>
              <w:t>Koper (</w:t>
            </w:r>
            <w:proofErr w:type="spellStart"/>
            <w:r w:rsidRPr="00D57A41">
              <w:rPr>
                <w:rFonts w:eastAsia="Times New Roman" w:cs="Arial"/>
                <w:sz w:val="18"/>
                <w:szCs w:val="18"/>
              </w:rPr>
              <w:t>Žusterna</w:t>
            </w:r>
            <w:proofErr w:type="spellEnd"/>
            <w:r w:rsidRPr="00D57A41">
              <w:rPr>
                <w:rFonts w:eastAsia="Times New Roman" w:cs="Arial"/>
                <w:sz w:val="18"/>
                <w:szCs w:val="18"/>
              </w:rPr>
              <w:t>)</w:t>
            </w:r>
            <w:r w:rsidR="00243122" w:rsidRPr="00D57A41">
              <w:rPr>
                <w:rFonts w:eastAsia="Times New Roman" w:cs="Arial"/>
                <w:sz w:val="18"/>
                <w:szCs w:val="18"/>
              </w:rPr>
              <w:t>–</w:t>
            </w:r>
            <w:r w:rsidRPr="00D57A41">
              <w:rPr>
                <w:rFonts w:eastAsia="Times New Roman" w:cs="Arial"/>
                <w:sz w:val="18"/>
                <w:szCs w:val="18"/>
              </w:rPr>
              <w:t>Izola (Ruda)</w:t>
            </w:r>
          </w:p>
        </w:tc>
        <w:tc>
          <w:tcPr>
            <w:tcW w:w="992" w:type="dxa"/>
            <w:shd w:val="clear" w:color="auto" w:fill="auto"/>
            <w:noWrap/>
            <w:vAlign w:val="center"/>
            <w:hideMark/>
          </w:tcPr>
          <w:p w14:paraId="6DCBA2F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837F59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55D642B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17C9D5D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351DB33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4F71D0A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C5D5D1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4C8584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4F056D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34154C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C5DE66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195CD948"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4DF67FD7" w14:textId="77777777" w:rsidTr="004C1293">
        <w:trPr>
          <w:trHeight w:val="20"/>
        </w:trPr>
        <w:tc>
          <w:tcPr>
            <w:tcW w:w="853" w:type="dxa"/>
            <w:vMerge/>
            <w:shd w:val="clear" w:color="auto" w:fill="auto"/>
            <w:vAlign w:val="center"/>
            <w:hideMark/>
          </w:tcPr>
          <w:p w14:paraId="505074BE"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399B755D"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373</w:t>
            </w:r>
          </w:p>
        </w:tc>
        <w:tc>
          <w:tcPr>
            <w:tcW w:w="2837" w:type="dxa"/>
            <w:shd w:val="clear" w:color="auto" w:fill="auto"/>
            <w:noWrap/>
            <w:hideMark/>
          </w:tcPr>
          <w:p w14:paraId="1BF2508C" w14:textId="60CCBC14" w:rsidR="004152BD" w:rsidRPr="00D57A41" w:rsidRDefault="004152BD" w:rsidP="00C549FA">
            <w:pPr>
              <w:outlineLvl w:val="2"/>
              <w:rPr>
                <w:rFonts w:eastAsia="Times New Roman" w:cs="Arial"/>
                <w:sz w:val="18"/>
                <w:szCs w:val="18"/>
              </w:rPr>
            </w:pPr>
            <w:r w:rsidRPr="00D57A41">
              <w:rPr>
                <w:rFonts w:eastAsia="Times New Roman" w:cs="Arial"/>
                <w:sz w:val="18"/>
                <w:szCs w:val="18"/>
              </w:rPr>
              <w:t>Ruda (Izola)</w:t>
            </w:r>
            <w:r w:rsidR="00243122" w:rsidRPr="00D57A41">
              <w:rPr>
                <w:rFonts w:eastAsia="Times New Roman" w:cs="Arial"/>
                <w:sz w:val="18"/>
                <w:szCs w:val="18"/>
              </w:rPr>
              <w:t>–</w:t>
            </w:r>
            <w:r w:rsidRPr="00D57A41">
              <w:rPr>
                <w:rFonts w:eastAsia="Times New Roman" w:cs="Arial"/>
                <w:sz w:val="18"/>
                <w:szCs w:val="18"/>
              </w:rPr>
              <w:t>Valeta</w:t>
            </w:r>
          </w:p>
        </w:tc>
        <w:tc>
          <w:tcPr>
            <w:tcW w:w="992" w:type="dxa"/>
            <w:shd w:val="clear" w:color="auto" w:fill="auto"/>
            <w:noWrap/>
            <w:vAlign w:val="center"/>
            <w:hideMark/>
          </w:tcPr>
          <w:p w14:paraId="3A08C39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D43F1D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32A270B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993" w:type="dxa"/>
            <w:shd w:val="clear" w:color="auto" w:fill="auto"/>
            <w:noWrap/>
            <w:vAlign w:val="center"/>
            <w:hideMark/>
          </w:tcPr>
          <w:p w14:paraId="1CCC118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84</w:t>
            </w:r>
          </w:p>
        </w:tc>
        <w:tc>
          <w:tcPr>
            <w:tcW w:w="608" w:type="dxa"/>
            <w:shd w:val="clear" w:color="auto" w:fill="auto"/>
            <w:noWrap/>
            <w:vAlign w:val="center"/>
            <w:hideMark/>
          </w:tcPr>
          <w:p w14:paraId="5BCA109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71EC07F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6FA59AA"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D4E747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5D6214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2C6FE1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70F0176"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15B7F9CA"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4D94DB1D" w14:textId="77777777" w:rsidTr="004C1293">
        <w:trPr>
          <w:trHeight w:val="20"/>
        </w:trPr>
        <w:tc>
          <w:tcPr>
            <w:tcW w:w="853" w:type="dxa"/>
            <w:vMerge/>
            <w:shd w:val="clear" w:color="auto" w:fill="auto"/>
            <w:vAlign w:val="center"/>
            <w:hideMark/>
          </w:tcPr>
          <w:p w14:paraId="0493438F"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2093805F"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239</w:t>
            </w:r>
          </w:p>
        </w:tc>
        <w:tc>
          <w:tcPr>
            <w:tcW w:w="2837" w:type="dxa"/>
            <w:shd w:val="clear" w:color="auto" w:fill="auto"/>
            <w:noWrap/>
            <w:hideMark/>
          </w:tcPr>
          <w:p w14:paraId="55B0718F" w14:textId="741444BA" w:rsidR="004152BD" w:rsidRPr="00D57A41" w:rsidRDefault="004152BD" w:rsidP="00C549FA">
            <w:pPr>
              <w:outlineLvl w:val="2"/>
              <w:rPr>
                <w:rFonts w:eastAsia="Times New Roman" w:cs="Arial"/>
                <w:sz w:val="18"/>
                <w:szCs w:val="18"/>
              </w:rPr>
            </w:pPr>
            <w:r w:rsidRPr="00D57A41">
              <w:rPr>
                <w:rFonts w:eastAsia="Times New Roman" w:cs="Arial"/>
                <w:sz w:val="18"/>
                <w:szCs w:val="18"/>
              </w:rPr>
              <w:t>Valeta</w:t>
            </w:r>
            <w:r w:rsidR="00243122" w:rsidRPr="00D57A41">
              <w:rPr>
                <w:rFonts w:eastAsia="Times New Roman" w:cs="Arial"/>
                <w:sz w:val="18"/>
                <w:szCs w:val="18"/>
              </w:rPr>
              <w:t>–</w:t>
            </w:r>
            <w:r w:rsidRPr="00D57A41">
              <w:rPr>
                <w:rFonts w:eastAsia="Times New Roman" w:cs="Arial"/>
                <w:sz w:val="18"/>
                <w:szCs w:val="18"/>
              </w:rPr>
              <w:t>Sečovlje</w:t>
            </w:r>
          </w:p>
        </w:tc>
        <w:tc>
          <w:tcPr>
            <w:tcW w:w="992" w:type="dxa"/>
            <w:shd w:val="clear" w:color="auto" w:fill="auto"/>
            <w:noWrap/>
            <w:vAlign w:val="center"/>
            <w:hideMark/>
          </w:tcPr>
          <w:p w14:paraId="6D016BD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1232</w:t>
            </w:r>
          </w:p>
        </w:tc>
        <w:tc>
          <w:tcPr>
            <w:tcW w:w="709" w:type="dxa"/>
            <w:shd w:val="clear" w:color="auto" w:fill="auto"/>
            <w:noWrap/>
            <w:vAlign w:val="center"/>
            <w:hideMark/>
          </w:tcPr>
          <w:p w14:paraId="6A93F33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16,9</w:t>
            </w:r>
          </w:p>
        </w:tc>
        <w:tc>
          <w:tcPr>
            <w:tcW w:w="708" w:type="dxa"/>
            <w:shd w:val="clear" w:color="auto" w:fill="auto"/>
            <w:noWrap/>
            <w:vAlign w:val="center"/>
            <w:hideMark/>
          </w:tcPr>
          <w:p w14:paraId="48E6A7F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w:t>
            </w:r>
          </w:p>
        </w:tc>
        <w:tc>
          <w:tcPr>
            <w:tcW w:w="993" w:type="dxa"/>
            <w:shd w:val="clear" w:color="auto" w:fill="auto"/>
            <w:noWrap/>
            <w:vAlign w:val="center"/>
            <w:hideMark/>
          </w:tcPr>
          <w:p w14:paraId="53C5F1B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34</w:t>
            </w:r>
          </w:p>
        </w:tc>
        <w:tc>
          <w:tcPr>
            <w:tcW w:w="608" w:type="dxa"/>
            <w:shd w:val="clear" w:color="auto" w:fill="auto"/>
            <w:noWrap/>
            <w:vAlign w:val="center"/>
            <w:hideMark/>
          </w:tcPr>
          <w:p w14:paraId="6BD7BF0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4EC8EB9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D034E4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52DF0A1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39</w:t>
            </w:r>
          </w:p>
        </w:tc>
        <w:tc>
          <w:tcPr>
            <w:tcW w:w="709" w:type="dxa"/>
            <w:shd w:val="clear" w:color="auto" w:fill="auto"/>
            <w:noWrap/>
            <w:vAlign w:val="center"/>
            <w:hideMark/>
          </w:tcPr>
          <w:p w14:paraId="5193818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2DC079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E1BB12C"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768E137"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05068607" w14:textId="77777777" w:rsidTr="004C1293">
        <w:trPr>
          <w:trHeight w:val="20"/>
        </w:trPr>
        <w:tc>
          <w:tcPr>
            <w:tcW w:w="853" w:type="dxa"/>
            <w:shd w:val="clear" w:color="auto" w:fill="auto"/>
            <w:noWrap/>
            <w:vAlign w:val="center"/>
            <w:hideMark/>
          </w:tcPr>
          <w:p w14:paraId="62A6C319"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G2-112</w:t>
            </w:r>
          </w:p>
        </w:tc>
        <w:tc>
          <w:tcPr>
            <w:tcW w:w="988" w:type="dxa"/>
            <w:shd w:val="clear" w:color="auto" w:fill="auto"/>
            <w:noWrap/>
            <w:vAlign w:val="center"/>
            <w:hideMark/>
          </w:tcPr>
          <w:p w14:paraId="32976E93"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1255</w:t>
            </w:r>
          </w:p>
        </w:tc>
        <w:tc>
          <w:tcPr>
            <w:tcW w:w="2837" w:type="dxa"/>
            <w:shd w:val="clear" w:color="auto" w:fill="auto"/>
            <w:noWrap/>
            <w:hideMark/>
          </w:tcPr>
          <w:p w14:paraId="7679C4BB" w14:textId="0F3212F5" w:rsidR="004152BD" w:rsidRPr="00D57A41" w:rsidRDefault="004152BD" w:rsidP="00C549FA">
            <w:pPr>
              <w:outlineLvl w:val="2"/>
              <w:rPr>
                <w:rFonts w:eastAsia="Times New Roman" w:cs="Arial"/>
                <w:sz w:val="18"/>
                <w:szCs w:val="18"/>
              </w:rPr>
            </w:pPr>
            <w:r w:rsidRPr="00D57A41">
              <w:rPr>
                <w:rFonts w:eastAsia="Times New Roman" w:cs="Arial"/>
                <w:sz w:val="18"/>
                <w:szCs w:val="18"/>
              </w:rPr>
              <w:t>Poljana</w:t>
            </w:r>
            <w:r w:rsidR="00243122" w:rsidRPr="00D57A41">
              <w:rPr>
                <w:rFonts w:eastAsia="Times New Roman" w:cs="Arial"/>
                <w:sz w:val="18"/>
                <w:szCs w:val="18"/>
              </w:rPr>
              <w:t>–</w:t>
            </w:r>
            <w:r w:rsidRPr="00D57A41">
              <w:rPr>
                <w:rFonts w:eastAsia="Times New Roman" w:cs="Arial"/>
                <w:sz w:val="18"/>
                <w:szCs w:val="18"/>
              </w:rPr>
              <w:t>Ravne</w:t>
            </w:r>
          </w:p>
        </w:tc>
        <w:tc>
          <w:tcPr>
            <w:tcW w:w="992" w:type="dxa"/>
            <w:shd w:val="clear" w:color="auto" w:fill="auto"/>
            <w:noWrap/>
            <w:vAlign w:val="center"/>
            <w:hideMark/>
          </w:tcPr>
          <w:p w14:paraId="387D372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6B927A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78325D9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3F3D981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38FF83CA"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3D6FBE6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2E7CC4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19</w:t>
            </w:r>
          </w:p>
        </w:tc>
        <w:tc>
          <w:tcPr>
            <w:tcW w:w="850" w:type="dxa"/>
            <w:shd w:val="clear" w:color="auto" w:fill="auto"/>
            <w:noWrap/>
            <w:vAlign w:val="center"/>
            <w:hideMark/>
          </w:tcPr>
          <w:p w14:paraId="1194CAB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266</w:t>
            </w:r>
          </w:p>
        </w:tc>
        <w:tc>
          <w:tcPr>
            <w:tcW w:w="709" w:type="dxa"/>
            <w:shd w:val="clear" w:color="auto" w:fill="auto"/>
            <w:noWrap/>
            <w:vAlign w:val="center"/>
            <w:hideMark/>
          </w:tcPr>
          <w:p w14:paraId="143178D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8F4CC7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25478D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DADF115"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454C7613" w14:textId="77777777" w:rsidTr="004C1293">
        <w:trPr>
          <w:trHeight w:val="20"/>
        </w:trPr>
        <w:tc>
          <w:tcPr>
            <w:tcW w:w="853" w:type="dxa"/>
            <w:shd w:val="clear" w:color="auto" w:fill="auto"/>
            <w:noWrap/>
            <w:vAlign w:val="center"/>
            <w:hideMark/>
          </w:tcPr>
          <w:p w14:paraId="66507463"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R1-204</w:t>
            </w:r>
          </w:p>
        </w:tc>
        <w:tc>
          <w:tcPr>
            <w:tcW w:w="988" w:type="dxa"/>
            <w:shd w:val="clear" w:color="auto" w:fill="auto"/>
            <w:noWrap/>
            <w:vAlign w:val="center"/>
            <w:hideMark/>
          </w:tcPr>
          <w:p w14:paraId="378DDC7F"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1012</w:t>
            </w:r>
          </w:p>
        </w:tc>
        <w:tc>
          <w:tcPr>
            <w:tcW w:w="2837" w:type="dxa"/>
            <w:shd w:val="clear" w:color="auto" w:fill="auto"/>
            <w:noWrap/>
            <w:hideMark/>
          </w:tcPr>
          <w:p w14:paraId="5850C881" w14:textId="2E9FCCE0" w:rsidR="004152BD" w:rsidRPr="00D57A41" w:rsidRDefault="004152BD" w:rsidP="00C549FA">
            <w:pPr>
              <w:outlineLvl w:val="2"/>
              <w:rPr>
                <w:rFonts w:eastAsia="Times New Roman" w:cs="Arial"/>
                <w:sz w:val="18"/>
                <w:szCs w:val="18"/>
              </w:rPr>
            </w:pPr>
            <w:r w:rsidRPr="00D57A41">
              <w:rPr>
                <w:rFonts w:eastAsia="Times New Roman" w:cs="Arial"/>
                <w:sz w:val="18"/>
                <w:szCs w:val="18"/>
              </w:rPr>
              <w:t>Šempeter</w:t>
            </w:r>
            <w:r w:rsidR="00243122" w:rsidRPr="00D57A41">
              <w:rPr>
                <w:rFonts w:eastAsia="Times New Roman" w:cs="Arial"/>
                <w:sz w:val="18"/>
                <w:szCs w:val="18"/>
              </w:rPr>
              <w:t>–</w:t>
            </w:r>
            <w:r w:rsidRPr="00D57A41">
              <w:rPr>
                <w:rFonts w:eastAsia="Times New Roman" w:cs="Arial"/>
                <w:sz w:val="18"/>
                <w:szCs w:val="18"/>
              </w:rPr>
              <w:t>Dornberk</w:t>
            </w:r>
          </w:p>
        </w:tc>
        <w:tc>
          <w:tcPr>
            <w:tcW w:w="992" w:type="dxa"/>
            <w:shd w:val="clear" w:color="auto" w:fill="auto"/>
            <w:noWrap/>
            <w:vAlign w:val="center"/>
            <w:hideMark/>
          </w:tcPr>
          <w:p w14:paraId="2E28EAE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2C9A62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3CF7B2AE"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058EA3F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4C340926"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034FE44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AF539B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CB48EC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5D662F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C9EEB6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7B8BFA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59E4F14"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26BF7364" w14:textId="77777777" w:rsidTr="004C1293">
        <w:trPr>
          <w:trHeight w:val="20"/>
        </w:trPr>
        <w:tc>
          <w:tcPr>
            <w:tcW w:w="853" w:type="dxa"/>
            <w:shd w:val="clear" w:color="auto" w:fill="auto"/>
            <w:noWrap/>
            <w:vAlign w:val="center"/>
            <w:hideMark/>
          </w:tcPr>
          <w:p w14:paraId="215A9F81"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R1-209</w:t>
            </w:r>
          </w:p>
        </w:tc>
        <w:tc>
          <w:tcPr>
            <w:tcW w:w="988" w:type="dxa"/>
            <w:shd w:val="clear" w:color="auto" w:fill="auto"/>
            <w:noWrap/>
            <w:vAlign w:val="center"/>
            <w:hideMark/>
          </w:tcPr>
          <w:p w14:paraId="2CA5E138"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1088</w:t>
            </w:r>
          </w:p>
        </w:tc>
        <w:tc>
          <w:tcPr>
            <w:tcW w:w="2837" w:type="dxa"/>
            <w:shd w:val="clear" w:color="auto" w:fill="auto"/>
            <w:noWrap/>
            <w:hideMark/>
          </w:tcPr>
          <w:p w14:paraId="72BDF483" w14:textId="75E87247" w:rsidR="004152BD" w:rsidRPr="00D57A41" w:rsidRDefault="004152BD" w:rsidP="00C549FA">
            <w:pPr>
              <w:outlineLvl w:val="2"/>
              <w:rPr>
                <w:rFonts w:eastAsia="Times New Roman" w:cs="Arial"/>
                <w:sz w:val="18"/>
                <w:szCs w:val="18"/>
              </w:rPr>
            </w:pPr>
            <w:r w:rsidRPr="00D57A41">
              <w:rPr>
                <w:rFonts w:eastAsia="Times New Roman" w:cs="Arial"/>
                <w:sz w:val="18"/>
                <w:szCs w:val="18"/>
              </w:rPr>
              <w:t>Lesce</w:t>
            </w:r>
            <w:r w:rsidR="00243122" w:rsidRPr="00D57A41">
              <w:rPr>
                <w:rFonts w:eastAsia="Times New Roman" w:cs="Arial"/>
                <w:sz w:val="18"/>
                <w:szCs w:val="18"/>
              </w:rPr>
              <w:t>–</w:t>
            </w:r>
            <w:r w:rsidRPr="00D57A41">
              <w:rPr>
                <w:rFonts w:eastAsia="Times New Roman" w:cs="Arial"/>
                <w:sz w:val="18"/>
                <w:szCs w:val="18"/>
              </w:rPr>
              <w:t>Bled</w:t>
            </w:r>
          </w:p>
        </w:tc>
        <w:tc>
          <w:tcPr>
            <w:tcW w:w="992" w:type="dxa"/>
            <w:shd w:val="clear" w:color="auto" w:fill="auto"/>
            <w:noWrap/>
            <w:vAlign w:val="center"/>
            <w:hideMark/>
          </w:tcPr>
          <w:p w14:paraId="7C5A374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C06A79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1657D96C"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433CB2F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0AAB7AF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6F9819A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91D456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32FB841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75</w:t>
            </w:r>
          </w:p>
        </w:tc>
        <w:tc>
          <w:tcPr>
            <w:tcW w:w="709" w:type="dxa"/>
            <w:shd w:val="clear" w:color="auto" w:fill="auto"/>
            <w:noWrap/>
            <w:vAlign w:val="center"/>
            <w:hideMark/>
          </w:tcPr>
          <w:p w14:paraId="7608194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2FBDF92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6</w:t>
            </w:r>
          </w:p>
        </w:tc>
        <w:tc>
          <w:tcPr>
            <w:tcW w:w="709" w:type="dxa"/>
            <w:shd w:val="clear" w:color="auto" w:fill="auto"/>
            <w:noWrap/>
            <w:vAlign w:val="center"/>
            <w:hideMark/>
          </w:tcPr>
          <w:p w14:paraId="260D2B76"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624907DC"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5A4373DB" w14:textId="77777777" w:rsidTr="004C1293">
        <w:trPr>
          <w:trHeight w:val="20"/>
        </w:trPr>
        <w:tc>
          <w:tcPr>
            <w:tcW w:w="853" w:type="dxa"/>
            <w:vMerge w:val="restart"/>
            <w:shd w:val="clear" w:color="auto" w:fill="auto"/>
            <w:noWrap/>
            <w:vAlign w:val="center"/>
            <w:hideMark/>
          </w:tcPr>
          <w:p w14:paraId="19BA8F75"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R1-210</w:t>
            </w:r>
          </w:p>
        </w:tc>
        <w:tc>
          <w:tcPr>
            <w:tcW w:w="988" w:type="dxa"/>
            <w:shd w:val="clear" w:color="auto" w:fill="auto"/>
            <w:noWrap/>
            <w:vAlign w:val="center"/>
            <w:hideMark/>
          </w:tcPr>
          <w:p w14:paraId="251E43F6"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1108</w:t>
            </w:r>
          </w:p>
        </w:tc>
        <w:tc>
          <w:tcPr>
            <w:tcW w:w="2837" w:type="dxa"/>
            <w:shd w:val="clear" w:color="auto" w:fill="auto"/>
            <w:noWrap/>
            <w:hideMark/>
          </w:tcPr>
          <w:p w14:paraId="152200A6" w14:textId="22944381" w:rsidR="004152BD" w:rsidRPr="00D57A41" w:rsidRDefault="004152BD" w:rsidP="00C549FA">
            <w:pPr>
              <w:outlineLvl w:val="2"/>
              <w:rPr>
                <w:rFonts w:eastAsia="Times New Roman" w:cs="Arial"/>
                <w:sz w:val="18"/>
                <w:szCs w:val="18"/>
              </w:rPr>
            </w:pPr>
            <w:r w:rsidRPr="00D57A41">
              <w:rPr>
                <w:rFonts w:eastAsia="Times New Roman" w:cs="Arial"/>
                <w:sz w:val="18"/>
                <w:szCs w:val="18"/>
              </w:rPr>
              <w:t>Kranj (Primskovo</w:t>
            </w:r>
            <w:r w:rsidR="00243122" w:rsidRPr="00D57A41">
              <w:rPr>
                <w:rFonts w:eastAsia="Times New Roman" w:cs="Arial"/>
                <w:sz w:val="18"/>
                <w:szCs w:val="18"/>
              </w:rPr>
              <w:t>–</w:t>
            </w:r>
            <w:proofErr w:type="spellStart"/>
            <w:r w:rsidRPr="00D57A41">
              <w:rPr>
                <w:rFonts w:eastAsia="Times New Roman" w:cs="Arial"/>
                <w:sz w:val="18"/>
                <w:szCs w:val="18"/>
              </w:rPr>
              <w:t>Labore</w:t>
            </w:r>
            <w:proofErr w:type="spellEnd"/>
            <w:r w:rsidRPr="00D57A41">
              <w:rPr>
                <w:rFonts w:eastAsia="Times New Roman" w:cs="Arial"/>
                <w:sz w:val="18"/>
                <w:szCs w:val="18"/>
              </w:rPr>
              <w:t>)</w:t>
            </w:r>
          </w:p>
        </w:tc>
        <w:tc>
          <w:tcPr>
            <w:tcW w:w="992" w:type="dxa"/>
            <w:shd w:val="clear" w:color="auto" w:fill="auto"/>
            <w:noWrap/>
            <w:vAlign w:val="center"/>
            <w:hideMark/>
          </w:tcPr>
          <w:p w14:paraId="547F905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CD0F74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37AB35E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3E40F52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5D0ABA0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7F8E9F7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D886FA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630F26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ED10A60"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487E95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D1011D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C8A21E6"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4B675269" w14:textId="77777777" w:rsidTr="004C1293">
        <w:trPr>
          <w:trHeight w:val="20"/>
        </w:trPr>
        <w:tc>
          <w:tcPr>
            <w:tcW w:w="853" w:type="dxa"/>
            <w:vMerge/>
            <w:shd w:val="clear" w:color="auto" w:fill="auto"/>
            <w:vAlign w:val="center"/>
            <w:hideMark/>
          </w:tcPr>
          <w:p w14:paraId="68C089C6"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3D725C61"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1109</w:t>
            </w:r>
          </w:p>
        </w:tc>
        <w:tc>
          <w:tcPr>
            <w:tcW w:w="2837" w:type="dxa"/>
            <w:shd w:val="clear" w:color="auto" w:fill="auto"/>
            <w:noWrap/>
            <w:hideMark/>
          </w:tcPr>
          <w:p w14:paraId="674EBAD8" w14:textId="35CE1679" w:rsidR="004152BD" w:rsidRPr="00D57A41" w:rsidRDefault="004152BD" w:rsidP="00C549FA">
            <w:pPr>
              <w:outlineLvl w:val="2"/>
              <w:rPr>
                <w:rFonts w:eastAsia="Times New Roman" w:cs="Arial"/>
                <w:sz w:val="18"/>
                <w:szCs w:val="18"/>
              </w:rPr>
            </w:pPr>
            <w:r w:rsidRPr="00D57A41">
              <w:rPr>
                <w:rFonts w:eastAsia="Times New Roman" w:cs="Arial"/>
                <w:sz w:val="18"/>
                <w:szCs w:val="18"/>
              </w:rPr>
              <w:t>Kranj</w:t>
            </w:r>
            <w:r w:rsidR="00243122" w:rsidRPr="00D57A41">
              <w:rPr>
                <w:rFonts w:eastAsia="Times New Roman" w:cs="Arial"/>
                <w:sz w:val="18"/>
                <w:szCs w:val="18"/>
              </w:rPr>
              <w:t>–</w:t>
            </w:r>
            <w:r w:rsidRPr="00D57A41">
              <w:rPr>
                <w:rFonts w:eastAsia="Times New Roman" w:cs="Arial"/>
                <w:sz w:val="18"/>
                <w:szCs w:val="18"/>
              </w:rPr>
              <w:t>Škofja Loka</w:t>
            </w:r>
          </w:p>
        </w:tc>
        <w:tc>
          <w:tcPr>
            <w:tcW w:w="992" w:type="dxa"/>
            <w:shd w:val="clear" w:color="auto" w:fill="auto"/>
            <w:noWrap/>
            <w:vAlign w:val="center"/>
            <w:hideMark/>
          </w:tcPr>
          <w:p w14:paraId="5262E6D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0</w:t>
            </w:r>
          </w:p>
        </w:tc>
        <w:tc>
          <w:tcPr>
            <w:tcW w:w="709" w:type="dxa"/>
            <w:shd w:val="clear" w:color="auto" w:fill="auto"/>
            <w:noWrap/>
            <w:vAlign w:val="center"/>
            <w:hideMark/>
          </w:tcPr>
          <w:p w14:paraId="373F391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0</w:t>
            </w:r>
          </w:p>
        </w:tc>
        <w:tc>
          <w:tcPr>
            <w:tcW w:w="708" w:type="dxa"/>
            <w:shd w:val="clear" w:color="auto" w:fill="auto"/>
            <w:noWrap/>
            <w:vAlign w:val="center"/>
            <w:hideMark/>
          </w:tcPr>
          <w:p w14:paraId="0F7E503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w:t>
            </w:r>
          </w:p>
        </w:tc>
        <w:tc>
          <w:tcPr>
            <w:tcW w:w="993" w:type="dxa"/>
            <w:shd w:val="clear" w:color="auto" w:fill="auto"/>
            <w:noWrap/>
            <w:vAlign w:val="center"/>
            <w:hideMark/>
          </w:tcPr>
          <w:p w14:paraId="7BD9446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102</w:t>
            </w:r>
          </w:p>
        </w:tc>
        <w:tc>
          <w:tcPr>
            <w:tcW w:w="608" w:type="dxa"/>
            <w:shd w:val="clear" w:color="auto" w:fill="auto"/>
            <w:noWrap/>
            <w:vAlign w:val="center"/>
            <w:hideMark/>
          </w:tcPr>
          <w:p w14:paraId="5921C9C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0046D78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8C5F4C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7</w:t>
            </w:r>
          </w:p>
        </w:tc>
        <w:tc>
          <w:tcPr>
            <w:tcW w:w="850" w:type="dxa"/>
            <w:shd w:val="clear" w:color="auto" w:fill="auto"/>
            <w:noWrap/>
            <w:vAlign w:val="center"/>
            <w:hideMark/>
          </w:tcPr>
          <w:p w14:paraId="1D4D829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165</w:t>
            </w:r>
          </w:p>
        </w:tc>
        <w:tc>
          <w:tcPr>
            <w:tcW w:w="709" w:type="dxa"/>
            <w:shd w:val="clear" w:color="auto" w:fill="auto"/>
            <w:noWrap/>
            <w:vAlign w:val="center"/>
            <w:hideMark/>
          </w:tcPr>
          <w:p w14:paraId="4197B77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4663D8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154249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640C6ABA"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10D9AE7C" w14:textId="77777777" w:rsidTr="004C1293">
        <w:trPr>
          <w:trHeight w:val="20"/>
        </w:trPr>
        <w:tc>
          <w:tcPr>
            <w:tcW w:w="853" w:type="dxa"/>
            <w:vMerge/>
            <w:shd w:val="clear" w:color="auto" w:fill="auto"/>
            <w:vAlign w:val="center"/>
            <w:hideMark/>
          </w:tcPr>
          <w:p w14:paraId="55D1751D"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5F86B3BF"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1078</w:t>
            </w:r>
          </w:p>
        </w:tc>
        <w:tc>
          <w:tcPr>
            <w:tcW w:w="2837" w:type="dxa"/>
            <w:shd w:val="clear" w:color="auto" w:fill="auto"/>
            <w:noWrap/>
            <w:hideMark/>
          </w:tcPr>
          <w:p w14:paraId="4DAA9AE6" w14:textId="340346E5" w:rsidR="004152BD" w:rsidRPr="00D57A41" w:rsidRDefault="004152BD" w:rsidP="00C549FA">
            <w:pPr>
              <w:outlineLvl w:val="2"/>
              <w:rPr>
                <w:rFonts w:eastAsia="Times New Roman" w:cs="Arial"/>
                <w:sz w:val="18"/>
                <w:szCs w:val="18"/>
              </w:rPr>
            </w:pPr>
            <w:r w:rsidRPr="00D57A41">
              <w:rPr>
                <w:rFonts w:eastAsia="Times New Roman" w:cs="Arial"/>
                <w:sz w:val="18"/>
                <w:szCs w:val="18"/>
              </w:rPr>
              <w:t>Škofja Loka</w:t>
            </w:r>
            <w:r w:rsidR="00243122" w:rsidRPr="00D57A41">
              <w:rPr>
                <w:rFonts w:eastAsia="Times New Roman" w:cs="Arial"/>
                <w:sz w:val="18"/>
                <w:szCs w:val="18"/>
              </w:rPr>
              <w:t>–</w:t>
            </w:r>
            <w:proofErr w:type="spellStart"/>
            <w:r w:rsidRPr="00D57A41">
              <w:rPr>
                <w:rFonts w:eastAsia="Times New Roman" w:cs="Arial"/>
                <w:sz w:val="18"/>
                <w:szCs w:val="18"/>
              </w:rPr>
              <w:t>Jeprca</w:t>
            </w:r>
            <w:proofErr w:type="spellEnd"/>
          </w:p>
        </w:tc>
        <w:tc>
          <w:tcPr>
            <w:tcW w:w="992" w:type="dxa"/>
            <w:shd w:val="clear" w:color="auto" w:fill="auto"/>
            <w:noWrap/>
            <w:vAlign w:val="center"/>
            <w:hideMark/>
          </w:tcPr>
          <w:p w14:paraId="250554B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380</w:t>
            </w:r>
          </w:p>
        </w:tc>
        <w:tc>
          <w:tcPr>
            <w:tcW w:w="709" w:type="dxa"/>
            <w:shd w:val="clear" w:color="auto" w:fill="auto"/>
            <w:noWrap/>
            <w:vAlign w:val="center"/>
            <w:hideMark/>
          </w:tcPr>
          <w:p w14:paraId="588F4D7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6,3</w:t>
            </w:r>
          </w:p>
        </w:tc>
        <w:tc>
          <w:tcPr>
            <w:tcW w:w="708" w:type="dxa"/>
            <w:shd w:val="clear" w:color="auto" w:fill="auto"/>
            <w:noWrap/>
            <w:vAlign w:val="center"/>
            <w:hideMark/>
          </w:tcPr>
          <w:p w14:paraId="0C9C94E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w:t>
            </w:r>
          </w:p>
        </w:tc>
        <w:tc>
          <w:tcPr>
            <w:tcW w:w="993" w:type="dxa"/>
            <w:shd w:val="clear" w:color="auto" w:fill="auto"/>
            <w:noWrap/>
            <w:vAlign w:val="center"/>
            <w:hideMark/>
          </w:tcPr>
          <w:p w14:paraId="6E09D36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145</w:t>
            </w:r>
          </w:p>
        </w:tc>
        <w:tc>
          <w:tcPr>
            <w:tcW w:w="608" w:type="dxa"/>
            <w:shd w:val="clear" w:color="auto" w:fill="auto"/>
            <w:noWrap/>
            <w:vAlign w:val="center"/>
            <w:hideMark/>
          </w:tcPr>
          <w:p w14:paraId="0A004D6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48A5E50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F50D08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w:t>
            </w:r>
          </w:p>
        </w:tc>
        <w:tc>
          <w:tcPr>
            <w:tcW w:w="850" w:type="dxa"/>
            <w:shd w:val="clear" w:color="auto" w:fill="auto"/>
            <w:noWrap/>
            <w:vAlign w:val="center"/>
            <w:hideMark/>
          </w:tcPr>
          <w:p w14:paraId="7A5CBCB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132</w:t>
            </w:r>
          </w:p>
        </w:tc>
        <w:tc>
          <w:tcPr>
            <w:tcW w:w="709" w:type="dxa"/>
            <w:shd w:val="clear" w:color="auto" w:fill="auto"/>
            <w:noWrap/>
            <w:vAlign w:val="center"/>
            <w:hideMark/>
          </w:tcPr>
          <w:p w14:paraId="52C05AA6"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862658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1DEA47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4559608C"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2F437403" w14:textId="77777777" w:rsidTr="004C1293">
        <w:trPr>
          <w:trHeight w:val="20"/>
        </w:trPr>
        <w:tc>
          <w:tcPr>
            <w:tcW w:w="853" w:type="dxa"/>
            <w:vMerge/>
            <w:shd w:val="clear" w:color="auto" w:fill="auto"/>
            <w:vAlign w:val="center"/>
            <w:hideMark/>
          </w:tcPr>
          <w:p w14:paraId="0A077370"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5AE43F7E"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1077</w:t>
            </w:r>
          </w:p>
        </w:tc>
        <w:tc>
          <w:tcPr>
            <w:tcW w:w="2837" w:type="dxa"/>
            <w:shd w:val="clear" w:color="auto" w:fill="auto"/>
            <w:noWrap/>
            <w:hideMark/>
          </w:tcPr>
          <w:p w14:paraId="01649A45" w14:textId="77777777" w:rsidR="004152BD" w:rsidRPr="00D57A41" w:rsidRDefault="004152BD" w:rsidP="00C549FA">
            <w:pPr>
              <w:outlineLvl w:val="2"/>
              <w:rPr>
                <w:rFonts w:eastAsia="Times New Roman" w:cs="Arial"/>
                <w:sz w:val="18"/>
                <w:szCs w:val="18"/>
              </w:rPr>
            </w:pPr>
            <w:r w:rsidRPr="00D57A41">
              <w:rPr>
                <w:rFonts w:eastAsia="Times New Roman" w:cs="Arial"/>
                <w:sz w:val="18"/>
                <w:szCs w:val="18"/>
              </w:rPr>
              <w:t>Škofja Loka</w:t>
            </w:r>
          </w:p>
        </w:tc>
        <w:tc>
          <w:tcPr>
            <w:tcW w:w="992" w:type="dxa"/>
            <w:shd w:val="clear" w:color="auto" w:fill="auto"/>
            <w:noWrap/>
            <w:vAlign w:val="center"/>
            <w:hideMark/>
          </w:tcPr>
          <w:p w14:paraId="0B7F063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626</w:t>
            </w:r>
          </w:p>
        </w:tc>
        <w:tc>
          <w:tcPr>
            <w:tcW w:w="709" w:type="dxa"/>
            <w:shd w:val="clear" w:color="auto" w:fill="auto"/>
            <w:noWrap/>
            <w:vAlign w:val="center"/>
            <w:hideMark/>
          </w:tcPr>
          <w:p w14:paraId="231E017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70,7</w:t>
            </w:r>
          </w:p>
        </w:tc>
        <w:tc>
          <w:tcPr>
            <w:tcW w:w="708" w:type="dxa"/>
            <w:shd w:val="clear" w:color="auto" w:fill="auto"/>
            <w:noWrap/>
            <w:vAlign w:val="center"/>
            <w:hideMark/>
          </w:tcPr>
          <w:p w14:paraId="512BDC6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993" w:type="dxa"/>
            <w:shd w:val="clear" w:color="auto" w:fill="auto"/>
            <w:noWrap/>
            <w:vAlign w:val="center"/>
            <w:hideMark/>
          </w:tcPr>
          <w:p w14:paraId="1AB3689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22</w:t>
            </w:r>
          </w:p>
        </w:tc>
        <w:tc>
          <w:tcPr>
            <w:tcW w:w="608" w:type="dxa"/>
            <w:shd w:val="clear" w:color="auto" w:fill="auto"/>
            <w:noWrap/>
            <w:vAlign w:val="center"/>
            <w:hideMark/>
          </w:tcPr>
          <w:p w14:paraId="6FC16E0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6AA713A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6AACDE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1AA130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4A7B90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172D73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DB7B799"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5C0B0ECB"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702FFCF9" w14:textId="77777777" w:rsidTr="004C1293">
        <w:trPr>
          <w:trHeight w:val="20"/>
        </w:trPr>
        <w:tc>
          <w:tcPr>
            <w:tcW w:w="853" w:type="dxa"/>
            <w:vMerge/>
            <w:shd w:val="clear" w:color="auto" w:fill="auto"/>
            <w:vAlign w:val="center"/>
            <w:hideMark/>
          </w:tcPr>
          <w:p w14:paraId="49C67101"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5CEA0C01"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1110</w:t>
            </w:r>
          </w:p>
        </w:tc>
        <w:tc>
          <w:tcPr>
            <w:tcW w:w="2837" w:type="dxa"/>
            <w:shd w:val="clear" w:color="auto" w:fill="auto"/>
            <w:noWrap/>
            <w:hideMark/>
          </w:tcPr>
          <w:p w14:paraId="19DB57A2" w14:textId="26E7B156" w:rsidR="004152BD" w:rsidRPr="00D57A41" w:rsidRDefault="004152BD" w:rsidP="00C549FA">
            <w:pPr>
              <w:outlineLvl w:val="2"/>
              <w:rPr>
                <w:rFonts w:eastAsia="Times New Roman" w:cs="Arial"/>
                <w:sz w:val="18"/>
                <w:szCs w:val="18"/>
              </w:rPr>
            </w:pPr>
            <w:r w:rsidRPr="00D57A41">
              <w:rPr>
                <w:rFonts w:eastAsia="Times New Roman" w:cs="Arial"/>
                <w:sz w:val="18"/>
                <w:szCs w:val="18"/>
              </w:rPr>
              <w:t>Škofja Loka</w:t>
            </w:r>
            <w:r w:rsidR="00243122" w:rsidRPr="00D57A41">
              <w:rPr>
                <w:rFonts w:eastAsia="Times New Roman" w:cs="Arial"/>
                <w:sz w:val="18"/>
                <w:szCs w:val="18"/>
              </w:rPr>
              <w:t>–</w:t>
            </w:r>
            <w:r w:rsidRPr="00D57A41">
              <w:rPr>
                <w:rFonts w:eastAsia="Times New Roman" w:cs="Arial"/>
                <w:sz w:val="18"/>
                <w:szCs w:val="18"/>
              </w:rPr>
              <w:t xml:space="preserve">Gorenja </w:t>
            </w:r>
            <w:r w:rsidR="00243122">
              <w:rPr>
                <w:rFonts w:eastAsia="Times New Roman" w:cs="Arial"/>
                <w:sz w:val="18"/>
                <w:szCs w:val="18"/>
              </w:rPr>
              <w:t>v</w:t>
            </w:r>
            <w:r w:rsidRPr="00D57A41">
              <w:rPr>
                <w:rFonts w:eastAsia="Times New Roman" w:cs="Arial"/>
                <w:sz w:val="18"/>
                <w:szCs w:val="18"/>
              </w:rPr>
              <w:t>as</w:t>
            </w:r>
          </w:p>
        </w:tc>
        <w:tc>
          <w:tcPr>
            <w:tcW w:w="992" w:type="dxa"/>
            <w:shd w:val="clear" w:color="auto" w:fill="auto"/>
            <w:noWrap/>
            <w:vAlign w:val="center"/>
            <w:hideMark/>
          </w:tcPr>
          <w:p w14:paraId="0EBDB07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E271A6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5D2B8C3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6AB02FA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04208FD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703B7FE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5A6955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2BCDF8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2D860F0"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20BACA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4EC72B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DF9B8B5"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13EAA362" w14:textId="77777777" w:rsidTr="004C1293">
        <w:trPr>
          <w:trHeight w:val="20"/>
        </w:trPr>
        <w:tc>
          <w:tcPr>
            <w:tcW w:w="853" w:type="dxa"/>
            <w:shd w:val="clear" w:color="auto" w:fill="auto"/>
            <w:noWrap/>
            <w:vAlign w:val="center"/>
            <w:hideMark/>
          </w:tcPr>
          <w:p w14:paraId="7C08DB28"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R1-211</w:t>
            </w:r>
          </w:p>
        </w:tc>
        <w:tc>
          <w:tcPr>
            <w:tcW w:w="988" w:type="dxa"/>
            <w:shd w:val="clear" w:color="auto" w:fill="auto"/>
            <w:noWrap/>
            <w:vAlign w:val="center"/>
            <w:hideMark/>
          </w:tcPr>
          <w:p w14:paraId="7ACC93B9"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212</w:t>
            </w:r>
          </w:p>
        </w:tc>
        <w:tc>
          <w:tcPr>
            <w:tcW w:w="2837" w:type="dxa"/>
            <w:shd w:val="clear" w:color="auto" w:fill="auto"/>
            <w:noWrap/>
            <w:hideMark/>
          </w:tcPr>
          <w:p w14:paraId="154C2CB3" w14:textId="27195154" w:rsidR="004152BD" w:rsidRPr="00D57A41" w:rsidRDefault="004152BD" w:rsidP="00C549FA">
            <w:pPr>
              <w:outlineLvl w:val="2"/>
              <w:rPr>
                <w:rFonts w:eastAsia="Times New Roman" w:cs="Arial"/>
                <w:sz w:val="18"/>
                <w:szCs w:val="18"/>
              </w:rPr>
            </w:pPr>
            <w:proofErr w:type="spellStart"/>
            <w:r w:rsidRPr="00D57A41">
              <w:rPr>
                <w:rFonts w:eastAsia="Times New Roman" w:cs="Arial"/>
                <w:sz w:val="18"/>
                <w:szCs w:val="18"/>
              </w:rPr>
              <w:t>Jeprca</w:t>
            </w:r>
            <w:proofErr w:type="spellEnd"/>
            <w:r w:rsidR="00243122" w:rsidRPr="00D57A41">
              <w:rPr>
                <w:rFonts w:eastAsia="Times New Roman" w:cs="Arial"/>
                <w:sz w:val="18"/>
                <w:szCs w:val="18"/>
              </w:rPr>
              <w:t>–</w:t>
            </w:r>
            <w:r w:rsidRPr="00D57A41">
              <w:rPr>
                <w:rFonts w:eastAsia="Times New Roman" w:cs="Arial"/>
                <w:sz w:val="18"/>
                <w:szCs w:val="18"/>
              </w:rPr>
              <w:t>Ljubljana (Šentvid)</w:t>
            </w:r>
          </w:p>
        </w:tc>
        <w:tc>
          <w:tcPr>
            <w:tcW w:w="992" w:type="dxa"/>
            <w:shd w:val="clear" w:color="auto" w:fill="auto"/>
            <w:noWrap/>
            <w:vAlign w:val="center"/>
            <w:hideMark/>
          </w:tcPr>
          <w:p w14:paraId="265B98A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174</w:t>
            </w:r>
          </w:p>
        </w:tc>
        <w:tc>
          <w:tcPr>
            <w:tcW w:w="709" w:type="dxa"/>
            <w:shd w:val="clear" w:color="auto" w:fill="auto"/>
            <w:noWrap/>
            <w:vAlign w:val="center"/>
            <w:hideMark/>
          </w:tcPr>
          <w:p w14:paraId="22FD3A4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w:t>
            </w:r>
          </w:p>
        </w:tc>
        <w:tc>
          <w:tcPr>
            <w:tcW w:w="708" w:type="dxa"/>
            <w:shd w:val="clear" w:color="auto" w:fill="auto"/>
            <w:noWrap/>
            <w:vAlign w:val="center"/>
            <w:hideMark/>
          </w:tcPr>
          <w:p w14:paraId="67B0B0C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007B4C2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1524C63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3ED5DEB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DCED01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w:t>
            </w:r>
          </w:p>
        </w:tc>
        <w:tc>
          <w:tcPr>
            <w:tcW w:w="850" w:type="dxa"/>
            <w:shd w:val="clear" w:color="auto" w:fill="auto"/>
            <w:noWrap/>
            <w:vAlign w:val="center"/>
            <w:hideMark/>
          </w:tcPr>
          <w:p w14:paraId="7210DE6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129</w:t>
            </w:r>
          </w:p>
        </w:tc>
        <w:tc>
          <w:tcPr>
            <w:tcW w:w="709" w:type="dxa"/>
            <w:shd w:val="clear" w:color="auto" w:fill="auto"/>
            <w:noWrap/>
            <w:vAlign w:val="center"/>
            <w:hideMark/>
          </w:tcPr>
          <w:p w14:paraId="0C3151D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41</w:t>
            </w:r>
          </w:p>
        </w:tc>
        <w:tc>
          <w:tcPr>
            <w:tcW w:w="850" w:type="dxa"/>
            <w:shd w:val="clear" w:color="auto" w:fill="auto"/>
            <w:noWrap/>
            <w:vAlign w:val="center"/>
            <w:hideMark/>
          </w:tcPr>
          <w:p w14:paraId="5B1E5E8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252</w:t>
            </w:r>
          </w:p>
        </w:tc>
        <w:tc>
          <w:tcPr>
            <w:tcW w:w="709" w:type="dxa"/>
            <w:shd w:val="clear" w:color="auto" w:fill="auto"/>
            <w:noWrap/>
            <w:vAlign w:val="center"/>
            <w:hideMark/>
          </w:tcPr>
          <w:p w14:paraId="371D59AE"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C062C9E"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524DD114" w14:textId="77777777" w:rsidTr="004C1293">
        <w:trPr>
          <w:trHeight w:val="20"/>
        </w:trPr>
        <w:tc>
          <w:tcPr>
            <w:tcW w:w="853" w:type="dxa"/>
            <w:vMerge w:val="restart"/>
            <w:shd w:val="clear" w:color="auto" w:fill="auto"/>
            <w:noWrap/>
            <w:vAlign w:val="center"/>
            <w:hideMark/>
          </w:tcPr>
          <w:p w14:paraId="2B8AB55A"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R1-212</w:t>
            </w:r>
          </w:p>
        </w:tc>
        <w:tc>
          <w:tcPr>
            <w:tcW w:w="988" w:type="dxa"/>
            <w:shd w:val="clear" w:color="auto" w:fill="auto"/>
            <w:noWrap/>
            <w:vAlign w:val="center"/>
            <w:hideMark/>
          </w:tcPr>
          <w:p w14:paraId="035C13DE"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1115</w:t>
            </w:r>
          </w:p>
        </w:tc>
        <w:tc>
          <w:tcPr>
            <w:tcW w:w="2837" w:type="dxa"/>
            <w:shd w:val="clear" w:color="auto" w:fill="auto"/>
            <w:noWrap/>
            <w:hideMark/>
          </w:tcPr>
          <w:p w14:paraId="7E72DAC6" w14:textId="0F7770E7" w:rsidR="004152BD" w:rsidRPr="00D57A41" w:rsidRDefault="004152BD" w:rsidP="00C549FA">
            <w:pPr>
              <w:outlineLvl w:val="2"/>
              <w:rPr>
                <w:rFonts w:eastAsia="Times New Roman" w:cs="Arial"/>
                <w:sz w:val="18"/>
                <w:szCs w:val="18"/>
              </w:rPr>
            </w:pPr>
            <w:r w:rsidRPr="00D57A41">
              <w:rPr>
                <w:rFonts w:eastAsia="Times New Roman" w:cs="Arial"/>
                <w:sz w:val="18"/>
                <w:szCs w:val="18"/>
              </w:rPr>
              <w:t>Priključek Unec</w:t>
            </w:r>
            <w:r w:rsidR="00243122" w:rsidRPr="00D57A41">
              <w:rPr>
                <w:rFonts w:eastAsia="Times New Roman" w:cs="Arial"/>
                <w:sz w:val="18"/>
                <w:szCs w:val="18"/>
              </w:rPr>
              <w:t>–</w:t>
            </w:r>
            <w:r w:rsidRPr="00D57A41">
              <w:rPr>
                <w:rFonts w:eastAsia="Times New Roman" w:cs="Arial"/>
                <w:sz w:val="18"/>
                <w:szCs w:val="18"/>
              </w:rPr>
              <w:t>Unec</w:t>
            </w:r>
          </w:p>
        </w:tc>
        <w:tc>
          <w:tcPr>
            <w:tcW w:w="992" w:type="dxa"/>
            <w:shd w:val="clear" w:color="auto" w:fill="auto"/>
            <w:noWrap/>
            <w:vAlign w:val="center"/>
            <w:hideMark/>
          </w:tcPr>
          <w:p w14:paraId="173FE7C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9AC5F5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34D26B7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07718C6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2A24DD0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6341496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AAA2D7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4DA0074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13</w:t>
            </w:r>
          </w:p>
        </w:tc>
        <w:tc>
          <w:tcPr>
            <w:tcW w:w="709" w:type="dxa"/>
            <w:shd w:val="clear" w:color="auto" w:fill="auto"/>
            <w:noWrap/>
            <w:vAlign w:val="center"/>
            <w:hideMark/>
          </w:tcPr>
          <w:p w14:paraId="0F43F3B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CEA049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8BF869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669A8E31"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27B826AB" w14:textId="77777777" w:rsidTr="004C1293">
        <w:trPr>
          <w:trHeight w:val="20"/>
        </w:trPr>
        <w:tc>
          <w:tcPr>
            <w:tcW w:w="853" w:type="dxa"/>
            <w:vMerge/>
            <w:shd w:val="clear" w:color="auto" w:fill="auto"/>
            <w:vAlign w:val="center"/>
            <w:hideMark/>
          </w:tcPr>
          <w:p w14:paraId="0E5ADFF5"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4F4E7EDD"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1116</w:t>
            </w:r>
          </w:p>
        </w:tc>
        <w:tc>
          <w:tcPr>
            <w:tcW w:w="2837" w:type="dxa"/>
            <w:shd w:val="clear" w:color="auto" w:fill="auto"/>
            <w:noWrap/>
            <w:hideMark/>
          </w:tcPr>
          <w:p w14:paraId="1165BB5B" w14:textId="3B0C393C" w:rsidR="004152BD" w:rsidRPr="00D57A41" w:rsidRDefault="004152BD" w:rsidP="00C549FA">
            <w:pPr>
              <w:outlineLvl w:val="2"/>
              <w:rPr>
                <w:rFonts w:eastAsia="Times New Roman" w:cs="Arial"/>
                <w:sz w:val="18"/>
                <w:szCs w:val="18"/>
              </w:rPr>
            </w:pPr>
            <w:r w:rsidRPr="00D57A41">
              <w:rPr>
                <w:rFonts w:eastAsia="Times New Roman" w:cs="Arial"/>
                <w:sz w:val="18"/>
                <w:szCs w:val="18"/>
              </w:rPr>
              <w:t>Unec</w:t>
            </w:r>
            <w:r w:rsidR="00243122" w:rsidRPr="00D57A41">
              <w:rPr>
                <w:rFonts w:eastAsia="Times New Roman" w:cs="Arial"/>
                <w:sz w:val="18"/>
                <w:szCs w:val="18"/>
              </w:rPr>
              <w:t>–</w:t>
            </w:r>
            <w:r w:rsidRPr="00D57A41">
              <w:rPr>
                <w:rFonts w:eastAsia="Times New Roman" w:cs="Arial"/>
                <w:sz w:val="18"/>
                <w:szCs w:val="18"/>
              </w:rPr>
              <w:t>Rakek</w:t>
            </w:r>
          </w:p>
        </w:tc>
        <w:tc>
          <w:tcPr>
            <w:tcW w:w="992" w:type="dxa"/>
            <w:shd w:val="clear" w:color="auto" w:fill="auto"/>
            <w:noWrap/>
            <w:vAlign w:val="center"/>
            <w:hideMark/>
          </w:tcPr>
          <w:p w14:paraId="06D1481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5C7260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640B5AB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993" w:type="dxa"/>
            <w:shd w:val="clear" w:color="auto" w:fill="auto"/>
            <w:noWrap/>
            <w:vAlign w:val="center"/>
            <w:hideMark/>
          </w:tcPr>
          <w:p w14:paraId="22A4462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17</w:t>
            </w:r>
          </w:p>
        </w:tc>
        <w:tc>
          <w:tcPr>
            <w:tcW w:w="608" w:type="dxa"/>
            <w:shd w:val="clear" w:color="auto" w:fill="auto"/>
            <w:noWrap/>
            <w:vAlign w:val="center"/>
            <w:hideMark/>
          </w:tcPr>
          <w:p w14:paraId="1324CD1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05DCD3A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3B0A7E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B25200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A4A9CB6"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B6AC8B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AA3AD3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439C7F1"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5F6AFDC2" w14:textId="77777777" w:rsidTr="004C1293">
        <w:trPr>
          <w:trHeight w:val="20"/>
        </w:trPr>
        <w:tc>
          <w:tcPr>
            <w:tcW w:w="853" w:type="dxa"/>
            <w:vMerge/>
            <w:shd w:val="clear" w:color="auto" w:fill="auto"/>
            <w:vAlign w:val="center"/>
            <w:hideMark/>
          </w:tcPr>
          <w:p w14:paraId="5EB037D9"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295B75D9"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1117</w:t>
            </w:r>
          </w:p>
        </w:tc>
        <w:tc>
          <w:tcPr>
            <w:tcW w:w="2837" w:type="dxa"/>
            <w:shd w:val="clear" w:color="auto" w:fill="auto"/>
            <w:noWrap/>
            <w:hideMark/>
          </w:tcPr>
          <w:p w14:paraId="34C4BC88" w14:textId="3C4EBF99" w:rsidR="004152BD" w:rsidRPr="00D57A41" w:rsidRDefault="004152BD" w:rsidP="00C549FA">
            <w:pPr>
              <w:outlineLvl w:val="2"/>
              <w:rPr>
                <w:rFonts w:eastAsia="Times New Roman" w:cs="Arial"/>
                <w:sz w:val="18"/>
                <w:szCs w:val="18"/>
              </w:rPr>
            </w:pPr>
            <w:r w:rsidRPr="00D57A41">
              <w:rPr>
                <w:rFonts w:eastAsia="Times New Roman" w:cs="Arial"/>
                <w:sz w:val="18"/>
                <w:szCs w:val="18"/>
              </w:rPr>
              <w:t>Rakek</w:t>
            </w:r>
            <w:r w:rsidR="00243122" w:rsidRPr="00D57A41">
              <w:rPr>
                <w:rFonts w:eastAsia="Times New Roman" w:cs="Arial"/>
                <w:sz w:val="18"/>
                <w:szCs w:val="18"/>
              </w:rPr>
              <w:t>–</w:t>
            </w:r>
            <w:r w:rsidRPr="00D57A41">
              <w:rPr>
                <w:rFonts w:eastAsia="Times New Roman" w:cs="Arial"/>
                <w:sz w:val="18"/>
                <w:szCs w:val="18"/>
              </w:rPr>
              <w:t>Cerknica</w:t>
            </w:r>
          </w:p>
        </w:tc>
        <w:tc>
          <w:tcPr>
            <w:tcW w:w="992" w:type="dxa"/>
            <w:shd w:val="clear" w:color="auto" w:fill="auto"/>
            <w:noWrap/>
            <w:vAlign w:val="center"/>
            <w:hideMark/>
          </w:tcPr>
          <w:p w14:paraId="7A8177C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3DE283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0CB90AD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993" w:type="dxa"/>
            <w:shd w:val="clear" w:color="auto" w:fill="auto"/>
            <w:noWrap/>
            <w:vAlign w:val="center"/>
            <w:hideMark/>
          </w:tcPr>
          <w:p w14:paraId="31E28E1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31</w:t>
            </w:r>
          </w:p>
        </w:tc>
        <w:tc>
          <w:tcPr>
            <w:tcW w:w="608" w:type="dxa"/>
            <w:shd w:val="clear" w:color="auto" w:fill="auto"/>
            <w:noWrap/>
            <w:vAlign w:val="center"/>
            <w:hideMark/>
          </w:tcPr>
          <w:p w14:paraId="5B70C41E"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1020979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D64CD94"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F2F906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EC410B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2C13C8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A3AF169"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24C2D1A"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0BAA60DD" w14:textId="77777777" w:rsidTr="004C1293">
        <w:trPr>
          <w:trHeight w:val="20"/>
        </w:trPr>
        <w:tc>
          <w:tcPr>
            <w:tcW w:w="853" w:type="dxa"/>
            <w:shd w:val="clear" w:color="auto" w:fill="auto"/>
            <w:noWrap/>
            <w:vAlign w:val="center"/>
            <w:hideMark/>
          </w:tcPr>
          <w:p w14:paraId="2695E7F9"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R1-215</w:t>
            </w:r>
          </w:p>
        </w:tc>
        <w:tc>
          <w:tcPr>
            <w:tcW w:w="988" w:type="dxa"/>
            <w:shd w:val="clear" w:color="auto" w:fill="auto"/>
            <w:noWrap/>
            <w:vAlign w:val="center"/>
            <w:hideMark/>
          </w:tcPr>
          <w:p w14:paraId="5FF115E5"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1456</w:t>
            </w:r>
          </w:p>
        </w:tc>
        <w:tc>
          <w:tcPr>
            <w:tcW w:w="2837" w:type="dxa"/>
            <w:shd w:val="clear" w:color="auto" w:fill="auto"/>
            <w:noWrap/>
            <w:hideMark/>
          </w:tcPr>
          <w:p w14:paraId="3EE1D53F" w14:textId="77777777" w:rsidR="004152BD" w:rsidRPr="00D57A41" w:rsidRDefault="004152BD" w:rsidP="00C549FA">
            <w:pPr>
              <w:outlineLvl w:val="2"/>
              <w:rPr>
                <w:rFonts w:eastAsia="Times New Roman" w:cs="Arial"/>
                <w:sz w:val="18"/>
                <w:szCs w:val="18"/>
              </w:rPr>
            </w:pPr>
            <w:r w:rsidRPr="00D57A41">
              <w:rPr>
                <w:rFonts w:eastAsia="Times New Roman" w:cs="Arial"/>
                <w:sz w:val="18"/>
                <w:szCs w:val="18"/>
              </w:rPr>
              <w:t>Trebnje</w:t>
            </w:r>
          </w:p>
        </w:tc>
        <w:tc>
          <w:tcPr>
            <w:tcW w:w="992" w:type="dxa"/>
            <w:shd w:val="clear" w:color="auto" w:fill="auto"/>
            <w:noWrap/>
            <w:vAlign w:val="center"/>
            <w:hideMark/>
          </w:tcPr>
          <w:p w14:paraId="78BEB0A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68C87B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183F00B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993" w:type="dxa"/>
            <w:shd w:val="clear" w:color="auto" w:fill="auto"/>
            <w:noWrap/>
            <w:vAlign w:val="center"/>
            <w:hideMark/>
          </w:tcPr>
          <w:p w14:paraId="440A939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64</w:t>
            </w:r>
          </w:p>
        </w:tc>
        <w:tc>
          <w:tcPr>
            <w:tcW w:w="608" w:type="dxa"/>
            <w:shd w:val="clear" w:color="auto" w:fill="auto"/>
            <w:noWrap/>
            <w:vAlign w:val="center"/>
            <w:hideMark/>
          </w:tcPr>
          <w:p w14:paraId="64CDDDE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48C6C80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CF4779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199D3E9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9</w:t>
            </w:r>
          </w:p>
        </w:tc>
        <w:tc>
          <w:tcPr>
            <w:tcW w:w="709" w:type="dxa"/>
            <w:shd w:val="clear" w:color="auto" w:fill="auto"/>
            <w:noWrap/>
            <w:vAlign w:val="center"/>
            <w:hideMark/>
          </w:tcPr>
          <w:p w14:paraId="4076F30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E5755E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7863A8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3804A2D"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77C2FB5C" w14:textId="77777777" w:rsidTr="004C1293">
        <w:trPr>
          <w:trHeight w:val="20"/>
        </w:trPr>
        <w:tc>
          <w:tcPr>
            <w:tcW w:w="853" w:type="dxa"/>
            <w:shd w:val="clear" w:color="auto" w:fill="auto"/>
            <w:noWrap/>
            <w:vAlign w:val="center"/>
            <w:hideMark/>
          </w:tcPr>
          <w:p w14:paraId="2252C0D3"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R1-218</w:t>
            </w:r>
          </w:p>
        </w:tc>
        <w:tc>
          <w:tcPr>
            <w:tcW w:w="988" w:type="dxa"/>
            <w:shd w:val="clear" w:color="auto" w:fill="auto"/>
            <w:noWrap/>
            <w:vAlign w:val="center"/>
            <w:hideMark/>
          </w:tcPr>
          <w:p w14:paraId="5BBC1D84"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1152</w:t>
            </w:r>
          </w:p>
        </w:tc>
        <w:tc>
          <w:tcPr>
            <w:tcW w:w="2837" w:type="dxa"/>
            <w:shd w:val="clear" w:color="auto" w:fill="auto"/>
            <w:noWrap/>
            <w:hideMark/>
          </w:tcPr>
          <w:p w14:paraId="5AC53A00" w14:textId="77777777" w:rsidR="004152BD" w:rsidRPr="00D57A41" w:rsidRDefault="004152BD" w:rsidP="00C549FA">
            <w:pPr>
              <w:outlineLvl w:val="2"/>
              <w:rPr>
                <w:rFonts w:eastAsia="Times New Roman" w:cs="Arial"/>
                <w:sz w:val="18"/>
                <w:szCs w:val="18"/>
              </w:rPr>
            </w:pPr>
            <w:r w:rsidRPr="00D57A41">
              <w:rPr>
                <w:rFonts w:eastAsia="Times New Roman" w:cs="Arial"/>
                <w:sz w:val="18"/>
                <w:szCs w:val="18"/>
              </w:rPr>
              <w:t>Črnomelj</w:t>
            </w:r>
          </w:p>
        </w:tc>
        <w:tc>
          <w:tcPr>
            <w:tcW w:w="992" w:type="dxa"/>
            <w:shd w:val="clear" w:color="auto" w:fill="auto"/>
            <w:noWrap/>
            <w:vAlign w:val="center"/>
            <w:hideMark/>
          </w:tcPr>
          <w:p w14:paraId="5B4F052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185FD1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0C4A42B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17EEB35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3B62C07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567DC19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177F2A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1A3D63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55ED480"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20B136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DF36B1E"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E6159E7"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6B623AB8" w14:textId="77777777" w:rsidTr="004C1293">
        <w:trPr>
          <w:trHeight w:val="20"/>
        </w:trPr>
        <w:tc>
          <w:tcPr>
            <w:tcW w:w="853" w:type="dxa"/>
            <w:shd w:val="clear" w:color="auto" w:fill="auto"/>
            <w:noWrap/>
            <w:vAlign w:val="center"/>
            <w:hideMark/>
          </w:tcPr>
          <w:p w14:paraId="0E31EFC9"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R1-219</w:t>
            </w:r>
          </w:p>
        </w:tc>
        <w:tc>
          <w:tcPr>
            <w:tcW w:w="988" w:type="dxa"/>
            <w:shd w:val="clear" w:color="auto" w:fill="auto"/>
            <w:noWrap/>
            <w:vAlign w:val="center"/>
            <w:hideMark/>
          </w:tcPr>
          <w:p w14:paraId="2CC8B322"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1242</w:t>
            </w:r>
          </w:p>
        </w:tc>
        <w:tc>
          <w:tcPr>
            <w:tcW w:w="2837" w:type="dxa"/>
            <w:shd w:val="clear" w:color="auto" w:fill="auto"/>
            <w:noWrap/>
            <w:hideMark/>
          </w:tcPr>
          <w:p w14:paraId="2A8CF346" w14:textId="397968AC" w:rsidR="004152BD" w:rsidRPr="00D57A41" w:rsidRDefault="004152BD" w:rsidP="00C549FA">
            <w:pPr>
              <w:outlineLvl w:val="2"/>
              <w:rPr>
                <w:rFonts w:eastAsia="Times New Roman" w:cs="Arial"/>
                <w:sz w:val="18"/>
                <w:szCs w:val="18"/>
              </w:rPr>
            </w:pPr>
            <w:r w:rsidRPr="00D57A41">
              <w:rPr>
                <w:rFonts w:eastAsia="Times New Roman" w:cs="Arial"/>
                <w:sz w:val="18"/>
                <w:szCs w:val="18"/>
              </w:rPr>
              <w:t>Bizeljsko</w:t>
            </w:r>
            <w:r w:rsidR="00243122" w:rsidRPr="00D57A41">
              <w:rPr>
                <w:rFonts w:eastAsia="Times New Roman" w:cs="Arial"/>
                <w:sz w:val="18"/>
                <w:szCs w:val="18"/>
              </w:rPr>
              <w:t>–</w:t>
            </w:r>
            <w:r w:rsidRPr="00D57A41">
              <w:rPr>
                <w:rFonts w:eastAsia="Times New Roman" w:cs="Arial"/>
                <w:sz w:val="18"/>
                <w:szCs w:val="18"/>
              </w:rPr>
              <w:t>Čatež</w:t>
            </w:r>
          </w:p>
        </w:tc>
        <w:tc>
          <w:tcPr>
            <w:tcW w:w="992" w:type="dxa"/>
            <w:shd w:val="clear" w:color="auto" w:fill="auto"/>
            <w:noWrap/>
            <w:vAlign w:val="center"/>
            <w:hideMark/>
          </w:tcPr>
          <w:p w14:paraId="7C5D88B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23</w:t>
            </w:r>
          </w:p>
        </w:tc>
        <w:tc>
          <w:tcPr>
            <w:tcW w:w="709" w:type="dxa"/>
            <w:shd w:val="clear" w:color="auto" w:fill="auto"/>
            <w:noWrap/>
            <w:vAlign w:val="center"/>
            <w:hideMark/>
          </w:tcPr>
          <w:p w14:paraId="2B51B3F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1,5</w:t>
            </w:r>
          </w:p>
        </w:tc>
        <w:tc>
          <w:tcPr>
            <w:tcW w:w="708" w:type="dxa"/>
            <w:shd w:val="clear" w:color="auto" w:fill="auto"/>
            <w:noWrap/>
            <w:vAlign w:val="center"/>
            <w:hideMark/>
          </w:tcPr>
          <w:p w14:paraId="7872A1A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60B1C04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1E2AD1B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6BBB41F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9DEE306"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6B8108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E5E0EF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970D50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8A82E7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070BD11F"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0D2FB7C0" w14:textId="77777777" w:rsidTr="004C1293">
        <w:trPr>
          <w:trHeight w:val="20"/>
        </w:trPr>
        <w:tc>
          <w:tcPr>
            <w:tcW w:w="853" w:type="dxa"/>
            <w:shd w:val="clear" w:color="auto" w:fill="auto"/>
            <w:noWrap/>
            <w:vAlign w:val="center"/>
            <w:hideMark/>
          </w:tcPr>
          <w:p w14:paraId="3273A858"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R1-220</w:t>
            </w:r>
          </w:p>
        </w:tc>
        <w:tc>
          <w:tcPr>
            <w:tcW w:w="988" w:type="dxa"/>
            <w:shd w:val="clear" w:color="auto" w:fill="auto"/>
            <w:noWrap/>
            <w:vAlign w:val="center"/>
            <w:hideMark/>
          </w:tcPr>
          <w:p w14:paraId="1A0E096B"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1334</w:t>
            </w:r>
          </w:p>
        </w:tc>
        <w:tc>
          <w:tcPr>
            <w:tcW w:w="2837" w:type="dxa"/>
            <w:shd w:val="clear" w:color="auto" w:fill="auto"/>
            <w:noWrap/>
            <w:hideMark/>
          </w:tcPr>
          <w:p w14:paraId="278C125B" w14:textId="5EA20C94" w:rsidR="004152BD" w:rsidRPr="00D57A41" w:rsidRDefault="004152BD" w:rsidP="00C549FA">
            <w:pPr>
              <w:outlineLvl w:val="2"/>
              <w:rPr>
                <w:rFonts w:eastAsia="Times New Roman" w:cs="Arial"/>
                <w:sz w:val="18"/>
                <w:szCs w:val="18"/>
              </w:rPr>
            </w:pPr>
            <w:r w:rsidRPr="00D57A41">
              <w:rPr>
                <w:rFonts w:eastAsia="Times New Roman" w:cs="Arial"/>
                <w:sz w:val="18"/>
                <w:szCs w:val="18"/>
              </w:rPr>
              <w:t>Krško</w:t>
            </w:r>
            <w:r w:rsidR="00243122" w:rsidRPr="00D57A41">
              <w:rPr>
                <w:rFonts w:eastAsia="Times New Roman" w:cs="Arial"/>
                <w:sz w:val="18"/>
                <w:szCs w:val="18"/>
              </w:rPr>
              <w:t>–</w:t>
            </w:r>
            <w:r w:rsidRPr="00D57A41">
              <w:rPr>
                <w:rFonts w:eastAsia="Times New Roman" w:cs="Arial"/>
                <w:sz w:val="18"/>
                <w:szCs w:val="18"/>
              </w:rPr>
              <w:t>Brežice</w:t>
            </w:r>
          </w:p>
        </w:tc>
        <w:tc>
          <w:tcPr>
            <w:tcW w:w="992" w:type="dxa"/>
            <w:shd w:val="clear" w:color="auto" w:fill="auto"/>
            <w:noWrap/>
            <w:vAlign w:val="center"/>
            <w:hideMark/>
          </w:tcPr>
          <w:p w14:paraId="43A907A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69735E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31FCE85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993" w:type="dxa"/>
            <w:shd w:val="clear" w:color="auto" w:fill="auto"/>
            <w:noWrap/>
            <w:vAlign w:val="center"/>
            <w:hideMark/>
          </w:tcPr>
          <w:p w14:paraId="4E6B301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22</w:t>
            </w:r>
          </w:p>
        </w:tc>
        <w:tc>
          <w:tcPr>
            <w:tcW w:w="608" w:type="dxa"/>
            <w:shd w:val="clear" w:color="auto" w:fill="auto"/>
            <w:noWrap/>
            <w:vAlign w:val="center"/>
            <w:hideMark/>
          </w:tcPr>
          <w:p w14:paraId="0121E42A"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0C3ADD0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93D164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78B850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E7A6129"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7EE4E0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C33CD6A"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0A5C2CCF"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682E2287" w14:textId="77777777" w:rsidTr="004C1293">
        <w:trPr>
          <w:trHeight w:val="20"/>
        </w:trPr>
        <w:tc>
          <w:tcPr>
            <w:tcW w:w="853" w:type="dxa"/>
            <w:vMerge w:val="restart"/>
            <w:shd w:val="clear" w:color="auto" w:fill="auto"/>
            <w:noWrap/>
            <w:vAlign w:val="center"/>
            <w:hideMark/>
          </w:tcPr>
          <w:p w14:paraId="7AA8FD37"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R1-221</w:t>
            </w:r>
          </w:p>
        </w:tc>
        <w:tc>
          <w:tcPr>
            <w:tcW w:w="988" w:type="dxa"/>
            <w:shd w:val="clear" w:color="auto" w:fill="auto"/>
            <w:noWrap/>
            <w:vAlign w:val="center"/>
            <w:hideMark/>
          </w:tcPr>
          <w:p w14:paraId="40071739"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1218</w:t>
            </w:r>
          </w:p>
        </w:tc>
        <w:tc>
          <w:tcPr>
            <w:tcW w:w="2837" w:type="dxa"/>
            <w:shd w:val="clear" w:color="auto" w:fill="auto"/>
            <w:noWrap/>
            <w:hideMark/>
          </w:tcPr>
          <w:p w14:paraId="6B12C371" w14:textId="1B5F1D64" w:rsidR="004152BD" w:rsidRPr="00D57A41" w:rsidRDefault="004152BD" w:rsidP="00C549FA">
            <w:pPr>
              <w:outlineLvl w:val="2"/>
              <w:rPr>
                <w:rFonts w:eastAsia="Times New Roman" w:cs="Arial"/>
                <w:sz w:val="18"/>
                <w:szCs w:val="18"/>
              </w:rPr>
            </w:pPr>
            <w:r w:rsidRPr="00D57A41">
              <w:rPr>
                <w:rFonts w:eastAsia="Times New Roman" w:cs="Arial"/>
                <w:sz w:val="18"/>
                <w:szCs w:val="18"/>
              </w:rPr>
              <w:t>Izlake</w:t>
            </w:r>
            <w:r w:rsidR="00243122" w:rsidRPr="00D57A41">
              <w:rPr>
                <w:rFonts w:eastAsia="Times New Roman" w:cs="Arial"/>
                <w:sz w:val="18"/>
                <w:szCs w:val="18"/>
              </w:rPr>
              <w:t>–</w:t>
            </w:r>
            <w:r w:rsidRPr="00D57A41">
              <w:rPr>
                <w:rFonts w:eastAsia="Times New Roman" w:cs="Arial"/>
                <w:sz w:val="18"/>
                <w:szCs w:val="18"/>
              </w:rPr>
              <w:t>Zagorje</w:t>
            </w:r>
          </w:p>
        </w:tc>
        <w:tc>
          <w:tcPr>
            <w:tcW w:w="992" w:type="dxa"/>
            <w:shd w:val="clear" w:color="auto" w:fill="auto"/>
            <w:noWrap/>
            <w:vAlign w:val="center"/>
            <w:hideMark/>
          </w:tcPr>
          <w:p w14:paraId="49E0A8C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AB8D04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2F1A639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w:t>
            </w:r>
          </w:p>
        </w:tc>
        <w:tc>
          <w:tcPr>
            <w:tcW w:w="993" w:type="dxa"/>
            <w:shd w:val="clear" w:color="auto" w:fill="auto"/>
            <w:noWrap/>
            <w:vAlign w:val="center"/>
            <w:hideMark/>
          </w:tcPr>
          <w:p w14:paraId="226C96F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53</w:t>
            </w:r>
          </w:p>
        </w:tc>
        <w:tc>
          <w:tcPr>
            <w:tcW w:w="608" w:type="dxa"/>
            <w:shd w:val="clear" w:color="auto" w:fill="auto"/>
            <w:noWrap/>
            <w:vAlign w:val="center"/>
            <w:hideMark/>
          </w:tcPr>
          <w:p w14:paraId="3AE8512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7D7E33A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D91BDB4"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B27896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6CF9E6C"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5FD52D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25F4E5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5D4CD903"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6835D4DD" w14:textId="77777777" w:rsidTr="004C1293">
        <w:trPr>
          <w:trHeight w:val="20"/>
        </w:trPr>
        <w:tc>
          <w:tcPr>
            <w:tcW w:w="853" w:type="dxa"/>
            <w:vMerge/>
            <w:shd w:val="clear" w:color="auto" w:fill="auto"/>
            <w:vAlign w:val="center"/>
            <w:hideMark/>
          </w:tcPr>
          <w:p w14:paraId="4CEF7819"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19DF35DE"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1220</w:t>
            </w:r>
          </w:p>
        </w:tc>
        <w:tc>
          <w:tcPr>
            <w:tcW w:w="2837" w:type="dxa"/>
            <w:shd w:val="clear" w:color="auto" w:fill="auto"/>
            <w:noWrap/>
            <w:hideMark/>
          </w:tcPr>
          <w:p w14:paraId="232256DF" w14:textId="16CCA4F8" w:rsidR="004152BD" w:rsidRPr="00D57A41" w:rsidRDefault="004152BD" w:rsidP="00C549FA">
            <w:pPr>
              <w:outlineLvl w:val="2"/>
              <w:rPr>
                <w:rFonts w:eastAsia="Times New Roman" w:cs="Arial"/>
                <w:sz w:val="18"/>
                <w:szCs w:val="18"/>
              </w:rPr>
            </w:pPr>
            <w:r w:rsidRPr="00D57A41">
              <w:rPr>
                <w:rFonts w:eastAsia="Times New Roman" w:cs="Arial"/>
                <w:sz w:val="18"/>
                <w:szCs w:val="18"/>
              </w:rPr>
              <w:t>Bevško</w:t>
            </w:r>
            <w:r w:rsidR="00243122" w:rsidRPr="00D57A41">
              <w:rPr>
                <w:rFonts w:eastAsia="Times New Roman" w:cs="Arial"/>
                <w:sz w:val="18"/>
                <w:szCs w:val="18"/>
              </w:rPr>
              <w:t>–</w:t>
            </w:r>
            <w:r w:rsidRPr="00D57A41">
              <w:rPr>
                <w:rFonts w:eastAsia="Times New Roman" w:cs="Arial"/>
                <w:sz w:val="18"/>
                <w:szCs w:val="18"/>
              </w:rPr>
              <w:t>Trbovlje</w:t>
            </w:r>
          </w:p>
        </w:tc>
        <w:tc>
          <w:tcPr>
            <w:tcW w:w="992" w:type="dxa"/>
            <w:shd w:val="clear" w:color="auto" w:fill="auto"/>
            <w:noWrap/>
            <w:vAlign w:val="center"/>
            <w:hideMark/>
          </w:tcPr>
          <w:p w14:paraId="776B7EF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1F23D9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7531B9D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w:t>
            </w:r>
          </w:p>
        </w:tc>
        <w:tc>
          <w:tcPr>
            <w:tcW w:w="993" w:type="dxa"/>
            <w:shd w:val="clear" w:color="auto" w:fill="auto"/>
            <w:noWrap/>
            <w:vAlign w:val="center"/>
            <w:hideMark/>
          </w:tcPr>
          <w:p w14:paraId="0FB48F2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327</w:t>
            </w:r>
          </w:p>
        </w:tc>
        <w:tc>
          <w:tcPr>
            <w:tcW w:w="608" w:type="dxa"/>
            <w:shd w:val="clear" w:color="auto" w:fill="auto"/>
            <w:noWrap/>
            <w:vAlign w:val="center"/>
            <w:hideMark/>
          </w:tcPr>
          <w:p w14:paraId="1CE3CD3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6A4483D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183505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05ADBCA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26</w:t>
            </w:r>
          </w:p>
        </w:tc>
        <w:tc>
          <w:tcPr>
            <w:tcW w:w="709" w:type="dxa"/>
            <w:shd w:val="clear" w:color="auto" w:fill="auto"/>
            <w:noWrap/>
            <w:vAlign w:val="center"/>
            <w:hideMark/>
          </w:tcPr>
          <w:p w14:paraId="752BEC9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w:t>
            </w:r>
          </w:p>
        </w:tc>
        <w:tc>
          <w:tcPr>
            <w:tcW w:w="850" w:type="dxa"/>
            <w:shd w:val="clear" w:color="auto" w:fill="auto"/>
            <w:noWrap/>
            <w:vAlign w:val="center"/>
            <w:hideMark/>
          </w:tcPr>
          <w:p w14:paraId="31217D4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0</w:t>
            </w:r>
          </w:p>
        </w:tc>
        <w:tc>
          <w:tcPr>
            <w:tcW w:w="709" w:type="dxa"/>
            <w:shd w:val="clear" w:color="auto" w:fill="auto"/>
            <w:noWrap/>
            <w:vAlign w:val="center"/>
            <w:hideMark/>
          </w:tcPr>
          <w:p w14:paraId="6CD108C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w:t>
            </w:r>
          </w:p>
        </w:tc>
        <w:tc>
          <w:tcPr>
            <w:tcW w:w="851" w:type="dxa"/>
            <w:shd w:val="clear" w:color="auto" w:fill="auto"/>
            <w:noWrap/>
            <w:vAlign w:val="center"/>
            <w:hideMark/>
          </w:tcPr>
          <w:p w14:paraId="2A49B1C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34</w:t>
            </w:r>
          </w:p>
        </w:tc>
      </w:tr>
      <w:tr w:rsidR="004152BD" w:rsidRPr="00D57A41" w14:paraId="5B7ED406" w14:textId="77777777" w:rsidTr="004C1293">
        <w:trPr>
          <w:trHeight w:val="20"/>
        </w:trPr>
        <w:tc>
          <w:tcPr>
            <w:tcW w:w="853" w:type="dxa"/>
            <w:vMerge/>
            <w:shd w:val="clear" w:color="auto" w:fill="auto"/>
            <w:vAlign w:val="center"/>
            <w:hideMark/>
          </w:tcPr>
          <w:p w14:paraId="74341D9D"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0E610F7E"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1221</w:t>
            </w:r>
          </w:p>
        </w:tc>
        <w:tc>
          <w:tcPr>
            <w:tcW w:w="2837" w:type="dxa"/>
            <w:shd w:val="clear" w:color="auto" w:fill="auto"/>
            <w:noWrap/>
            <w:hideMark/>
          </w:tcPr>
          <w:p w14:paraId="3C9C0733" w14:textId="04842B50" w:rsidR="004152BD" w:rsidRPr="00D57A41" w:rsidRDefault="004152BD" w:rsidP="00C549FA">
            <w:pPr>
              <w:outlineLvl w:val="2"/>
              <w:rPr>
                <w:rFonts w:eastAsia="Times New Roman" w:cs="Arial"/>
                <w:sz w:val="18"/>
                <w:szCs w:val="18"/>
              </w:rPr>
            </w:pPr>
            <w:r w:rsidRPr="00D57A41">
              <w:rPr>
                <w:rFonts w:eastAsia="Times New Roman" w:cs="Arial"/>
                <w:sz w:val="18"/>
                <w:szCs w:val="18"/>
              </w:rPr>
              <w:t>Trbovlje</w:t>
            </w:r>
            <w:r w:rsidR="00243122" w:rsidRPr="00D57A41">
              <w:rPr>
                <w:rFonts w:eastAsia="Times New Roman" w:cs="Arial"/>
                <w:sz w:val="18"/>
                <w:szCs w:val="18"/>
              </w:rPr>
              <w:t>–</w:t>
            </w:r>
            <w:r w:rsidRPr="00D57A41">
              <w:rPr>
                <w:rFonts w:eastAsia="Times New Roman" w:cs="Arial"/>
                <w:sz w:val="18"/>
                <w:szCs w:val="18"/>
              </w:rPr>
              <w:t>Boben</w:t>
            </w:r>
            <w:r w:rsidR="00243122" w:rsidRPr="00D57A41">
              <w:rPr>
                <w:rFonts w:eastAsia="Times New Roman" w:cs="Arial"/>
                <w:sz w:val="18"/>
                <w:szCs w:val="18"/>
              </w:rPr>
              <w:t>–</w:t>
            </w:r>
            <w:r w:rsidRPr="00D57A41">
              <w:rPr>
                <w:rFonts w:eastAsia="Times New Roman" w:cs="Arial"/>
                <w:sz w:val="18"/>
                <w:szCs w:val="18"/>
              </w:rPr>
              <w:t>Hrastnik</w:t>
            </w:r>
          </w:p>
        </w:tc>
        <w:tc>
          <w:tcPr>
            <w:tcW w:w="992" w:type="dxa"/>
            <w:shd w:val="clear" w:color="auto" w:fill="auto"/>
            <w:noWrap/>
            <w:vAlign w:val="center"/>
            <w:hideMark/>
          </w:tcPr>
          <w:p w14:paraId="48CD12B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E547CA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0A3F0204"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2E3D03E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75CCAF4E"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486E281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505C636"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991F21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F021CF9"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F1E5F8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B43035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4E54B19"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555F3E79" w14:textId="77777777" w:rsidTr="004C1293">
        <w:trPr>
          <w:trHeight w:val="20"/>
        </w:trPr>
        <w:tc>
          <w:tcPr>
            <w:tcW w:w="853" w:type="dxa"/>
            <w:shd w:val="clear" w:color="auto" w:fill="auto"/>
            <w:noWrap/>
            <w:vAlign w:val="center"/>
            <w:hideMark/>
          </w:tcPr>
          <w:p w14:paraId="2B98D122"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R1-222</w:t>
            </w:r>
          </w:p>
        </w:tc>
        <w:tc>
          <w:tcPr>
            <w:tcW w:w="988" w:type="dxa"/>
            <w:shd w:val="clear" w:color="auto" w:fill="auto"/>
            <w:noWrap/>
            <w:vAlign w:val="center"/>
            <w:hideMark/>
          </w:tcPr>
          <w:p w14:paraId="209BCEDC"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1228</w:t>
            </w:r>
          </w:p>
        </w:tc>
        <w:tc>
          <w:tcPr>
            <w:tcW w:w="2837" w:type="dxa"/>
            <w:shd w:val="clear" w:color="auto" w:fill="auto"/>
            <w:noWrap/>
            <w:hideMark/>
          </w:tcPr>
          <w:p w14:paraId="145B88AB" w14:textId="318BC4C5" w:rsidR="004152BD" w:rsidRPr="00D57A41" w:rsidRDefault="004152BD" w:rsidP="00C549FA">
            <w:pPr>
              <w:outlineLvl w:val="2"/>
              <w:rPr>
                <w:rFonts w:eastAsia="Times New Roman" w:cs="Arial"/>
                <w:sz w:val="18"/>
                <w:szCs w:val="18"/>
              </w:rPr>
            </w:pPr>
            <w:r w:rsidRPr="00D57A41">
              <w:rPr>
                <w:rFonts w:eastAsia="Times New Roman" w:cs="Arial"/>
                <w:sz w:val="18"/>
                <w:szCs w:val="18"/>
              </w:rPr>
              <w:t>Zagorje</w:t>
            </w:r>
            <w:r w:rsidR="00243122" w:rsidRPr="00D57A41">
              <w:rPr>
                <w:rFonts w:eastAsia="Times New Roman" w:cs="Arial"/>
                <w:sz w:val="18"/>
                <w:szCs w:val="18"/>
              </w:rPr>
              <w:t>–</w:t>
            </w:r>
            <w:r w:rsidRPr="00D57A41">
              <w:rPr>
                <w:rFonts w:eastAsia="Times New Roman" w:cs="Arial"/>
                <w:sz w:val="18"/>
                <w:szCs w:val="18"/>
              </w:rPr>
              <w:t xml:space="preserve">Most </w:t>
            </w:r>
            <w:r w:rsidR="00243122">
              <w:rPr>
                <w:rFonts w:eastAsia="Times New Roman" w:cs="Arial"/>
                <w:sz w:val="18"/>
                <w:szCs w:val="18"/>
              </w:rPr>
              <w:t>č</w:t>
            </w:r>
            <w:r w:rsidRPr="00D57A41">
              <w:rPr>
                <w:rFonts w:eastAsia="Times New Roman" w:cs="Arial"/>
                <w:sz w:val="18"/>
                <w:szCs w:val="18"/>
              </w:rPr>
              <w:t>ez Savo</w:t>
            </w:r>
          </w:p>
        </w:tc>
        <w:tc>
          <w:tcPr>
            <w:tcW w:w="992" w:type="dxa"/>
            <w:shd w:val="clear" w:color="auto" w:fill="auto"/>
            <w:noWrap/>
            <w:vAlign w:val="center"/>
            <w:hideMark/>
          </w:tcPr>
          <w:p w14:paraId="1696CB2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1FD935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680AD64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993" w:type="dxa"/>
            <w:shd w:val="clear" w:color="auto" w:fill="auto"/>
            <w:noWrap/>
            <w:vAlign w:val="center"/>
            <w:hideMark/>
          </w:tcPr>
          <w:p w14:paraId="02CA97C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15</w:t>
            </w:r>
          </w:p>
        </w:tc>
        <w:tc>
          <w:tcPr>
            <w:tcW w:w="608" w:type="dxa"/>
            <w:shd w:val="clear" w:color="auto" w:fill="auto"/>
            <w:noWrap/>
            <w:vAlign w:val="center"/>
            <w:hideMark/>
          </w:tcPr>
          <w:p w14:paraId="312D025C"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26C05A3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C50E15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5E0C04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A3C8A0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F88178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2FB0F26"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48109BC"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0BDE1EE7" w14:textId="77777777" w:rsidTr="004C1293">
        <w:trPr>
          <w:trHeight w:val="20"/>
        </w:trPr>
        <w:tc>
          <w:tcPr>
            <w:tcW w:w="853" w:type="dxa"/>
            <w:shd w:val="clear" w:color="auto" w:fill="auto"/>
            <w:noWrap/>
            <w:vAlign w:val="center"/>
            <w:hideMark/>
          </w:tcPr>
          <w:p w14:paraId="41EC853E"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R1-223</w:t>
            </w:r>
          </w:p>
        </w:tc>
        <w:tc>
          <w:tcPr>
            <w:tcW w:w="988" w:type="dxa"/>
            <w:shd w:val="clear" w:color="auto" w:fill="auto"/>
            <w:noWrap/>
            <w:vAlign w:val="center"/>
            <w:hideMark/>
          </w:tcPr>
          <w:p w14:paraId="29C07AD5"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1229</w:t>
            </w:r>
          </w:p>
        </w:tc>
        <w:tc>
          <w:tcPr>
            <w:tcW w:w="2837" w:type="dxa"/>
            <w:shd w:val="clear" w:color="auto" w:fill="auto"/>
            <w:noWrap/>
            <w:hideMark/>
          </w:tcPr>
          <w:p w14:paraId="58351904" w14:textId="6F2CC557" w:rsidR="004152BD" w:rsidRPr="00D57A41" w:rsidRDefault="004152BD" w:rsidP="00C549FA">
            <w:pPr>
              <w:outlineLvl w:val="2"/>
              <w:rPr>
                <w:rFonts w:eastAsia="Times New Roman" w:cs="Arial"/>
                <w:sz w:val="18"/>
                <w:szCs w:val="18"/>
              </w:rPr>
            </w:pPr>
            <w:r w:rsidRPr="00D57A41">
              <w:rPr>
                <w:rFonts w:eastAsia="Times New Roman" w:cs="Arial"/>
                <w:sz w:val="18"/>
                <w:szCs w:val="18"/>
              </w:rPr>
              <w:t>Bevško</w:t>
            </w:r>
            <w:r w:rsidR="00243122" w:rsidRPr="00D57A41">
              <w:rPr>
                <w:rFonts w:eastAsia="Times New Roman" w:cs="Arial"/>
                <w:sz w:val="18"/>
                <w:szCs w:val="18"/>
              </w:rPr>
              <w:t>–</w:t>
            </w:r>
            <w:r w:rsidRPr="00D57A41">
              <w:rPr>
                <w:rFonts w:eastAsia="Times New Roman" w:cs="Arial"/>
                <w:sz w:val="18"/>
                <w:szCs w:val="18"/>
              </w:rPr>
              <w:t xml:space="preserve">Most </w:t>
            </w:r>
            <w:r w:rsidR="00243122">
              <w:rPr>
                <w:rFonts w:eastAsia="Times New Roman" w:cs="Arial"/>
                <w:sz w:val="18"/>
                <w:szCs w:val="18"/>
              </w:rPr>
              <w:t>č</w:t>
            </w:r>
            <w:r w:rsidRPr="00D57A41">
              <w:rPr>
                <w:rFonts w:eastAsia="Times New Roman" w:cs="Arial"/>
                <w:sz w:val="18"/>
                <w:szCs w:val="18"/>
              </w:rPr>
              <w:t>ez Savo</w:t>
            </w:r>
          </w:p>
        </w:tc>
        <w:tc>
          <w:tcPr>
            <w:tcW w:w="992" w:type="dxa"/>
            <w:shd w:val="clear" w:color="auto" w:fill="auto"/>
            <w:noWrap/>
            <w:vAlign w:val="center"/>
            <w:hideMark/>
          </w:tcPr>
          <w:p w14:paraId="080D8DE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B0A0D3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1BA9F49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w:t>
            </w:r>
          </w:p>
        </w:tc>
        <w:tc>
          <w:tcPr>
            <w:tcW w:w="993" w:type="dxa"/>
            <w:shd w:val="clear" w:color="auto" w:fill="auto"/>
            <w:noWrap/>
            <w:vAlign w:val="center"/>
            <w:hideMark/>
          </w:tcPr>
          <w:p w14:paraId="6217FC4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321</w:t>
            </w:r>
          </w:p>
        </w:tc>
        <w:tc>
          <w:tcPr>
            <w:tcW w:w="608" w:type="dxa"/>
            <w:shd w:val="clear" w:color="auto" w:fill="auto"/>
            <w:noWrap/>
            <w:vAlign w:val="center"/>
            <w:hideMark/>
          </w:tcPr>
          <w:p w14:paraId="4D35D99A"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25E9D06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5ED932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63329C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3D7166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D8450F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8227610"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D17F9FD"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68DBF4EC" w14:textId="77777777" w:rsidTr="004C1293">
        <w:trPr>
          <w:trHeight w:val="20"/>
        </w:trPr>
        <w:tc>
          <w:tcPr>
            <w:tcW w:w="853" w:type="dxa"/>
            <w:shd w:val="clear" w:color="auto" w:fill="auto"/>
            <w:noWrap/>
            <w:vAlign w:val="center"/>
            <w:hideMark/>
          </w:tcPr>
          <w:p w14:paraId="63543C0A"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R1-224</w:t>
            </w:r>
          </w:p>
        </w:tc>
        <w:tc>
          <w:tcPr>
            <w:tcW w:w="988" w:type="dxa"/>
            <w:shd w:val="clear" w:color="auto" w:fill="auto"/>
            <w:noWrap/>
            <w:vAlign w:val="center"/>
            <w:hideMark/>
          </w:tcPr>
          <w:p w14:paraId="31902759"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1230</w:t>
            </w:r>
          </w:p>
        </w:tc>
        <w:tc>
          <w:tcPr>
            <w:tcW w:w="2837" w:type="dxa"/>
            <w:shd w:val="clear" w:color="auto" w:fill="auto"/>
            <w:noWrap/>
            <w:hideMark/>
          </w:tcPr>
          <w:p w14:paraId="02424166" w14:textId="1C2D926A" w:rsidR="004152BD" w:rsidRPr="00D57A41" w:rsidRDefault="004152BD" w:rsidP="00C549FA">
            <w:pPr>
              <w:outlineLvl w:val="2"/>
              <w:rPr>
                <w:rFonts w:eastAsia="Times New Roman" w:cs="Arial"/>
                <w:sz w:val="18"/>
                <w:szCs w:val="18"/>
              </w:rPr>
            </w:pPr>
            <w:r w:rsidRPr="00D57A41">
              <w:rPr>
                <w:rFonts w:eastAsia="Times New Roman" w:cs="Arial"/>
                <w:sz w:val="18"/>
                <w:szCs w:val="18"/>
              </w:rPr>
              <w:t>Hrastnik</w:t>
            </w:r>
            <w:r w:rsidR="00243122" w:rsidRPr="00D57A41">
              <w:rPr>
                <w:rFonts w:eastAsia="Times New Roman" w:cs="Arial"/>
                <w:sz w:val="18"/>
                <w:szCs w:val="18"/>
              </w:rPr>
              <w:t>–</w:t>
            </w:r>
            <w:r w:rsidRPr="00D57A41">
              <w:rPr>
                <w:rFonts w:eastAsia="Times New Roman" w:cs="Arial"/>
                <w:sz w:val="18"/>
                <w:szCs w:val="18"/>
              </w:rPr>
              <w:t xml:space="preserve">Most </w:t>
            </w:r>
            <w:r w:rsidR="00243122">
              <w:rPr>
                <w:rFonts w:eastAsia="Times New Roman" w:cs="Arial"/>
                <w:sz w:val="18"/>
                <w:szCs w:val="18"/>
              </w:rPr>
              <w:t>č</w:t>
            </w:r>
            <w:r w:rsidRPr="00D57A41">
              <w:rPr>
                <w:rFonts w:eastAsia="Times New Roman" w:cs="Arial"/>
                <w:sz w:val="18"/>
                <w:szCs w:val="18"/>
              </w:rPr>
              <w:t>ez Savo</w:t>
            </w:r>
          </w:p>
        </w:tc>
        <w:tc>
          <w:tcPr>
            <w:tcW w:w="992" w:type="dxa"/>
            <w:shd w:val="clear" w:color="auto" w:fill="auto"/>
            <w:noWrap/>
            <w:vAlign w:val="center"/>
            <w:hideMark/>
          </w:tcPr>
          <w:p w14:paraId="42D3A52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C73540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7F6BB4B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993" w:type="dxa"/>
            <w:shd w:val="clear" w:color="auto" w:fill="auto"/>
            <w:noWrap/>
            <w:vAlign w:val="center"/>
            <w:hideMark/>
          </w:tcPr>
          <w:p w14:paraId="620082F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17</w:t>
            </w:r>
          </w:p>
        </w:tc>
        <w:tc>
          <w:tcPr>
            <w:tcW w:w="608" w:type="dxa"/>
            <w:shd w:val="clear" w:color="auto" w:fill="auto"/>
            <w:noWrap/>
            <w:vAlign w:val="center"/>
            <w:hideMark/>
          </w:tcPr>
          <w:p w14:paraId="48ADC18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4CE5686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7E2F889"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9654D5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E5453C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41EBF0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A9433AE"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528F91DF"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35786E2C" w14:textId="77777777" w:rsidTr="004C1293">
        <w:trPr>
          <w:trHeight w:val="20"/>
        </w:trPr>
        <w:tc>
          <w:tcPr>
            <w:tcW w:w="853" w:type="dxa"/>
            <w:vMerge w:val="restart"/>
            <w:shd w:val="clear" w:color="auto" w:fill="auto"/>
            <w:noWrap/>
            <w:vAlign w:val="center"/>
            <w:hideMark/>
          </w:tcPr>
          <w:p w14:paraId="594FE490"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R1-225</w:t>
            </w:r>
          </w:p>
        </w:tc>
        <w:tc>
          <w:tcPr>
            <w:tcW w:w="988" w:type="dxa"/>
            <w:shd w:val="clear" w:color="auto" w:fill="auto"/>
            <w:noWrap/>
            <w:vAlign w:val="center"/>
            <w:hideMark/>
          </w:tcPr>
          <w:p w14:paraId="6900588E"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1140</w:t>
            </w:r>
          </w:p>
        </w:tc>
        <w:tc>
          <w:tcPr>
            <w:tcW w:w="2837" w:type="dxa"/>
            <w:shd w:val="clear" w:color="auto" w:fill="auto"/>
            <w:noWrap/>
            <w:hideMark/>
          </w:tcPr>
          <w:p w14:paraId="4D521D2C" w14:textId="14318571" w:rsidR="004152BD" w:rsidRPr="00D57A41" w:rsidRDefault="004152BD" w:rsidP="00C549FA">
            <w:pPr>
              <w:outlineLvl w:val="2"/>
              <w:rPr>
                <w:rFonts w:eastAsia="Times New Roman" w:cs="Arial"/>
                <w:sz w:val="18"/>
                <w:szCs w:val="18"/>
              </w:rPr>
            </w:pPr>
            <w:r w:rsidRPr="00D57A41">
              <w:rPr>
                <w:rFonts w:eastAsia="Times New Roman" w:cs="Arial"/>
                <w:sz w:val="18"/>
                <w:szCs w:val="18"/>
              </w:rPr>
              <w:t>Mengeš</w:t>
            </w:r>
            <w:r w:rsidR="00243122" w:rsidRPr="00D57A41">
              <w:rPr>
                <w:rFonts w:eastAsia="Times New Roman" w:cs="Arial"/>
                <w:sz w:val="18"/>
                <w:szCs w:val="18"/>
              </w:rPr>
              <w:t>–</w:t>
            </w:r>
            <w:r w:rsidRPr="00D57A41">
              <w:rPr>
                <w:rFonts w:eastAsia="Times New Roman" w:cs="Arial"/>
                <w:sz w:val="18"/>
                <w:szCs w:val="18"/>
              </w:rPr>
              <w:t>Duplica</w:t>
            </w:r>
          </w:p>
        </w:tc>
        <w:tc>
          <w:tcPr>
            <w:tcW w:w="992" w:type="dxa"/>
            <w:shd w:val="clear" w:color="auto" w:fill="auto"/>
            <w:noWrap/>
            <w:vAlign w:val="center"/>
            <w:hideMark/>
          </w:tcPr>
          <w:p w14:paraId="6235F5C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B23AAF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32638CD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993" w:type="dxa"/>
            <w:shd w:val="clear" w:color="auto" w:fill="auto"/>
            <w:noWrap/>
            <w:vAlign w:val="center"/>
            <w:hideMark/>
          </w:tcPr>
          <w:p w14:paraId="301FFC2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36</w:t>
            </w:r>
          </w:p>
        </w:tc>
        <w:tc>
          <w:tcPr>
            <w:tcW w:w="608" w:type="dxa"/>
            <w:shd w:val="clear" w:color="auto" w:fill="auto"/>
            <w:noWrap/>
            <w:vAlign w:val="center"/>
            <w:hideMark/>
          </w:tcPr>
          <w:p w14:paraId="56189C3C"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092E9B9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C14AC8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w:t>
            </w:r>
          </w:p>
        </w:tc>
        <w:tc>
          <w:tcPr>
            <w:tcW w:w="850" w:type="dxa"/>
            <w:shd w:val="clear" w:color="auto" w:fill="auto"/>
            <w:noWrap/>
            <w:vAlign w:val="center"/>
            <w:hideMark/>
          </w:tcPr>
          <w:p w14:paraId="202A9BD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87</w:t>
            </w:r>
          </w:p>
        </w:tc>
        <w:tc>
          <w:tcPr>
            <w:tcW w:w="709" w:type="dxa"/>
            <w:shd w:val="clear" w:color="auto" w:fill="auto"/>
            <w:noWrap/>
            <w:vAlign w:val="center"/>
            <w:hideMark/>
          </w:tcPr>
          <w:p w14:paraId="1DAA66AC"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D3191D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1B528F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DF18496"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03915127" w14:textId="77777777" w:rsidTr="004C1293">
        <w:trPr>
          <w:trHeight w:val="20"/>
        </w:trPr>
        <w:tc>
          <w:tcPr>
            <w:tcW w:w="853" w:type="dxa"/>
            <w:vMerge/>
            <w:shd w:val="clear" w:color="auto" w:fill="auto"/>
            <w:vAlign w:val="center"/>
            <w:hideMark/>
          </w:tcPr>
          <w:p w14:paraId="6827553D"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47FDFB66"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1359</w:t>
            </w:r>
          </w:p>
        </w:tc>
        <w:tc>
          <w:tcPr>
            <w:tcW w:w="2837" w:type="dxa"/>
            <w:shd w:val="clear" w:color="auto" w:fill="auto"/>
            <w:noWrap/>
            <w:hideMark/>
          </w:tcPr>
          <w:p w14:paraId="75A243A8" w14:textId="3E211EBC" w:rsidR="004152BD" w:rsidRPr="00D57A41" w:rsidRDefault="004152BD" w:rsidP="00C549FA">
            <w:pPr>
              <w:outlineLvl w:val="2"/>
              <w:rPr>
                <w:rFonts w:eastAsia="Times New Roman" w:cs="Arial"/>
                <w:sz w:val="18"/>
                <w:szCs w:val="18"/>
              </w:rPr>
            </w:pPr>
            <w:r w:rsidRPr="00D57A41">
              <w:rPr>
                <w:rFonts w:eastAsia="Times New Roman" w:cs="Arial"/>
                <w:sz w:val="18"/>
                <w:szCs w:val="18"/>
              </w:rPr>
              <w:t>Duplica</w:t>
            </w:r>
            <w:r w:rsidR="00243122" w:rsidRPr="00D57A41">
              <w:rPr>
                <w:rFonts w:eastAsia="Times New Roman" w:cs="Arial"/>
                <w:sz w:val="18"/>
                <w:szCs w:val="18"/>
              </w:rPr>
              <w:t>–</w:t>
            </w:r>
            <w:r w:rsidRPr="00D57A41">
              <w:rPr>
                <w:rFonts w:eastAsia="Times New Roman" w:cs="Arial"/>
                <w:sz w:val="18"/>
                <w:szCs w:val="18"/>
              </w:rPr>
              <w:t>Kamnik</w:t>
            </w:r>
          </w:p>
        </w:tc>
        <w:tc>
          <w:tcPr>
            <w:tcW w:w="992" w:type="dxa"/>
            <w:shd w:val="clear" w:color="auto" w:fill="auto"/>
            <w:noWrap/>
            <w:vAlign w:val="center"/>
            <w:hideMark/>
          </w:tcPr>
          <w:p w14:paraId="6D0A686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1750</w:t>
            </w:r>
          </w:p>
        </w:tc>
        <w:tc>
          <w:tcPr>
            <w:tcW w:w="709" w:type="dxa"/>
            <w:shd w:val="clear" w:color="auto" w:fill="auto"/>
            <w:noWrap/>
            <w:vAlign w:val="center"/>
            <w:hideMark/>
          </w:tcPr>
          <w:p w14:paraId="4355537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46,3</w:t>
            </w:r>
          </w:p>
        </w:tc>
        <w:tc>
          <w:tcPr>
            <w:tcW w:w="708" w:type="dxa"/>
            <w:shd w:val="clear" w:color="auto" w:fill="auto"/>
            <w:noWrap/>
            <w:vAlign w:val="center"/>
            <w:hideMark/>
          </w:tcPr>
          <w:p w14:paraId="3B6F369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w:t>
            </w:r>
          </w:p>
        </w:tc>
        <w:tc>
          <w:tcPr>
            <w:tcW w:w="993" w:type="dxa"/>
            <w:shd w:val="clear" w:color="auto" w:fill="auto"/>
            <w:noWrap/>
            <w:vAlign w:val="center"/>
            <w:hideMark/>
          </w:tcPr>
          <w:p w14:paraId="348F556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359</w:t>
            </w:r>
          </w:p>
        </w:tc>
        <w:tc>
          <w:tcPr>
            <w:tcW w:w="608" w:type="dxa"/>
            <w:shd w:val="clear" w:color="auto" w:fill="auto"/>
            <w:noWrap/>
            <w:vAlign w:val="center"/>
            <w:hideMark/>
          </w:tcPr>
          <w:p w14:paraId="79CCB3AC"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3D15CA7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805102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6</w:t>
            </w:r>
          </w:p>
        </w:tc>
        <w:tc>
          <w:tcPr>
            <w:tcW w:w="850" w:type="dxa"/>
            <w:shd w:val="clear" w:color="auto" w:fill="auto"/>
            <w:noWrap/>
            <w:vAlign w:val="center"/>
            <w:hideMark/>
          </w:tcPr>
          <w:p w14:paraId="454A32C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611</w:t>
            </w:r>
          </w:p>
        </w:tc>
        <w:tc>
          <w:tcPr>
            <w:tcW w:w="709" w:type="dxa"/>
            <w:shd w:val="clear" w:color="auto" w:fill="auto"/>
            <w:noWrap/>
            <w:vAlign w:val="center"/>
            <w:hideMark/>
          </w:tcPr>
          <w:p w14:paraId="4A8A475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5DEDE8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20B63F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4A06D7CB"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37B5DC61" w14:textId="77777777" w:rsidTr="004C1293">
        <w:trPr>
          <w:trHeight w:val="20"/>
        </w:trPr>
        <w:tc>
          <w:tcPr>
            <w:tcW w:w="853" w:type="dxa"/>
            <w:vMerge/>
            <w:shd w:val="clear" w:color="auto" w:fill="auto"/>
            <w:vAlign w:val="center"/>
            <w:hideMark/>
          </w:tcPr>
          <w:p w14:paraId="78E306CD"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3888EB2C"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1248</w:t>
            </w:r>
          </w:p>
        </w:tc>
        <w:tc>
          <w:tcPr>
            <w:tcW w:w="2837" w:type="dxa"/>
            <w:shd w:val="clear" w:color="auto" w:fill="auto"/>
            <w:noWrap/>
            <w:hideMark/>
          </w:tcPr>
          <w:p w14:paraId="77B2C4D5" w14:textId="5333DE73" w:rsidR="004152BD" w:rsidRPr="00D57A41" w:rsidRDefault="004152BD" w:rsidP="00C549FA">
            <w:pPr>
              <w:outlineLvl w:val="2"/>
              <w:rPr>
                <w:rFonts w:eastAsia="Times New Roman" w:cs="Arial"/>
                <w:sz w:val="18"/>
                <w:szCs w:val="18"/>
              </w:rPr>
            </w:pPr>
            <w:r w:rsidRPr="00D57A41">
              <w:rPr>
                <w:rFonts w:eastAsia="Times New Roman" w:cs="Arial"/>
                <w:sz w:val="18"/>
                <w:szCs w:val="18"/>
              </w:rPr>
              <w:t>Radmirje</w:t>
            </w:r>
            <w:r w:rsidR="00243122" w:rsidRPr="00D57A41">
              <w:rPr>
                <w:rFonts w:eastAsia="Times New Roman" w:cs="Arial"/>
                <w:sz w:val="18"/>
                <w:szCs w:val="18"/>
              </w:rPr>
              <w:t>–</w:t>
            </w:r>
            <w:r w:rsidRPr="00D57A41">
              <w:rPr>
                <w:rFonts w:eastAsia="Times New Roman" w:cs="Arial"/>
                <w:sz w:val="18"/>
                <w:szCs w:val="18"/>
              </w:rPr>
              <w:t>Mozirje</w:t>
            </w:r>
          </w:p>
        </w:tc>
        <w:tc>
          <w:tcPr>
            <w:tcW w:w="992" w:type="dxa"/>
            <w:shd w:val="clear" w:color="auto" w:fill="auto"/>
            <w:noWrap/>
            <w:vAlign w:val="center"/>
            <w:hideMark/>
          </w:tcPr>
          <w:p w14:paraId="2036150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5D11B2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520CC70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4F3BE8B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485B0BB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67DD72E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58CDDD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82701C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B7C217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41D64F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6B8410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45A3CB2A"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55B81895" w14:textId="77777777" w:rsidTr="004C1293">
        <w:trPr>
          <w:trHeight w:val="20"/>
        </w:trPr>
        <w:tc>
          <w:tcPr>
            <w:tcW w:w="853" w:type="dxa"/>
            <w:vMerge/>
            <w:shd w:val="clear" w:color="auto" w:fill="auto"/>
            <w:vAlign w:val="center"/>
            <w:hideMark/>
          </w:tcPr>
          <w:p w14:paraId="56D45213"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2A5D7EC4"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1247</w:t>
            </w:r>
          </w:p>
        </w:tc>
        <w:tc>
          <w:tcPr>
            <w:tcW w:w="2837" w:type="dxa"/>
            <w:shd w:val="clear" w:color="auto" w:fill="auto"/>
            <w:noWrap/>
            <w:hideMark/>
          </w:tcPr>
          <w:p w14:paraId="5FD4F334" w14:textId="0833137E" w:rsidR="004152BD" w:rsidRPr="00D57A41" w:rsidRDefault="004152BD" w:rsidP="00C549FA">
            <w:pPr>
              <w:outlineLvl w:val="2"/>
              <w:rPr>
                <w:rFonts w:eastAsia="Times New Roman" w:cs="Arial"/>
                <w:sz w:val="18"/>
                <w:szCs w:val="18"/>
              </w:rPr>
            </w:pPr>
            <w:r w:rsidRPr="00D57A41">
              <w:rPr>
                <w:rFonts w:eastAsia="Times New Roman" w:cs="Arial"/>
                <w:sz w:val="18"/>
                <w:szCs w:val="18"/>
              </w:rPr>
              <w:t>Mozirje</w:t>
            </w:r>
            <w:r w:rsidR="00243122" w:rsidRPr="00D57A41">
              <w:rPr>
                <w:rFonts w:eastAsia="Times New Roman" w:cs="Arial"/>
                <w:sz w:val="18"/>
                <w:szCs w:val="18"/>
              </w:rPr>
              <w:t>–</w:t>
            </w:r>
            <w:r w:rsidRPr="00D57A41">
              <w:rPr>
                <w:rFonts w:eastAsia="Times New Roman" w:cs="Arial"/>
                <w:sz w:val="18"/>
                <w:szCs w:val="18"/>
              </w:rPr>
              <w:t>Soteska</w:t>
            </w:r>
          </w:p>
        </w:tc>
        <w:tc>
          <w:tcPr>
            <w:tcW w:w="992" w:type="dxa"/>
            <w:shd w:val="clear" w:color="auto" w:fill="auto"/>
            <w:noWrap/>
            <w:vAlign w:val="center"/>
            <w:hideMark/>
          </w:tcPr>
          <w:p w14:paraId="0782EF1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51B90C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4D8E4EC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6771076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7634DAF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64C147E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5F0C48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0B07E2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DE49BD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63AB89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5C7F82E"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388E4A3"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31E363B3" w14:textId="77777777" w:rsidTr="004C1293">
        <w:trPr>
          <w:trHeight w:val="20"/>
        </w:trPr>
        <w:tc>
          <w:tcPr>
            <w:tcW w:w="853" w:type="dxa"/>
            <w:vMerge/>
            <w:shd w:val="clear" w:color="auto" w:fill="auto"/>
            <w:vAlign w:val="center"/>
            <w:hideMark/>
          </w:tcPr>
          <w:p w14:paraId="1293DE07"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4DB97A79"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1246</w:t>
            </w:r>
          </w:p>
        </w:tc>
        <w:tc>
          <w:tcPr>
            <w:tcW w:w="2837" w:type="dxa"/>
            <w:shd w:val="clear" w:color="auto" w:fill="auto"/>
            <w:noWrap/>
            <w:hideMark/>
          </w:tcPr>
          <w:p w14:paraId="5F9C5C2E" w14:textId="7C85B1CF" w:rsidR="004152BD" w:rsidRPr="00D57A41" w:rsidRDefault="004152BD" w:rsidP="00C549FA">
            <w:pPr>
              <w:outlineLvl w:val="2"/>
              <w:rPr>
                <w:rFonts w:eastAsia="Times New Roman" w:cs="Arial"/>
                <w:sz w:val="18"/>
                <w:szCs w:val="18"/>
              </w:rPr>
            </w:pPr>
            <w:r w:rsidRPr="00D57A41">
              <w:rPr>
                <w:rFonts w:eastAsia="Times New Roman" w:cs="Arial"/>
                <w:sz w:val="18"/>
                <w:szCs w:val="18"/>
              </w:rPr>
              <w:t>Soteska</w:t>
            </w:r>
            <w:r w:rsidR="00243122" w:rsidRPr="00D57A41">
              <w:rPr>
                <w:rFonts w:eastAsia="Times New Roman" w:cs="Arial"/>
                <w:sz w:val="18"/>
                <w:szCs w:val="18"/>
              </w:rPr>
              <w:t>–</w:t>
            </w:r>
            <w:r w:rsidRPr="00D57A41">
              <w:rPr>
                <w:rFonts w:eastAsia="Times New Roman" w:cs="Arial"/>
                <w:sz w:val="18"/>
                <w:szCs w:val="18"/>
              </w:rPr>
              <w:t>Šentrupert</w:t>
            </w:r>
          </w:p>
        </w:tc>
        <w:tc>
          <w:tcPr>
            <w:tcW w:w="992" w:type="dxa"/>
            <w:shd w:val="clear" w:color="auto" w:fill="auto"/>
            <w:noWrap/>
            <w:vAlign w:val="center"/>
            <w:hideMark/>
          </w:tcPr>
          <w:p w14:paraId="0C8943F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900A90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7962478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4A5E6D1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238BF8FA"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4BDB5EB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9CC9E44"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9E07B1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3DFA3E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5A0DBA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71812C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61952618"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32931113" w14:textId="77777777" w:rsidTr="004C1293">
        <w:trPr>
          <w:trHeight w:val="20"/>
        </w:trPr>
        <w:tc>
          <w:tcPr>
            <w:tcW w:w="853" w:type="dxa"/>
            <w:vMerge w:val="restart"/>
            <w:shd w:val="clear" w:color="auto" w:fill="auto"/>
            <w:noWrap/>
            <w:vAlign w:val="center"/>
            <w:hideMark/>
          </w:tcPr>
          <w:p w14:paraId="7B74A2F7"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R1-227</w:t>
            </w:r>
          </w:p>
        </w:tc>
        <w:tc>
          <w:tcPr>
            <w:tcW w:w="988" w:type="dxa"/>
            <w:shd w:val="clear" w:color="auto" w:fill="auto"/>
            <w:noWrap/>
            <w:vAlign w:val="center"/>
            <w:hideMark/>
          </w:tcPr>
          <w:p w14:paraId="449CCEDF"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1264</w:t>
            </w:r>
          </w:p>
        </w:tc>
        <w:tc>
          <w:tcPr>
            <w:tcW w:w="2837" w:type="dxa"/>
            <w:shd w:val="clear" w:color="auto" w:fill="auto"/>
            <w:noWrap/>
            <w:hideMark/>
          </w:tcPr>
          <w:p w14:paraId="4EB925A4" w14:textId="30C5C711" w:rsidR="004152BD" w:rsidRPr="00D57A41" w:rsidRDefault="004152BD" w:rsidP="00C549FA">
            <w:pPr>
              <w:outlineLvl w:val="2"/>
              <w:rPr>
                <w:rFonts w:eastAsia="Times New Roman" w:cs="Arial"/>
                <w:sz w:val="18"/>
                <w:szCs w:val="18"/>
              </w:rPr>
            </w:pPr>
            <w:r w:rsidRPr="00D57A41">
              <w:rPr>
                <w:rFonts w:eastAsia="Times New Roman" w:cs="Arial"/>
                <w:sz w:val="18"/>
                <w:szCs w:val="18"/>
              </w:rPr>
              <w:t>Ravne</w:t>
            </w:r>
            <w:r w:rsidR="00243122" w:rsidRPr="00D57A41">
              <w:rPr>
                <w:rFonts w:eastAsia="Times New Roman" w:cs="Arial"/>
                <w:sz w:val="18"/>
                <w:szCs w:val="18"/>
              </w:rPr>
              <w:t>–</w:t>
            </w:r>
            <w:r w:rsidRPr="00D57A41">
              <w:rPr>
                <w:rFonts w:eastAsia="Times New Roman" w:cs="Arial"/>
                <w:sz w:val="18"/>
                <w:szCs w:val="18"/>
              </w:rPr>
              <w:t>Kotlje</w:t>
            </w:r>
          </w:p>
        </w:tc>
        <w:tc>
          <w:tcPr>
            <w:tcW w:w="992" w:type="dxa"/>
            <w:shd w:val="clear" w:color="auto" w:fill="auto"/>
            <w:noWrap/>
            <w:vAlign w:val="center"/>
            <w:hideMark/>
          </w:tcPr>
          <w:p w14:paraId="2FE5DC3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03F244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31602F0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51FA15C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02238B5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28A5DDC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E39EC3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F27F16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A655E0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DD5094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0D30294"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5A16AA60"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4C6484FB" w14:textId="77777777" w:rsidTr="004C1293">
        <w:trPr>
          <w:trHeight w:val="20"/>
        </w:trPr>
        <w:tc>
          <w:tcPr>
            <w:tcW w:w="853" w:type="dxa"/>
            <w:vMerge/>
            <w:shd w:val="clear" w:color="auto" w:fill="auto"/>
            <w:vAlign w:val="center"/>
            <w:hideMark/>
          </w:tcPr>
          <w:p w14:paraId="4F02C478"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3837FCC5"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1423</w:t>
            </w:r>
          </w:p>
        </w:tc>
        <w:tc>
          <w:tcPr>
            <w:tcW w:w="2837" w:type="dxa"/>
            <w:shd w:val="clear" w:color="auto" w:fill="auto"/>
            <w:noWrap/>
            <w:hideMark/>
          </w:tcPr>
          <w:p w14:paraId="56E8EEDA" w14:textId="16A21197" w:rsidR="004152BD" w:rsidRPr="00D57A41" w:rsidRDefault="004152BD" w:rsidP="00C549FA">
            <w:pPr>
              <w:outlineLvl w:val="2"/>
              <w:rPr>
                <w:rFonts w:eastAsia="Times New Roman" w:cs="Arial"/>
                <w:sz w:val="18"/>
                <w:szCs w:val="18"/>
              </w:rPr>
            </w:pPr>
            <w:r w:rsidRPr="00D57A41">
              <w:rPr>
                <w:rFonts w:eastAsia="Times New Roman" w:cs="Arial"/>
                <w:sz w:val="18"/>
                <w:szCs w:val="18"/>
              </w:rPr>
              <w:t>Kotlje</w:t>
            </w:r>
            <w:r w:rsidR="00243122" w:rsidRPr="00D57A41">
              <w:rPr>
                <w:rFonts w:eastAsia="Times New Roman" w:cs="Arial"/>
                <w:sz w:val="18"/>
                <w:szCs w:val="18"/>
              </w:rPr>
              <w:t>–</w:t>
            </w:r>
            <w:r w:rsidRPr="00D57A41">
              <w:rPr>
                <w:rFonts w:eastAsia="Times New Roman" w:cs="Arial"/>
                <w:sz w:val="18"/>
                <w:szCs w:val="18"/>
              </w:rPr>
              <w:t>Slovenj Gradec</w:t>
            </w:r>
          </w:p>
        </w:tc>
        <w:tc>
          <w:tcPr>
            <w:tcW w:w="992" w:type="dxa"/>
            <w:shd w:val="clear" w:color="auto" w:fill="auto"/>
            <w:noWrap/>
            <w:vAlign w:val="center"/>
            <w:hideMark/>
          </w:tcPr>
          <w:p w14:paraId="4120008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100</w:t>
            </w:r>
          </w:p>
        </w:tc>
        <w:tc>
          <w:tcPr>
            <w:tcW w:w="709" w:type="dxa"/>
            <w:shd w:val="clear" w:color="auto" w:fill="auto"/>
            <w:noWrap/>
            <w:vAlign w:val="center"/>
            <w:hideMark/>
          </w:tcPr>
          <w:p w14:paraId="03C0308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3,8</w:t>
            </w:r>
          </w:p>
        </w:tc>
        <w:tc>
          <w:tcPr>
            <w:tcW w:w="708" w:type="dxa"/>
            <w:shd w:val="clear" w:color="auto" w:fill="auto"/>
            <w:noWrap/>
            <w:vAlign w:val="center"/>
            <w:hideMark/>
          </w:tcPr>
          <w:p w14:paraId="7F117DF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5D1A099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4AEE4A0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329BEC6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2C8114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704C2BB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65</w:t>
            </w:r>
          </w:p>
        </w:tc>
        <w:tc>
          <w:tcPr>
            <w:tcW w:w="709" w:type="dxa"/>
            <w:shd w:val="clear" w:color="auto" w:fill="auto"/>
            <w:noWrap/>
            <w:vAlign w:val="center"/>
            <w:hideMark/>
          </w:tcPr>
          <w:p w14:paraId="35369BB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AFFD1C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31ECE0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1FD1BDA1"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7307CFBC" w14:textId="77777777" w:rsidTr="004C1293">
        <w:trPr>
          <w:trHeight w:val="20"/>
        </w:trPr>
        <w:tc>
          <w:tcPr>
            <w:tcW w:w="853" w:type="dxa"/>
            <w:vMerge w:val="restart"/>
            <w:shd w:val="clear" w:color="auto" w:fill="auto"/>
            <w:noWrap/>
            <w:vAlign w:val="center"/>
            <w:hideMark/>
          </w:tcPr>
          <w:p w14:paraId="474E7390"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R1-229</w:t>
            </w:r>
          </w:p>
        </w:tc>
        <w:tc>
          <w:tcPr>
            <w:tcW w:w="988" w:type="dxa"/>
            <w:shd w:val="clear" w:color="auto" w:fill="auto"/>
            <w:noWrap/>
            <w:vAlign w:val="center"/>
            <w:hideMark/>
          </w:tcPr>
          <w:p w14:paraId="27B4481C"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248</w:t>
            </w:r>
          </w:p>
        </w:tc>
        <w:tc>
          <w:tcPr>
            <w:tcW w:w="2837" w:type="dxa"/>
            <w:shd w:val="clear" w:color="auto" w:fill="auto"/>
            <w:noWrap/>
            <w:hideMark/>
          </w:tcPr>
          <w:p w14:paraId="4A3F2A1F" w14:textId="0A3888FA" w:rsidR="004152BD" w:rsidRPr="00D57A41" w:rsidRDefault="004152BD" w:rsidP="00C549FA">
            <w:pPr>
              <w:outlineLvl w:val="2"/>
              <w:rPr>
                <w:rFonts w:eastAsia="Times New Roman" w:cs="Arial"/>
                <w:sz w:val="18"/>
                <w:szCs w:val="18"/>
              </w:rPr>
            </w:pPr>
            <w:r w:rsidRPr="00D57A41">
              <w:rPr>
                <w:rFonts w:eastAsia="Times New Roman" w:cs="Arial"/>
                <w:sz w:val="18"/>
                <w:szCs w:val="18"/>
              </w:rPr>
              <w:t>Ptuj (Budina</w:t>
            </w:r>
            <w:r w:rsidR="00243122" w:rsidRPr="00D57A41">
              <w:rPr>
                <w:rFonts w:eastAsia="Times New Roman" w:cs="Arial"/>
                <w:sz w:val="18"/>
                <w:szCs w:val="18"/>
              </w:rPr>
              <w:t>–</w:t>
            </w:r>
            <w:r w:rsidRPr="00D57A41">
              <w:rPr>
                <w:rFonts w:eastAsia="Times New Roman" w:cs="Arial"/>
                <w:sz w:val="18"/>
                <w:szCs w:val="18"/>
              </w:rPr>
              <w:t>Center)</w:t>
            </w:r>
          </w:p>
        </w:tc>
        <w:tc>
          <w:tcPr>
            <w:tcW w:w="992" w:type="dxa"/>
            <w:shd w:val="clear" w:color="auto" w:fill="auto"/>
            <w:noWrap/>
            <w:vAlign w:val="center"/>
            <w:hideMark/>
          </w:tcPr>
          <w:p w14:paraId="743FB9D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BC900A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792B3CF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993" w:type="dxa"/>
            <w:shd w:val="clear" w:color="auto" w:fill="auto"/>
            <w:noWrap/>
            <w:vAlign w:val="center"/>
            <w:hideMark/>
          </w:tcPr>
          <w:p w14:paraId="0ACECD5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21</w:t>
            </w:r>
          </w:p>
        </w:tc>
        <w:tc>
          <w:tcPr>
            <w:tcW w:w="608" w:type="dxa"/>
            <w:shd w:val="clear" w:color="auto" w:fill="auto"/>
            <w:noWrap/>
            <w:vAlign w:val="center"/>
            <w:hideMark/>
          </w:tcPr>
          <w:p w14:paraId="3AA73A06"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3C69C85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1380C2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w:t>
            </w:r>
          </w:p>
        </w:tc>
        <w:tc>
          <w:tcPr>
            <w:tcW w:w="850" w:type="dxa"/>
            <w:shd w:val="clear" w:color="auto" w:fill="auto"/>
            <w:noWrap/>
            <w:vAlign w:val="center"/>
            <w:hideMark/>
          </w:tcPr>
          <w:p w14:paraId="1E37C7E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74</w:t>
            </w:r>
          </w:p>
        </w:tc>
        <w:tc>
          <w:tcPr>
            <w:tcW w:w="709" w:type="dxa"/>
            <w:shd w:val="clear" w:color="auto" w:fill="auto"/>
            <w:noWrap/>
            <w:vAlign w:val="center"/>
            <w:hideMark/>
          </w:tcPr>
          <w:p w14:paraId="5CFCD38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w:t>
            </w:r>
          </w:p>
        </w:tc>
        <w:tc>
          <w:tcPr>
            <w:tcW w:w="850" w:type="dxa"/>
            <w:shd w:val="clear" w:color="auto" w:fill="auto"/>
            <w:noWrap/>
            <w:vAlign w:val="center"/>
            <w:hideMark/>
          </w:tcPr>
          <w:p w14:paraId="6A4C412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31</w:t>
            </w:r>
          </w:p>
        </w:tc>
        <w:tc>
          <w:tcPr>
            <w:tcW w:w="709" w:type="dxa"/>
            <w:shd w:val="clear" w:color="auto" w:fill="auto"/>
            <w:noWrap/>
            <w:vAlign w:val="center"/>
            <w:hideMark/>
          </w:tcPr>
          <w:p w14:paraId="0A6D58B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w:t>
            </w:r>
          </w:p>
        </w:tc>
        <w:tc>
          <w:tcPr>
            <w:tcW w:w="851" w:type="dxa"/>
            <w:shd w:val="clear" w:color="auto" w:fill="auto"/>
            <w:noWrap/>
            <w:vAlign w:val="center"/>
            <w:hideMark/>
          </w:tcPr>
          <w:p w14:paraId="1FF0C6D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w:t>
            </w:r>
          </w:p>
        </w:tc>
      </w:tr>
      <w:tr w:rsidR="004152BD" w:rsidRPr="00D57A41" w14:paraId="33F70363" w14:textId="77777777" w:rsidTr="004C1293">
        <w:trPr>
          <w:trHeight w:val="20"/>
        </w:trPr>
        <w:tc>
          <w:tcPr>
            <w:tcW w:w="853" w:type="dxa"/>
            <w:vMerge/>
            <w:shd w:val="clear" w:color="auto" w:fill="auto"/>
            <w:vAlign w:val="center"/>
            <w:hideMark/>
          </w:tcPr>
          <w:p w14:paraId="0DB945A7"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17B1CFF1"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1417</w:t>
            </w:r>
          </w:p>
        </w:tc>
        <w:tc>
          <w:tcPr>
            <w:tcW w:w="2837" w:type="dxa"/>
            <w:shd w:val="clear" w:color="auto" w:fill="auto"/>
            <w:noWrap/>
            <w:hideMark/>
          </w:tcPr>
          <w:p w14:paraId="1B8313D7" w14:textId="0C718F0F" w:rsidR="004152BD" w:rsidRPr="00D57A41" w:rsidRDefault="004152BD" w:rsidP="00C549FA">
            <w:pPr>
              <w:outlineLvl w:val="2"/>
              <w:rPr>
                <w:rFonts w:eastAsia="Times New Roman" w:cs="Arial"/>
                <w:sz w:val="18"/>
                <w:szCs w:val="18"/>
              </w:rPr>
            </w:pPr>
            <w:r w:rsidRPr="00D57A41">
              <w:rPr>
                <w:rFonts w:eastAsia="Times New Roman" w:cs="Arial"/>
                <w:sz w:val="18"/>
                <w:szCs w:val="18"/>
              </w:rPr>
              <w:t>Ptuj</w:t>
            </w:r>
            <w:r w:rsidR="00243122" w:rsidRPr="00D57A41">
              <w:rPr>
                <w:rFonts w:eastAsia="Times New Roman" w:cs="Arial"/>
                <w:sz w:val="18"/>
                <w:szCs w:val="18"/>
              </w:rPr>
              <w:t>–</w:t>
            </w:r>
            <w:r w:rsidRPr="00D57A41">
              <w:rPr>
                <w:rFonts w:eastAsia="Times New Roman" w:cs="Arial"/>
                <w:sz w:val="18"/>
                <w:szCs w:val="18"/>
              </w:rPr>
              <w:t>Rogoznica</w:t>
            </w:r>
          </w:p>
        </w:tc>
        <w:tc>
          <w:tcPr>
            <w:tcW w:w="992" w:type="dxa"/>
            <w:shd w:val="clear" w:color="auto" w:fill="auto"/>
            <w:noWrap/>
            <w:vAlign w:val="center"/>
            <w:hideMark/>
          </w:tcPr>
          <w:p w14:paraId="0E9CD6E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1EE284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188CE28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w:t>
            </w:r>
          </w:p>
        </w:tc>
        <w:tc>
          <w:tcPr>
            <w:tcW w:w="993" w:type="dxa"/>
            <w:shd w:val="clear" w:color="auto" w:fill="auto"/>
            <w:noWrap/>
            <w:vAlign w:val="center"/>
            <w:hideMark/>
          </w:tcPr>
          <w:p w14:paraId="6FDAEC4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113</w:t>
            </w:r>
          </w:p>
        </w:tc>
        <w:tc>
          <w:tcPr>
            <w:tcW w:w="608" w:type="dxa"/>
            <w:shd w:val="clear" w:color="auto" w:fill="auto"/>
            <w:noWrap/>
            <w:vAlign w:val="center"/>
            <w:hideMark/>
          </w:tcPr>
          <w:p w14:paraId="3CA6F8B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6CA17D9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A5C11A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091D061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397E4C9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10</w:t>
            </w:r>
          </w:p>
        </w:tc>
        <w:tc>
          <w:tcPr>
            <w:tcW w:w="850" w:type="dxa"/>
            <w:shd w:val="clear" w:color="auto" w:fill="auto"/>
            <w:noWrap/>
            <w:vAlign w:val="center"/>
            <w:hideMark/>
          </w:tcPr>
          <w:p w14:paraId="3D4DCA5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316</w:t>
            </w:r>
          </w:p>
        </w:tc>
        <w:tc>
          <w:tcPr>
            <w:tcW w:w="709" w:type="dxa"/>
            <w:shd w:val="clear" w:color="auto" w:fill="auto"/>
            <w:noWrap/>
            <w:vAlign w:val="center"/>
            <w:hideMark/>
          </w:tcPr>
          <w:p w14:paraId="6C598636"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417EAE71"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r>
      <w:tr w:rsidR="004152BD" w:rsidRPr="00D57A41" w14:paraId="1C40E842" w14:textId="77777777" w:rsidTr="004C1293">
        <w:trPr>
          <w:trHeight w:val="20"/>
        </w:trPr>
        <w:tc>
          <w:tcPr>
            <w:tcW w:w="853" w:type="dxa"/>
            <w:vMerge w:val="restart"/>
            <w:shd w:val="clear" w:color="auto" w:fill="auto"/>
            <w:noWrap/>
            <w:vAlign w:val="center"/>
            <w:hideMark/>
          </w:tcPr>
          <w:p w14:paraId="2649BABE"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R1-232</w:t>
            </w:r>
          </w:p>
        </w:tc>
        <w:tc>
          <w:tcPr>
            <w:tcW w:w="988" w:type="dxa"/>
            <w:shd w:val="clear" w:color="auto" w:fill="auto"/>
            <w:noWrap/>
            <w:vAlign w:val="center"/>
            <w:hideMark/>
          </w:tcPr>
          <w:p w14:paraId="758DD354"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1316</w:t>
            </w:r>
          </w:p>
        </w:tc>
        <w:tc>
          <w:tcPr>
            <w:tcW w:w="2837" w:type="dxa"/>
            <w:shd w:val="clear" w:color="auto" w:fill="auto"/>
            <w:noWrap/>
            <w:hideMark/>
          </w:tcPr>
          <w:p w14:paraId="5CF12238" w14:textId="7346258B" w:rsidR="004152BD" w:rsidRPr="00D57A41" w:rsidRDefault="004152BD" w:rsidP="00C549FA">
            <w:pPr>
              <w:outlineLvl w:val="2"/>
              <w:rPr>
                <w:rFonts w:eastAsia="Times New Roman" w:cs="Arial"/>
                <w:sz w:val="18"/>
                <w:szCs w:val="18"/>
              </w:rPr>
            </w:pPr>
            <w:r w:rsidRPr="00D57A41">
              <w:rPr>
                <w:rFonts w:eastAsia="Times New Roman" w:cs="Arial"/>
                <w:sz w:val="18"/>
                <w:szCs w:val="18"/>
              </w:rPr>
              <w:t>Martjanci</w:t>
            </w:r>
            <w:r w:rsidR="00243122" w:rsidRPr="00D57A41">
              <w:rPr>
                <w:rFonts w:eastAsia="Times New Roman" w:cs="Arial"/>
                <w:sz w:val="18"/>
                <w:szCs w:val="18"/>
              </w:rPr>
              <w:t>–</w:t>
            </w:r>
            <w:r w:rsidRPr="00D57A41">
              <w:rPr>
                <w:rFonts w:eastAsia="Times New Roman" w:cs="Arial"/>
                <w:sz w:val="18"/>
                <w:szCs w:val="18"/>
              </w:rPr>
              <w:t>Murska Sobota</w:t>
            </w:r>
          </w:p>
        </w:tc>
        <w:tc>
          <w:tcPr>
            <w:tcW w:w="992" w:type="dxa"/>
            <w:shd w:val="clear" w:color="auto" w:fill="auto"/>
            <w:noWrap/>
            <w:vAlign w:val="center"/>
            <w:hideMark/>
          </w:tcPr>
          <w:p w14:paraId="29BA9CF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7250C7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635C35C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6387F99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727E2D8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6DA6806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7996F00"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4441CA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40C21B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076244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F5B680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6</w:t>
            </w:r>
          </w:p>
        </w:tc>
        <w:tc>
          <w:tcPr>
            <w:tcW w:w="851" w:type="dxa"/>
            <w:shd w:val="clear" w:color="auto" w:fill="auto"/>
            <w:noWrap/>
            <w:vAlign w:val="center"/>
            <w:hideMark/>
          </w:tcPr>
          <w:p w14:paraId="60B1B38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12</w:t>
            </w:r>
          </w:p>
        </w:tc>
      </w:tr>
      <w:tr w:rsidR="004152BD" w:rsidRPr="00D57A41" w14:paraId="2F41D853" w14:textId="77777777" w:rsidTr="004C1293">
        <w:trPr>
          <w:trHeight w:val="20"/>
        </w:trPr>
        <w:tc>
          <w:tcPr>
            <w:tcW w:w="853" w:type="dxa"/>
            <w:vMerge/>
            <w:shd w:val="clear" w:color="auto" w:fill="auto"/>
            <w:vAlign w:val="center"/>
            <w:hideMark/>
          </w:tcPr>
          <w:p w14:paraId="011AF7E2"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02A44CA8"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1470</w:t>
            </w:r>
          </w:p>
        </w:tc>
        <w:tc>
          <w:tcPr>
            <w:tcW w:w="2837" w:type="dxa"/>
            <w:shd w:val="clear" w:color="auto" w:fill="auto"/>
            <w:noWrap/>
            <w:hideMark/>
          </w:tcPr>
          <w:p w14:paraId="741D7B4E" w14:textId="77777777" w:rsidR="004152BD" w:rsidRPr="00D57A41" w:rsidRDefault="004152BD" w:rsidP="00C549FA">
            <w:pPr>
              <w:outlineLvl w:val="2"/>
              <w:rPr>
                <w:rFonts w:eastAsia="Times New Roman" w:cs="Arial"/>
                <w:sz w:val="18"/>
                <w:szCs w:val="18"/>
              </w:rPr>
            </w:pPr>
            <w:r w:rsidRPr="00D57A41">
              <w:rPr>
                <w:rFonts w:eastAsia="Times New Roman" w:cs="Arial"/>
                <w:sz w:val="18"/>
                <w:szCs w:val="18"/>
              </w:rPr>
              <w:t>Murska Sobota</w:t>
            </w:r>
          </w:p>
        </w:tc>
        <w:tc>
          <w:tcPr>
            <w:tcW w:w="992" w:type="dxa"/>
            <w:shd w:val="clear" w:color="auto" w:fill="auto"/>
            <w:noWrap/>
            <w:vAlign w:val="center"/>
            <w:hideMark/>
          </w:tcPr>
          <w:p w14:paraId="2A10667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237CFF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42318C9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01EC867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69EEF00C"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0E7BE96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2B52A1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B1CBE3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8BA72F0"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3D8400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A1DE48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851" w:type="dxa"/>
            <w:shd w:val="clear" w:color="auto" w:fill="auto"/>
            <w:noWrap/>
            <w:vAlign w:val="center"/>
            <w:hideMark/>
          </w:tcPr>
          <w:p w14:paraId="07D5C70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w:t>
            </w:r>
          </w:p>
        </w:tc>
      </w:tr>
      <w:tr w:rsidR="004152BD" w:rsidRPr="00D57A41" w14:paraId="28468428" w14:textId="77777777" w:rsidTr="004C1293">
        <w:trPr>
          <w:trHeight w:val="20"/>
        </w:trPr>
        <w:tc>
          <w:tcPr>
            <w:tcW w:w="853" w:type="dxa"/>
            <w:vMerge/>
            <w:shd w:val="clear" w:color="auto" w:fill="auto"/>
            <w:vAlign w:val="center"/>
            <w:hideMark/>
          </w:tcPr>
          <w:p w14:paraId="0C14AE24"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10694138"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1406</w:t>
            </w:r>
          </w:p>
        </w:tc>
        <w:tc>
          <w:tcPr>
            <w:tcW w:w="2837" w:type="dxa"/>
            <w:shd w:val="clear" w:color="auto" w:fill="auto"/>
            <w:noWrap/>
            <w:hideMark/>
          </w:tcPr>
          <w:p w14:paraId="30F7C647" w14:textId="1B37E841" w:rsidR="004152BD" w:rsidRPr="00D57A41" w:rsidRDefault="004152BD" w:rsidP="00C549FA">
            <w:pPr>
              <w:outlineLvl w:val="2"/>
              <w:rPr>
                <w:rFonts w:eastAsia="Times New Roman" w:cs="Arial"/>
                <w:sz w:val="18"/>
                <w:szCs w:val="18"/>
              </w:rPr>
            </w:pPr>
            <w:r w:rsidRPr="00D57A41">
              <w:rPr>
                <w:rFonts w:eastAsia="Times New Roman" w:cs="Arial"/>
                <w:sz w:val="18"/>
                <w:szCs w:val="18"/>
              </w:rPr>
              <w:t>Murska Sobota</w:t>
            </w:r>
            <w:r w:rsidR="00243122" w:rsidRPr="00D57A41">
              <w:rPr>
                <w:rFonts w:eastAsia="Times New Roman" w:cs="Arial"/>
                <w:sz w:val="18"/>
                <w:szCs w:val="18"/>
              </w:rPr>
              <w:t>–</w:t>
            </w:r>
            <w:r w:rsidRPr="00D57A41">
              <w:rPr>
                <w:rFonts w:eastAsia="Times New Roman" w:cs="Arial"/>
                <w:sz w:val="18"/>
                <w:szCs w:val="18"/>
              </w:rPr>
              <w:t>-Lipovci</w:t>
            </w:r>
          </w:p>
        </w:tc>
        <w:tc>
          <w:tcPr>
            <w:tcW w:w="992" w:type="dxa"/>
            <w:shd w:val="clear" w:color="auto" w:fill="auto"/>
            <w:noWrap/>
            <w:vAlign w:val="center"/>
            <w:hideMark/>
          </w:tcPr>
          <w:p w14:paraId="2C7E6FD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994F04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31D2D2F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w:t>
            </w:r>
          </w:p>
        </w:tc>
        <w:tc>
          <w:tcPr>
            <w:tcW w:w="993" w:type="dxa"/>
            <w:shd w:val="clear" w:color="auto" w:fill="auto"/>
            <w:noWrap/>
            <w:vAlign w:val="center"/>
            <w:hideMark/>
          </w:tcPr>
          <w:p w14:paraId="7FF3711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162</w:t>
            </w:r>
          </w:p>
        </w:tc>
        <w:tc>
          <w:tcPr>
            <w:tcW w:w="608" w:type="dxa"/>
            <w:shd w:val="clear" w:color="auto" w:fill="auto"/>
            <w:noWrap/>
            <w:vAlign w:val="center"/>
            <w:hideMark/>
          </w:tcPr>
          <w:p w14:paraId="3947789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05EB34D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B561396"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03A3D4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54DBA2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1ECA4C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E79F19C"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1736B18F"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4C04CECA" w14:textId="77777777" w:rsidTr="004C1293">
        <w:trPr>
          <w:trHeight w:val="20"/>
        </w:trPr>
        <w:tc>
          <w:tcPr>
            <w:tcW w:w="853" w:type="dxa"/>
            <w:shd w:val="clear" w:color="auto" w:fill="auto"/>
            <w:noWrap/>
            <w:vAlign w:val="center"/>
            <w:hideMark/>
          </w:tcPr>
          <w:p w14:paraId="3448B7C4"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R1-234</w:t>
            </w:r>
          </w:p>
        </w:tc>
        <w:tc>
          <w:tcPr>
            <w:tcW w:w="988" w:type="dxa"/>
            <w:shd w:val="clear" w:color="auto" w:fill="auto"/>
            <w:noWrap/>
            <w:vAlign w:val="center"/>
            <w:hideMark/>
          </w:tcPr>
          <w:p w14:paraId="64BEADBF"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1280</w:t>
            </w:r>
          </w:p>
        </w:tc>
        <w:tc>
          <w:tcPr>
            <w:tcW w:w="2837" w:type="dxa"/>
            <w:shd w:val="clear" w:color="auto" w:fill="auto"/>
            <w:noWrap/>
            <w:hideMark/>
          </w:tcPr>
          <w:p w14:paraId="021C6689" w14:textId="1D634775" w:rsidR="004152BD" w:rsidRPr="00D57A41" w:rsidRDefault="004152BD" w:rsidP="00C549FA">
            <w:pPr>
              <w:outlineLvl w:val="2"/>
              <w:rPr>
                <w:rFonts w:eastAsia="Times New Roman" w:cs="Arial"/>
                <w:sz w:val="18"/>
                <w:szCs w:val="18"/>
              </w:rPr>
            </w:pPr>
            <w:r w:rsidRPr="00D57A41">
              <w:rPr>
                <w:rFonts w:eastAsia="Times New Roman" w:cs="Arial"/>
                <w:sz w:val="18"/>
                <w:szCs w:val="18"/>
              </w:rPr>
              <w:t>Dole</w:t>
            </w:r>
            <w:r w:rsidR="00243122" w:rsidRPr="00D57A41">
              <w:rPr>
                <w:rFonts w:eastAsia="Times New Roman" w:cs="Arial"/>
                <w:sz w:val="18"/>
                <w:szCs w:val="18"/>
              </w:rPr>
              <w:t>–</w:t>
            </w:r>
            <w:r w:rsidRPr="00D57A41">
              <w:rPr>
                <w:rFonts w:eastAsia="Times New Roman" w:cs="Arial"/>
                <w:sz w:val="18"/>
                <w:szCs w:val="18"/>
              </w:rPr>
              <w:t>Šentjur</w:t>
            </w:r>
          </w:p>
        </w:tc>
        <w:tc>
          <w:tcPr>
            <w:tcW w:w="992" w:type="dxa"/>
            <w:shd w:val="clear" w:color="auto" w:fill="auto"/>
            <w:noWrap/>
            <w:vAlign w:val="center"/>
            <w:hideMark/>
          </w:tcPr>
          <w:p w14:paraId="169649B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E9606C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7C8F24A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1A7F3B5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1E147CD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1306A7E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163908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63AB3A9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46</w:t>
            </w:r>
          </w:p>
        </w:tc>
        <w:tc>
          <w:tcPr>
            <w:tcW w:w="709" w:type="dxa"/>
            <w:shd w:val="clear" w:color="auto" w:fill="auto"/>
            <w:noWrap/>
            <w:vAlign w:val="center"/>
            <w:hideMark/>
          </w:tcPr>
          <w:p w14:paraId="3AF3A69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04BF90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D9E590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6EC9BA81"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2ED12F16" w14:textId="77777777" w:rsidTr="004C1293">
        <w:trPr>
          <w:trHeight w:val="20"/>
        </w:trPr>
        <w:tc>
          <w:tcPr>
            <w:tcW w:w="853" w:type="dxa"/>
            <w:shd w:val="clear" w:color="auto" w:fill="auto"/>
            <w:noWrap/>
            <w:vAlign w:val="center"/>
            <w:hideMark/>
          </w:tcPr>
          <w:p w14:paraId="6F7DF2D2"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R2-403</w:t>
            </w:r>
          </w:p>
        </w:tc>
        <w:tc>
          <w:tcPr>
            <w:tcW w:w="988" w:type="dxa"/>
            <w:shd w:val="clear" w:color="auto" w:fill="auto"/>
            <w:noWrap/>
            <w:vAlign w:val="center"/>
            <w:hideMark/>
          </w:tcPr>
          <w:p w14:paraId="4DD96184"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1076</w:t>
            </w:r>
          </w:p>
        </w:tc>
        <w:tc>
          <w:tcPr>
            <w:tcW w:w="2837" w:type="dxa"/>
            <w:shd w:val="clear" w:color="auto" w:fill="auto"/>
            <w:noWrap/>
            <w:hideMark/>
          </w:tcPr>
          <w:p w14:paraId="277EEF47" w14:textId="1DC79EF7" w:rsidR="004152BD" w:rsidRPr="00D57A41" w:rsidRDefault="004152BD" w:rsidP="00C549FA">
            <w:pPr>
              <w:outlineLvl w:val="2"/>
              <w:rPr>
                <w:rFonts w:eastAsia="Times New Roman" w:cs="Arial"/>
                <w:sz w:val="18"/>
                <w:szCs w:val="18"/>
              </w:rPr>
            </w:pPr>
            <w:r w:rsidRPr="00D57A41">
              <w:rPr>
                <w:rFonts w:eastAsia="Times New Roman" w:cs="Arial"/>
                <w:sz w:val="18"/>
                <w:szCs w:val="18"/>
              </w:rPr>
              <w:t>Češnjica</w:t>
            </w:r>
            <w:r w:rsidR="001A6A8B" w:rsidRPr="00D57A41">
              <w:rPr>
                <w:rFonts w:eastAsia="Times New Roman" w:cs="Arial"/>
                <w:sz w:val="18"/>
                <w:szCs w:val="18"/>
              </w:rPr>
              <w:t>–</w:t>
            </w:r>
            <w:r w:rsidRPr="00D57A41">
              <w:rPr>
                <w:rFonts w:eastAsia="Times New Roman" w:cs="Arial"/>
                <w:sz w:val="18"/>
                <w:szCs w:val="18"/>
              </w:rPr>
              <w:t>Škofja Loka</w:t>
            </w:r>
          </w:p>
        </w:tc>
        <w:tc>
          <w:tcPr>
            <w:tcW w:w="992" w:type="dxa"/>
            <w:shd w:val="clear" w:color="auto" w:fill="auto"/>
            <w:noWrap/>
            <w:vAlign w:val="center"/>
            <w:hideMark/>
          </w:tcPr>
          <w:p w14:paraId="4BAE46F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7E5593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349C1A2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63A4F49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4A48CA5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6587DC0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811B42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A38A59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A365E6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2CFDA7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AFC4990"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4B9F06B5"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385D1A9D" w14:textId="77777777" w:rsidTr="004C1293">
        <w:trPr>
          <w:trHeight w:val="20"/>
        </w:trPr>
        <w:tc>
          <w:tcPr>
            <w:tcW w:w="853" w:type="dxa"/>
            <w:shd w:val="clear" w:color="auto" w:fill="auto"/>
            <w:noWrap/>
            <w:vAlign w:val="center"/>
            <w:hideMark/>
          </w:tcPr>
          <w:p w14:paraId="2A0836F6"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R2-406</w:t>
            </w:r>
          </w:p>
        </w:tc>
        <w:tc>
          <w:tcPr>
            <w:tcW w:w="988" w:type="dxa"/>
            <w:shd w:val="clear" w:color="auto" w:fill="auto"/>
            <w:noWrap/>
            <w:vAlign w:val="center"/>
            <w:hideMark/>
          </w:tcPr>
          <w:p w14:paraId="18313849"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1407</w:t>
            </w:r>
          </w:p>
        </w:tc>
        <w:tc>
          <w:tcPr>
            <w:tcW w:w="2837" w:type="dxa"/>
            <w:shd w:val="clear" w:color="auto" w:fill="auto"/>
            <w:noWrap/>
            <w:hideMark/>
          </w:tcPr>
          <w:p w14:paraId="334915D9" w14:textId="236C7FC4" w:rsidR="004152BD" w:rsidRPr="00D57A41" w:rsidRDefault="004152BD" w:rsidP="00C549FA">
            <w:pPr>
              <w:outlineLvl w:val="2"/>
              <w:rPr>
                <w:rFonts w:eastAsia="Times New Roman" w:cs="Arial"/>
                <w:sz w:val="18"/>
                <w:szCs w:val="18"/>
              </w:rPr>
            </w:pPr>
            <w:r w:rsidRPr="00D57A41">
              <w:rPr>
                <w:rFonts w:eastAsia="Times New Roman" w:cs="Arial"/>
                <w:sz w:val="18"/>
                <w:szCs w:val="18"/>
              </w:rPr>
              <w:t>Škofije</w:t>
            </w:r>
            <w:r w:rsidR="001A6A8B" w:rsidRPr="00D57A41">
              <w:rPr>
                <w:rFonts w:eastAsia="Times New Roman" w:cs="Arial"/>
                <w:sz w:val="18"/>
                <w:szCs w:val="18"/>
              </w:rPr>
              <w:t>–</w:t>
            </w:r>
            <w:r w:rsidRPr="00D57A41">
              <w:rPr>
                <w:rFonts w:eastAsia="Times New Roman" w:cs="Arial"/>
                <w:sz w:val="18"/>
                <w:szCs w:val="18"/>
              </w:rPr>
              <w:t>Lazaret</w:t>
            </w:r>
          </w:p>
        </w:tc>
        <w:tc>
          <w:tcPr>
            <w:tcW w:w="992" w:type="dxa"/>
            <w:shd w:val="clear" w:color="auto" w:fill="auto"/>
            <w:noWrap/>
            <w:vAlign w:val="center"/>
            <w:hideMark/>
          </w:tcPr>
          <w:p w14:paraId="15D7EAB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7535F5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747E758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326FE13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091EAECE"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7924C96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35094CC"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569182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BCF381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7A7106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F2E62F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196919D"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727E7677" w14:textId="77777777" w:rsidTr="004C1293">
        <w:trPr>
          <w:trHeight w:val="20"/>
        </w:trPr>
        <w:tc>
          <w:tcPr>
            <w:tcW w:w="853" w:type="dxa"/>
            <w:vMerge w:val="restart"/>
            <w:shd w:val="clear" w:color="auto" w:fill="auto"/>
            <w:noWrap/>
            <w:vAlign w:val="center"/>
            <w:hideMark/>
          </w:tcPr>
          <w:p w14:paraId="66D2C622"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R2-409</w:t>
            </w:r>
          </w:p>
        </w:tc>
        <w:tc>
          <w:tcPr>
            <w:tcW w:w="988" w:type="dxa"/>
            <w:shd w:val="clear" w:color="auto" w:fill="auto"/>
            <w:noWrap/>
            <w:vAlign w:val="center"/>
            <w:hideMark/>
          </w:tcPr>
          <w:p w14:paraId="3F080308"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358</w:t>
            </w:r>
          </w:p>
        </w:tc>
        <w:tc>
          <w:tcPr>
            <w:tcW w:w="2837" w:type="dxa"/>
            <w:shd w:val="clear" w:color="auto" w:fill="auto"/>
            <w:noWrap/>
            <w:hideMark/>
          </w:tcPr>
          <w:p w14:paraId="31692D56" w14:textId="788C7816" w:rsidR="004152BD" w:rsidRPr="00D57A41" w:rsidRDefault="004152BD" w:rsidP="00C549FA">
            <w:pPr>
              <w:outlineLvl w:val="2"/>
              <w:rPr>
                <w:rFonts w:eastAsia="Times New Roman" w:cs="Arial"/>
                <w:sz w:val="18"/>
                <w:szCs w:val="18"/>
              </w:rPr>
            </w:pPr>
            <w:r w:rsidRPr="00D57A41">
              <w:rPr>
                <w:rFonts w:eastAsia="Times New Roman" w:cs="Arial"/>
                <w:sz w:val="18"/>
                <w:szCs w:val="18"/>
              </w:rPr>
              <w:t>Ljubljana (Vič)</w:t>
            </w:r>
            <w:r w:rsidR="001A6A8B" w:rsidRPr="00D57A41">
              <w:rPr>
                <w:rFonts w:eastAsia="Times New Roman" w:cs="Arial"/>
                <w:sz w:val="18"/>
                <w:szCs w:val="18"/>
              </w:rPr>
              <w:t>–</w:t>
            </w:r>
            <w:r w:rsidRPr="00D57A41">
              <w:rPr>
                <w:rFonts w:eastAsia="Times New Roman" w:cs="Arial"/>
                <w:sz w:val="18"/>
                <w:szCs w:val="18"/>
              </w:rPr>
              <w:t>Brezovica</w:t>
            </w:r>
          </w:p>
        </w:tc>
        <w:tc>
          <w:tcPr>
            <w:tcW w:w="992" w:type="dxa"/>
            <w:shd w:val="clear" w:color="auto" w:fill="auto"/>
            <w:noWrap/>
            <w:vAlign w:val="center"/>
            <w:hideMark/>
          </w:tcPr>
          <w:p w14:paraId="2AFD178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A7B92D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01BD404A"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545805D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4FE5C4D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3CBDE0A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B60FB8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w:t>
            </w:r>
          </w:p>
        </w:tc>
        <w:tc>
          <w:tcPr>
            <w:tcW w:w="850" w:type="dxa"/>
            <w:shd w:val="clear" w:color="auto" w:fill="auto"/>
            <w:noWrap/>
            <w:vAlign w:val="center"/>
            <w:hideMark/>
          </w:tcPr>
          <w:p w14:paraId="329E4A1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88</w:t>
            </w:r>
          </w:p>
        </w:tc>
        <w:tc>
          <w:tcPr>
            <w:tcW w:w="709" w:type="dxa"/>
            <w:shd w:val="clear" w:color="auto" w:fill="auto"/>
            <w:noWrap/>
            <w:vAlign w:val="center"/>
            <w:hideMark/>
          </w:tcPr>
          <w:p w14:paraId="7D8D9C09"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CA8083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5511FD9"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643F7BD5"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224B148D" w14:textId="77777777" w:rsidTr="004C1293">
        <w:trPr>
          <w:trHeight w:val="20"/>
        </w:trPr>
        <w:tc>
          <w:tcPr>
            <w:tcW w:w="853" w:type="dxa"/>
            <w:vMerge/>
            <w:shd w:val="clear" w:color="auto" w:fill="auto"/>
            <w:vAlign w:val="center"/>
            <w:hideMark/>
          </w:tcPr>
          <w:p w14:paraId="78939622"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50F38D90"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300</w:t>
            </w:r>
          </w:p>
        </w:tc>
        <w:tc>
          <w:tcPr>
            <w:tcW w:w="2837" w:type="dxa"/>
            <w:shd w:val="clear" w:color="auto" w:fill="auto"/>
            <w:noWrap/>
            <w:hideMark/>
          </w:tcPr>
          <w:p w14:paraId="2A8AA6DA" w14:textId="6D4F4276" w:rsidR="004152BD" w:rsidRPr="00D57A41" w:rsidRDefault="004152BD" w:rsidP="00C549FA">
            <w:pPr>
              <w:outlineLvl w:val="2"/>
              <w:rPr>
                <w:rFonts w:eastAsia="Times New Roman" w:cs="Arial"/>
                <w:sz w:val="18"/>
                <w:szCs w:val="18"/>
              </w:rPr>
            </w:pPr>
            <w:r w:rsidRPr="00D57A41">
              <w:rPr>
                <w:rFonts w:eastAsia="Times New Roman" w:cs="Arial"/>
                <w:sz w:val="18"/>
                <w:szCs w:val="18"/>
              </w:rPr>
              <w:t>Brezovica</w:t>
            </w:r>
            <w:r w:rsidR="001A6A8B" w:rsidRPr="00D57A41">
              <w:rPr>
                <w:rFonts w:eastAsia="Times New Roman" w:cs="Arial"/>
                <w:sz w:val="18"/>
                <w:szCs w:val="18"/>
              </w:rPr>
              <w:t>–</w:t>
            </w:r>
            <w:r w:rsidRPr="00D57A41">
              <w:rPr>
                <w:rFonts w:eastAsia="Times New Roman" w:cs="Arial"/>
                <w:sz w:val="18"/>
                <w:szCs w:val="18"/>
              </w:rPr>
              <w:t>Vrhnika</w:t>
            </w:r>
          </w:p>
        </w:tc>
        <w:tc>
          <w:tcPr>
            <w:tcW w:w="992" w:type="dxa"/>
            <w:shd w:val="clear" w:color="auto" w:fill="auto"/>
            <w:noWrap/>
            <w:vAlign w:val="center"/>
            <w:hideMark/>
          </w:tcPr>
          <w:p w14:paraId="242FD55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A18EDE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096CB68E"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2AA4191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74624C7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7A1D0A6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72638F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w:t>
            </w:r>
          </w:p>
        </w:tc>
        <w:tc>
          <w:tcPr>
            <w:tcW w:w="850" w:type="dxa"/>
            <w:shd w:val="clear" w:color="auto" w:fill="auto"/>
            <w:noWrap/>
            <w:vAlign w:val="center"/>
            <w:hideMark/>
          </w:tcPr>
          <w:p w14:paraId="206514B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84</w:t>
            </w:r>
          </w:p>
        </w:tc>
        <w:tc>
          <w:tcPr>
            <w:tcW w:w="709" w:type="dxa"/>
            <w:shd w:val="clear" w:color="auto" w:fill="auto"/>
            <w:noWrap/>
            <w:vAlign w:val="center"/>
            <w:hideMark/>
          </w:tcPr>
          <w:p w14:paraId="60D8329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9</w:t>
            </w:r>
          </w:p>
        </w:tc>
        <w:tc>
          <w:tcPr>
            <w:tcW w:w="850" w:type="dxa"/>
            <w:shd w:val="clear" w:color="auto" w:fill="auto"/>
            <w:noWrap/>
            <w:vAlign w:val="center"/>
            <w:hideMark/>
          </w:tcPr>
          <w:p w14:paraId="611934E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43</w:t>
            </w:r>
          </w:p>
        </w:tc>
        <w:tc>
          <w:tcPr>
            <w:tcW w:w="709" w:type="dxa"/>
            <w:shd w:val="clear" w:color="auto" w:fill="auto"/>
            <w:noWrap/>
            <w:vAlign w:val="center"/>
            <w:hideMark/>
          </w:tcPr>
          <w:p w14:paraId="1F0F534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9FB21C4"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09E2EE76" w14:textId="77777777" w:rsidTr="004C1293">
        <w:trPr>
          <w:trHeight w:val="20"/>
        </w:trPr>
        <w:tc>
          <w:tcPr>
            <w:tcW w:w="853" w:type="dxa"/>
            <w:vMerge/>
            <w:shd w:val="clear" w:color="auto" w:fill="auto"/>
            <w:vAlign w:val="center"/>
            <w:hideMark/>
          </w:tcPr>
          <w:p w14:paraId="35602F7A"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460A3562"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302</w:t>
            </w:r>
          </w:p>
        </w:tc>
        <w:tc>
          <w:tcPr>
            <w:tcW w:w="2837" w:type="dxa"/>
            <w:shd w:val="clear" w:color="auto" w:fill="auto"/>
            <w:noWrap/>
            <w:hideMark/>
          </w:tcPr>
          <w:p w14:paraId="10AED72E" w14:textId="1A2E7D53" w:rsidR="004152BD" w:rsidRPr="00D57A41" w:rsidRDefault="004152BD" w:rsidP="00C549FA">
            <w:pPr>
              <w:outlineLvl w:val="2"/>
              <w:rPr>
                <w:rFonts w:eastAsia="Times New Roman" w:cs="Arial"/>
                <w:sz w:val="18"/>
                <w:szCs w:val="18"/>
              </w:rPr>
            </w:pPr>
            <w:r w:rsidRPr="00D57A41">
              <w:rPr>
                <w:rFonts w:eastAsia="Times New Roman" w:cs="Arial"/>
                <w:sz w:val="18"/>
                <w:szCs w:val="18"/>
              </w:rPr>
              <w:t xml:space="preserve">Logatec (Tržaška </w:t>
            </w:r>
            <w:r w:rsidR="001A6A8B">
              <w:rPr>
                <w:rFonts w:eastAsia="Times New Roman" w:cs="Arial"/>
                <w:sz w:val="18"/>
                <w:szCs w:val="18"/>
              </w:rPr>
              <w:t>c</w:t>
            </w:r>
            <w:r w:rsidRPr="00D57A41">
              <w:rPr>
                <w:rFonts w:eastAsia="Times New Roman" w:cs="Arial"/>
                <w:sz w:val="18"/>
                <w:szCs w:val="18"/>
              </w:rPr>
              <w:t>.)</w:t>
            </w:r>
          </w:p>
        </w:tc>
        <w:tc>
          <w:tcPr>
            <w:tcW w:w="992" w:type="dxa"/>
            <w:shd w:val="clear" w:color="auto" w:fill="auto"/>
            <w:noWrap/>
            <w:vAlign w:val="center"/>
            <w:hideMark/>
          </w:tcPr>
          <w:p w14:paraId="1E81CCB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4983E0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0F8FBA4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17EA10D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0994897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226A0B5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9411D0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3202B5D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33</w:t>
            </w:r>
          </w:p>
        </w:tc>
        <w:tc>
          <w:tcPr>
            <w:tcW w:w="709" w:type="dxa"/>
            <w:shd w:val="clear" w:color="auto" w:fill="auto"/>
            <w:noWrap/>
            <w:vAlign w:val="center"/>
            <w:hideMark/>
          </w:tcPr>
          <w:p w14:paraId="2D07947C"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6D8318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EF14276"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088FA613"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6887410A" w14:textId="77777777" w:rsidTr="004C1293">
        <w:trPr>
          <w:trHeight w:val="20"/>
        </w:trPr>
        <w:tc>
          <w:tcPr>
            <w:tcW w:w="853" w:type="dxa"/>
            <w:vMerge/>
            <w:shd w:val="clear" w:color="auto" w:fill="auto"/>
            <w:vAlign w:val="center"/>
            <w:hideMark/>
          </w:tcPr>
          <w:p w14:paraId="61E2EA40"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59417ABB"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305</w:t>
            </w:r>
          </w:p>
        </w:tc>
        <w:tc>
          <w:tcPr>
            <w:tcW w:w="2837" w:type="dxa"/>
            <w:shd w:val="clear" w:color="auto" w:fill="auto"/>
            <w:noWrap/>
            <w:hideMark/>
          </w:tcPr>
          <w:p w14:paraId="400E3DD6" w14:textId="253021F9" w:rsidR="004152BD" w:rsidRPr="00D57A41" w:rsidRDefault="004152BD" w:rsidP="00C549FA">
            <w:pPr>
              <w:outlineLvl w:val="2"/>
              <w:rPr>
                <w:rFonts w:eastAsia="Times New Roman" w:cs="Arial"/>
                <w:sz w:val="18"/>
                <w:szCs w:val="18"/>
              </w:rPr>
            </w:pPr>
            <w:proofErr w:type="spellStart"/>
            <w:r w:rsidRPr="00D57A41">
              <w:rPr>
                <w:rFonts w:eastAsia="Times New Roman" w:cs="Arial"/>
                <w:sz w:val="18"/>
                <w:szCs w:val="18"/>
              </w:rPr>
              <w:t>Ravbarkomanda</w:t>
            </w:r>
            <w:proofErr w:type="spellEnd"/>
            <w:r w:rsidR="001A6A8B" w:rsidRPr="00D57A41">
              <w:rPr>
                <w:rFonts w:eastAsia="Times New Roman" w:cs="Arial"/>
                <w:sz w:val="18"/>
                <w:szCs w:val="18"/>
              </w:rPr>
              <w:t>–</w:t>
            </w:r>
            <w:r w:rsidRPr="00D57A41">
              <w:rPr>
                <w:rFonts w:eastAsia="Times New Roman" w:cs="Arial"/>
                <w:sz w:val="18"/>
                <w:szCs w:val="18"/>
              </w:rPr>
              <w:t>Postojna</w:t>
            </w:r>
          </w:p>
        </w:tc>
        <w:tc>
          <w:tcPr>
            <w:tcW w:w="992" w:type="dxa"/>
            <w:shd w:val="clear" w:color="auto" w:fill="auto"/>
            <w:noWrap/>
            <w:vAlign w:val="center"/>
            <w:hideMark/>
          </w:tcPr>
          <w:p w14:paraId="7D6715C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6BB67B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0E875544"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78DECD9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168138E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7670A7E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AE5DBF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F33D88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305EE4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5923D8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65059C9"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3914EC2"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36657B5F" w14:textId="77777777" w:rsidTr="004C1293">
        <w:trPr>
          <w:trHeight w:val="20"/>
        </w:trPr>
        <w:tc>
          <w:tcPr>
            <w:tcW w:w="853" w:type="dxa"/>
            <w:vMerge w:val="restart"/>
            <w:shd w:val="clear" w:color="auto" w:fill="auto"/>
            <w:noWrap/>
            <w:vAlign w:val="center"/>
            <w:hideMark/>
          </w:tcPr>
          <w:p w14:paraId="27D7114C"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R2-410</w:t>
            </w:r>
          </w:p>
        </w:tc>
        <w:tc>
          <w:tcPr>
            <w:tcW w:w="988" w:type="dxa"/>
            <w:shd w:val="clear" w:color="auto" w:fill="auto"/>
            <w:noWrap/>
            <w:vAlign w:val="center"/>
            <w:hideMark/>
          </w:tcPr>
          <w:p w14:paraId="00BF6356"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1134</w:t>
            </w:r>
          </w:p>
        </w:tc>
        <w:tc>
          <w:tcPr>
            <w:tcW w:w="2837" w:type="dxa"/>
            <w:shd w:val="clear" w:color="auto" w:fill="auto"/>
            <w:noWrap/>
            <w:hideMark/>
          </w:tcPr>
          <w:p w14:paraId="49527BBC" w14:textId="1B91212C" w:rsidR="004152BD" w:rsidRPr="00D57A41" w:rsidRDefault="004152BD" w:rsidP="00C549FA">
            <w:pPr>
              <w:outlineLvl w:val="2"/>
              <w:rPr>
                <w:rFonts w:eastAsia="Times New Roman" w:cs="Arial"/>
                <w:sz w:val="18"/>
                <w:szCs w:val="18"/>
              </w:rPr>
            </w:pPr>
            <w:r w:rsidRPr="00D57A41">
              <w:rPr>
                <w:rFonts w:eastAsia="Times New Roman" w:cs="Arial"/>
                <w:sz w:val="18"/>
                <w:szCs w:val="18"/>
              </w:rPr>
              <w:t>Tržič</w:t>
            </w:r>
            <w:r w:rsidR="001A6A8B" w:rsidRPr="00D57A41">
              <w:rPr>
                <w:rFonts w:eastAsia="Times New Roman" w:cs="Arial"/>
                <w:sz w:val="18"/>
                <w:szCs w:val="18"/>
              </w:rPr>
              <w:t>–</w:t>
            </w:r>
            <w:r w:rsidRPr="00D57A41">
              <w:rPr>
                <w:rFonts w:eastAsia="Times New Roman" w:cs="Arial"/>
                <w:sz w:val="18"/>
                <w:szCs w:val="18"/>
              </w:rPr>
              <w:t>Kokrica</w:t>
            </w:r>
          </w:p>
        </w:tc>
        <w:tc>
          <w:tcPr>
            <w:tcW w:w="992" w:type="dxa"/>
            <w:shd w:val="clear" w:color="auto" w:fill="auto"/>
            <w:noWrap/>
            <w:vAlign w:val="center"/>
            <w:hideMark/>
          </w:tcPr>
          <w:p w14:paraId="7C61BC8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C8B700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1C565BE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38102A5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5F36519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41E5920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F1F236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89D131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CF2EEF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EC652B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9613B2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22667B6"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68F8BD63" w14:textId="77777777" w:rsidTr="004C1293">
        <w:trPr>
          <w:trHeight w:val="20"/>
        </w:trPr>
        <w:tc>
          <w:tcPr>
            <w:tcW w:w="853" w:type="dxa"/>
            <w:vMerge/>
            <w:shd w:val="clear" w:color="auto" w:fill="auto"/>
            <w:vAlign w:val="center"/>
            <w:hideMark/>
          </w:tcPr>
          <w:p w14:paraId="6E3AC593"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5FBA7EFA"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1135</w:t>
            </w:r>
          </w:p>
        </w:tc>
        <w:tc>
          <w:tcPr>
            <w:tcW w:w="2837" w:type="dxa"/>
            <w:shd w:val="clear" w:color="auto" w:fill="auto"/>
            <w:noWrap/>
            <w:hideMark/>
          </w:tcPr>
          <w:p w14:paraId="10A6304A" w14:textId="0665E45E" w:rsidR="004152BD" w:rsidRPr="00D57A41" w:rsidRDefault="004152BD" w:rsidP="00C549FA">
            <w:pPr>
              <w:outlineLvl w:val="2"/>
              <w:rPr>
                <w:rFonts w:eastAsia="Times New Roman" w:cs="Arial"/>
                <w:sz w:val="18"/>
                <w:szCs w:val="18"/>
              </w:rPr>
            </w:pPr>
            <w:r w:rsidRPr="00D57A41">
              <w:rPr>
                <w:rFonts w:eastAsia="Times New Roman" w:cs="Arial"/>
                <w:sz w:val="18"/>
                <w:szCs w:val="18"/>
              </w:rPr>
              <w:t>Kokrica</w:t>
            </w:r>
            <w:r w:rsidR="001A6A8B" w:rsidRPr="00D57A41">
              <w:rPr>
                <w:rFonts w:eastAsia="Times New Roman" w:cs="Arial"/>
                <w:sz w:val="18"/>
                <w:szCs w:val="18"/>
              </w:rPr>
              <w:t>–</w:t>
            </w:r>
            <w:r w:rsidRPr="00D57A41">
              <w:rPr>
                <w:rFonts w:eastAsia="Times New Roman" w:cs="Arial"/>
                <w:sz w:val="18"/>
                <w:szCs w:val="18"/>
              </w:rPr>
              <w:t>Kranj</w:t>
            </w:r>
          </w:p>
        </w:tc>
        <w:tc>
          <w:tcPr>
            <w:tcW w:w="992" w:type="dxa"/>
            <w:shd w:val="clear" w:color="auto" w:fill="auto"/>
            <w:noWrap/>
            <w:vAlign w:val="center"/>
            <w:hideMark/>
          </w:tcPr>
          <w:p w14:paraId="529736D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E1F932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6C5DDA3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678A85D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483E6D8A"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1DFD237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3459DD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0C5EBC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3F2BF2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29C2C3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C59D76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1DA89F6C"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66B32DDB" w14:textId="77777777" w:rsidTr="004C1293">
        <w:trPr>
          <w:trHeight w:val="20"/>
        </w:trPr>
        <w:tc>
          <w:tcPr>
            <w:tcW w:w="853" w:type="dxa"/>
            <w:vMerge w:val="restart"/>
            <w:shd w:val="clear" w:color="auto" w:fill="auto"/>
            <w:noWrap/>
            <w:vAlign w:val="center"/>
            <w:hideMark/>
          </w:tcPr>
          <w:p w14:paraId="29865FEC"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R2-411</w:t>
            </w:r>
          </w:p>
        </w:tc>
        <w:tc>
          <w:tcPr>
            <w:tcW w:w="988" w:type="dxa"/>
            <w:shd w:val="clear" w:color="auto" w:fill="auto"/>
            <w:noWrap/>
            <w:vAlign w:val="center"/>
            <w:hideMark/>
          </w:tcPr>
          <w:p w14:paraId="231ABC39"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1471</w:t>
            </w:r>
          </w:p>
        </w:tc>
        <w:tc>
          <w:tcPr>
            <w:tcW w:w="2837" w:type="dxa"/>
            <w:shd w:val="clear" w:color="auto" w:fill="auto"/>
            <w:noWrap/>
            <w:hideMark/>
          </w:tcPr>
          <w:p w14:paraId="53B3A83A" w14:textId="7AC4C4F1" w:rsidR="004152BD" w:rsidRPr="00D57A41" w:rsidRDefault="004152BD" w:rsidP="00C549FA">
            <w:pPr>
              <w:outlineLvl w:val="2"/>
              <w:rPr>
                <w:rFonts w:eastAsia="Times New Roman" w:cs="Arial"/>
                <w:sz w:val="18"/>
                <w:szCs w:val="18"/>
              </w:rPr>
            </w:pPr>
            <w:r w:rsidRPr="00D57A41">
              <w:rPr>
                <w:rFonts w:eastAsia="Times New Roman" w:cs="Arial"/>
                <w:sz w:val="18"/>
                <w:szCs w:val="18"/>
              </w:rPr>
              <w:t>Kranj Z</w:t>
            </w:r>
            <w:r w:rsidR="001A6A8B" w:rsidRPr="00D57A41">
              <w:rPr>
                <w:rFonts w:eastAsia="Times New Roman" w:cs="Arial"/>
                <w:sz w:val="18"/>
                <w:szCs w:val="18"/>
              </w:rPr>
              <w:t>–</w:t>
            </w:r>
            <w:r w:rsidRPr="00D57A41">
              <w:rPr>
                <w:rFonts w:eastAsia="Times New Roman" w:cs="Arial"/>
                <w:sz w:val="18"/>
                <w:szCs w:val="18"/>
              </w:rPr>
              <w:t>Polica</w:t>
            </w:r>
          </w:p>
        </w:tc>
        <w:tc>
          <w:tcPr>
            <w:tcW w:w="992" w:type="dxa"/>
            <w:shd w:val="clear" w:color="auto" w:fill="auto"/>
            <w:noWrap/>
            <w:vAlign w:val="center"/>
            <w:hideMark/>
          </w:tcPr>
          <w:p w14:paraId="2E49AAE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B2D9CE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7FEA47D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59D2630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772E33F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428DB4C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15CE29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36D08A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8F1D40C"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060A10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60F87F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1CE05F42"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325D169C" w14:textId="77777777" w:rsidTr="004C1293">
        <w:trPr>
          <w:trHeight w:val="20"/>
        </w:trPr>
        <w:tc>
          <w:tcPr>
            <w:tcW w:w="853" w:type="dxa"/>
            <w:vMerge/>
            <w:shd w:val="clear" w:color="auto" w:fill="auto"/>
            <w:vAlign w:val="center"/>
            <w:hideMark/>
          </w:tcPr>
          <w:p w14:paraId="02F32452"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44C517A2"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1428</w:t>
            </w:r>
          </w:p>
        </w:tc>
        <w:tc>
          <w:tcPr>
            <w:tcW w:w="2837" w:type="dxa"/>
            <w:shd w:val="clear" w:color="auto" w:fill="auto"/>
            <w:noWrap/>
            <w:hideMark/>
          </w:tcPr>
          <w:p w14:paraId="58288462" w14:textId="53BCB272" w:rsidR="004152BD" w:rsidRPr="00D57A41" w:rsidRDefault="004152BD" w:rsidP="00C549FA">
            <w:pPr>
              <w:outlineLvl w:val="2"/>
              <w:rPr>
                <w:rFonts w:eastAsia="Times New Roman" w:cs="Arial"/>
                <w:sz w:val="18"/>
                <w:szCs w:val="18"/>
              </w:rPr>
            </w:pPr>
            <w:r w:rsidRPr="00D57A41">
              <w:rPr>
                <w:rFonts w:eastAsia="Times New Roman" w:cs="Arial"/>
                <w:sz w:val="18"/>
                <w:szCs w:val="18"/>
              </w:rPr>
              <w:t>Polica</w:t>
            </w:r>
            <w:r w:rsidR="001A6A8B" w:rsidRPr="00D57A41">
              <w:rPr>
                <w:rFonts w:eastAsia="Times New Roman" w:cs="Arial"/>
                <w:sz w:val="18"/>
                <w:szCs w:val="18"/>
              </w:rPr>
              <w:t>–</w:t>
            </w:r>
            <w:r w:rsidRPr="00D57A41">
              <w:rPr>
                <w:rFonts w:eastAsia="Times New Roman" w:cs="Arial"/>
                <w:sz w:val="18"/>
                <w:szCs w:val="18"/>
              </w:rPr>
              <w:t>Podtabor</w:t>
            </w:r>
          </w:p>
        </w:tc>
        <w:tc>
          <w:tcPr>
            <w:tcW w:w="992" w:type="dxa"/>
            <w:shd w:val="clear" w:color="auto" w:fill="auto"/>
            <w:noWrap/>
            <w:vAlign w:val="center"/>
            <w:hideMark/>
          </w:tcPr>
          <w:p w14:paraId="256B8EF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A58CB7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2B82420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3F2B464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7A330B4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13453AB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1EABC6C"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54B66A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8AF0D2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E99941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4D35C9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4B951BEC"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272C1B85" w14:textId="77777777" w:rsidTr="004C1293">
        <w:trPr>
          <w:trHeight w:val="20"/>
        </w:trPr>
        <w:tc>
          <w:tcPr>
            <w:tcW w:w="853" w:type="dxa"/>
            <w:vMerge w:val="restart"/>
            <w:shd w:val="clear" w:color="auto" w:fill="auto"/>
            <w:noWrap/>
            <w:vAlign w:val="center"/>
            <w:hideMark/>
          </w:tcPr>
          <w:p w14:paraId="38392B66"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R2-412</w:t>
            </w:r>
          </w:p>
        </w:tc>
        <w:tc>
          <w:tcPr>
            <w:tcW w:w="988" w:type="dxa"/>
            <w:shd w:val="clear" w:color="auto" w:fill="auto"/>
            <w:noWrap/>
            <w:vAlign w:val="center"/>
            <w:hideMark/>
          </w:tcPr>
          <w:p w14:paraId="0442C1E6"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1454</w:t>
            </w:r>
          </w:p>
        </w:tc>
        <w:tc>
          <w:tcPr>
            <w:tcW w:w="2837" w:type="dxa"/>
            <w:shd w:val="clear" w:color="auto" w:fill="auto"/>
            <w:noWrap/>
            <w:hideMark/>
          </w:tcPr>
          <w:p w14:paraId="10153FDE" w14:textId="2A1BD362" w:rsidR="004152BD" w:rsidRPr="00D57A41" w:rsidRDefault="004152BD" w:rsidP="00C549FA">
            <w:pPr>
              <w:outlineLvl w:val="2"/>
              <w:rPr>
                <w:rFonts w:eastAsia="Times New Roman" w:cs="Arial"/>
                <w:sz w:val="18"/>
                <w:szCs w:val="18"/>
              </w:rPr>
            </w:pPr>
            <w:r w:rsidRPr="00D57A41">
              <w:rPr>
                <w:rFonts w:eastAsia="Times New Roman" w:cs="Arial"/>
                <w:sz w:val="18"/>
                <w:szCs w:val="18"/>
              </w:rPr>
              <w:t>Polica</w:t>
            </w:r>
            <w:r w:rsidR="001A6A8B" w:rsidRPr="00D57A41">
              <w:rPr>
                <w:rFonts w:eastAsia="Times New Roman" w:cs="Arial"/>
                <w:sz w:val="18"/>
                <w:szCs w:val="18"/>
              </w:rPr>
              <w:t>–</w:t>
            </w:r>
            <w:r w:rsidRPr="00D57A41">
              <w:rPr>
                <w:rFonts w:eastAsia="Times New Roman" w:cs="Arial"/>
                <w:sz w:val="18"/>
                <w:szCs w:val="18"/>
              </w:rPr>
              <w:t>Kranj (Kidričeva)</w:t>
            </w:r>
          </w:p>
        </w:tc>
        <w:tc>
          <w:tcPr>
            <w:tcW w:w="992" w:type="dxa"/>
            <w:shd w:val="clear" w:color="auto" w:fill="auto"/>
            <w:noWrap/>
            <w:vAlign w:val="center"/>
            <w:hideMark/>
          </w:tcPr>
          <w:p w14:paraId="1A3FDAA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EB4ED1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1DF7BDA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4433A20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0BDB079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6CBFC03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33CED7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36DF99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D0C10A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2E6F25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0EBC520"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FF64E70"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01DF5BFE" w14:textId="77777777" w:rsidTr="004C1293">
        <w:trPr>
          <w:trHeight w:val="20"/>
        </w:trPr>
        <w:tc>
          <w:tcPr>
            <w:tcW w:w="853" w:type="dxa"/>
            <w:vMerge/>
            <w:shd w:val="clear" w:color="auto" w:fill="auto"/>
            <w:vAlign w:val="center"/>
            <w:hideMark/>
          </w:tcPr>
          <w:p w14:paraId="62288878"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4808448D"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359</w:t>
            </w:r>
          </w:p>
        </w:tc>
        <w:tc>
          <w:tcPr>
            <w:tcW w:w="2837" w:type="dxa"/>
            <w:shd w:val="clear" w:color="auto" w:fill="auto"/>
            <w:noWrap/>
            <w:hideMark/>
          </w:tcPr>
          <w:p w14:paraId="003AB0B7" w14:textId="4E246A10" w:rsidR="004152BD" w:rsidRPr="00D57A41" w:rsidRDefault="004152BD" w:rsidP="00C549FA">
            <w:pPr>
              <w:outlineLvl w:val="2"/>
              <w:rPr>
                <w:rFonts w:eastAsia="Times New Roman" w:cs="Arial"/>
                <w:sz w:val="18"/>
                <w:szCs w:val="18"/>
              </w:rPr>
            </w:pPr>
            <w:r w:rsidRPr="00D57A41">
              <w:rPr>
                <w:rFonts w:eastAsia="Times New Roman" w:cs="Arial"/>
                <w:sz w:val="18"/>
                <w:szCs w:val="18"/>
              </w:rPr>
              <w:t>Kranj (Kidričeva</w:t>
            </w:r>
            <w:r w:rsidR="001A6A8B" w:rsidRPr="00D57A41">
              <w:rPr>
                <w:rFonts w:eastAsia="Times New Roman" w:cs="Arial"/>
                <w:sz w:val="18"/>
                <w:szCs w:val="18"/>
              </w:rPr>
              <w:t>–</w:t>
            </w:r>
            <w:r w:rsidRPr="00D57A41">
              <w:rPr>
                <w:rFonts w:eastAsia="Times New Roman" w:cs="Arial"/>
                <w:sz w:val="18"/>
                <w:szCs w:val="18"/>
              </w:rPr>
              <w:t>Iskra)</w:t>
            </w:r>
          </w:p>
        </w:tc>
        <w:tc>
          <w:tcPr>
            <w:tcW w:w="992" w:type="dxa"/>
            <w:shd w:val="clear" w:color="auto" w:fill="auto"/>
            <w:noWrap/>
            <w:vAlign w:val="center"/>
            <w:hideMark/>
          </w:tcPr>
          <w:p w14:paraId="669A07A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E23EA0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02D619C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993" w:type="dxa"/>
            <w:shd w:val="clear" w:color="auto" w:fill="auto"/>
            <w:noWrap/>
            <w:vAlign w:val="center"/>
            <w:hideMark/>
          </w:tcPr>
          <w:p w14:paraId="6AA7140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47</w:t>
            </w:r>
          </w:p>
        </w:tc>
        <w:tc>
          <w:tcPr>
            <w:tcW w:w="608" w:type="dxa"/>
            <w:shd w:val="clear" w:color="auto" w:fill="auto"/>
            <w:noWrap/>
            <w:vAlign w:val="center"/>
            <w:hideMark/>
          </w:tcPr>
          <w:p w14:paraId="26B8F1C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201FE22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233552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657478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D5F2DDA"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76EFD0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7EE7F6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4399E47D"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31CC8C9B" w14:textId="77777777" w:rsidTr="004C1293">
        <w:trPr>
          <w:trHeight w:val="20"/>
        </w:trPr>
        <w:tc>
          <w:tcPr>
            <w:tcW w:w="853" w:type="dxa"/>
            <w:vMerge/>
            <w:shd w:val="clear" w:color="auto" w:fill="auto"/>
            <w:vAlign w:val="center"/>
            <w:hideMark/>
          </w:tcPr>
          <w:p w14:paraId="70D8C4CF"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4703397B"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210</w:t>
            </w:r>
          </w:p>
        </w:tc>
        <w:tc>
          <w:tcPr>
            <w:tcW w:w="2837" w:type="dxa"/>
            <w:shd w:val="clear" w:color="auto" w:fill="auto"/>
            <w:noWrap/>
            <w:hideMark/>
          </w:tcPr>
          <w:p w14:paraId="61C0ED09" w14:textId="6E4798E5" w:rsidR="004152BD" w:rsidRPr="00D57A41" w:rsidRDefault="004152BD" w:rsidP="00C549FA">
            <w:pPr>
              <w:outlineLvl w:val="2"/>
              <w:rPr>
                <w:rFonts w:eastAsia="Times New Roman" w:cs="Arial"/>
                <w:sz w:val="18"/>
                <w:szCs w:val="18"/>
              </w:rPr>
            </w:pPr>
            <w:r w:rsidRPr="00D57A41">
              <w:rPr>
                <w:rFonts w:eastAsia="Times New Roman" w:cs="Arial"/>
                <w:sz w:val="18"/>
                <w:szCs w:val="18"/>
              </w:rPr>
              <w:t>Kranj (Iskra</w:t>
            </w:r>
            <w:r w:rsidR="001A6A8B" w:rsidRPr="00D57A41">
              <w:rPr>
                <w:rFonts w:eastAsia="Times New Roman" w:cs="Arial"/>
                <w:sz w:val="18"/>
                <w:szCs w:val="18"/>
              </w:rPr>
              <w:t>–</w:t>
            </w:r>
            <w:proofErr w:type="spellStart"/>
            <w:r w:rsidRPr="00D57A41">
              <w:rPr>
                <w:rFonts w:eastAsia="Times New Roman" w:cs="Arial"/>
                <w:sz w:val="18"/>
                <w:szCs w:val="18"/>
              </w:rPr>
              <w:t>Labore</w:t>
            </w:r>
            <w:proofErr w:type="spellEnd"/>
            <w:r w:rsidRPr="00D57A41">
              <w:rPr>
                <w:rFonts w:eastAsia="Times New Roman" w:cs="Arial"/>
                <w:sz w:val="18"/>
                <w:szCs w:val="18"/>
              </w:rPr>
              <w:t>)</w:t>
            </w:r>
          </w:p>
        </w:tc>
        <w:tc>
          <w:tcPr>
            <w:tcW w:w="992" w:type="dxa"/>
            <w:shd w:val="clear" w:color="auto" w:fill="auto"/>
            <w:noWrap/>
            <w:vAlign w:val="center"/>
            <w:hideMark/>
          </w:tcPr>
          <w:p w14:paraId="41526BC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1FE892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6CDFF29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666B1DE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366792B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3E746839"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2CF2236"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F601A6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4E0CDE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F473E5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B2FE81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7E6F187"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72973290" w14:textId="77777777" w:rsidTr="004C1293">
        <w:trPr>
          <w:trHeight w:val="20"/>
        </w:trPr>
        <w:tc>
          <w:tcPr>
            <w:tcW w:w="853" w:type="dxa"/>
            <w:vMerge w:val="restart"/>
            <w:shd w:val="clear" w:color="auto" w:fill="auto"/>
            <w:noWrap/>
            <w:vAlign w:val="center"/>
            <w:hideMark/>
          </w:tcPr>
          <w:p w14:paraId="0F3AD181"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R2-413</w:t>
            </w:r>
          </w:p>
        </w:tc>
        <w:tc>
          <w:tcPr>
            <w:tcW w:w="988" w:type="dxa"/>
            <w:shd w:val="clear" w:color="auto" w:fill="auto"/>
            <w:noWrap/>
            <w:vAlign w:val="center"/>
            <w:hideMark/>
          </w:tcPr>
          <w:p w14:paraId="5E84085F"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1079</w:t>
            </w:r>
          </w:p>
        </w:tc>
        <w:tc>
          <w:tcPr>
            <w:tcW w:w="2837" w:type="dxa"/>
            <w:shd w:val="clear" w:color="auto" w:fill="auto"/>
            <w:noWrap/>
            <w:hideMark/>
          </w:tcPr>
          <w:p w14:paraId="0A41FB6F" w14:textId="291AF33B" w:rsidR="004152BD" w:rsidRPr="00D57A41" w:rsidRDefault="004152BD" w:rsidP="00C549FA">
            <w:pPr>
              <w:outlineLvl w:val="2"/>
              <w:rPr>
                <w:rFonts w:eastAsia="Times New Roman" w:cs="Arial"/>
                <w:sz w:val="18"/>
                <w:szCs w:val="18"/>
              </w:rPr>
            </w:pPr>
            <w:r w:rsidRPr="00D57A41">
              <w:rPr>
                <w:rFonts w:eastAsia="Times New Roman" w:cs="Arial"/>
                <w:sz w:val="18"/>
                <w:szCs w:val="18"/>
              </w:rPr>
              <w:t>Zbilje</w:t>
            </w:r>
            <w:r w:rsidR="001A6A8B" w:rsidRPr="00D57A41">
              <w:rPr>
                <w:rFonts w:eastAsia="Times New Roman" w:cs="Arial"/>
                <w:sz w:val="18"/>
                <w:szCs w:val="18"/>
              </w:rPr>
              <w:t>–</w:t>
            </w:r>
            <w:r w:rsidRPr="00D57A41">
              <w:rPr>
                <w:rFonts w:eastAsia="Times New Roman" w:cs="Arial"/>
                <w:sz w:val="18"/>
                <w:szCs w:val="18"/>
              </w:rPr>
              <w:t>Vodice</w:t>
            </w:r>
          </w:p>
        </w:tc>
        <w:tc>
          <w:tcPr>
            <w:tcW w:w="992" w:type="dxa"/>
            <w:shd w:val="clear" w:color="auto" w:fill="auto"/>
            <w:noWrap/>
            <w:vAlign w:val="center"/>
            <w:hideMark/>
          </w:tcPr>
          <w:p w14:paraId="2057796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6D991C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73BB4B7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734A5CC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06D654FA"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6786B91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67758A9"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B9112C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78B204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1F6253E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w:t>
            </w:r>
          </w:p>
        </w:tc>
        <w:tc>
          <w:tcPr>
            <w:tcW w:w="709" w:type="dxa"/>
            <w:shd w:val="clear" w:color="auto" w:fill="auto"/>
            <w:noWrap/>
            <w:vAlign w:val="center"/>
            <w:hideMark/>
          </w:tcPr>
          <w:p w14:paraId="1A38C3E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0EBFE3EA"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7D086DD7" w14:textId="77777777" w:rsidTr="004C1293">
        <w:trPr>
          <w:trHeight w:val="20"/>
        </w:trPr>
        <w:tc>
          <w:tcPr>
            <w:tcW w:w="853" w:type="dxa"/>
            <w:vMerge/>
            <w:shd w:val="clear" w:color="auto" w:fill="auto"/>
            <w:vAlign w:val="center"/>
            <w:hideMark/>
          </w:tcPr>
          <w:p w14:paraId="2D7BC51C"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00459453"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1080</w:t>
            </w:r>
          </w:p>
        </w:tc>
        <w:tc>
          <w:tcPr>
            <w:tcW w:w="2837" w:type="dxa"/>
            <w:shd w:val="clear" w:color="auto" w:fill="auto"/>
            <w:noWrap/>
            <w:hideMark/>
          </w:tcPr>
          <w:p w14:paraId="0857DCC4" w14:textId="7DB07198" w:rsidR="004152BD" w:rsidRPr="00D57A41" w:rsidRDefault="004152BD" w:rsidP="00C549FA">
            <w:pPr>
              <w:outlineLvl w:val="2"/>
              <w:rPr>
                <w:rFonts w:eastAsia="Times New Roman" w:cs="Arial"/>
                <w:sz w:val="18"/>
                <w:szCs w:val="18"/>
              </w:rPr>
            </w:pPr>
            <w:r w:rsidRPr="00D57A41">
              <w:rPr>
                <w:rFonts w:eastAsia="Times New Roman" w:cs="Arial"/>
                <w:sz w:val="18"/>
                <w:szCs w:val="18"/>
              </w:rPr>
              <w:t>Vodice</w:t>
            </w:r>
            <w:r w:rsidR="001A6A8B" w:rsidRPr="00D57A41">
              <w:rPr>
                <w:rFonts w:eastAsia="Times New Roman" w:cs="Arial"/>
                <w:sz w:val="18"/>
                <w:szCs w:val="18"/>
              </w:rPr>
              <w:t>–</w:t>
            </w:r>
            <w:r w:rsidRPr="00D57A41">
              <w:rPr>
                <w:rFonts w:eastAsia="Times New Roman" w:cs="Arial"/>
                <w:sz w:val="18"/>
                <w:szCs w:val="18"/>
              </w:rPr>
              <w:t>Moste</w:t>
            </w:r>
          </w:p>
        </w:tc>
        <w:tc>
          <w:tcPr>
            <w:tcW w:w="992" w:type="dxa"/>
            <w:shd w:val="clear" w:color="auto" w:fill="auto"/>
            <w:noWrap/>
            <w:vAlign w:val="center"/>
            <w:hideMark/>
          </w:tcPr>
          <w:p w14:paraId="2DBD0FE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9185B8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467BA78A"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10D72D5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29F3B5D4"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0593619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213434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3808024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18</w:t>
            </w:r>
          </w:p>
        </w:tc>
        <w:tc>
          <w:tcPr>
            <w:tcW w:w="709" w:type="dxa"/>
            <w:shd w:val="clear" w:color="auto" w:fill="auto"/>
            <w:noWrap/>
            <w:vAlign w:val="center"/>
            <w:hideMark/>
          </w:tcPr>
          <w:p w14:paraId="264D678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w:t>
            </w:r>
          </w:p>
        </w:tc>
        <w:tc>
          <w:tcPr>
            <w:tcW w:w="850" w:type="dxa"/>
            <w:shd w:val="clear" w:color="auto" w:fill="auto"/>
            <w:noWrap/>
            <w:vAlign w:val="center"/>
            <w:hideMark/>
          </w:tcPr>
          <w:p w14:paraId="028A1DF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10</w:t>
            </w:r>
          </w:p>
        </w:tc>
        <w:tc>
          <w:tcPr>
            <w:tcW w:w="709" w:type="dxa"/>
            <w:shd w:val="clear" w:color="auto" w:fill="auto"/>
            <w:noWrap/>
            <w:vAlign w:val="center"/>
            <w:hideMark/>
          </w:tcPr>
          <w:p w14:paraId="07AD01E6"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132E94A0"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65715A36" w14:textId="77777777" w:rsidTr="004C1293">
        <w:trPr>
          <w:trHeight w:val="20"/>
        </w:trPr>
        <w:tc>
          <w:tcPr>
            <w:tcW w:w="853" w:type="dxa"/>
            <w:vMerge/>
            <w:shd w:val="clear" w:color="auto" w:fill="auto"/>
            <w:vAlign w:val="center"/>
            <w:hideMark/>
          </w:tcPr>
          <w:p w14:paraId="476ADD1C"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69B1511D"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1081</w:t>
            </w:r>
          </w:p>
        </w:tc>
        <w:tc>
          <w:tcPr>
            <w:tcW w:w="2837" w:type="dxa"/>
            <w:shd w:val="clear" w:color="auto" w:fill="auto"/>
            <w:noWrap/>
            <w:hideMark/>
          </w:tcPr>
          <w:p w14:paraId="5281AC7C" w14:textId="7D4060AB" w:rsidR="004152BD" w:rsidRPr="00D57A41" w:rsidRDefault="004152BD" w:rsidP="00C549FA">
            <w:pPr>
              <w:outlineLvl w:val="2"/>
              <w:rPr>
                <w:rFonts w:eastAsia="Times New Roman" w:cs="Arial"/>
                <w:sz w:val="18"/>
                <w:szCs w:val="18"/>
              </w:rPr>
            </w:pPr>
            <w:r w:rsidRPr="00D57A41">
              <w:rPr>
                <w:rFonts w:eastAsia="Times New Roman" w:cs="Arial"/>
                <w:sz w:val="18"/>
                <w:szCs w:val="18"/>
              </w:rPr>
              <w:t>Moste</w:t>
            </w:r>
            <w:r w:rsidR="001A6A8B" w:rsidRPr="00D57A41">
              <w:rPr>
                <w:rFonts w:eastAsia="Times New Roman" w:cs="Arial"/>
                <w:sz w:val="18"/>
                <w:szCs w:val="18"/>
              </w:rPr>
              <w:t>–</w:t>
            </w:r>
            <w:r w:rsidRPr="00D57A41">
              <w:rPr>
                <w:rFonts w:eastAsia="Times New Roman" w:cs="Arial"/>
                <w:sz w:val="18"/>
                <w:szCs w:val="18"/>
              </w:rPr>
              <w:t>Duplica</w:t>
            </w:r>
          </w:p>
        </w:tc>
        <w:tc>
          <w:tcPr>
            <w:tcW w:w="992" w:type="dxa"/>
            <w:shd w:val="clear" w:color="auto" w:fill="auto"/>
            <w:noWrap/>
            <w:vAlign w:val="center"/>
            <w:hideMark/>
          </w:tcPr>
          <w:p w14:paraId="53C300E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B06F21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54832BF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473A45B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21919D6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6A4F5D8A"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1C4660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w:t>
            </w:r>
          </w:p>
        </w:tc>
        <w:tc>
          <w:tcPr>
            <w:tcW w:w="850" w:type="dxa"/>
            <w:shd w:val="clear" w:color="auto" w:fill="auto"/>
            <w:noWrap/>
            <w:vAlign w:val="center"/>
            <w:hideMark/>
          </w:tcPr>
          <w:p w14:paraId="668AEDC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67</w:t>
            </w:r>
          </w:p>
        </w:tc>
        <w:tc>
          <w:tcPr>
            <w:tcW w:w="709" w:type="dxa"/>
            <w:shd w:val="clear" w:color="auto" w:fill="auto"/>
            <w:noWrap/>
            <w:vAlign w:val="center"/>
            <w:hideMark/>
          </w:tcPr>
          <w:p w14:paraId="7AD130A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644787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BCD77F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48034AB"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1E259E90" w14:textId="77777777" w:rsidTr="004C1293">
        <w:trPr>
          <w:trHeight w:val="20"/>
        </w:trPr>
        <w:tc>
          <w:tcPr>
            <w:tcW w:w="853" w:type="dxa"/>
            <w:vMerge w:val="restart"/>
            <w:shd w:val="clear" w:color="auto" w:fill="auto"/>
            <w:noWrap/>
            <w:vAlign w:val="center"/>
            <w:hideMark/>
          </w:tcPr>
          <w:p w14:paraId="489EBE81"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R2-419</w:t>
            </w:r>
          </w:p>
        </w:tc>
        <w:tc>
          <w:tcPr>
            <w:tcW w:w="988" w:type="dxa"/>
            <w:shd w:val="clear" w:color="auto" w:fill="auto"/>
            <w:noWrap/>
            <w:vAlign w:val="center"/>
            <w:hideMark/>
          </w:tcPr>
          <w:p w14:paraId="0CFF427E"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1203</w:t>
            </w:r>
          </w:p>
        </w:tc>
        <w:tc>
          <w:tcPr>
            <w:tcW w:w="2837" w:type="dxa"/>
            <w:shd w:val="clear" w:color="auto" w:fill="auto"/>
            <w:noWrap/>
            <w:hideMark/>
          </w:tcPr>
          <w:p w14:paraId="37A69744" w14:textId="2C6936BB" w:rsidR="004152BD" w:rsidRPr="00D57A41" w:rsidRDefault="004152BD" w:rsidP="00C549FA">
            <w:pPr>
              <w:outlineLvl w:val="2"/>
              <w:rPr>
                <w:rFonts w:eastAsia="Times New Roman" w:cs="Arial"/>
                <w:sz w:val="18"/>
                <w:szCs w:val="18"/>
              </w:rPr>
            </w:pPr>
            <w:r w:rsidRPr="00D57A41">
              <w:rPr>
                <w:rFonts w:eastAsia="Times New Roman" w:cs="Arial"/>
                <w:sz w:val="18"/>
                <w:szCs w:val="18"/>
              </w:rPr>
              <w:t>Soteska</w:t>
            </w:r>
            <w:r w:rsidR="001A6A8B" w:rsidRPr="00D57A41">
              <w:rPr>
                <w:rFonts w:eastAsia="Times New Roman" w:cs="Arial"/>
                <w:sz w:val="18"/>
                <w:szCs w:val="18"/>
              </w:rPr>
              <w:t>–</w:t>
            </w:r>
            <w:r w:rsidRPr="00D57A41">
              <w:rPr>
                <w:rFonts w:eastAsia="Times New Roman" w:cs="Arial"/>
                <w:sz w:val="18"/>
                <w:szCs w:val="18"/>
              </w:rPr>
              <w:t>Novo mesto</w:t>
            </w:r>
          </w:p>
        </w:tc>
        <w:tc>
          <w:tcPr>
            <w:tcW w:w="992" w:type="dxa"/>
            <w:shd w:val="clear" w:color="auto" w:fill="auto"/>
            <w:noWrap/>
            <w:vAlign w:val="center"/>
            <w:hideMark/>
          </w:tcPr>
          <w:p w14:paraId="0D05EE1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200</w:t>
            </w:r>
          </w:p>
        </w:tc>
        <w:tc>
          <w:tcPr>
            <w:tcW w:w="709" w:type="dxa"/>
            <w:shd w:val="clear" w:color="auto" w:fill="auto"/>
            <w:noWrap/>
            <w:vAlign w:val="center"/>
            <w:hideMark/>
          </w:tcPr>
          <w:p w14:paraId="378B886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8,8</w:t>
            </w:r>
          </w:p>
        </w:tc>
        <w:tc>
          <w:tcPr>
            <w:tcW w:w="708" w:type="dxa"/>
            <w:shd w:val="clear" w:color="auto" w:fill="auto"/>
            <w:noWrap/>
            <w:vAlign w:val="center"/>
            <w:hideMark/>
          </w:tcPr>
          <w:p w14:paraId="7EFD8D8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602C066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13FF8A66"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4D6D15C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CE8C83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w:t>
            </w:r>
          </w:p>
        </w:tc>
        <w:tc>
          <w:tcPr>
            <w:tcW w:w="850" w:type="dxa"/>
            <w:shd w:val="clear" w:color="auto" w:fill="auto"/>
            <w:noWrap/>
            <w:vAlign w:val="center"/>
            <w:hideMark/>
          </w:tcPr>
          <w:p w14:paraId="3955887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99</w:t>
            </w:r>
          </w:p>
        </w:tc>
        <w:tc>
          <w:tcPr>
            <w:tcW w:w="709" w:type="dxa"/>
            <w:shd w:val="clear" w:color="auto" w:fill="auto"/>
            <w:noWrap/>
            <w:vAlign w:val="center"/>
            <w:hideMark/>
          </w:tcPr>
          <w:p w14:paraId="21606C89"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B30858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F8084D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6075B174"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5A8629DA" w14:textId="77777777" w:rsidTr="004C1293">
        <w:trPr>
          <w:trHeight w:val="20"/>
        </w:trPr>
        <w:tc>
          <w:tcPr>
            <w:tcW w:w="853" w:type="dxa"/>
            <w:vMerge/>
            <w:shd w:val="clear" w:color="auto" w:fill="auto"/>
            <w:vAlign w:val="center"/>
            <w:hideMark/>
          </w:tcPr>
          <w:p w14:paraId="2440B19D"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60EA8975"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1204</w:t>
            </w:r>
          </w:p>
        </w:tc>
        <w:tc>
          <w:tcPr>
            <w:tcW w:w="2837" w:type="dxa"/>
            <w:shd w:val="clear" w:color="auto" w:fill="auto"/>
            <w:noWrap/>
            <w:hideMark/>
          </w:tcPr>
          <w:p w14:paraId="20A83AE7" w14:textId="5209C769" w:rsidR="004152BD" w:rsidRPr="00D57A41" w:rsidRDefault="004152BD" w:rsidP="00C549FA">
            <w:pPr>
              <w:outlineLvl w:val="2"/>
              <w:rPr>
                <w:rFonts w:eastAsia="Times New Roman" w:cs="Arial"/>
                <w:sz w:val="18"/>
                <w:szCs w:val="18"/>
              </w:rPr>
            </w:pPr>
            <w:r w:rsidRPr="00D57A41">
              <w:rPr>
                <w:rFonts w:eastAsia="Times New Roman" w:cs="Arial"/>
                <w:sz w:val="18"/>
                <w:szCs w:val="18"/>
              </w:rPr>
              <w:t>Novo mesto</w:t>
            </w:r>
            <w:r w:rsidR="001A6A8B" w:rsidRPr="00D57A41">
              <w:rPr>
                <w:rFonts w:eastAsia="Times New Roman" w:cs="Arial"/>
                <w:sz w:val="18"/>
                <w:szCs w:val="18"/>
              </w:rPr>
              <w:t>–</w:t>
            </w:r>
            <w:r w:rsidRPr="00D57A41">
              <w:rPr>
                <w:rFonts w:eastAsia="Times New Roman" w:cs="Arial"/>
                <w:sz w:val="18"/>
                <w:szCs w:val="18"/>
              </w:rPr>
              <w:t>Šentjernej</w:t>
            </w:r>
          </w:p>
        </w:tc>
        <w:tc>
          <w:tcPr>
            <w:tcW w:w="992" w:type="dxa"/>
            <w:shd w:val="clear" w:color="auto" w:fill="auto"/>
            <w:noWrap/>
            <w:vAlign w:val="center"/>
            <w:hideMark/>
          </w:tcPr>
          <w:p w14:paraId="70E86AE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F595E6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42888564"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0A72289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588C0BD6"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0FAEE890"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41C8B4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61891D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79EC309"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0AD0E6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A0D7E7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2B9BCA0"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30B0AA42" w14:textId="77777777" w:rsidTr="004C1293">
        <w:trPr>
          <w:trHeight w:val="20"/>
        </w:trPr>
        <w:tc>
          <w:tcPr>
            <w:tcW w:w="853" w:type="dxa"/>
            <w:shd w:val="clear" w:color="auto" w:fill="auto"/>
            <w:noWrap/>
            <w:vAlign w:val="center"/>
            <w:hideMark/>
          </w:tcPr>
          <w:p w14:paraId="68008767"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R2-423</w:t>
            </w:r>
          </w:p>
        </w:tc>
        <w:tc>
          <w:tcPr>
            <w:tcW w:w="988" w:type="dxa"/>
            <w:shd w:val="clear" w:color="auto" w:fill="auto"/>
            <w:noWrap/>
            <w:vAlign w:val="center"/>
            <w:hideMark/>
          </w:tcPr>
          <w:p w14:paraId="77577A3E"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1226</w:t>
            </w:r>
          </w:p>
        </w:tc>
        <w:tc>
          <w:tcPr>
            <w:tcW w:w="2837" w:type="dxa"/>
            <w:shd w:val="clear" w:color="auto" w:fill="auto"/>
            <w:noWrap/>
            <w:hideMark/>
          </w:tcPr>
          <w:p w14:paraId="71F99814" w14:textId="072DE376" w:rsidR="004152BD" w:rsidRPr="00D57A41" w:rsidRDefault="004152BD" w:rsidP="00C549FA">
            <w:pPr>
              <w:outlineLvl w:val="2"/>
              <w:rPr>
                <w:rFonts w:eastAsia="Times New Roman" w:cs="Arial"/>
                <w:sz w:val="18"/>
                <w:szCs w:val="18"/>
              </w:rPr>
            </w:pPr>
            <w:r w:rsidRPr="00D57A41">
              <w:rPr>
                <w:rFonts w:eastAsia="Times New Roman" w:cs="Arial"/>
                <w:sz w:val="18"/>
                <w:szCs w:val="18"/>
              </w:rPr>
              <w:t>Šentjur</w:t>
            </w:r>
            <w:r w:rsidR="001A6A8B" w:rsidRPr="00D57A41">
              <w:rPr>
                <w:rFonts w:eastAsia="Times New Roman" w:cs="Arial"/>
                <w:sz w:val="18"/>
                <w:szCs w:val="18"/>
              </w:rPr>
              <w:t>–</w:t>
            </w:r>
            <w:r w:rsidRPr="00D57A41">
              <w:rPr>
                <w:rFonts w:eastAsia="Times New Roman" w:cs="Arial"/>
                <w:sz w:val="18"/>
                <w:szCs w:val="18"/>
              </w:rPr>
              <w:t>Črnolica</w:t>
            </w:r>
          </w:p>
        </w:tc>
        <w:tc>
          <w:tcPr>
            <w:tcW w:w="992" w:type="dxa"/>
            <w:shd w:val="clear" w:color="auto" w:fill="auto"/>
            <w:noWrap/>
            <w:vAlign w:val="center"/>
            <w:hideMark/>
          </w:tcPr>
          <w:p w14:paraId="0F4C255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74127A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199A786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560AA9C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721F989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412D071C"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7769090"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A94EAE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E03C2A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14E953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EBF736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851" w:type="dxa"/>
            <w:shd w:val="clear" w:color="auto" w:fill="auto"/>
            <w:noWrap/>
            <w:vAlign w:val="center"/>
            <w:hideMark/>
          </w:tcPr>
          <w:p w14:paraId="21BB7CD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w:t>
            </w:r>
          </w:p>
        </w:tc>
      </w:tr>
      <w:tr w:rsidR="004152BD" w:rsidRPr="00D57A41" w14:paraId="37A8C9DA" w14:textId="77777777" w:rsidTr="004C1293">
        <w:trPr>
          <w:trHeight w:val="20"/>
        </w:trPr>
        <w:tc>
          <w:tcPr>
            <w:tcW w:w="853" w:type="dxa"/>
            <w:vMerge w:val="restart"/>
            <w:shd w:val="clear" w:color="auto" w:fill="auto"/>
            <w:noWrap/>
            <w:vAlign w:val="center"/>
            <w:hideMark/>
          </w:tcPr>
          <w:p w14:paraId="04806645"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R2-425</w:t>
            </w:r>
          </w:p>
        </w:tc>
        <w:tc>
          <w:tcPr>
            <w:tcW w:w="988" w:type="dxa"/>
            <w:shd w:val="clear" w:color="auto" w:fill="auto"/>
            <w:noWrap/>
            <w:vAlign w:val="center"/>
            <w:hideMark/>
          </w:tcPr>
          <w:p w14:paraId="4CE012B3"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1267</w:t>
            </w:r>
          </w:p>
        </w:tc>
        <w:tc>
          <w:tcPr>
            <w:tcW w:w="2837" w:type="dxa"/>
            <w:shd w:val="clear" w:color="auto" w:fill="auto"/>
            <w:noWrap/>
            <w:hideMark/>
          </w:tcPr>
          <w:p w14:paraId="4B3A2841" w14:textId="488E0D9D" w:rsidR="004152BD" w:rsidRPr="00D57A41" w:rsidRDefault="004152BD" w:rsidP="00C549FA">
            <w:pPr>
              <w:outlineLvl w:val="2"/>
              <w:rPr>
                <w:rFonts w:eastAsia="Times New Roman" w:cs="Arial"/>
                <w:sz w:val="18"/>
                <w:szCs w:val="18"/>
              </w:rPr>
            </w:pPr>
            <w:r w:rsidRPr="00D57A41">
              <w:rPr>
                <w:rFonts w:eastAsia="Times New Roman" w:cs="Arial"/>
                <w:sz w:val="18"/>
                <w:szCs w:val="18"/>
              </w:rPr>
              <w:t>Šoštanj</w:t>
            </w:r>
            <w:r w:rsidR="001A6A8B" w:rsidRPr="00D57A41">
              <w:rPr>
                <w:rFonts w:eastAsia="Times New Roman" w:cs="Arial"/>
                <w:sz w:val="18"/>
                <w:szCs w:val="18"/>
              </w:rPr>
              <w:t>–</w:t>
            </w:r>
            <w:r w:rsidRPr="00D57A41">
              <w:rPr>
                <w:rFonts w:eastAsia="Times New Roman" w:cs="Arial"/>
                <w:sz w:val="18"/>
                <w:szCs w:val="18"/>
              </w:rPr>
              <w:t>Pesje</w:t>
            </w:r>
          </w:p>
        </w:tc>
        <w:tc>
          <w:tcPr>
            <w:tcW w:w="992" w:type="dxa"/>
            <w:shd w:val="clear" w:color="auto" w:fill="auto"/>
            <w:noWrap/>
            <w:vAlign w:val="center"/>
            <w:hideMark/>
          </w:tcPr>
          <w:p w14:paraId="11272D8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1527</w:t>
            </w:r>
          </w:p>
        </w:tc>
        <w:tc>
          <w:tcPr>
            <w:tcW w:w="709" w:type="dxa"/>
            <w:shd w:val="clear" w:color="auto" w:fill="auto"/>
            <w:noWrap/>
            <w:vAlign w:val="center"/>
            <w:hideMark/>
          </w:tcPr>
          <w:p w14:paraId="270ADE8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81,8</w:t>
            </w:r>
          </w:p>
        </w:tc>
        <w:tc>
          <w:tcPr>
            <w:tcW w:w="708" w:type="dxa"/>
            <w:shd w:val="clear" w:color="auto" w:fill="auto"/>
            <w:noWrap/>
            <w:vAlign w:val="center"/>
            <w:hideMark/>
          </w:tcPr>
          <w:p w14:paraId="6706A66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052A5EF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458AD1C6"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799E65CE"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CB4779C"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25D8B8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9BF0E3E"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192239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E6BFAC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F804A22"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69832C60" w14:textId="77777777" w:rsidTr="004C1293">
        <w:trPr>
          <w:trHeight w:val="20"/>
        </w:trPr>
        <w:tc>
          <w:tcPr>
            <w:tcW w:w="853" w:type="dxa"/>
            <w:vMerge/>
            <w:shd w:val="clear" w:color="auto" w:fill="auto"/>
            <w:vAlign w:val="center"/>
            <w:hideMark/>
          </w:tcPr>
          <w:p w14:paraId="61547F51"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01A53F70"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1419</w:t>
            </w:r>
          </w:p>
        </w:tc>
        <w:tc>
          <w:tcPr>
            <w:tcW w:w="2837" w:type="dxa"/>
            <w:shd w:val="clear" w:color="auto" w:fill="auto"/>
            <w:noWrap/>
            <w:hideMark/>
          </w:tcPr>
          <w:p w14:paraId="3B7F6C93" w14:textId="0871F125" w:rsidR="004152BD" w:rsidRPr="00D57A41" w:rsidRDefault="004152BD" w:rsidP="00C549FA">
            <w:pPr>
              <w:outlineLvl w:val="2"/>
              <w:rPr>
                <w:rFonts w:eastAsia="Times New Roman" w:cs="Arial"/>
                <w:sz w:val="18"/>
                <w:szCs w:val="18"/>
              </w:rPr>
            </w:pPr>
            <w:r w:rsidRPr="00D57A41">
              <w:rPr>
                <w:rFonts w:eastAsia="Times New Roman" w:cs="Arial"/>
                <w:sz w:val="18"/>
                <w:szCs w:val="18"/>
              </w:rPr>
              <w:t>Pesje</w:t>
            </w:r>
            <w:r w:rsidR="001A6A8B" w:rsidRPr="00D57A41">
              <w:rPr>
                <w:rFonts w:eastAsia="Times New Roman" w:cs="Arial"/>
                <w:sz w:val="18"/>
                <w:szCs w:val="18"/>
              </w:rPr>
              <w:t>–</w:t>
            </w:r>
            <w:r w:rsidRPr="00D57A41">
              <w:rPr>
                <w:rFonts w:eastAsia="Times New Roman" w:cs="Arial"/>
                <w:sz w:val="18"/>
                <w:szCs w:val="18"/>
              </w:rPr>
              <w:t>Velenje</w:t>
            </w:r>
          </w:p>
        </w:tc>
        <w:tc>
          <w:tcPr>
            <w:tcW w:w="992" w:type="dxa"/>
            <w:shd w:val="clear" w:color="auto" w:fill="auto"/>
            <w:noWrap/>
            <w:vAlign w:val="center"/>
            <w:hideMark/>
          </w:tcPr>
          <w:p w14:paraId="227528C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534</w:t>
            </w:r>
          </w:p>
        </w:tc>
        <w:tc>
          <w:tcPr>
            <w:tcW w:w="709" w:type="dxa"/>
            <w:shd w:val="clear" w:color="auto" w:fill="auto"/>
            <w:noWrap/>
            <w:vAlign w:val="center"/>
            <w:hideMark/>
          </w:tcPr>
          <w:p w14:paraId="03AA5CB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14,1</w:t>
            </w:r>
          </w:p>
        </w:tc>
        <w:tc>
          <w:tcPr>
            <w:tcW w:w="708" w:type="dxa"/>
            <w:shd w:val="clear" w:color="auto" w:fill="auto"/>
            <w:noWrap/>
            <w:vAlign w:val="center"/>
            <w:hideMark/>
          </w:tcPr>
          <w:p w14:paraId="39B4C7EE"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6766C64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6CD29E29"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670A867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9D4D7DA"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569732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9737869"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DDF146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21FBA5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63BA704"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5F5A3D4F" w14:textId="77777777" w:rsidTr="004C1293">
        <w:trPr>
          <w:trHeight w:val="20"/>
        </w:trPr>
        <w:tc>
          <w:tcPr>
            <w:tcW w:w="853" w:type="dxa"/>
            <w:vMerge w:val="restart"/>
            <w:shd w:val="clear" w:color="auto" w:fill="auto"/>
            <w:noWrap/>
            <w:vAlign w:val="center"/>
            <w:hideMark/>
          </w:tcPr>
          <w:p w14:paraId="684A5CAD"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R2-430</w:t>
            </w:r>
          </w:p>
        </w:tc>
        <w:tc>
          <w:tcPr>
            <w:tcW w:w="988" w:type="dxa"/>
            <w:shd w:val="clear" w:color="auto" w:fill="auto"/>
            <w:noWrap/>
            <w:vAlign w:val="center"/>
            <w:hideMark/>
          </w:tcPr>
          <w:p w14:paraId="07D25814"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273</w:t>
            </w:r>
          </w:p>
        </w:tc>
        <w:tc>
          <w:tcPr>
            <w:tcW w:w="2837" w:type="dxa"/>
            <w:shd w:val="clear" w:color="auto" w:fill="auto"/>
            <w:noWrap/>
            <w:hideMark/>
          </w:tcPr>
          <w:p w14:paraId="2B89BB14" w14:textId="3DB4EC4B" w:rsidR="004152BD" w:rsidRPr="00D57A41" w:rsidRDefault="004152BD" w:rsidP="00C549FA">
            <w:pPr>
              <w:outlineLvl w:val="2"/>
              <w:rPr>
                <w:rFonts w:eastAsia="Times New Roman" w:cs="Arial"/>
                <w:sz w:val="18"/>
                <w:szCs w:val="18"/>
              </w:rPr>
            </w:pPr>
            <w:r w:rsidRPr="00D57A41">
              <w:rPr>
                <w:rFonts w:eastAsia="Times New Roman" w:cs="Arial"/>
                <w:sz w:val="18"/>
                <w:szCs w:val="18"/>
              </w:rPr>
              <w:t>Maribor(Ptujska)</w:t>
            </w:r>
            <w:r w:rsidR="001A6A8B" w:rsidRPr="00D57A41">
              <w:rPr>
                <w:rFonts w:eastAsia="Times New Roman" w:cs="Arial"/>
                <w:sz w:val="18"/>
                <w:szCs w:val="18"/>
              </w:rPr>
              <w:t>–</w:t>
            </w:r>
            <w:r w:rsidRPr="00D57A41">
              <w:rPr>
                <w:rFonts w:eastAsia="Times New Roman" w:cs="Arial"/>
                <w:sz w:val="18"/>
                <w:szCs w:val="18"/>
              </w:rPr>
              <w:t>Hoče</w:t>
            </w:r>
          </w:p>
        </w:tc>
        <w:tc>
          <w:tcPr>
            <w:tcW w:w="992" w:type="dxa"/>
            <w:shd w:val="clear" w:color="auto" w:fill="auto"/>
            <w:noWrap/>
            <w:vAlign w:val="center"/>
            <w:hideMark/>
          </w:tcPr>
          <w:p w14:paraId="5DDAB08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1581</w:t>
            </w:r>
          </w:p>
        </w:tc>
        <w:tc>
          <w:tcPr>
            <w:tcW w:w="709" w:type="dxa"/>
            <w:shd w:val="clear" w:color="auto" w:fill="auto"/>
            <w:noWrap/>
            <w:vAlign w:val="center"/>
            <w:hideMark/>
          </w:tcPr>
          <w:p w14:paraId="29B20E3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32,5</w:t>
            </w:r>
          </w:p>
        </w:tc>
        <w:tc>
          <w:tcPr>
            <w:tcW w:w="708" w:type="dxa"/>
            <w:shd w:val="clear" w:color="auto" w:fill="auto"/>
            <w:noWrap/>
            <w:vAlign w:val="center"/>
            <w:hideMark/>
          </w:tcPr>
          <w:p w14:paraId="2ED84D8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6</w:t>
            </w:r>
          </w:p>
        </w:tc>
        <w:tc>
          <w:tcPr>
            <w:tcW w:w="993" w:type="dxa"/>
            <w:shd w:val="clear" w:color="auto" w:fill="auto"/>
            <w:noWrap/>
            <w:vAlign w:val="center"/>
            <w:hideMark/>
          </w:tcPr>
          <w:p w14:paraId="3B228C4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421</w:t>
            </w:r>
          </w:p>
        </w:tc>
        <w:tc>
          <w:tcPr>
            <w:tcW w:w="608" w:type="dxa"/>
            <w:shd w:val="clear" w:color="auto" w:fill="auto"/>
            <w:noWrap/>
            <w:vAlign w:val="center"/>
            <w:hideMark/>
          </w:tcPr>
          <w:p w14:paraId="376B888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3360B679"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045123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4D925D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98DA316"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9B6781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82A79F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w:t>
            </w:r>
          </w:p>
        </w:tc>
        <w:tc>
          <w:tcPr>
            <w:tcW w:w="851" w:type="dxa"/>
            <w:shd w:val="clear" w:color="auto" w:fill="auto"/>
            <w:noWrap/>
            <w:vAlign w:val="center"/>
            <w:hideMark/>
          </w:tcPr>
          <w:p w14:paraId="4096417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7</w:t>
            </w:r>
          </w:p>
        </w:tc>
      </w:tr>
      <w:tr w:rsidR="004152BD" w:rsidRPr="00D57A41" w14:paraId="3718E032" w14:textId="77777777" w:rsidTr="004C1293">
        <w:trPr>
          <w:trHeight w:val="20"/>
        </w:trPr>
        <w:tc>
          <w:tcPr>
            <w:tcW w:w="853" w:type="dxa"/>
            <w:vMerge/>
            <w:shd w:val="clear" w:color="auto" w:fill="auto"/>
            <w:vAlign w:val="center"/>
            <w:hideMark/>
          </w:tcPr>
          <w:p w14:paraId="23EED9B1"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1D22148C"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381</w:t>
            </w:r>
          </w:p>
        </w:tc>
        <w:tc>
          <w:tcPr>
            <w:tcW w:w="2837" w:type="dxa"/>
            <w:shd w:val="clear" w:color="auto" w:fill="auto"/>
            <w:noWrap/>
            <w:hideMark/>
          </w:tcPr>
          <w:p w14:paraId="3F7B1002" w14:textId="02F5CE51" w:rsidR="004152BD" w:rsidRPr="00D57A41" w:rsidRDefault="004152BD" w:rsidP="00C549FA">
            <w:pPr>
              <w:outlineLvl w:val="2"/>
              <w:rPr>
                <w:rFonts w:eastAsia="Times New Roman" w:cs="Arial"/>
                <w:sz w:val="18"/>
                <w:szCs w:val="18"/>
              </w:rPr>
            </w:pPr>
            <w:r w:rsidRPr="00D57A41">
              <w:rPr>
                <w:rFonts w:eastAsia="Times New Roman" w:cs="Arial"/>
                <w:sz w:val="18"/>
                <w:szCs w:val="18"/>
              </w:rPr>
              <w:t>Hoče</w:t>
            </w:r>
            <w:r w:rsidR="001A6A8B" w:rsidRPr="00D57A41">
              <w:rPr>
                <w:rFonts w:eastAsia="Times New Roman" w:cs="Arial"/>
                <w:sz w:val="18"/>
                <w:szCs w:val="18"/>
              </w:rPr>
              <w:t>–</w:t>
            </w:r>
            <w:r w:rsidRPr="00D57A41">
              <w:rPr>
                <w:rFonts w:eastAsia="Times New Roman" w:cs="Arial"/>
                <w:sz w:val="18"/>
                <w:szCs w:val="18"/>
              </w:rPr>
              <w:t>Slivnica</w:t>
            </w:r>
          </w:p>
        </w:tc>
        <w:tc>
          <w:tcPr>
            <w:tcW w:w="992" w:type="dxa"/>
            <w:shd w:val="clear" w:color="auto" w:fill="auto"/>
            <w:noWrap/>
            <w:vAlign w:val="center"/>
            <w:hideMark/>
          </w:tcPr>
          <w:p w14:paraId="6F21EBB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35C1D1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7FD537A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16</w:t>
            </w:r>
          </w:p>
        </w:tc>
        <w:tc>
          <w:tcPr>
            <w:tcW w:w="993" w:type="dxa"/>
            <w:shd w:val="clear" w:color="auto" w:fill="auto"/>
            <w:noWrap/>
            <w:vAlign w:val="center"/>
            <w:hideMark/>
          </w:tcPr>
          <w:p w14:paraId="31C4C6E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570</w:t>
            </w:r>
          </w:p>
        </w:tc>
        <w:tc>
          <w:tcPr>
            <w:tcW w:w="608" w:type="dxa"/>
            <w:shd w:val="clear" w:color="auto" w:fill="auto"/>
            <w:noWrap/>
            <w:vAlign w:val="center"/>
            <w:hideMark/>
          </w:tcPr>
          <w:p w14:paraId="650F5F76"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19CE2004"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3AEED6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8D5775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050C51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5A5AD7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FFC8B5E"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67B6685"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5BC44ADE" w14:textId="77777777" w:rsidTr="004C1293">
        <w:trPr>
          <w:trHeight w:val="20"/>
        </w:trPr>
        <w:tc>
          <w:tcPr>
            <w:tcW w:w="853" w:type="dxa"/>
            <w:vMerge/>
            <w:shd w:val="clear" w:color="auto" w:fill="auto"/>
            <w:vAlign w:val="center"/>
            <w:hideMark/>
          </w:tcPr>
          <w:p w14:paraId="505DBCDF"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3723A7A1"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1452</w:t>
            </w:r>
          </w:p>
        </w:tc>
        <w:tc>
          <w:tcPr>
            <w:tcW w:w="2837" w:type="dxa"/>
            <w:shd w:val="clear" w:color="auto" w:fill="auto"/>
            <w:noWrap/>
            <w:hideMark/>
          </w:tcPr>
          <w:p w14:paraId="6DE2A58D" w14:textId="77777777" w:rsidR="004152BD" w:rsidRPr="00D57A41" w:rsidRDefault="004152BD" w:rsidP="00C549FA">
            <w:pPr>
              <w:outlineLvl w:val="2"/>
              <w:rPr>
                <w:rFonts w:eastAsia="Times New Roman" w:cs="Arial"/>
                <w:sz w:val="18"/>
                <w:szCs w:val="18"/>
              </w:rPr>
            </w:pPr>
            <w:r w:rsidRPr="00D57A41">
              <w:rPr>
                <w:rFonts w:eastAsia="Times New Roman" w:cs="Arial"/>
                <w:sz w:val="18"/>
                <w:szCs w:val="18"/>
              </w:rPr>
              <w:t xml:space="preserve">Odcep do </w:t>
            </w:r>
            <w:proofErr w:type="spellStart"/>
            <w:r w:rsidRPr="00D57A41">
              <w:rPr>
                <w:rFonts w:eastAsia="Times New Roman" w:cs="Arial"/>
                <w:sz w:val="18"/>
                <w:szCs w:val="18"/>
              </w:rPr>
              <w:t>priklj</w:t>
            </w:r>
            <w:proofErr w:type="spellEnd"/>
            <w:r w:rsidRPr="00D57A41">
              <w:rPr>
                <w:rFonts w:eastAsia="Times New Roman" w:cs="Arial"/>
                <w:sz w:val="18"/>
                <w:szCs w:val="18"/>
              </w:rPr>
              <w:t xml:space="preserve">. Slovenska </w:t>
            </w:r>
            <w:r w:rsidRPr="00D57A41">
              <w:rPr>
                <w:rFonts w:eastAsia="Times New Roman" w:cs="Arial"/>
                <w:sz w:val="18"/>
                <w:szCs w:val="18"/>
              </w:rPr>
              <w:lastRenderedPageBreak/>
              <w:t>Bistrica Sever</w:t>
            </w:r>
          </w:p>
        </w:tc>
        <w:tc>
          <w:tcPr>
            <w:tcW w:w="992" w:type="dxa"/>
            <w:shd w:val="clear" w:color="auto" w:fill="auto"/>
            <w:noWrap/>
            <w:vAlign w:val="center"/>
            <w:hideMark/>
          </w:tcPr>
          <w:p w14:paraId="2AF5F8C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lastRenderedPageBreak/>
              <w:t>-</w:t>
            </w:r>
          </w:p>
        </w:tc>
        <w:tc>
          <w:tcPr>
            <w:tcW w:w="709" w:type="dxa"/>
            <w:shd w:val="clear" w:color="auto" w:fill="auto"/>
            <w:noWrap/>
            <w:vAlign w:val="center"/>
            <w:hideMark/>
          </w:tcPr>
          <w:p w14:paraId="39569D9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4AE7E6B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1</w:t>
            </w:r>
          </w:p>
        </w:tc>
        <w:tc>
          <w:tcPr>
            <w:tcW w:w="993" w:type="dxa"/>
            <w:shd w:val="clear" w:color="auto" w:fill="auto"/>
            <w:noWrap/>
            <w:vAlign w:val="center"/>
            <w:hideMark/>
          </w:tcPr>
          <w:p w14:paraId="3D8B044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42</w:t>
            </w:r>
          </w:p>
        </w:tc>
        <w:tc>
          <w:tcPr>
            <w:tcW w:w="608" w:type="dxa"/>
            <w:shd w:val="clear" w:color="auto" w:fill="auto"/>
            <w:noWrap/>
            <w:vAlign w:val="center"/>
            <w:hideMark/>
          </w:tcPr>
          <w:p w14:paraId="192FCCB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59CC854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621F2FA"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F730FC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C32010A"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55EC71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00934F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6C42DA79"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726DBCA0" w14:textId="77777777" w:rsidTr="004C1293">
        <w:trPr>
          <w:trHeight w:val="20"/>
        </w:trPr>
        <w:tc>
          <w:tcPr>
            <w:tcW w:w="853" w:type="dxa"/>
            <w:vMerge/>
            <w:shd w:val="clear" w:color="auto" w:fill="auto"/>
            <w:vAlign w:val="center"/>
            <w:hideMark/>
          </w:tcPr>
          <w:p w14:paraId="14790AAE"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029B7B7F"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275</w:t>
            </w:r>
          </w:p>
        </w:tc>
        <w:tc>
          <w:tcPr>
            <w:tcW w:w="2837" w:type="dxa"/>
            <w:shd w:val="clear" w:color="auto" w:fill="auto"/>
            <w:noWrap/>
            <w:hideMark/>
          </w:tcPr>
          <w:p w14:paraId="21DD7927" w14:textId="77777777" w:rsidR="004152BD" w:rsidRPr="00D57A41" w:rsidRDefault="004152BD" w:rsidP="00C549FA">
            <w:pPr>
              <w:outlineLvl w:val="2"/>
              <w:rPr>
                <w:rFonts w:eastAsia="Times New Roman" w:cs="Arial"/>
                <w:sz w:val="18"/>
                <w:szCs w:val="18"/>
              </w:rPr>
            </w:pPr>
            <w:r w:rsidRPr="00D57A41">
              <w:rPr>
                <w:rFonts w:eastAsia="Times New Roman" w:cs="Arial"/>
                <w:sz w:val="18"/>
                <w:szCs w:val="18"/>
              </w:rPr>
              <w:t>Slovenska Bistrica</w:t>
            </w:r>
          </w:p>
        </w:tc>
        <w:tc>
          <w:tcPr>
            <w:tcW w:w="992" w:type="dxa"/>
            <w:shd w:val="clear" w:color="auto" w:fill="auto"/>
            <w:noWrap/>
            <w:vAlign w:val="center"/>
            <w:hideMark/>
          </w:tcPr>
          <w:p w14:paraId="487D819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218</w:t>
            </w:r>
          </w:p>
        </w:tc>
        <w:tc>
          <w:tcPr>
            <w:tcW w:w="709" w:type="dxa"/>
            <w:shd w:val="clear" w:color="auto" w:fill="auto"/>
            <w:noWrap/>
            <w:vAlign w:val="center"/>
            <w:hideMark/>
          </w:tcPr>
          <w:p w14:paraId="11E280F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8,3</w:t>
            </w:r>
          </w:p>
        </w:tc>
        <w:tc>
          <w:tcPr>
            <w:tcW w:w="708" w:type="dxa"/>
            <w:shd w:val="clear" w:color="auto" w:fill="auto"/>
            <w:noWrap/>
            <w:vAlign w:val="center"/>
            <w:hideMark/>
          </w:tcPr>
          <w:p w14:paraId="3979384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7A71B5E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775BD67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193EE5E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D06869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E66272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FF7A90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B1D3AE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B6A82D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0297B59"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r>
      <w:tr w:rsidR="004152BD" w:rsidRPr="00D57A41" w14:paraId="62876D6F" w14:textId="77777777" w:rsidTr="004C1293">
        <w:trPr>
          <w:trHeight w:val="20"/>
        </w:trPr>
        <w:tc>
          <w:tcPr>
            <w:tcW w:w="853" w:type="dxa"/>
            <w:vMerge/>
            <w:shd w:val="clear" w:color="auto" w:fill="auto"/>
            <w:vAlign w:val="center"/>
            <w:hideMark/>
          </w:tcPr>
          <w:p w14:paraId="76EA4846"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14E392E7"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278</w:t>
            </w:r>
          </w:p>
        </w:tc>
        <w:tc>
          <w:tcPr>
            <w:tcW w:w="2837" w:type="dxa"/>
            <w:shd w:val="clear" w:color="auto" w:fill="auto"/>
            <w:noWrap/>
            <w:hideMark/>
          </w:tcPr>
          <w:p w14:paraId="798769ED" w14:textId="7CE5AD5E" w:rsidR="004152BD" w:rsidRPr="00D57A41" w:rsidRDefault="004152BD" w:rsidP="00C549FA">
            <w:pPr>
              <w:outlineLvl w:val="2"/>
              <w:rPr>
                <w:rFonts w:eastAsia="Times New Roman" w:cs="Arial"/>
                <w:sz w:val="18"/>
                <w:szCs w:val="18"/>
              </w:rPr>
            </w:pPr>
            <w:r w:rsidRPr="00D57A41">
              <w:rPr>
                <w:rFonts w:eastAsia="Times New Roman" w:cs="Arial"/>
                <w:sz w:val="18"/>
                <w:szCs w:val="18"/>
              </w:rPr>
              <w:t>Tepanje</w:t>
            </w:r>
            <w:r w:rsidR="001A6A8B" w:rsidRPr="00D57A41">
              <w:rPr>
                <w:rFonts w:eastAsia="Times New Roman" w:cs="Arial"/>
                <w:sz w:val="18"/>
                <w:szCs w:val="18"/>
              </w:rPr>
              <w:t>–</w:t>
            </w:r>
            <w:r w:rsidRPr="00D57A41">
              <w:rPr>
                <w:rFonts w:eastAsia="Times New Roman" w:cs="Arial"/>
                <w:sz w:val="18"/>
                <w:szCs w:val="18"/>
              </w:rPr>
              <w:t>Slovenske Konjice</w:t>
            </w:r>
          </w:p>
        </w:tc>
        <w:tc>
          <w:tcPr>
            <w:tcW w:w="992" w:type="dxa"/>
            <w:shd w:val="clear" w:color="auto" w:fill="auto"/>
            <w:noWrap/>
            <w:vAlign w:val="center"/>
            <w:hideMark/>
          </w:tcPr>
          <w:p w14:paraId="5AF7AA4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A4C1EF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054CB3EA"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6A9EC4BD"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67EE715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417FA31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89FE2C6"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8CB9BB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621E13A"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CCA1974"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03F577F"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90C939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13E79CC4" w14:textId="77777777" w:rsidTr="004C1293">
        <w:trPr>
          <w:trHeight w:val="20"/>
        </w:trPr>
        <w:tc>
          <w:tcPr>
            <w:tcW w:w="853" w:type="dxa"/>
            <w:vMerge/>
            <w:shd w:val="clear" w:color="auto" w:fill="auto"/>
            <w:vAlign w:val="center"/>
            <w:hideMark/>
          </w:tcPr>
          <w:p w14:paraId="007E2A26"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032399B9"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279</w:t>
            </w:r>
          </w:p>
        </w:tc>
        <w:tc>
          <w:tcPr>
            <w:tcW w:w="2837" w:type="dxa"/>
            <w:shd w:val="clear" w:color="auto" w:fill="auto"/>
            <w:noWrap/>
            <w:hideMark/>
          </w:tcPr>
          <w:p w14:paraId="07CCFE3E" w14:textId="77777777" w:rsidR="004152BD" w:rsidRPr="00D57A41" w:rsidRDefault="004152BD" w:rsidP="00C549FA">
            <w:pPr>
              <w:outlineLvl w:val="2"/>
              <w:rPr>
                <w:rFonts w:eastAsia="Times New Roman" w:cs="Arial"/>
                <w:sz w:val="18"/>
                <w:szCs w:val="18"/>
              </w:rPr>
            </w:pPr>
            <w:r w:rsidRPr="00D57A41">
              <w:rPr>
                <w:rFonts w:eastAsia="Times New Roman" w:cs="Arial"/>
                <w:sz w:val="18"/>
                <w:szCs w:val="18"/>
              </w:rPr>
              <w:t>Slovenske Konjice</w:t>
            </w:r>
          </w:p>
        </w:tc>
        <w:tc>
          <w:tcPr>
            <w:tcW w:w="992" w:type="dxa"/>
            <w:shd w:val="clear" w:color="auto" w:fill="auto"/>
            <w:noWrap/>
            <w:vAlign w:val="center"/>
            <w:hideMark/>
          </w:tcPr>
          <w:p w14:paraId="5E4239B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DAC307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41CBF496"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4872F08A"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7C82B3F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3D4043FC"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57CE83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3E6A09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1AB835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BD998AF"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5C35EBF"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031691E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1AA2E5F7" w14:textId="77777777" w:rsidTr="004C1293">
        <w:trPr>
          <w:trHeight w:val="20"/>
        </w:trPr>
        <w:tc>
          <w:tcPr>
            <w:tcW w:w="853" w:type="dxa"/>
            <w:vMerge/>
            <w:shd w:val="clear" w:color="auto" w:fill="auto"/>
            <w:vAlign w:val="center"/>
            <w:hideMark/>
          </w:tcPr>
          <w:p w14:paraId="3775C2E1"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3BC1FAA5"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280</w:t>
            </w:r>
          </w:p>
        </w:tc>
        <w:tc>
          <w:tcPr>
            <w:tcW w:w="2837" w:type="dxa"/>
            <w:shd w:val="clear" w:color="auto" w:fill="auto"/>
            <w:noWrap/>
            <w:hideMark/>
          </w:tcPr>
          <w:p w14:paraId="1BB95BAB" w14:textId="57899208" w:rsidR="004152BD" w:rsidRPr="00D57A41" w:rsidRDefault="004152BD" w:rsidP="00C549FA">
            <w:pPr>
              <w:outlineLvl w:val="2"/>
              <w:rPr>
                <w:rFonts w:eastAsia="Times New Roman" w:cs="Arial"/>
                <w:sz w:val="18"/>
                <w:szCs w:val="18"/>
              </w:rPr>
            </w:pPr>
            <w:r w:rsidRPr="00D57A41">
              <w:rPr>
                <w:rFonts w:eastAsia="Times New Roman" w:cs="Arial"/>
                <w:sz w:val="18"/>
                <w:szCs w:val="18"/>
              </w:rPr>
              <w:t>Slovenske Konjice</w:t>
            </w:r>
            <w:r w:rsidR="001A6A8B" w:rsidRPr="00D57A41">
              <w:rPr>
                <w:rFonts w:eastAsia="Times New Roman" w:cs="Arial"/>
                <w:sz w:val="18"/>
                <w:szCs w:val="18"/>
              </w:rPr>
              <w:t>–</w:t>
            </w:r>
            <w:r w:rsidRPr="00D57A41">
              <w:rPr>
                <w:rFonts w:eastAsia="Times New Roman" w:cs="Arial"/>
                <w:sz w:val="18"/>
                <w:szCs w:val="18"/>
              </w:rPr>
              <w:t>Stranice</w:t>
            </w:r>
          </w:p>
        </w:tc>
        <w:tc>
          <w:tcPr>
            <w:tcW w:w="992" w:type="dxa"/>
            <w:shd w:val="clear" w:color="auto" w:fill="auto"/>
            <w:noWrap/>
            <w:vAlign w:val="center"/>
            <w:hideMark/>
          </w:tcPr>
          <w:p w14:paraId="30FE6CC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BA047A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3EEA2D2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w:t>
            </w:r>
          </w:p>
        </w:tc>
        <w:tc>
          <w:tcPr>
            <w:tcW w:w="993" w:type="dxa"/>
            <w:shd w:val="clear" w:color="auto" w:fill="auto"/>
            <w:noWrap/>
            <w:vAlign w:val="center"/>
            <w:hideMark/>
          </w:tcPr>
          <w:p w14:paraId="38D24C2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131</w:t>
            </w:r>
          </w:p>
        </w:tc>
        <w:tc>
          <w:tcPr>
            <w:tcW w:w="608" w:type="dxa"/>
            <w:shd w:val="clear" w:color="auto" w:fill="auto"/>
            <w:noWrap/>
            <w:vAlign w:val="center"/>
            <w:hideMark/>
          </w:tcPr>
          <w:p w14:paraId="76C0C6CA"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5C9723EC"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D4A0E5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w:t>
            </w:r>
          </w:p>
        </w:tc>
        <w:tc>
          <w:tcPr>
            <w:tcW w:w="850" w:type="dxa"/>
            <w:shd w:val="clear" w:color="auto" w:fill="auto"/>
            <w:noWrap/>
            <w:vAlign w:val="center"/>
            <w:hideMark/>
          </w:tcPr>
          <w:p w14:paraId="0D15183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87</w:t>
            </w:r>
          </w:p>
        </w:tc>
        <w:tc>
          <w:tcPr>
            <w:tcW w:w="709" w:type="dxa"/>
            <w:shd w:val="clear" w:color="auto" w:fill="auto"/>
            <w:noWrap/>
            <w:vAlign w:val="center"/>
            <w:hideMark/>
          </w:tcPr>
          <w:p w14:paraId="7D4FC6EE"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88F9271"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6F1EE2A"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A4A977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004619A7" w14:textId="77777777" w:rsidTr="004C1293">
        <w:trPr>
          <w:trHeight w:val="20"/>
        </w:trPr>
        <w:tc>
          <w:tcPr>
            <w:tcW w:w="853" w:type="dxa"/>
            <w:vMerge/>
            <w:shd w:val="clear" w:color="auto" w:fill="auto"/>
            <w:vAlign w:val="center"/>
            <w:hideMark/>
          </w:tcPr>
          <w:p w14:paraId="765CEDE6"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661F8118"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282</w:t>
            </w:r>
          </w:p>
        </w:tc>
        <w:tc>
          <w:tcPr>
            <w:tcW w:w="2837" w:type="dxa"/>
            <w:shd w:val="clear" w:color="auto" w:fill="auto"/>
            <w:noWrap/>
            <w:hideMark/>
          </w:tcPr>
          <w:p w14:paraId="61A86F53" w14:textId="0AAE48AC" w:rsidR="004152BD" w:rsidRPr="00D57A41" w:rsidRDefault="004152BD" w:rsidP="00C549FA">
            <w:pPr>
              <w:outlineLvl w:val="2"/>
              <w:rPr>
                <w:rFonts w:eastAsia="Times New Roman" w:cs="Arial"/>
                <w:sz w:val="18"/>
                <w:szCs w:val="18"/>
              </w:rPr>
            </w:pPr>
            <w:r w:rsidRPr="00D57A41">
              <w:rPr>
                <w:rFonts w:eastAsia="Times New Roman" w:cs="Arial"/>
                <w:sz w:val="18"/>
                <w:szCs w:val="18"/>
              </w:rPr>
              <w:t xml:space="preserve">Višnja </w:t>
            </w:r>
            <w:r w:rsidR="001A6A8B">
              <w:rPr>
                <w:rFonts w:eastAsia="Times New Roman" w:cs="Arial"/>
                <w:sz w:val="18"/>
                <w:szCs w:val="18"/>
              </w:rPr>
              <w:t>v</w:t>
            </w:r>
            <w:r w:rsidRPr="00D57A41">
              <w:rPr>
                <w:rFonts w:eastAsia="Times New Roman" w:cs="Arial"/>
                <w:sz w:val="18"/>
                <w:szCs w:val="18"/>
              </w:rPr>
              <w:t>as</w:t>
            </w:r>
            <w:r w:rsidR="001A6A8B" w:rsidRPr="00D57A41">
              <w:rPr>
                <w:rFonts w:eastAsia="Times New Roman" w:cs="Arial"/>
                <w:sz w:val="18"/>
                <w:szCs w:val="18"/>
              </w:rPr>
              <w:t>–</w:t>
            </w:r>
            <w:r w:rsidRPr="00D57A41">
              <w:rPr>
                <w:rFonts w:eastAsia="Times New Roman" w:cs="Arial"/>
                <w:sz w:val="18"/>
                <w:szCs w:val="18"/>
              </w:rPr>
              <w:t>Celje</w:t>
            </w:r>
          </w:p>
        </w:tc>
        <w:tc>
          <w:tcPr>
            <w:tcW w:w="992" w:type="dxa"/>
            <w:shd w:val="clear" w:color="auto" w:fill="auto"/>
            <w:noWrap/>
            <w:vAlign w:val="center"/>
            <w:hideMark/>
          </w:tcPr>
          <w:p w14:paraId="15C3BBC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1554</w:t>
            </w:r>
          </w:p>
        </w:tc>
        <w:tc>
          <w:tcPr>
            <w:tcW w:w="709" w:type="dxa"/>
            <w:shd w:val="clear" w:color="auto" w:fill="auto"/>
            <w:noWrap/>
            <w:vAlign w:val="center"/>
            <w:hideMark/>
          </w:tcPr>
          <w:p w14:paraId="1107F8C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19,3</w:t>
            </w:r>
          </w:p>
        </w:tc>
        <w:tc>
          <w:tcPr>
            <w:tcW w:w="708" w:type="dxa"/>
            <w:shd w:val="clear" w:color="auto" w:fill="auto"/>
            <w:noWrap/>
            <w:vAlign w:val="center"/>
            <w:hideMark/>
          </w:tcPr>
          <w:p w14:paraId="79E0575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w:t>
            </w:r>
          </w:p>
        </w:tc>
        <w:tc>
          <w:tcPr>
            <w:tcW w:w="993" w:type="dxa"/>
            <w:shd w:val="clear" w:color="auto" w:fill="auto"/>
            <w:noWrap/>
            <w:vAlign w:val="center"/>
            <w:hideMark/>
          </w:tcPr>
          <w:p w14:paraId="2E847FE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74</w:t>
            </w:r>
          </w:p>
        </w:tc>
        <w:tc>
          <w:tcPr>
            <w:tcW w:w="608" w:type="dxa"/>
            <w:shd w:val="clear" w:color="auto" w:fill="auto"/>
            <w:noWrap/>
            <w:vAlign w:val="center"/>
            <w:hideMark/>
          </w:tcPr>
          <w:p w14:paraId="2C2B70CC"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19931E9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C08A66C"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2E55FD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49A967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98A5700"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B386EB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23</w:t>
            </w:r>
          </w:p>
        </w:tc>
        <w:tc>
          <w:tcPr>
            <w:tcW w:w="851" w:type="dxa"/>
            <w:shd w:val="clear" w:color="auto" w:fill="auto"/>
            <w:noWrap/>
            <w:vAlign w:val="center"/>
            <w:hideMark/>
          </w:tcPr>
          <w:p w14:paraId="2EFB786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202</w:t>
            </w:r>
          </w:p>
        </w:tc>
      </w:tr>
      <w:tr w:rsidR="004152BD" w:rsidRPr="00D57A41" w14:paraId="1F06EC92" w14:textId="77777777" w:rsidTr="004C1293">
        <w:trPr>
          <w:trHeight w:val="20"/>
        </w:trPr>
        <w:tc>
          <w:tcPr>
            <w:tcW w:w="853" w:type="dxa"/>
            <w:shd w:val="clear" w:color="auto" w:fill="auto"/>
            <w:noWrap/>
            <w:vAlign w:val="center"/>
            <w:hideMark/>
          </w:tcPr>
          <w:p w14:paraId="1C52CB2D"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R2-435</w:t>
            </w:r>
          </w:p>
        </w:tc>
        <w:tc>
          <w:tcPr>
            <w:tcW w:w="988" w:type="dxa"/>
            <w:shd w:val="clear" w:color="auto" w:fill="auto"/>
            <w:noWrap/>
            <w:vAlign w:val="center"/>
            <w:hideMark/>
          </w:tcPr>
          <w:p w14:paraId="2F4936F8"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1431</w:t>
            </w:r>
          </w:p>
        </w:tc>
        <w:tc>
          <w:tcPr>
            <w:tcW w:w="2837" w:type="dxa"/>
            <w:shd w:val="clear" w:color="auto" w:fill="auto"/>
            <w:noWrap/>
            <w:hideMark/>
          </w:tcPr>
          <w:p w14:paraId="26CEA41C" w14:textId="767AF1EB" w:rsidR="004152BD" w:rsidRPr="00D57A41" w:rsidRDefault="004152BD" w:rsidP="00C549FA">
            <w:pPr>
              <w:outlineLvl w:val="2"/>
              <w:rPr>
                <w:rFonts w:eastAsia="Times New Roman" w:cs="Arial"/>
                <w:sz w:val="18"/>
                <w:szCs w:val="18"/>
              </w:rPr>
            </w:pPr>
            <w:r w:rsidRPr="00D57A41">
              <w:rPr>
                <w:rFonts w:eastAsia="Times New Roman" w:cs="Arial"/>
                <w:sz w:val="18"/>
                <w:szCs w:val="18"/>
              </w:rPr>
              <w:t>Maribor</w:t>
            </w:r>
            <w:r w:rsidR="001A6A8B" w:rsidRPr="00D57A41">
              <w:rPr>
                <w:rFonts w:eastAsia="Times New Roman" w:cs="Arial"/>
                <w:sz w:val="18"/>
                <w:szCs w:val="18"/>
              </w:rPr>
              <w:t>–</w:t>
            </w:r>
            <w:r w:rsidRPr="00D57A41">
              <w:rPr>
                <w:rFonts w:eastAsia="Times New Roman" w:cs="Arial"/>
                <w:sz w:val="18"/>
                <w:szCs w:val="18"/>
              </w:rPr>
              <w:t>Ruše</w:t>
            </w:r>
          </w:p>
        </w:tc>
        <w:tc>
          <w:tcPr>
            <w:tcW w:w="992" w:type="dxa"/>
            <w:shd w:val="clear" w:color="auto" w:fill="auto"/>
            <w:noWrap/>
            <w:vAlign w:val="center"/>
            <w:hideMark/>
          </w:tcPr>
          <w:p w14:paraId="607A7BB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0</w:t>
            </w:r>
          </w:p>
        </w:tc>
        <w:tc>
          <w:tcPr>
            <w:tcW w:w="709" w:type="dxa"/>
            <w:shd w:val="clear" w:color="auto" w:fill="auto"/>
            <w:noWrap/>
            <w:vAlign w:val="center"/>
            <w:hideMark/>
          </w:tcPr>
          <w:p w14:paraId="55EA235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0</w:t>
            </w:r>
          </w:p>
        </w:tc>
        <w:tc>
          <w:tcPr>
            <w:tcW w:w="708" w:type="dxa"/>
            <w:shd w:val="clear" w:color="auto" w:fill="auto"/>
            <w:noWrap/>
            <w:vAlign w:val="center"/>
            <w:hideMark/>
          </w:tcPr>
          <w:p w14:paraId="125B332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5</w:t>
            </w:r>
          </w:p>
        </w:tc>
        <w:tc>
          <w:tcPr>
            <w:tcW w:w="993" w:type="dxa"/>
            <w:shd w:val="clear" w:color="auto" w:fill="auto"/>
            <w:noWrap/>
            <w:vAlign w:val="center"/>
            <w:hideMark/>
          </w:tcPr>
          <w:p w14:paraId="4FC6118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165</w:t>
            </w:r>
          </w:p>
        </w:tc>
        <w:tc>
          <w:tcPr>
            <w:tcW w:w="608" w:type="dxa"/>
            <w:shd w:val="clear" w:color="auto" w:fill="auto"/>
            <w:noWrap/>
            <w:vAlign w:val="center"/>
            <w:hideMark/>
          </w:tcPr>
          <w:p w14:paraId="7C9AF78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6017CD10"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C22CDE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w:t>
            </w:r>
          </w:p>
        </w:tc>
        <w:tc>
          <w:tcPr>
            <w:tcW w:w="850" w:type="dxa"/>
            <w:shd w:val="clear" w:color="auto" w:fill="auto"/>
            <w:noWrap/>
            <w:vAlign w:val="center"/>
            <w:hideMark/>
          </w:tcPr>
          <w:p w14:paraId="2E430B9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77</w:t>
            </w:r>
          </w:p>
        </w:tc>
        <w:tc>
          <w:tcPr>
            <w:tcW w:w="709" w:type="dxa"/>
            <w:shd w:val="clear" w:color="auto" w:fill="auto"/>
            <w:noWrap/>
            <w:vAlign w:val="center"/>
            <w:hideMark/>
          </w:tcPr>
          <w:p w14:paraId="5D214BF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16B4872"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BC72CD5"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530FC50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0E7BDCD8" w14:textId="77777777" w:rsidTr="004C1293">
        <w:trPr>
          <w:trHeight w:val="20"/>
        </w:trPr>
        <w:tc>
          <w:tcPr>
            <w:tcW w:w="853" w:type="dxa"/>
            <w:shd w:val="clear" w:color="auto" w:fill="auto"/>
            <w:noWrap/>
            <w:vAlign w:val="center"/>
            <w:hideMark/>
          </w:tcPr>
          <w:p w14:paraId="67AE7201"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R2-441</w:t>
            </w:r>
          </w:p>
        </w:tc>
        <w:tc>
          <w:tcPr>
            <w:tcW w:w="988" w:type="dxa"/>
            <w:shd w:val="clear" w:color="auto" w:fill="auto"/>
            <w:noWrap/>
            <w:vAlign w:val="center"/>
            <w:hideMark/>
          </w:tcPr>
          <w:p w14:paraId="2A588FD1"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1298</w:t>
            </w:r>
          </w:p>
        </w:tc>
        <w:tc>
          <w:tcPr>
            <w:tcW w:w="2837" w:type="dxa"/>
            <w:shd w:val="clear" w:color="auto" w:fill="auto"/>
            <w:noWrap/>
            <w:hideMark/>
          </w:tcPr>
          <w:p w14:paraId="22921DA5" w14:textId="56CCE000" w:rsidR="004152BD" w:rsidRPr="00D57A41" w:rsidRDefault="004152BD" w:rsidP="00C549FA">
            <w:pPr>
              <w:outlineLvl w:val="2"/>
              <w:rPr>
                <w:rFonts w:eastAsia="Times New Roman" w:cs="Arial"/>
                <w:sz w:val="18"/>
                <w:szCs w:val="18"/>
              </w:rPr>
            </w:pPr>
            <w:r w:rsidRPr="00D57A41">
              <w:rPr>
                <w:rFonts w:eastAsia="Times New Roman" w:cs="Arial"/>
                <w:sz w:val="18"/>
                <w:szCs w:val="18"/>
              </w:rPr>
              <w:t>Murska Sobota</w:t>
            </w:r>
            <w:r w:rsidR="001A6A8B" w:rsidRPr="00D57A41">
              <w:rPr>
                <w:rFonts w:eastAsia="Times New Roman" w:cs="Arial"/>
                <w:sz w:val="18"/>
                <w:szCs w:val="18"/>
              </w:rPr>
              <w:t>–</w:t>
            </w:r>
            <w:r w:rsidRPr="00D57A41">
              <w:rPr>
                <w:rFonts w:eastAsia="Times New Roman" w:cs="Arial"/>
                <w:sz w:val="18"/>
                <w:szCs w:val="18"/>
              </w:rPr>
              <w:t>Gederovci</w:t>
            </w:r>
          </w:p>
        </w:tc>
        <w:tc>
          <w:tcPr>
            <w:tcW w:w="992" w:type="dxa"/>
            <w:shd w:val="clear" w:color="auto" w:fill="auto"/>
            <w:noWrap/>
            <w:vAlign w:val="center"/>
            <w:hideMark/>
          </w:tcPr>
          <w:p w14:paraId="5A87F8D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278</w:t>
            </w:r>
          </w:p>
        </w:tc>
        <w:tc>
          <w:tcPr>
            <w:tcW w:w="709" w:type="dxa"/>
            <w:shd w:val="clear" w:color="auto" w:fill="auto"/>
            <w:noWrap/>
            <w:vAlign w:val="center"/>
            <w:hideMark/>
          </w:tcPr>
          <w:p w14:paraId="2D61346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8,5</w:t>
            </w:r>
          </w:p>
        </w:tc>
        <w:tc>
          <w:tcPr>
            <w:tcW w:w="708" w:type="dxa"/>
            <w:shd w:val="clear" w:color="auto" w:fill="auto"/>
            <w:noWrap/>
            <w:vAlign w:val="center"/>
            <w:hideMark/>
          </w:tcPr>
          <w:p w14:paraId="05244264"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5B13AA2D"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1C7474D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3AB4071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7800DA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w:t>
            </w:r>
          </w:p>
        </w:tc>
        <w:tc>
          <w:tcPr>
            <w:tcW w:w="850" w:type="dxa"/>
            <w:shd w:val="clear" w:color="auto" w:fill="auto"/>
            <w:noWrap/>
            <w:vAlign w:val="center"/>
            <w:hideMark/>
          </w:tcPr>
          <w:p w14:paraId="769806B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39</w:t>
            </w:r>
          </w:p>
        </w:tc>
        <w:tc>
          <w:tcPr>
            <w:tcW w:w="709" w:type="dxa"/>
            <w:shd w:val="clear" w:color="auto" w:fill="auto"/>
            <w:noWrap/>
            <w:vAlign w:val="center"/>
            <w:hideMark/>
          </w:tcPr>
          <w:p w14:paraId="4146BF3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223BE36"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044EDC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6</w:t>
            </w:r>
          </w:p>
        </w:tc>
        <w:tc>
          <w:tcPr>
            <w:tcW w:w="851" w:type="dxa"/>
            <w:shd w:val="clear" w:color="auto" w:fill="auto"/>
            <w:noWrap/>
            <w:vAlign w:val="center"/>
            <w:hideMark/>
          </w:tcPr>
          <w:p w14:paraId="2F6345D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42</w:t>
            </w:r>
          </w:p>
        </w:tc>
      </w:tr>
      <w:tr w:rsidR="004152BD" w:rsidRPr="00D57A41" w14:paraId="60C32CDC" w14:textId="77777777" w:rsidTr="004C1293">
        <w:trPr>
          <w:trHeight w:val="20"/>
        </w:trPr>
        <w:tc>
          <w:tcPr>
            <w:tcW w:w="853" w:type="dxa"/>
            <w:vMerge w:val="restart"/>
            <w:shd w:val="clear" w:color="auto" w:fill="auto"/>
            <w:noWrap/>
            <w:vAlign w:val="center"/>
            <w:hideMark/>
          </w:tcPr>
          <w:p w14:paraId="40D40EBB"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R2-443</w:t>
            </w:r>
          </w:p>
        </w:tc>
        <w:tc>
          <w:tcPr>
            <w:tcW w:w="988" w:type="dxa"/>
            <w:shd w:val="clear" w:color="auto" w:fill="auto"/>
            <w:noWrap/>
            <w:vAlign w:val="center"/>
            <w:hideMark/>
          </w:tcPr>
          <w:p w14:paraId="2245E19E"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1397</w:t>
            </w:r>
          </w:p>
        </w:tc>
        <w:tc>
          <w:tcPr>
            <w:tcW w:w="2837" w:type="dxa"/>
            <w:shd w:val="clear" w:color="auto" w:fill="auto"/>
            <w:noWrap/>
            <w:hideMark/>
          </w:tcPr>
          <w:p w14:paraId="6DED4163" w14:textId="5511DDC7" w:rsidR="004152BD" w:rsidRPr="00D57A41" w:rsidRDefault="004152BD" w:rsidP="00C549FA">
            <w:pPr>
              <w:outlineLvl w:val="2"/>
              <w:rPr>
                <w:rFonts w:eastAsia="Times New Roman" w:cs="Arial"/>
                <w:sz w:val="18"/>
                <w:szCs w:val="18"/>
              </w:rPr>
            </w:pPr>
            <w:r w:rsidRPr="00D57A41">
              <w:rPr>
                <w:rFonts w:eastAsia="Times New Roman" w:cs="Arial"/>
                <w:sz w:val="18"/>
                <w:szCs w:val="18"/>
              </w:rPr>
              <w:t>Lipovci</w:t>
            </w:r>
            <w:r w:rsidR="001A6A8B" w:rsidRPr="00D57A41">
              <w:rPr>
                <w:rFonts w:eastAsia="Times New Roman" w:cs="Arial"/>
                <w:sz w:val="18"/>
                <w:szCs w:val="18"/>
              </w:rPr>
              <w:t>–</w:t>
            </w:r>
            <w:r w:rsidRPr="00D57A41">
              <w:rPr>
                <w:rFonts w:eastAsia="Times New Roman" w:cs="Arial"/>
                <w:sz w:val="18"/>
                <w:szCs w:val="18"/>
              </w:rPr>
              <w:t>Bratonci</w:t>
            </w:r>
          </w:p>
        </w:tc>
        <w:tc>
          <w:tcPr>
            <w:tcW w:w="992" w:type="dxa"/>
            <w:shd w:val="clear" w:color="auto" w:fill="auto"/>
            <w:noWrap/>
            <w:vAlign w:val="center"/>
            <w:hideMark/>
          </w:tcPr>
          <w:p w14:paraId="41F26EB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C8F71E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7612511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37BD977A"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7F68FF1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7A0F9C3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3E85839"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38D5AB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0DF3BA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2EFFA56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5</w:t>
            </w:r>
          </w:p>
        </w:tc>
        <w:tc>
          <w:tcPr>
            <w:tcW w:w="709" w:type="dxa"/>
            <w:shd w:val="clear" w:color="auto" w:fill="auto"/>
            <w:noWrap/>
            <w:vAlign w:val="center"/>
            <w:hideMark/>
          </w:tcPr>
          <w:p w14:paraId="2079E578"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F65002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6D8FEA42" w14:textId="77777777" w:rsidTr="004C1293">
        <w:trPr>
          <w:trHeight w:val="20"/>
        </w:trPr>
        <w:tc>
          <w:tcPr>
            <w:tcW w:w="853" w:type="dxa"/>
            <w:vMerge/>
            <w:shd w:val="clear" w:color="auto" w:fill="auto"/>
            <w:vAlign w:val="center"/>
            <w:hideMark/>
          </w:tcPr>
          <w:p w14:paraId="3A9CCE5C"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2CA5827B"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320</w:t>
            </w:r>
          </w:p>
        </w:tc>
        <w:tc>
          <w:tcPr>
            <w:tcW w:w="2837" w:type="dxa"/>
            <w:shd w:val="clear" w:color="auto" w:fill="auto"/>
            <w:noWrap/>
            <w:hideMark/>
          </w:tcPr>
          <w:p w14:paraId="648B611A" w14:textId="6291EA86" w:rsidR="004152BD" w:rsidRPr="00D57A41" w:rsidRDefault="004152BD" w:rsidP="00C549FA">
            <w:pPr>
              <w:outlineLvl w:val="2"/>
              <w:rPr>
                <w:rFonts w:eastAsia="Times New Roman" w:cs="Arial"/>
                <w:sz w:val="18"/>
                <w:szCs w:val="18"/>
              </w:rPr>
            </w:pPr>
            <w:r w:rsidRPr="00D57A41">
              <w:rPr>
                <w:rFonts w:eastAsia="Times New Roman" w:cs="Arial"/>
                <w:sz w:val="18"/>
                <w:szCs w:val="18"/>
              </w:rPr>
              <w:t>Bratonci</w:t>
            </w:r>
            <w:r w:rsidR="001A6A8B" w:rsidRPr="00D57A41">
              <w:rPr>
                <w:rFonts w:eastAsia="Times New Roman" w:cs="Arial"/>
                <w:sz w:val="18"/>
                <w:szCs w:val="18"/>
              </w:rPr>
              <w:t>–</w:t>
            </w:r>
            <w:r w:rsidRPr="00D57A41">
              <w:rPr>
                <w:rFonts w:eastAsia="Times New Roman" w:cs="Arial"/>
                <w:sz w:val="18"/>
                <w:szCs w:val="18"/>
              </w:rPr>
              <w:t>Beltinci</w:t>
            </w:r>
          </w:p>
        </w:tc>
        <w:tc>
          <w:tcPr>
            <w:tcW w:w="992" w:type="dxa"/>
            <w:shd w:val="clear" w:color="auto" w:fill="auto"/>
            <w:noWrap/>
            <w:vAlign w:val="center"/>
            <w:hideMark/>
          </w:tcPr>
          <w:p w14:paraId="52191A0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570</w:t>
            </w:r>
          </w:p>
        </w:tc>
        <w:tc>
          <w:tcPr>
            <w:tcW w:w="709" w:type="dxa"/>
            <w:shd w:val="clear" w:color="auto" w:fill="auto"/>
            <w:noWrap/>
            <w:vAlign w:val="center"/>
            <w:hideMark/>
          </w:tcPr>
          <w:p w14:paraId="28087AD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91,9</w:t>
            </w:r>
          </w:p>
        </w:tc>
        <w:tc>
          <w:tcPr>
            <w:tcW w:w="708" w:type="dxa"/>
            <w:shd w:val="clear" w:color="auto" w:fill="auto"/>
            <w:noWrap/>
            <w:vAlign w:val="center"/>
            <w:hideMark/>
          </w:tcPr>
          <w:p w14:paraId="685DBDC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6F469186"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0149A2CA"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00F6E27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A59F8B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8A69C5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AC9893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0A1FAFB"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12631F3"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156E4A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665DD009" w14:textId="77777777" w:rsidTr="004C1293">
        <w:trPr>
          <w:trHeight w:val="20"/>
        </w:trPr>
        <w:tc>
          <w:tcPr>
            <w:tcW w:w="853" w:type="dxa"/>
            <w:vMerge w:val="restart"/>
            <w:shd w:val="clear" w:color="auto" w:fill="auto"/>
            <w:noWrap/>
            <w:vAlign w:val="center"/>
            <w:hideMark/>
          </w:tcPr>
          <w:p w14:paraId="451AE5C4"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R2-444</w:t>
            </w:r>
          </w:p>
        </w:tc>
        <w:tc>
          <w:tcPr>
            <w:tcW w:w="988" w:type="dxa"/>
            <w:shd w:val="clear" w:color="auto" w:fill="auto"/>
            <w:noWrap/>
            <w:vAlign w:val="center"/>
            <w:hideMark/>
          </w:tcPr>
          <w:p w14:paraId="33ED7522"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347</w:t>
            </w:r>
          </w:p>
        </w:tc>
        <w:tc>
          <w:tcPr>
            <w:tcW w:w="2837" w:type="dxa"/>
            <w:shd w:val="clear" w:color="auto" w:fill="auto"/>
            <w:noWrap/>
            <w:hideMark/>
          </w:tcPr>
          <w:p w14:paraId="37B36687" w14:textId="4AE258FF" w:rsidR="004152BD" w:rsidRPr="00D57A41" w:rsidRDefault="004152BD" w:rsidP="00C549FA">
            <w:pPr>
              <w:outlineLvl w:val="2"/>
              <w:rPr>
                <w:rFonts w:eastAsia="Times New Roman" w:cs="Arial"/>
                <w:sz w:val="18"/>
                <w:szCs w:val="18"/>
              </w:rPr>
            </w:pPr>
            <w:r w:rsidRPr="00D57A41">
              <w:rPr>
                <w:rFonts w:eastAsia="Times New Roman" w:cs="Arial"/>
                <w:sz w:val="18"/>
                <w:szCs w:val="18"/>
              </w:rPr>
              <w:t>Selo</w:t>
            </w:r>
            <w:r w:rsidR="001A6A8B" w:rsidRPr="00D57A41">
              <w:rPr>
                <w:rFonts w:eastAsia="Times New Roman" w:cs="Arial"/>
                <w:sz w:val="18"/>
                <w:szCs w:val="18"/>
              </w:rPr>
              <w:t>–</w:t>
            </w:r>
            <w:r w:rsidRPr="00D57A41">
              <w:rPr>
                <w:rFonts w:eastAsia="Times New Roman" w:cs="Arial"/>
                <w:sz w:val="18"/>
                <w:szCs w:val="18"/>
              </w:rPr>
              <w:t>Nova Gorica</w:t>
            </w:r>
          </w:p>
        </w:tc>
        <w:tc>
          <w:tcPr>
            <w:tcW w:w="992" w:type="dxa"/>
            <w:shd w:val="clear" w:color="auto" w:fill="auto"/>
            <w:noWrap/>
            <w:vAlign w:val="center"/>
            <w:hideMark/>
          </w:tcPr>
          <w:p w14:paraId="7871265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7D843D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2EAED14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039FE358"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27E16A2E"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0DB33DEE"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05B976C"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4CCDA6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1E3AF4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6C74AE6"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6911DD0"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831B79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0EEE5DB3" w14:textId="77777777" w:rsidTr="004C1293">
        <w:trPr>
          <w:trHeight w:val="20"/>
        </w:trPr>
        <w:tc>
          <w:tcPr>
            <w:tcW w:w="853" w:type="dxa"/>
            <w:vMerge/>
            <w:shd w:val="clear" w:color="auto" w:fill="auto"/>
            <w:vAlign w:val="center"/>
            <w:hideMark/>
          </w:tcPr>
          <w:p w14:paraId="3802C67B"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5D853506"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365</w:t>
            </w:r>
          </w:p>
        </w:tc>
        <w:tc>
          <w:tcPr>
            <w:tcW w:w="2837" w:type="dxa"/>
            <w:shd w:val="clear" w:color="auto" w:fill="auto"/>
            <w:noWrap/>
            <w:hideMark/>
          </w:tcPr>
          <w:p w14:paraId="5A5006F0" w14:textId="77777777" w:rsidR="004152BD" w:rsidRPr="00D57A41" w:rsidRDefault="004152BD" w:rsidP="00C549FA">
            <w:pPr>
              <w:outlineLvl w:val="2"/>
              <w:rPr>
                <w:rFonts w:eastAsia="Times New Roman" w:cs="Arial"/>
                <w:sz w:val="18"/>
                <w:szCs w:val="18"/>
              </w:rPr>
            </w:pPr>
            <w:r w:rsidRPr="00D57A41">
              <w:rPr>
                <w:rFonts w:eastAsia="Times New Roman" w:cs="Arial"/>
                <w:sz w:val="18"/>
                <w:szCs w:val="18"/>
              </w:rPr>
              <w:t>Nova Gorica</w:t>
            </w:r>
          </w:p>
        </w:tc>
        <w:tc>
          <w:tcPr>
            <w:tcW w:w="992" w:type="dxa"/>
            <w:shd w:val="clear" w:color="auto" w:fill="auto"/>
            <w:noWrap/>
            <w:vAlign w:val="center"/>
            <w:hideMark/>
          </w:tcPr>
          <w:p w14:paraId="4B27044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2DBB82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3234E8B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32D09CEE"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0821383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7D777DE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C272AB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59F8AA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497C59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D853623"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A7A9A3B"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5C7BA82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7CCDAC95" w14:textId="77777777" w:rsidTr="004C1293">
        <w:trPr>
          <w:trHeight w:val="20"/>
        </w:trPr>
        <w:tc>
          <w:tcPr>
            <w:tcW w:w="853" w:type="dxa"/>
            <w:vMerge/>
            <w:shd w:val="clear" w:color="auto" w:fill="auto"/>
            <w:vAlign w:val="center"/>
            <w:hideMark/>
          </w:tcPr>
          <w:p w14:paraId="698D4FBA"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6D387925"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348</w:t>
            </w:r>
          </w:p>
        </w:tc>
        <w:tc>
          <w:tcPr>
            <w:tcW w:w="2837" w:type="dxa"/>
            <w:shd w:val="clear" w:color="auto" w:fill="auto"/>
            <w:noWrap/>
            <w:hideMark/>
          </w:tcPr>
          <w:p w14:paraId="2A8C73D5" w14:textId="764F3D01" w:rsidR="004152BD" w:rsidRPr="00D57A41" w:rsidRDefault="004152BD" w:rsidP="00C549FA">
            <w:pPr>
              <w:outlineLvl w:val="2"/>
              <w:rPr>
                <w:rFonts w:eastAsia="Times New Roman" w:cs="Arial"/>
                <w:sz w:val="18"/>
                <w:szCs w:val="18"/>
              </w:rPr>
            </w:pPr>
            <w:r w:rsidRPr="00D57A41">
              <w:rPr>
                <w:rFonts w:eastAsia="Times New Roman" w:cs="Arial"/>
                <w:sz w:val="18"/>
                <w:szCs w:val="18"/>
              </w:rPr>
              <w:t>Nova Gorica</w:t>
            </w:r>
            <w:r w:rsidR="001A6A8B" w:rsidRPr="00D57A41">
              <w:rPr>
                <w:rFonts w:eastAsia="Times New Roman" w:cs="Arial"/>
                <w:sz w:val="18"/>
                <w:szCs w:val="18"/>
              </w:rPr>
              <w:t>–</w:t>
            </w:r>
            <w:r w:rsidRPr="00D57A41">
              <w:rPr>
                <w:rFonts w:eastAsia="Times New Roman" w:cs="Arial"/>
                <w:sz w:val="18"/>
                <w:szCs w:val="18"/>
              </w:rPr>
              <w:t>Rožna Dolina</w:t>
            </w:r>
          </w:p>
        </w:tc>
        <w:tc>
          <w:tcPr>
            <w:tcW w:w="992" w:type="dxa"/>
            <w:shd w:val="clear" w:color="auto" w:fill="auto"/>
            <w:noWrap/>
            <w:vAlign w:val="center"/>
            <w:hideMark/>
          </w:tcPr>
          <w:p w14:paraId="694481B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431A42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7F72142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567BDC4E"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68BF88C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16EE4DF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F31241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B4264C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D2087F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40C3976"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40548F1"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09CC470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19157585" w14:textId="77777777" w:rsidTr="004C1293">
        <w:trPr>
          <w:trHeight w:val="20"/>
        </w:trPr>
        <w:tc>
          <w:tcPr>
            <w:tcW w:w="853" w:type="dxa"/>
            <w:shd w:val="clear" w:color="auto" w:fill="auto"/>
            <w:noWrap/>
            <w:vAlign w:val="center"/>
            <w:hideMark/>
          </w:tcPr>
          <w:p w14:paraId="7962D68C"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R2-445</w:t>
            </w:r>
          </w:p>
        </w:tc>
        <w:tc>
          <w:tcPr>
            <w:tcW w:w="988" w:type="dxa"/>
            <w:shd w:val="clear" w:color="auto" w:fill="auto"/>
            <w:noWrap/>
            <w:vAlign w:val="center"/>
            <w:hideMark/>
          </w:tcPr>
          <w:p w14:paraId="5FCDB3F7"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350</w:t>
            </w:r>
          </w:p>
        </w:tc>
        <w:tc>
          <w:tcPr>
            <w:tcW w:w="2837" w:type="dxa"/>
            <w:shd w:val="clear" w:color="auto" w:fill="auto"/>
            <w:noWrap/>
            <w:hideMark/>
          </w:tcPr>
          <w:p w14:paraId="717DF55A" w14:textId="5575CF8C" w:rsidR="004152BD" w:rsidRPr="00D57A41" w:rsidRDefault="004152BD" w:rsidP="00C549FA">
            <w:pPr>
              <w:outlineLvl w:val="2"/>
              <w:rPr>
                <w:rFonts w:eastAsia="Times New Roman" w:cs="Arial"/>
                <w:sz w:val="18"/>
                <w:szCs w:val="18"/>
              </w:rPr>
            </w:pPr>
            <w:r w:rsidRPr="00D57A41">
              <w:rPr>
                <w:rFonts w:eastAsia="Times New Roman" w:cs="Arial"/>
                <w:sz w:val="18"/>
                <w:szCs w:val="18"/>
              </w:rPr>
              <w:t>Sežana</w:t>
            </w:r>
            <w:r w:rsidR="001A6A8B" w:rsidRPr="00D57A41">
              <w:rPr>
                <w:rFonts w:eastAsia="Times New Roman" w:cs="Arial"/>
                <w:sz w:val="18"/>
                <w:szCs w:val="18"/>
              </w:rPr>
              <w:t>–</w:t>
            </w:r>
            <w:r w:rsidRPr="00D57A41">
              <w:rPr>
                <w:rFonts w:eastAsia="Times New Roman" w:cs="Arial"/>
                <w:sz w:val="18"/>
                <w:szCs w:val="18"/>
              </w:rPr>
              <w:t>Fernetiči</w:t>
            </w:r>
          </w:p>
        </w:tc>
        <w:tc>
          <w:tcPr>
            <w:tcW w:w="992" w:type="dxa"/>
            <w:shd w:val="clear" w:color="auto" w:fill="auto"/>
            <w:noWrap/>
            <w:vAlign w:val="center"/>
            <w:hideMark/>
          </w:tcPr>
          <w:p w14:paraId="083A69B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3F7752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0756AF9E"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239BEE55"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3012F39E"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6218CBD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C50CFF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347474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085E46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B972DA2"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1BE9C3B"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87C715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32326CE4" w14:textId="77777777" w:rsidTr="004C1293">
        <w:trPr>
          <w:trHeight w:val="20"/>
        </w:trPr>
        <w:tc>
          <w:tcPr>
            <w:tcW w:w="853" w:type="dxa"/>
            <w:vMerge w:val="restart"/>
            <w:shd w:val="clear" w:color="auto" w:fill="auto"/>
            <w:noWrap/>
            <w:vAlign w:val="center"/>
            <w:hideMark/>
          </w:tcPr>
          <w:p w14:paraId="674A3167"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R2-447</w:t>
            </w:r>
          </w:p>
        </w:tc>
        <w:tc>
          <w:tcPr>
            <w:tcW w:w="988" w:type="dxa"/>
            <w:shd w:val="clear" w:color="auto" w:fill="auto"/>
            <w:noWrap/>
            <w:vAlign w:val="center"/>
            <w:hideMark/>
          </w:tcPr>
          <w:p w14:paraId="24561E34"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286</w:t>
            </w:r>
          </w:p>
        </w:tc>
        <w:tc>
          <w:tcPr>
            <w:tcW w:w="2837" w:type="dxa"/>
            <w:shd w:val="clear" w:color="auto" w:fill="auto"/>
            <w:noWrap/>
            <w:hideMark/>
          </w:tcPr>
          <w:p w14:paraId="16D165F1" w14:textId="0A24E443" w:rsidR="004152BD" w:rsidRPr="00D57A41" w:rsidRDefault="004152BD" w:rsidP="00C549FA">
            <w:pPr>
              <w:outlineLvl w:val="2"/>
              <w:rPr>
                <w:rFonts w:eastAsia="Times New Roman" w:cs="Arial"/>
                <w:sz w:val="18"/>
                <w:szCs w:val="18"/>
              </w:rPr>
            </w:pPr>
            <w:r w:rsidRPr="00D57A41">
              <w:rPr>
                <w:rFonts w:eastAsia="Times New Roman" w:cs="Arial"/>
                <w:sz w:val="18"/>
                <w:szCs w:val="18"/>
              </w:rPr>
              <w:t>Medlog</w:t>
            </w:r>
            <w:r w:rsidR="001A6A8B" w:rsidRPr="00D57A41">
              <w:rPr>
                <w:rFonts w:eastAsia="Times New Roman" w:cs="Arial"/>
                <w:sz w:val="18"/>
                <w:szCs w:val="18"/>
              </w:rPr>
              <w:t>–</w:t>
            </w:r>
            <w:r w:rsidRPr="00D57A41">
              <w:rPr>
                <w:rFonts w:eastAsia="Times New Roman" w:cs="Arial"/>
                <w:sz w:val="18"/>
                <w:szCs w:val="18"/>
              </w:rPr>
              <w:t>Petrovče</w:t>
            </w:r>
          </w:p>
        </w:tc>
        <w:tc>
          <w:tcPr>
            <w:tcW w:w="992" w:type="dxa"/>
            <w:shd w:val="clear" w:color="auto" w:fill="auto"/>
            <w:noWrap/>
            <w:vAlign w:val="center"/>
            <w:hideMark/>
          </w:tcPr>
          <w:p w14:paraId="7A40991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220</w:t>
            </w:r>
          </w:p>
        </w:tc>
        <w:tc>
          <w:tcPr>
            <w:tcW w:w="709" w:type="dxa"/>
            <w:shd w:val="clear" w:color="auto" w:fill="auto"/>
            <w:noWrap/>
            <w:vAlign w:val="center"/>
            <w:hideMark/>
          </w:tcPr>
          <w:p w14:paraId="1B3E706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6,7</w:t>
            </w:r>
          </w:p>
        </w:tc>
        <w:tc>
          <w:tcPr>
            <w:tcW w:w="708" w:type="dxa"/>
            <w:shd w:val="clear" w:color="auto" w:fill="auto"/>
            <w:noWrap/>
            <w:vAlign w:val="center"/>
            <w:hideMark/>
          </w:tcPr>
          <w:p w14:paraId="456A35D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16A07BEF"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25BF38D9"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33F4991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9A1493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B83931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1AF6CD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1F0565F"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C2E2632"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17C220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7E943563" w14:textId="77777777" w:rsidTr="004C1293">
        <w:trPr>
          <w:trHeight w:val="20"/>
        </w:trPr>
        <w:tc>
          <w:tcPr>
            <w:tcW w:w="853" w:type="dxa"/>
            <w:vMerge/>
            <w:shd w:val="clear" w:color="auto" w:fill="auto"/>
            <w:vAlign w:val="center"/>
            <w:hideMark/>
          </w:tcPr>
          <w:p w14:paraId="53883474"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2B5126E0"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287</w:t>
            </w:r>
          </w:p>
        </w:tc>
        <w:tc>
          <w:tcPr>
            <w:tcW w:w="2837" w:type="dxa"/>
            <w:shd w:val="clear" w:color="auto" w:fill="auto"/>
            <w:noWrap/>
            <w:hideMark/>
          </w:tcPr>
          <w:p w14:paraId="634D25F5" w14:textId="484FD8BE" w:rsidR="004152BD" w:rsidRPr="00D57A41" w:rsidRDefault="004152BD" w:rsidP="00C549FA">
            <w:pPr>
              <w:outlineLvl w:val="2"/>
              <w:rPr>
                <w:rFonts w:eastAsia="Times New Roman" w:cs="Arial"/>
                <w:sz w:val="18"/>
                <w:szCs w:val="18"/>
              </w:rPr>
            </w:pPr>
            <w:r w:rsidRPr="00D57A41">
              <w:rPr>
                <w:rFonts w:eastAsia="Times New Roman" w:cs="Arial"/>
                <w:sz w:val="18"/>
                <w:szCs w:val="18"/>
              </w:rPr>
              <w:t>Petrovče</w:t>
            </w:r>
            <w:r w:rsidR="001A6A8B" w:rsidRPr="00D57A41">
              <w:rPr>
                <w:rFonts w:eastAsia="Times New Roman" w:cs="Arial"/>
                <w:sz w:val="18"/>
                <w:szCs w:val="18"/>
              </w:rPr>
              <w:t>–</w:t>
            </w:r>
            <w:r w:rsidRPr="00D57A41">
              <w:rPr>
                <w:rFonts w:eastAsia="Times New Roman" w:cs="Arial"/>
                <w:sz w:val="18"/>
                <w:szCs w:val="18"/>
              </w:rPr>
              <w:t>Žalec</w:t>
            </w:r>
          </w:p>
        </w:tc>
        <w:tc>
          <w:tcPr>
            <w:tcW w:w="992" w:type="dxa"/>
            <w:shd w:val="clear" w:color="auto" w:fill="auto"/>
            <w:noWrap/>
            <w:vAlign w:val="center"/>
            <w:hideMark/>
          </w:tcPr>
          <w:p w14:paraId="21B605E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F0CC62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081ACD9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074CEFC6"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2D9725F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1A9866EC"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3B13EAE"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1BE75F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2C0A65A"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3BA9CD1"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91EDAC3"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6FBB46B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048B783D" w14:textId="77777777" w:rsidTr="004C1293">
        <w:trPr>
          <w:trHeight w:val="20"/>
        </w:trPr>
        <w:tc>
          <w:tcPr>
            <w:tcW w:w="853" w:type="dxa"/>
            <w:vMerge/>
            <w:shd w:val="clear" w:color="auto" w:fill="auto"/>
            <w:vAlign w:val="center"/>
            <w:hideMark/>
          </w:tcPr>
          <w:p w14:paraId="16D11A9E"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6EF6D86B"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367</w:t>
            </w:r>
          </w:p>
        </w:tc>
        <w:tc>
          <w:tcPr>
            <w:tcW w:w="2837" w:type="dxa"/>
            <w:shd w:val="clear" w:color="auto" w:fill="auto"/>
            <w:noWrap/>
            <w:hideMark/>
          </w:tcPr>
          <w:p w14:paraId="0ED9637B" w14:textId="493B3666" w:rsidR="004152BD" w:rsidRPr="00D57A41" w:rsidRDefault="004152BD" w:rsidP="00C549FA">
            <w:pPr>
              <w:outlineLvl w:val="2"/>
              <w:rPr>
                <w:rFonts w:eastAsia="Times New Roman" w:cs="Arial"/>
                <w:sz w:val="18"/>
                <w:szCs w:val="18"/>
              </w:rPr>
            </w:pPr>
            <w:r w:rsidRPr="00D57A41">
              <w:rPr>
                <w:rFonts w:eastAsia="Times New Roman" w:cs="Arial"/>
                <w:sz w:val="18"/>
                <w:szCs w:val="18"/>
              </w:rPr>
              <w:t>Žalec</w:t>
            </w:r>
            <w:r w:rsidR="001A6A8B" w:rsidRPr="00D57A41">
              <w:rPr>
                <w:rFonts w:eastAsia="Times New Roman" w:cs="Arial"/>
                <w:sz w:val="18"/>
                <w:szCs w:val="18"/>
              </w:rPr>
              <w:t>–</w:t>
            </w:r>
            <w:r w:rsidRPr="00D57A41">
              <w:rPr>
                <w:rFonts w:eastAsia="Times New Roman" w:cs="Arial"/>
                <w:sz w:val="18"/>
                <w:szCs w:val="18"/>
              </w:rPr>
              <w:t>Šempeter</w:t>
            </w:r>
          </w:p>
        </w:tc>
        <w:tc>
          <w:tcPr>
            <w:tcW w:w="992" w:type="dxa"/>
            <w:shd w:val="clear" w:color="auto" w:fill="auto"/>
            <w:noWrap/>
            <w:vAlign w:val="center"/>
            <w:hideMark/>
          </w:tcPr>
          <w:p w14:paraId="44CA1AA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86D88F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3D2CD8E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7C890574"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2FA32B8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21CA962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3EFB03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D47D11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72E737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C0FA672"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F712892"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632E5BF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1167180C" w14:textId="77777777" w:rsidTr="004C1293">
        <w:trPr>
          <w:trHeight w:val="20"/>
        </w:trPr>
        <w:tc>
          <w:tcPr>
            <w:tcW w:w="853" w:type="dxa"/>
            <w:vMerge/>
            <w:shd w:val="clear" w:color="auto" w:fill="auto"/>
            <w:vAlign w:val="center"/>
            <w:hideMark/>
          </w:tcPr>
          <w:p w14:paraId="75907DA5"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433119B4"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288</w:t>
            </w:r>
          </w:p>
        </w:tc>
        <w:tc>
          <w:tcPr>
            <w:tcW w:w="2837" w:type="dxa"/>
            <w:shd w:val="clear" w:color="auto" w:fill="auto"/>
            <w:noWrap/>
            <w:hideMark/>
          </w:tcPr>
          <w:p w14:paraId="4DB3E47C" w14:textId="34D58750" w:rsidR="004152BD" w:rsidRPr="00D57A41" w:rsidRDefault="004152BD" w:rsidP="00C549FA">
            <w:pPr>
              <w:outlineLvl w:val="2"/>
              <w:rPr>
                <w:rFonts w:eastAsia="Times New Roman" w:cs="Arial"/>
                <w:sz w:val="18"/>
                <w:szCs w:val="18"/>
              </w:rPr>
            </w:pPr>
            <w:r w:rsidRPr="00D57A41">
              <w:rPr>
                <w:rFonts w:eastAsia="Times New Roman" w:cs="Arial"/>
                <w:sz w:val="18"/>
                <w:szCs w:val="18"/>
              </w:rPr>
              <w:t>Šempeter</w:t>
            </w:r>
            <w:r w:rsidR="001A6A8B" w:rsidRPr="00D57A41">
              <w:rPr>
                <w:rFonts w:eastAsia="Times New Roman" w:cs="Arial"/>
                <w:sz w:val="18"/>
                <w:szCs w:val="18"/>
              </w:rPr>
              <w:t>–</w:t>
            </w:r>
            <w:r w:rsidRPr="00D57A41">
              <w:rPr>
                <w:rFonts w:eastAsia="Times New Roman" w:cs="Arial"/>
                <w:sz w:val="18"/>
                <w:szCs w:val="18"/>
              </w:rPr>
              <w:t xml:space="preserve">Latkova </w:t>
            </w:r>
            <w:r w:rsidR="001A6A8B">
              <w:rPr>
                <w:rFonts w:eastAsia="Times New Roman" w:cs="Arial"/>
                <w:sz w:val="18"/>
                <w:szCs w:val="18"/>
              </w:rPr>
              <w:t>v</w:t>
            </w:r>
            <w:r w:rsidRPr="00D57A41">
              <w:rPr>
                <w:rFonts w:eastAsia="Times New Roman" w:cs="Arial"/>
                <w:sz w:val="18"/>
                <w:szCs w:val="18"/>
              </w:rPr>
              <w:t>as</w:t>
            </w:r>
          </w:p>
        </w:tc>
        <w:tc>
          <w:tcPr>
            <w:tcW w:w="992" w:type="dxa"/>
            <w:shd w:val="clear" w:color="auto" w:fill="auto"/>
            <w:noWrap/>
            <w:vAlign w:val="center"/>
            <w:hideMark/>
          </w:tcPr>
          <w:p w14:paraId="0951379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BCDC3A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6FD8329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541A936A"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1A96366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0FB0FE29"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41312FC"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ACC07D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055A91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1446CA3"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908732C"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44371D2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42DFE787" w14:textId="77777777" w:rsidTr="004C1293">
        <w:trPr>
          <w:trHeight w:val="20"/>
        </w:trPr>
        <w:tc>
          <w:tcPr>
            <w:tcW w:w="853" w:type="dxa"/>
            <w:vMerge/>
            <w:shd w:val="clear" w:color="auto" w:fill="auto"/>
            <w:vAlign w:val="center"/>
            <w:hideMark/>
          </w:tcPr>
          <w:p w14:paraId="3B124FE3"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488F94E6"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293</w:t>
            </w:r>
          </w:p>
        </w:tc>
        <w:tc>
          <w:tcPr>
            <w:tcW w:w="2837" w:type="dxa"/>
            <w:shd w:val="clear" w:color="auto" w:fill="auto"/>
            <w:noWrap/>
            <w:hideMark/>
          </w:tcPr>
          <w:p w14:paraId="475028CD" w14:textId="2FAB5F2F" w:rsidR="004152BD" w:rsidRPr="00D57A41" w:rsidRDefault="004152BD" w:rsidP="00C549FA">
            <w:pPr>
              <w:outlineLvl w:val="2"/>
              <w:rPr>
                <w:rFonts w:eastAsia="Times New Roman" w:cs="Arial"/>
                <w:sz w:val="18"/>
                <w:szCs w:val="18"/>
              </w:rPr>
            </w:pPr>
            <w:r w:rsidRPr="00D57A41">
              <w:rPr>
                <w:rFonts w:eastAsia="Times New Roman" w:cs="Arial"/>
                <w:sz w:val="18"/>
                <w:szCs w:val="18"/>
              </w:rPr>
              <w:t>Želodnik</w:t>
            </w:r>
            <w:r w:rsidR="001A6A8B" w:rsidRPr="00D57A41">
              <w:rPr>
                <w:rFonts w:eastAsia="Times New Roman" w:cs="Arial"/>
                <w:sz w:val="18"/>
                <w:szCs w:val="18"/>
              </w:rPr>
              <w:t>–</w:t>
            </w:r>
            <w:r w:rsidRPr="00D57A41">
              <w:rPr>
                <w:rFonts w:eastAsia="Times New Roman" w:cs="Arial"/>
                <w:sz w:val="18"/>
                <w:szCs w:val="18"/>
              </w:rPr>
              <w:t>Domžale</w:t>
            </w:r>
          </w:p>
        </w:tc>
        <w:tc>
          <w:tcPr>
            <w:tcW w:w="992" w:type="dxa"/>
            <w:shd w:val="clear" w:color="auto" w:fill="auto"/>
            <w:noWrap/>
            <w:vAlign w:val="center"/>
            <w:hideMark/>
          </w:tcPr>
          <w:p w14:paraId="693A13D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4190BD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7FE8B316"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1D2B4DCD"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21548039"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41C7E0E0"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C0AC6D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13</w:t>
            </w:r>
          </w:p>
        </w:tc>
        <w:tc>
          <w:tcPr>
            <w:tcW w:w="850" w:type="dxa"/>
            <w:shd w:val="clear" w:color="auto" w:fill="auto"/>
            <w:noWrap/>
            <w:vAlign w:val="center"/>
            <w:hideMark/>
          </w:tcPr>
          <w:p w14:paraId="347C162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347</w:t>
            </w:r>
          </w:p>
        </w:tc>
        <w:tc>
          <w:tcPr>
            <w:tcW w:w="709" w:type="dxa"/>
            <w:shd w:val="clear" w:color="auto" w:fill="auto"/>
            <w:noWrap/>
            <w:vAlign w:val="center"/>
            <w:hideMark/>
          </w:tcPr>
          <w:p w14:paraId="176AB86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430FFE9"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6D68C34"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FCD526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71984A93" w14:textId="77777777" w:rsidTr="004C1293">
        <w:trPr>
          <w:trHeight w:val="20"/>
        </w:trPr>
        <w:tc>
          <w:tcPr>
            <w:tcW w:w="853" w:type="dxa"/>
            <w:vMerge/>
            <w:shd w:val="clear" w:color="auto" w:fill="auto"/>
            <w:vAlign w:val="center"/>
            <w:hideMark/>
          </w:tcPr>
          <w:p w14:paraId="22C20E45"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09AA39F2"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294</w:t>
            </w:r>
          </w:p>
        </w:tc>
        <w:tc>
          <w:tcPr>
            <w:tcW w:w="2837" w:type="dxa"/>
            <w:shd w:val="clear" w:color="auto" w:fill="auto"/>
            <w:noWrap/>
            <w:hideMark/>
          </w:tcPr>
          <w:p w14:paraId="627DBA53" w14:textId="1289BAB1" w:rsidR="004152BD" w:rsidRPr="00D57A41" w:rsidRDefault="004152BD" w:rsidP="00C549FA">
            <w:pPr>
              <w:outlineLvl w:val="2"/>
              <w:rPr>
                <w:rFonts w:eastAsia="Times New Roman" w:cs="Arial"/>
                <w:sz w:val="18"/>
                <w:szCs w:val="18"/>
              </w:rPr>
            </w:pPr>
            <w:r w:rsidRPr="00D57A41">
              <w:rPr>
                <w:rFonts w:eastAsia="Times New Roman" w:cs="Arial"/>
                <w:sz w:val="18"/>
                <w:szCs w:val="18"/>
              </w:rPr>
              <w:t>Domžale</w:t>
            </w:r>
            <w:r w:rsidR="001A6A8B" w:rsidRPr="00D57A41">
              <w:rPr>
                <w:rFonts w:eastAsia="Times New Roman" w:cs="Arial"/>
                <w:sz w:val="18"/>
                <w:szCs w:val="18"/>
              </w:rPr>
              <w:t>–</w:t>
            </w:r>
            <w:r w:rsidRPr="00D57A41">
              <w:rPr>
                <w:rFonts w:eastAsia="Times New Roman" w:cs="Arial"/>
                <w:sz w:val="18"/>
                <w:szCs w:val="18"/>
              </w:rPr>
              <w:t>Trzin</w:t>
            </w:r>
          </w:p>
        </w:tc>
        <w:tc>
          <w:tcPr>
            <w:tcW w:w="992" w:type="dxa"/>
            <w:shd w:val="clear" w:color="auto" w:fill="auto"/>
            <w:noWrap/>
            <w:vAlign w:val="center"/>
            <w:hideMark/>
          </w:tcPr>
          <w:p w14:paraId="0C61F1F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914</w:t>
            </w:r>
          </w:p>
        </w:tc>
        <w:tc>
          <w:tcPr>
            <w:tcW w:w="709" w:type="dxa"/>
            <w:shd w:val="clear" w:color="auto" w:fill="auto"/>
            <w:noWrap/>
            <w:vAlign w:val="center"/>
            <w:hideMark/>
          </w:tcPr>
          <w:p w14:paraId="248BAB0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35</w:t>
            </w:r>
          </w:p>
        </w:tc>
        <w:tc>
          <w:tcPr>
            <w:tcW w:w="708" w:type="dxa"/>
            <w:shd w:val="clear" w:color="auto" w:fill="auto"/>
            <w:noWrap/>
            <w:vAlign w:val="center"/>
            <w:hideMark/>
          </w:tcPr>
          <w:p w14:paraId="1D2DFF4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993" w:type="dxa"/>
            <w:shd w:val="clear" w:color="auto" w:fill="auto"/>
            <w:noWrap/>
            <w:vAlign w:val="center"/>
            <w:hideMark/>
          </w:tcPr>
          <w:p w14:paraId="08A6C2F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48</w:t>
            </w:r>
          </w:p>
        </w:tc>
        <w:tc>
          <w:tcPr>
            <w:tcW w:w="608" w:type="dxa"/>
            <w:shd w:val="clear" w:color="auto" w:fill="auto"/>
            <w:noWrap/>
            <w:vAlign w:val="center"/>
            <w:hideMark/>
          </w:tcPr>
          <w:p w14:paraId="00929A2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1331BABE"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5D5D14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w:t>
            </w:r>
          </w:p>
        </w:tc>
        <w:tc>
          <w:tcPr>
            <w:tcW w:w="850" w:type="dxa"/>
            <w:shd w:val="clear" w:color="auto" w:fill="auto"/>
            <w:noWrap/>
            <w:vAlign w:val="center"/>
            <w:hideMark/>
          </w:tcPr>
          <w:p w14:paraId="26CB913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97</w:t>
            </w:r>
          </w:p>
        </w:tc>
        <w:tc>
          <w:tcPr>
            <w:tcW w:w="709" w:type="dxa"/>
            <w:shd w:val="clear" w:color="auto" w:fill="auto"/>
            <w:noWrap/>
            <w:vAlign w:val="center"/>
            <w:hideMark/>
          </w:tcPr>
          <w:p w14:paraId="6A8EAE30"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EBD6504"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2D934C7"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1CA868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47AA7706" w14:textId="77777777" w:rsidTr="004C1293">
        <w:trPr>
          <w:trHeight w:val="20"/>
        </w:trPr>
        <w:tc>
          <w:tcPr>
            <w:tcW w:w="853" w:type="dxa"/>
            <w:shd w:val="clear" w:color="auto" w:fill="auto"/>
            <w:noWrap/>
            <w:vAlign w:val="center"/>
            <w:hideMark/>
          </w:tcPr>
          <w:p w14:paraId="7A71DF90"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R2-449</w:t>
            </w:r>
          </w:p>
        </w:tc>
        <w:tc>
          <w:tcPr>
            <w:tcW w:w="988" w:type="dxa"/>
            <w:shd w:val="clear" w:color="auto" w:fill="auto"/>
            <w:noWrap/>
            <w:vAlign w:val="center"/>
            <w:hideMark/>
          </w:tcPr>
          <w:p w14:paraId="7D9A8262"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1543</w:t>
            </w:r>
          </w:p>
        </w:tc>
        <w:tc>
          <w:tcPr>
            <w:tcW w:w="2837" w:type="dxa"/>
            <w:shd w:val="clear" w:color="auto" w:fill="auto"/>
            <w:noWrap/>
            <w:hideMark/>
          </w:tcPr>
          <w:p w14:paraId="2B88D92C" w14:textId="0C03F02F" w:rsidR="004152BD" w:rsidRPr="00D57A41" w:rsidRDefault="004152BD" w:rsidP="00C549FA">
            <w:pPr>
              <w:outlineLvl w:val="2"/>
              <w:rPr>
                <w:rFonts w:eastAsia="Times New Roman" w:cs="Arial"/>
                <w:sz w:val="18"/>
                <w:szCs w:val="18"/>
              </w:rPr>
            </w:pPr>
            <w:r w:rsidRPr="00D57A41">
              <w:rPr>
                <w:rFonts w:eastAsia="Times New Roman" w:cs="Arial"/>
                <w:sz w:val="18"/>
                <w:szCs w:val="18"/>
              </w:rPr>
              <w:t>Priključek Lenart</w:t>
            </w:r>
            <w:r w:rsidR="001A6A8B" w:rsidRPr="00D57A41">
              <w:rPr>
                <w:rFonts w:eastAsia="Times New Roman" w:cs="Arial"/>
                <w:sz w:val="18"/>
                <w:szCs w:val="18"/>
              </w:rPr>
              <w:t>–</w:t>
            </w:r>
            <w:r w:rsidRPr="00D57A41">
              <w:rPr>
                <w:rFonts w:eastAsia="Times New Roman" w:cs="Arial"/>
                <w:sz w:val="18"/>
                <w:szCs w:val="18"/>
              </w:rPr>
              <w:t>Lenart</w:t>
            </w:r>
          </w:p>
        </w:tc>
        <w:tc>
          <w:tcPr>
            <w:tcW w:w="992" w:type="dxa"/>
            <w:shd w:val="clear" w:color="auto" w:fill="auto"/>
            <w:noWrap/>
            <w:vAlign w:val="center"/>
            <w:hideMark/>
          </w:tcPr>
          <w:p w14:paraId="3C00324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E9641C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1565998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75BE9E3C"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2CC962BA"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44DD480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820C879"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CB7AFF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DE545E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FB7A634"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36FF95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40</w:t>
            </w:r>
          </w:p>
        </w:tc>
        <w:tc>
          <w:tcPr>
            <w:tcW w:w="851" w:type="dxa"/>
            <w:shd w:val="clear" w:color="auto" w:fill="auto"/>
            <w:noWrap/>
            <w:vAlign w:val="center"/>
            <w:hideMark/>
          </w:tcPr>
          <w:p w14:paraId="29BCB64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346</w:t>
            </w:r>
          </w:p>
        </w:tc>
      </w:tr>
      <w:tr w:rsidR="004152BD" w:rsidRPr="00D57A41" w14:paraId="7D59DDA1" w14:textId="77777777" w:rsidTr="004C1293">
        <w:trPr>
          <w:trHeight w:val="20"/>
        </w:trPr>
        <w:tc>
          <w:tcPr>
            <w:tcW w:w="853" w:type="dxa"/>
            <w:shd w:val="clear" w:color="auto" w:fill="auto"/>
            <w:noWrap/>
            <w:vAlign w:val="center"/>
            <w:hideMark/>
          </w:tcPr>
          <w:p w14:paraId="71A4ECDB"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lastRenderedPageBreak/>
              <w:t>R2-450</w:t>
            </w:r>
          </w:p>
        </w:tc>
        <w:tc>
          <w:tcPr>
            <w:tcW w:w="988" w:type="dxa"/>
            <w:shd w:val="clear" w:color="auto" w:fill="auto"/>
            <w:noWrap/>
            <w:vAlign w:val="center"/>
            <w:hideMark/>
          </w:tcPr>
          <w:p w14:paraId="5F1F78EE"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1404</w:t>
            </w:r>
          </w:p>
        </w:tc>
        <w:tc>
          <w:tcPr>
            <w:tcW w:w="2837" w:type="dxa"/>
            <w:shd w:val="clear" w:color="auto" w:fill="auto"/>
            <w:noWrap/>
            <w:hideMark/>
          </w:tcPr>
          <w:p w14:paraId="556F278A" w14:textId="7C13123B" w:rsidR="004152BD" w:rsidRPr="00D57A41" w:rsidRDefault="004152BD" w:rsidP="00C549FA">
            <w:pPr>
              <w:outlineLvl w:val="2"/>
              <w:rPr>
                <w:rFonts w:eastAsia="Times New Roman" w:cs="Arial"/>
                <w:sz w:val="18"/>
                <w:szCs w:val="18"/>
              </w:rPr>
            </w:pPr>
            <w:r w:rsidRPr="00D57A41">
              <w:rPr>
                <w:rFonts w:eastAsia="Times New Roman" w:cs="Arial"/>
                <w:sz w:val="18"/>
                <w:szCs w:val="18"/>
              </w:rPr>
              <w:t>Hoče</w:t>
            </w:r>
            <w:r w:rsidR="001A6A8B" w:rsidRPr="00D57A41">
              <w:rPr>
                <w:rFonts w:eastAsia="Times New Roman" w:cs="Arial"/>
                <w:sz w:val="18"/>
                <w:szCs w:val="18"/>
              </w:rPr>
              <w:t>–</w:t>
            </w:r>
            <w:r w:rsidRPr="00D57A41">
              <w:rPr>
                <w:rFonts w:eastAsia="Times New Roman" w:cs="Arial"/>
                <w:sz w:val="18"/>
                <w:szCs w:val="18"/>
              </w:rPr>
              <w:t>Letališče Maribor</w:t>
            </w:r>
          </w:p>
        </w:tc>
        <w:tc>
          <w:tcPr>
            <w:tcW w:w="992" w:type="dxa"/>
            <w:shd w:val="clear" w:color="auto" w:fill="auto"/>
            <w:noWrap/>
            <w:vAlign w:val="center"/>
            <w:hideMark/>
          </w:tcPr>
          <w:p w14:paraId="244CB43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DABA9E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2DA2EF8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5ECB95E9"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4342E84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78D4F2EE"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C78953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9002EA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70B6D5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C6DF820"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1D4978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851" w:type="dxa"/>
            <w:shd w:val="clear" w:color="auto" w:fill="auto"/>
            <w:noWrap/>
            <w:vAlign w:val="center"/>
            <w:hideMark/>
          </w:tcPr>
          <w:p w14:paraId="03C6D15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6</w:t>
            </w:r>
          </w:p>
        </w:tc>
      </w:tr>
      <w:tr w:rsidR="004152BD" w:rsidRPr="00D57A41" w14:paraId="26B6FB87" w14:textId="77777777" w:rsidTr="004C1293">
        <w:trPr>
          <w:trHeight w:val="20"/>
        </w:trPr>
        <w:tc>
          <w:tcPr>
            <w:tcW w:w="853" w:type="dxa"/>
            <w:shd w:val="clear" w:color="auto" w:fill="auto"/>
            <w:noWrap/>
            <w:vAlign w:val="center"/>
            <w:hideMark/>
          </w:tcPr>
          <w:p w14:paraId="7B986052"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R2-452</w:t>
            </w:r>
          </w:p>
        </w:tc>
        <w:tc>
          <w:tcPr>
            <w:tcW w:w="988" w:type="dxa"/>
            <w:shd w:val="clear" w:color="auto" w:fill="auto"/>
            <w:noWrap/>
            <w:vAlign w:val="center"/>
            <w:hideMark/>
          </w:tcPr>
          <w:p w14:paraId="1FB42D4A"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368</w:t>
            </w:r>
          </w:p>
        </w:tc>
        <w:tc>
          <w:tcPr>
            <w:tcW w:w="2837" w:type="dxa"/>
            <w:shd w:val="clear" w:color="auto" w:fill="auto"/>
            <w:noWrap/>
            <w:hideMark/>
          </w:tcPr>
          <w:p w14:paraId="5E3A4154" w14:textId="22BF76F0" w:rsidR="004152BD" w:rsidRPr="00D57A41" w:rsidRDefault="004152BD" w:rsidP="00C549FA">
            <w:pPr>
              <w:outlineLvl w:val="2"/>
              <w:rPr>
                <w:rFonts w:eastAsia="Times New Roman" w:cs="Arial"/>
                <w:sz w:val="18"/>
                <w:szCs w:val="18"/>
              </w:rPr>
            </w:pPr>
            <w:r w:rsidRPr="00D57A41">
              <w:rPr>
                <w:rFonts w:eastAsia="Times New Roman" w:cs="Arial"/>
                <w:sz w:val="18"/>
                <w:szCs w:val="18"/>
              </w:rPr>
              <w:t>Hrušica</w:t>
            </w:r>
            <w:r w:rsidR="001A6A8B" w:rsidRPr="00D57A41">
              <w:rPr>
                <w:rFonts w:eastAsia="Times New Roman" w:cs="Arial"/>
                <w:sz w:val="18"/>
                <w:szCs w:val="18"/>
              </w:rPr>
              <w:t>–</w:t>
            </w:r>
            <w:r w:rsidRPr="00D57A41">
              <w:rPr>
                <w:rFonts w:eastAsia="Times New Roman" w:cs="Arial"/>
                <w:sz w:val="18"/>
                <w:szCs w:val="18"/>
              </w:rPr>
              <w:t>Javornik</w:t>
            </w:r>
          </w:p>
        </w:tc>
        <w:tc>
          <w:tcPr>
            <w:tcW w:w="992" w:type="dxa"/>
            <w:shd w:val="clear" w:color="auto" w:fill="auto"/>
            <w:noWrap/>
            <w:vAlign w:val="center"/>
            <w:hideMark/>
          </w:tcPr>
          <w:p w14:paraId="7BE91E5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1180</w:t>
            </w:r>
          </w:p>
        </w:tc>
        <w:tc>
          <w:tcPr>
            <w:tcW w:w="709" w:type="dxa"/>
            <w:shd w:val="clear" w:color="auto" w:fill="auto"/>
            <w:noWrap/>
            <w:vAlign w:val="center"/>
            <w:hideMark/>
          </w:tcPr>
          <w:p w14:paraId="393EB06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29,8</w:t>
            </w:r>
          </w:p>
        </w:tc>
        <w:tc>
          <w:tcPr>
            <w:tcW w:w="708" w:type="dxa"/>
            <w:shd w:val="clear" w:color="auto" w:fill="auto"/>
            <w:noWrap/>
            <w:vAlign w:val="center"/>
            <w:hideMark/>
          </w:tcPr>
          <w:p w14:paraId="35011D94"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06D89448"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3DBD35A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1EBFCA3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EBD809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06F9F35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38</w:t>
            </w:r>
          </w:p>
        </w:tc>
        <w:tc>
          <w:tcPr>
            <w:tcW w:w="709" w:type="dxa"/>
            <w:shd w:val="clear" w:color="auto" w:fill="auto"/>
            <w:noWrap/>
            <w:vAlign w:val="center"/>
            <w:hideMark/>
          </w:tcPr>
          <w:p w14:paraId="3DF876E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FF6DEF2"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CD3F85A"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AEB7A1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028306C4" w14:textId="77777777" w:rsidTr="004C1293">
        <w:trPr>
          <w:trHeight w:val="20"/>
        </w:trPr>
        <w:tc>
          <w:tcPr>
            <w:tcW w:w="853" w:type="dxa"/>
            <w:vMerge w:val="restart"/>
            <w:shd w:val="clear" w:color="auto" w:fill="auto"/>
            <w:noWrap/>
            <w:vAlign w:val="center"/>
            <w:hideMark/>
          </w:tcPr>
          <w:p w14:paraId="54DC2E9A"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R2-454</w:t>
            </w:r>
          </w:p>
        </w:tc>
        <w:tc>
          <w:tcPr>
            <w:tcW w:w="988" w:type="dxa"/>
            <w:shd w:val="clear" w:color="auto" w:fill="auto"/>
            <w:noWrap/>
            <w:vAlign w:val="center"/>
            <w:hideMark/>
          </w:tcPr>
          <w:p w14:paraId="1DF4AB81"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1400</w:t>
            </w:r>
          </w:p>
        </w:tc>
        <w:tc>
          <w:tcPr>
            <w:tcW w:w="2837" w:type="dxa"/>
            <w:shd w:val="clear" w:color="auto" w:fill="auto"/>
            <w:noWrap/>
            <w:hideMark/>
          </w:tcPr>
          <w:p w14:paraId="4E643A5F" w14:textId="3BCDD6CE" w:rsidR="004152BD" w:rsidRPr="00D57A41" w:rsidRDefault="004152BD" w:rsidP="00C549FA">
            <w:pPr>
              <w:outlineLvl w:val="2"/>
              <w:rPr>
                <w:rFonts w:eastAsia="Times New Roman" w:cs="Arial"/>
                <w:sz w:val="18"/>
                <w:szCs w:val="18"/>
              </w:rPr>
            </w:pPr>
            <w:r w:rsidRPr="00D57A41">
              <w:rPr>
                <w:rFonts w:eastAsia="Times New Roman" w:cs="Arial"/>
                <w:sz w:val="18"/>
                <w:szCs w:val="18"/>
              </w:rPr>
              <w:t>Miklavž</w:t>
            </w:r>
            <w:r w:rsidR="001A6A8B" w:rsidRPr="00D57A41">
              <w:rPr>
                <w:rFonts w:eastAsia="Times New Roman" w:cs="Arial"/>
                <w:sz w:val="18"/>
                <w:szCs w:val="18"/>
              </w:rPr>
              <w:t>–</w:t>
            </w:r>
            <w:r w:rsidRPr="00D57A41">
              <w:rPr>
                <w:rFonts w:eastAsia="Times New Roman" w:cs="Arial"/>
                <w:sz w:val="18"/>
                <w:szCs w:val="18"/>
              </w:rPr>
              <w:t>Hajdina</w:t>
            </w:r>
          </w:p>
        </w:tc>
        <w:tc>
          <w:tcPr>
            <w:tcW w:w="992" w:type="dxa"/>
            <w:shd w:val="clear" w:color="auto" w:fill="auto"/>
            <w:noWrap/>
            <w:vAlign w:val="center"/>
            <w:hideMark/>
          </w:tcPr>
          <w:p w14:paraId="7620256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1308</w:t>
            </w:r>
          </w:p>
        </w:tc>
        <w:tc>
          <w:tcPr>
            <w:tcW w:w="709" w:type="dxa"/>
            <w:shd w:val="clear" w:color="auto" w:fill="auto"/>
            <w:noWrap/>
            <w:vAlign w:val="center"/>
            <w:hideMark/>
          </w:tcPr>
          <w:p w14:paraId="4A48BB6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49</w:t>
            </w:r>
          </w:p>
        </w:tc>
        <w:tc>
          <w:tcPr>
            <w:tcW w:w="708" w:type="dxa"/>
            <w:shd w:val="clear" w:color="auto" w:fill="auto"/>
            <w:noWrap/>
            <w:vAlign w:val="center"/>
            <w:hideMark/>
          </w:tcPr>
          <w:p w14:paraId="634A8BE0"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3DE4FD52"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14D710A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19A7872E"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AF9AA6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w:t>
            </w:r>
          </w:p>
        </w:tc>
        <w:tc>
          <w:tcPr>
            <w:tcW w:w="850" w:type="dxa"/>
            <w:shd w:val="clear" w:color="auto" w:fill="auto"/>
            <w:noWrap/>
            <w:vAlign w:val="center"/>
            <w:hideMark/>
          </w:tcPr>
          <w:p w14:paraId="670A2DB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55</w:t>
            </w:r>
          </w:p>
        </w:tc>
        <w:tc>
          <w:tcPr>
            <w:tcW w:w="709" w:type="dxa"/>
            <w:shd w:val="clear" w:color="auto" w:fill="auto"/>
            <w:noWrap/>
            <w:vAlign w:val="center"/>
            <w:hideMark/>
          </w:tcPr>
          <w:p w14:paraId="0C87D31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1B8FF01"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11B9C4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118</w:t>
            </w:r>
          </w:p>
        </w:tc>
        <w:tc>
          <w:tcPr>
            <w:tcW w:w="851" w:type="dxa"/>
            <w:shd w:val="clear" w:color="auto" w:fill="auto"/>
            <w:noWrap/>
            <w:vAlign w:val="center"/>
            <w:hideMark/>
          </w:tcPr>
          <w:p w14:paraId="5B485F7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372</w:t>
            </w:r>
          </w:p>
        </w:tc>
      </w:tr>
      <w:tr w:rsidR="004152BD" w:rsidRPr="00D57A41" w14:paraId="7087501C" w14:textId="77777777" w:rsidTr="004C1293">
        <w:trPr>
          <w:trHeight w:val="20"/>
        </w:trPr>
        <w:tc>
          <w:tcPr>
            <w:tcW w:w="853" w:type="dxa"/>
            <w:vMerge/>
            <w:shd w:val="clear" w:color="auto" w:fill="auto"/>
            <w:vAlign w:val="center"/>
            <w:hideMark/>
          </w:tcPr>
          <w:p w14:paraId="77A738F5"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65411234"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1495</w:t>
            </w:r>
          </w:p>
        </w:tc>
        <w:tc>
          <w:tcPr>
            <w:tcW w:w="2837" w:type="dxa"/>
            <w:shd w:val="clear" w:color="auto" w:fill="auto"/>
            <w:noWrap/>
            <w:hideMark/>
          </w:tcPr>
          <w:p w14:paraId="0C6447C2" w14:textId="39856A94" w:rsidR="004152BD" w:rsidRPr="00D57A41" w:rsidRDefault="004152BD" w:rsidP="00C549FA">
            <w:pPr>
              <w:outlineLvl w:val="2"/>
              <w:rPr>
                <w:rFonts w:eastAsia="Times New Roman" w:cs="Arial"/>
                <w:sz w:val="18"/>
                <w:szCs w:val="18"/>
              </w:rPr>
            </w:pPr>
            <w:r w:rsidRPr="00D57A41">
              <w:rPr>
                <w:rFonts w:eastAsia="Times New Roman" w:cs="Arial"/>
                <w:sz w:val="18"/>
                <w:szCs w:val="18"/>
              </w:rPr>
              <w:t xml:space="preserve">Hajdina (Mariborska </w:t>
            </w:r>
            <w:r w:rsidR="001A6A8B">
              <w:rPr>
                <w:rFonts w:eastAsia="Times New Roman" w:cs="Arial"/>
                <w:sz w:val="18"/>
                <w:szCs w:val="18"/>
              </w:rPr>
              <w:t>c</w:t>
            </w:r>
            <w:r w:rsidRPr="00D57A41">
              <w:rPr>
                <w:rFonts w:eastAsia="Times New Roman" w:cs="Arial"/>
                <w:sz w:val="18"/>
                <w:szCs w:val="18"/>
              </w:rPr>
              <w:t>.</w:t>
            </w:r>
            <w:r w:rsidR="001A6A8B" w:rsidRPr="00D57A41">
              <w:rPr>
                <w:rFonts w:eastAsia="Times New Roman" w:cs="Arial"/>
                <w:sz w:val="18"/>
                <w:szCs w:val="18"/>
              </w:rPr>
              <w:t>–</w:t>
            </w:r>
            <w:r w:rsidRPr="00D57A41">
              <w:rPr>
                <w:rFonts w:eastAsia="Times New Roman" w:cs="Arial"/>
                <w:sz w:val="18"/>
                <w:szCs w:val="18"/>
              </w:rPr>
              <w:t>Gomile)</w:t>
            </w:r>
          </w:p>
        </w:tc>
        <w:tc>
          <w:tcPr>
            <w:tcW w:w="992" w:type="dxa"/>
            <w:shd w:val="clear" w:color="auto" w:fill="auto"/>
            <w:noWrap/>
            <w:vAlign w:val="center"/>
            <w:hideMark/>
          </w:tcPr>
          <w:p w14:paraId="7E21A26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B60742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6E55E10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6FA78F8E"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0A3B20B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1962D62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FBDC564"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E4A94E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E3E1F7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304A7DD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w:t>
            </w:r>
          </w:p>
        </w:tc>
        <w:tc>
          <w:tcPr>
            <w:tcW w:w="709" w:type="dxa"/>
            <w:shd w:val="clear" w:color="auto" w:fill="auto"/>
            <w:noWrap/>
            <w:vAlign w:val="center"/>
            <w:hideMark/>
          </w:tcPr>
          <w:p w14:paraId="34C95D0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61</w:t>
            </w:r>
          </w:p>
        </w:tc>
        <w:tc>
          <w:tcPr>
            <w:tcW w:w="851" w:type="dxa"/>
            <w:shd w:val="clear" w:color="auto" w:fill="auto"/>
            <w:noWrap/>
            <w:vAlign w:val="center"/>
            <w:hideMark/>
          </w:tcPr>
          <w:p w14:paraId="2C02551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209</w:t>
            </w:r>
          </w:p>
        </w:tc>
      </w:tr>
      <w:tr w:rsidR="004152BD" w:rsidRPr="00D57A41" w14:paraId="2B732084" w14:textId="77777777" w:rsidTr="004C1293">
        <w:trPr>
          <w:trHeight w:val="20"/>
        </w:trPr>
        <w:tc>
          <w:tcPr>
            <w:tcW w:w="853" w:type="dxa"/>
            <w:shd w:val="clear" w:color="auto" w:fill="auto"/>
            <w:noWrap/>
            <w:vAlign w:val="center"/>
            <w:hideMark/>
          </w:tcPr>
          <w:p w14:paraId="12192C93"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R3-613</w:t>
            </w:r>
          </w:p>
        </w:tc>
        <w:tc>
          <w:tcPr>
            <w:tcW w:w="988" w:type="dxa"/>
            <w:shd w:val="clear" w:color="auto" w:fill="auto"/>
            <w:noWrap/>
            <w:vAlign w:val="center"/>
            <w:hideMark/>
          </w:tcPr>
          <w:p w14:paraId="6ACFB42E"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1437</w:t>
            </w:r>
          </w:p>
        </w:tc>
        <w:tc>
          <w:tcPr>
            <w:tcW w:w="2837" w:type="dxa"/>
            <w:shd w:val="clear" w:color="auto" w:fill="auto"/>
            <w:noWrap/>
            <w:hideMark/>
          </w:tcPr>
          <w:p w14:paraId="3D402C11" w14:textId="18991C64" w:rsidR="004152BD" w:rsidRPr="00D57A41" w:rsidRDefault="004152BD" w:rsidP="00C549FA">
            <w:pPr>
              <w:outlineLvl w:val="2"/>
              <w:rPr>
                <w:rFonts w:eastAsia="Times New Roman" w:cs="Arial"/>
                <w:sz w:val="18"/>
                <w:szCs w:val="18"/>
              </w:rPr>
            </w:pPr>
            <w:r w:rsidRPr="00D57A41">
              <w:rPr>
                <w:rFonts w:eastAsia="Times New Roman" w:cs="Arial"/>
                <w:sz w:val="18"/>
                <w:szCs w:val="18"/>
              </w:rPr>
              <w:t>Ajševica</w:t>
            </w:r>
            <w:r w:rsidR="001A6A8B" w:rsidRPr="00D57A41">
              <w:rPr>
                <w:rFonts w:eastAsia="Times New Roman" w:cs="Arial"/>
                <w:sz w:val="18"/>
                <w:szCs w:val="18"/>
              </w:rPr>
              <w:t>–</w:t>
            </w:r>
            <w:r w:rsidRPr="00D57A41">
              <w:rPr>
                <w:rFonts w:eastAsia="Times New Roman" w:cs="Arial"/>
                <w:sz w:val="18"/>
                <w:szCs w:val="18"/>
              </w:rPr>
              <w:t>Nova Gorica</w:t>
            </w:r>
          </w:p>
        </w:tc>
        <w:tc>
          <w:tcPr>
            <w:tcW w:w="992" w:type="dxa"/>
            <w:shd w:val="clear" w:color="auto" w:fill="auto"/>
            <w:noWrap/>
            <w:vAlign w:val="center"/>
            <w:hideMark/>
          </w:tcPr>
          <w:p w14:paraId="61E75C9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3D90E7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390BADE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w:t>
            </w:r>
          </w:p>
        </w:tc>
        <w:tc>
          <w:tcPr>
            <w:tcW w:w="993" w:type="dxa"/>
            <w:shd w:val="clear" w:color="auto" w:fill="auto"/>
            <w:noWrap/>
            <w:vAlign w:val="center"/>
            <w:hideMark/>
          </w:tcPr>
          <w:p w14:paraId="101AB71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255</w:t>
            </w:r>
          </w:p>
        </w:tc>
        <w:tc>
          <w:tcPr>
            <w:tcW w:w="608" w:type="dxa"/>
            <w:shd w:val="clear" w:color="auto" w:fill="auto"/>
            <w:noWrap/>
            <w:vAlign w:val="center"/>
            <w:hideMark/>
          </w:tcPr>
          <w:p w14:paraId="6BEE5D6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3281D17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94CCFAA"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2C7910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D12FB4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C3EAECD"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BC4F0C6"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0D55B0F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24FA7D61" w14:textId="77777777" w:rsidTr="004C1293">
        <w:trPr>
          <w:trHeight w:val="20"/>
        </w:trPr>
        <w:tc>
          <w:tcPr>
            <w:tcW w:w="853" w:type="dxa"/>
            <w:shd w:val="clear" w:color="auto" w:fill="auto"/>
            <w:noWrap/>
            <w:vAlign w:val="center"/>
            <w:hideMark/>
          </w:tcPr>
          <w:p w14:paraId="7AB33C8B"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R3-629</w:t>
            </w:r>
          </w:p>
        </w:tc>
        <w:tc>
          <w:tcPr>
            <w:tcW w:w="988" w:type="dxa"/>
            <w:shd w:val="clear" w:color="auto" w:fill="auto"/>
            <w:noWrap/>
            <w:vAlign w:val="center"/>
            <w:hideMark/>
          </w:tcPr>
          <w:p w14:paraId="4926A378"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1381</w:t>
            </w:r>
          </w:p>
        </w:tc>
        <w:tc>
          <w:tcPr>
            <w:tcW w:w="2837" w:type="dxa"/>
            <w:shd w:val="clear" w:color="auto" w:fill="auto"/>
            <w:noWrap/>
            <w:hideMark/>
          </w:tcPr>
          <w:p w14:paraId="6A5A1FE9" w14:textId="77777777" w:rsidR="004152BD" w:rsidRPr="00D57A41" w:rsidRDefault="004152BD" w:rsidP="00C549FA">
            <w:pPr>
              <w:outlineLvl w:val="2"/>
              <w:rPr>
                <w:rFonts w:eastAsia="Times New Roman" w:cs="Arial"/>
                <w:sz w:val="18"/>
                <w:szCs w:val="18"/>
              </w:rPr>
            </w:pPr>
            <w:r w:rsidRPr="00D57A41">
              <w:rPr>
                <w:rFonts w:eastAsia="Times New Roman" w:cs="Arial"/>
                <w:sz w:val="18"/>
                <w:szCs w:val="18"/>
              </w:rPr>
              <w:t>Valeta</w:t>
            </w:r>
          </w:p>
        </w:tc>
        <w:tc>
          <w:tcPr>
            <w:tcW w:w="992" w:type="dxa"/>
            <w:shd w:val="clear" w:color="auto" w:fill="auto"/>
            <w:noWrap/>
            <w:vAlign w:val="center"/>
            <w:hideMark/>
          </w:tcPr>
          <w:p w14:paraId="1E872E6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30ACE9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10A4A67E"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1793DA43"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1E28EF7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2376973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795138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D1AA1A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1B8FA7C"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06E26F7"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CD982E3"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5F7EF7E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5DF2D81F" w14:textId="77777777" w:rsidTr="004C1293">
        <w:trPr>
          <w:trHeight w:val="20"/>
        </w:trPr>
        <w:tc>
          <w:tcPr>
            <w:tcW w:w="853" w:type="dxa"/>
            <w:shd w:val="clear" w:color="auto" w:fill="auto"/>
            <w:noWrap/>
            <w:vAlign w:val="center"/>
            <w:hideMark/>
          </w:tcPr>
          <w:p w14:paraId="38A8C376"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R3-635</w:t>
            </w:r>
          </w:p>
        </w:tc>
        <w:tc>
          <w:tcPr>
            <w:tcW w:w="988" w:type="dxa"/>
            <w:shd w:val="clear" w:color="auto" w:fill="auto"/>
            <w:noWrap/>
            <w:vAlign w:val="center"/>
            <w:hideMark/>
          </w:tcPr>
          <w:p w14:paraId="3D5F5BCF"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1121</w:t>
            </w:r>
          </w:p>
        </w:tc>
        <w:tc>
          <w:tcPr>
            <w:tcW w:w="2837" w:type="dxa"/>
            <w:shd w:val="clear" w:color="auto" w:fill="auto"/>
            <w:noWrap/>
            <w:hideMark/>
          </w:tcPr>
          <w:p w14:paraId="0E51FB27" w14:textId="359B9270" w:rsidR="004152BD" w:rsidRPr="00D57A41" w:rsidRDefault="004152BD" w:rsidP="00C549FA">
            <w:pPr>
              <w:outlineLvl w:val="2"/>
              <w:rPr>
                <w:rFonts w:eastAsia="Times New Roman" w:cs="Arial"/>
                <w:sz w:val="18"/>
                <w:szCs w:val="18"/>
              </w:rPr>
            </w:pPr>
            <w:r w:rsidRPr="00D57A41">
              <w:rPr>
                <w:rFonts w:eastAsia="Times New Roman" w:cs="Arial"/>
                <w:sz w:val="18"/>
                <w:szCs w:val="18"/>
              </w:rPr>
              <w:t>Lesce</w:t>
            </w:r>
            <w:r w:rsidR="001A6A8B" w:rsidRPr="00D57A41">
              <w:rPr>
                <w:rFonts w:eastAsia="Times New Roman" w:cs="Arial"/>
                <w:sz w:val="18"/>
                <w:szCs w:val="18"/>
              </w:rPr>
              <w:t>–</w:t>
            </w:r>
            <w:r w:rsidRPr="00D57A41">
              <w:rPr>
                <w:rFonts w:eastAsia="Times New Roman" w:cs="Arial"/>
                <w:sz w:val="18"/>
                <w:szCs w:val="18"/>
              </w:rPr>
              <w:t>Kamna Gorica</w:t>
            </w:r>
            <w:r w:rsidR="001A6A8B" w:rsidRPr="00D57A41">
              <w:rPr>
                <w:rFonts w:eastAsia="Times New Roman" w:cs="Arial"/>
                <w:sz w:val="18"/>
                <w:szCs w:val="18"/>
              </w:rPr>
              <w:t>–</w:t>
            </w:r>
            <w:r w:rsidRPr="00D57A41">
              <w:rPr>
                <w:rFonts w:eastAsia="Times New Roman" w:cs="Arial"/>
                <w:sz w:val="18"/>
                <w:szCs w:val="18"/>
              </w:rPr>
              <w:t>Lipnica</w:t>
            </w:r>
          </w:p>
        </w:tc>
        <w:tc>
          <w:tcPr>
            <w:tcW w:w="992" w:type="dxa"/>
            <w:shd w:val="clear" w:color="auto" w:fill="auto"/>
            <w:noWrap/>
            <w:vAlign w:val="center"/>
            <w:hideMark/>
          </w:tcPr>
          <w:p w14:paraId="7A1CD0A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E7E379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0B27854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0630E471"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1CB868E4"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699CC240"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DD4FFC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F64FF5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0A446C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w:t>
            </w:r>
          </w:p>
        </w:tc>
        <w:tc>
          <w:tcPr>
            <w:tcW w:w="850" w:type="dxa"/>
            <w:shd w:val="clear" w:color="auto" w:fill="auto"/>
            <w:noWrap/>
            <w:vAlign w:val="center"/>
            <w:hideMark/>
          </w:tcPr>
          <w:p w14:paraId="493B430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5</w:t>
            </w:r>
          </w:p>
        </w:tc>
        <w:tc>
          <w:tcPr>
            <w:tcW w:w="709" w:type="dxa"/>
            <w:shd w:val="clear" w:color="auto" w:fill="auto"/>
            <w:noWrap/>
            <w:vAlign w:val="center"/>
            <w:hideMark/>
          </w:tcPr>
          <w:p w14:paraId="0186AF52"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7009F7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2454F892" w14:textId="77777777" w:rsidTr="004C1293">
        <w:trPr>
          <w:trHeight w:val="20"/>
        </w:trPr>
        <w:tc>
          <w:tcPr>
            <w:tcW w:w="853" w:type="dxa"/>
            <w:shd w:val="clear" w:color="auto" w:fill="auto"/>
            <w:noWrap/>
            <w:vAlign w:val="center"/>
            <w:hideMark/>
          </w:tcPr>
          <w:p w14:paraId="485A0992"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R3-639</w:t>
            </w:r>
          </w:p>
        </w:tc>
        <w:tc>
          <w:tcPr>
            <w:tcW w:w="988" w:type="dxa"/>
            <w:shd w:val="clear" w:color="auto" w:fill="auto"/>
            <w:noWrap/>
            <w:vAlign w:val="center"/>
            <w:hideMark/>
          </w:tcPr>
          <w:p w14:paraId="412E0233" w14:textId="77777777" w:rsidR="004152BD" w:rsidRPr="00D57A41" w:rsidRDefault="004152BD" w:rsidP="00C549FA">
            <w:pPr>
              <w:ind w:left="-105"/>
              <w:jc w:val="center"/>
              <w:outlineLvl w:val="2"/>
              <w:rPr>
                <w:rFonts w:eastAsia="Times New Roman" w:cs="Arial"/>
                <w:sz w:val="18"/>
                <w:szCs w:val="18"/>
              </w:rPr>
            </w:pPr>
            <w:r w:rsidRPr="00D57A41">
              <w:rPr>
                <w:rFonts w:eastAsia="Times New Roman" w:cs="Arial"/>
                <w:sz w:val="18"/>
                <w:szCs w:val="18"/>
              </w:rPr>
              <w:t>1141</w:t>
            </w:r>
          </w:p>
        </w:tc>
        <w:tc>
          <w:tcPr>
            <w:tcW w:w="2837" w:type="dxa"/>
            <w:shd w:val="clear" w:color="auto" w:fill="auto"/>
            <w:noWrap/>
            <w:hideMark/>
          </w:tcPr>
          <w:p w14:paraId="1D174867" w14:textId="034615C3" w:rsidR="004152BD" w:rsidRPr="00D57A41" w:rsidRDefault="004152BD" w:rsidP="00C549FA">
            <w:pPr>
              <w:outlineLvl w:val="2"/>
              <w:rPr>
                <w:rFonts w:eastAsia="Times New Roman" w:cs="Arial"/>
                <w:sz w:val="18"/>
                <w:szCs w:val="18"/>
              </w:rPr>
            </w:pPr>
            <w:r w:rsidRPr="00D57A41">
              <w:rPr>
                <w:rFonts w:eastAsia="Times New Roman" w:cs="Arial"/>
                <w:sz w:val="18"/>
                <w:szCs w:val="18"/>
              </w:rPr>
              <w:t>Ljubljana (Šentvid)</w:t>
            </w:r>
            <w:r w:rsidR="001A6A8B" w:rsidRPr="00D57A41">
              <w:rPr>
                <w:rFonts w:eastAsia="Times New Roman" w:cs="Arial"/>
                <w:sz w:val="18"/>
                <w:szCs w:val="18"/>
              </w:rPr>
              <w:t>–</w:t>
            </w:r>
            <w:r w:rsidRPr="00D57A41">
              <w:rPr>
                <w:rFonts w:eastAsia="Times New Roman" w:cs="Arial"/>
                <w:sz w:val="18"/>
                <w:szCs w:val="18"/>
              </w:rPr>
              <w:t>Vodice</w:t>
            </w:r>
          </w:p>
        </w:tc>
        <w:tc>
          <w:tcPr>
            <w:tcW w:w="992" w:type="dxa"/>
            <w:shd w:val="clear" w:color="auto" w:fill="auto"/>
            <w:noWrap/>
            <w:vAlign w:val="center"/>
            <w:hideMark/>
          </w:tcPr>
          <w:p w14:paraId="2141642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4ABB94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2AEFD0D4"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4D2B2E68"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0CA01A0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75128A7A"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3575CA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18</w:t>
            </w:r>
          </w:p>
        </w:tc>
        <w:tc>
          <w:tcPr>
            <w:tcW w:w="850" w:type="dxa"/>
            <w:shd w:val="clear" w:color="auto" w:fill="auto"/>
            <w:noWrap/>
            <w:vAlign w:val="center"/>
            <w:hideMark/>
          </w:tcPr>
          <w:p w14:paraId="298AA06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604</w:t>
            </w:r>
          </w:p>
        </w:tc>
        <w:tc>
          <w:tcPr>
            <w:tcW w:w="709" w:type="dxa"/>
            <w:shd w:val="clear" w:color="auto" w:fill="auto"/>
            <w:noWrap/>
            <w:vAlign w:val="center"/>
            <w:hideMark/>
          </w:tcPr>
          <w:p w14:paraId="4639580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5</w:t>
            </w:r>
          </w:p>
        </w:tc>
        <w:tc>
          <w:tcPr>
            <w:tcW w:w="850" w:type="dxa"/>
            <w:shd w:val="clear" w:color="auto" w:fill="auto"/>
            <w:noWrap/>
            <w:vAlign w:val="center"/>
            <w:hideMark/>
          </w:tcPr>
          <w:p w14:paraId="20F3DE7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22</w:t>
            </w:r>
          </w:p>
        </w:tc>
        <w:tc>
          <w:tcPr>
            <w:tcW w:w="709" w:type="dxa"/>
            <w:shd w:val="clear" w:color="auto" w:fill="auto"/>
            <w:noWrap/>
            <w:vAlign w:val="center"/>
            <w:hideMark/>
          </w:tcPr>
          <w:p w14:paraId="46AB2D3D"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FF3501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0D51F7AD" w14:textId="77777777" w:rsidTr="004C1293">
        <w:trPr>
          <w:trHeight w:val="20"/>
        </w:trPr>
        <w:tc>
          <w:tcPr>
            <w:tcW w:w="853" w:type="dxa"/>
            <w:shd w:val="clear" w:color="auto" w:fill="auto"/>
            <w:noWrap/>
            <w:vAlign w:val="center"/>
            <w:hideMark/>
          </w:tcPr>
          <w:p w14:paraId="6AD0CDEE"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R3-461</w:t>
            </w:r>
          </w:p>
        </w:tc>
        <w:tc>
          <w:tcPr>
            <w:tcW w:w="988" w:type="dxa"/>
            <w:shd w:val="clear" w:color="auto" w:fill="auto"/>
            <w:noWrap/>
            <w:vAlign w:val="center"/>
            <w:hideMark/>
          </w:tcPr>
          <w:p w14:paraId="67791BF2"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1369</w:t>
            </w:r>
          </w:p>
        </w:tc>
        <w:tc>
          <w:tcPr>
            <w:tcW w:w="2837" w:type="dxa"/>
            <w:shd w:val="clear" w:color="auto" w:fill="auto"/>
            <w:noWrap/>
            <w:hideMark/>
          </w:tcPr>
          <w:p w14:paraId="2C31EFC0" w14:textId="0DD0253A" w:rsidR="004152BD" w:rsidRPr="00D57A41" w:rsidRDefault="004152BD" w:rsidP="00C549FA">
            <w:pPr>
              <w:jc w:val="left"/>
              <w:outlineLvl w:val="2"/>
              <w:rPr>
                <w:rFonts w:eastAsia="Times New Roman" w:cs="Arial"/>
                <w:sz w:val="18"/>
                <w:szCs w:val="18"/>
              </w:rPr>
            </w:pPr>
            <w:r w:rsidRPr="00D57A41">
              <w:rPr>
                <w:rFonts w:eastAsia="Times New Roman" w:cs="Arial"/>
                <w:sz w:val="18"/>
                <w:szCs w:val="18"/>
              </w:rPr>
              <w:t>Ljubljanica</w:t>
            </w:r>
            <w:r w:rsidR="001A6A8B" w:rsidRPr="00D57A41">
              <w:rPr>
                <w:rFonts w:eastAsia="Times New Roman" w:cs="Arial"/>
                <w:sz w:val="18"/>
                <w:szCs w:val="18"/>
              </w:rPr>
              <w:t>–</w:t>
            </w:r>
            <w:r w:rsidRPr="00D57A41">
              <w:rPr>
                <w:rFonts w:eastAsia="Times New Roman" w:cs="Arial"/>
                <w:sz w:val="18"/>
                <w:szCs w:val="18"/>
              </w:rPr>
              <w:t xml:space="preserve">Ljubljana (Dolgi </w:t>
            </w:r>
            <w:r w:rsidR="001A6A8B">
              <w:rPr>
                <w:rFonts w:eastAsia="Times New Roman" w:cs="Arial"/>
                <w:sz w:val="18"/>
                <w:szCs w:val="18"/>
              </w:rPr>
              <w:t>m</w:t>
            </w:r>
            <w:r w:rsidRPr="00D57A41">
              <w:rPr>
                <w:rFonts w:eastAsia="Times New Roman" w:cs="Arial"/>
                <w:sz w:val="18"/>
                <w:szCs w:val="18"/>
              </w:rPr>
              <w:t>ost)</w:t>
            </w:r>
          </w:p>
        </w:tc>
        <w:tc>
          <w:tcPr>
            <w:tcW w:w="992" w:type="dxa"/>
            <w:shd w:val="clear" w:color="auto" w:fill="auto"/>
            <w:noWrap/>
            <w:vAlign w:val="center"/>
            <w:hideMark/>
          </w:tcPr>
          <w:p w14:paraId="12C7749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8D1790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671D2B7A"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6519E606"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2D9A53F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1492FD46"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60B2D2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55D069B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48</w:t>
            </w:r>
          </w:p>
        </w:tc>
        <w:tc>
          <w:tcPr>
            <w:tcW w:w="709" w:type="dxa"/>
            <w:shd w:val="clear" w:color="auto" w:fill="auto"/>
            <w:noWrap/>
            <w:vAlign w:val="center"/>
            <w:hideMark/>
          </w:tcPr>
          <w:p w14:paraId="377479E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68</w:t>
            </w:r>
          </w:p>
        </w:tc>
        <w:tc>
          <w:tcPr>
            <w:tcW w:w="850" w:type="dxa"/>
            <w:shd w:val="clear" w:color="auto" w:fill="auto"/>
            <w:noWrap/>
            <w:vAlign w:val="center"/>
            <w:hideMark/>
          </w:tcPr>
          <w:p w14:paraId="0A76813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312</w:t>
            </w:r>
          </w:p>
        </w:tc>
        <w:tc>
          <w:tcPr>
            <w:tcW w:w="709" w:type="dxa"/>
            <w:shd w:val="clear" w:color="auto" w:fill="auto"/>
            <w:noWrap/>
            <w:vAlign w:val="center"/>
            <w:hideMark/>
          </w:tcPr>
          <w:p w14:paraId="7F4902EF"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F027BB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46830EAF" w14:textId="77777777" w:rsidTr="004C1293">
        <w:trPr>
          <w:trHeight w:val="20"/>
        </w:trPr>
        <w:tc>
          <w:tcPr>
            <w:tcW w:w="853" w:type="dxa"/>
            <w:shd w:val="clear" w:color="auto" w:fill="auto"/>
            <w:noWrap/>
            <w:vAlign w:val="center"/>
            <w:hideMark/>
          </w:tcPr>
          <w:p w14:paraId="1C975E8C"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R3-462</w:t>
            </w:r>
          </w:p>
        </w:tc>
        <w:tc>
          <w:tcPr>
            <w:tcW w:w="988" w:type="dxa"/>
            <w:shd w:val="clear" w:color="auto" w:fill="auto"/>
            <w:noWrap/>
            <w:vAlign w:val="center"/>
            <w:hideMark/>
          </w:tcPr>
          <w:p w14:paraId="7612EB43"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1360</w:t>
            </w:r>
          </w:p>
        </w:tc>
        <w:tc>
          <w:tcPr>
            <w:tcW w:w="2837" w:type="dxa"/>
            <w:shd w:val="clear" w:color="auto" w:fill="auto"/>
            <w:noWrap/>
            <w:hideMark/>
          </w:tcPr>
          <w:p w14:paraId="4ED85157" w14:textId="6BD3B0E8" w:rsidR="004152BD" w:rsidRPr="00D57A41" w:rsidRDefault="004152BD" w:rsidP="00C549FA">
            <w:pPr>
              <w:outlineLvl w:val="2"/>
              <w:rPr>
                <w:rFonts w:eastAsia="Times New Roman" w:cs="Arial"/>
                <w:sz w:val="18"/>
                <w:szCs w:val="18"/>
              </w:rPr>
            </w:pPr>
            <w:r w:rsidRPr="00D57A41">
              <w:rPr>
                <w:rFonts w:eastAsia="Times New Roman" w:cs="Arial"/>
                <w:sz w:val="18"/>
                <w:szCs w:val="18"/>
              </w:rPr>
              <w:t>Ig</w:t>
            </w:r>
            <w:r w:rsidR="001A6A8B" w:rsidRPr="00D57A41">
              <w:rPr>
                <w:rFonts w:eastAsia="Times New Roman" w:cs="Arial"/>
                <w:sz w:val="18"/>
                <w:szCs w:val="18"/>
              </w:rPr>
              <w:t>–</w:t>
            </w:r>
            <w:r w:rsidRPr="00D57A41">
              <w:rPr>
                <w:rFonts w:eastAsia="Times New Roman" w:cs="Arial"/>
                <w:sz w:val="18"/>
                <w:szCs w:val="18"/>
              </w:rPr>
              <w:t>Ljubljana (Peruzzijeva)</w:t>
            </w:r>
          </w:p>
        </w:tc>
        <w:tc>
          <w:tcPr>
            <w:tcW w:w="992" w:type="dxa"/>
            <w:shd w:val="clear" w:color="auto" w:fill="auto"/>
            <w:noWrap/>
            <w:vAlign w:val="center"/>
            <w:hideMark/>
          </w:tcPr>
          <w:p w14:paraId="5BB554F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3135</w:t>
            </w:r>
          </w:p>
        </w:tc>
        <w:tc>
          <w:tcPr>
            <w:tcW w:w="709" w:type="dxa"/>
            <w:shd w:val="clear" w:color="auto" w:fill="auto"/>
            <w:noWrap/>
            <w:vAlign w:val="center"/>
            <w:hideMark/>
          </w:tcPr>
          <w:p w14:paraId="56886F5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43,7</w:t>
            </w:r>
          </w:p>
        </w:tc>
        <w:tc>
          <w:tcPr>
            <w:tcW w:w="708" w:type="dxa"/>
            <w:shd w:val="clear" w:color="auto" w:fill="auto"/>
            <w:noWrap/>
            <w:vAlign w:val="center"/>
            <w:hideMark/>
          </w:tcPr>
          <w:p w14:paraId="4B23B1D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3369A9FE"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77AB53E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02BED4E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DFB8CC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6553BE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EE752D9"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B623170"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10F7106"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086FDD2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08F131A0" w14:textId="77777777" w:rsidTr="004C1293">
        <w:trPr>
          <w:trHeight w:val="20"/>
        </w:trPr>
        <w:tc>
          <w:tcPr>
            <w:tcW w:w="853" w:type="dxa"/>
            <w:vMerge w:val="restart"/>
            <w:shd w:val="clear" w:color="auto" w:fill="auto"/>
            <w:noWrap/>
            <w:vAlign w:val="center"/>
            <w:hideMark/>
          </w:tcPr>
          <w:p w14:paraId="2CD7254B"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R3-644</w:t>
            </w:r>
          </w:p>
        </w:tc>
        <w:tc>
          <w:tcPr>
            <w:tcW w:w="988" w:type="dxa"/>
            <w:shd w:val="clear" w:color="auto" w:fill="auto"/>
            <w:noWrap/>
            <w:vAlign w:val="center"/>
            <w:hideMark/>
          </w:tcPr>
          <w:p w14:paraId="54BE804B"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1356</w:t>
            </w:r>
          </w:p>
        </w:tc>
        <w:tc>
          <w:tcPr>
            <w:tcW w:w="2837" w:type="dxa"/>
            <w:shd w:val="clear" w:color="auto" w:fill="auto"/>
            <w:noWrap/>
            <w:hideMark/>
          </w:tcPr>
          <w:p w14:paraId="2B4C931E" w14:textId="72796E5F" w:rsidR="004152BD" w:rsidRPr="00D57A41" w:rsidRDefault="004152BD" w:rsidP="00C549FA">
            <w:pPr>
              <w:jc w:val="left"/>
              <w:outlineLvl w:val="2"/>
              <w:rPr>
                <w:rFonts w:eastAsia="Times New Roman" w:cs="Arial"/>
                <w:sz w:val="18"/>
                <w:szCs w:val="18"/>
              </w:rPr>
            </w:pPr>
            <w:r w:rsidRPr="00D57A41">
              <w:rPr>
                <w:rFonts w:eastAsia="Times New Roman" w:cs="Arial"/>
                <w:sz w:val="18"/>
                <w:szCs w:val="18"/>
              </w:rPr>
              <w:t>Ljubljana (Šmartinska)</w:t>
            </w:r>
            <w:r w:rsidR="001A6A8B" w:rsidRPr="00D57A41">
              <w:rPr>
                <w:rFonts w:eastAsia="Times New Roman" w:cs="Arial"/>
                <w:sz w:val="18"/>
                <w:szCs w:val="18"/>
              </w:rPr>
              <w:t>–</w:t>
            </w:r>
            <w:r w:rsidRPr="00D57A41">
              <w:rPr>
                <w:rFonts w:eastAsia="Times New Roman" w:cs="Arial"/>
                <w:sz w:val="18"/>
                <w:szCs w:val="18"/>
              </w:rPr>
              <w:t>Šentjakob</w:t>
            </w:r>
          </w:p>
        </w:tc>
        <w:tc>
          <w:tcPr>
            <w:tcW w:w="992" w:type="dxa"/>
            <w:shd w:val="clear" w:color="auto" w:fill="auto"/>
            <w:noWrap/>
            <w:vAlign w:val="center"/>
            <w:hideMark/>
          </w:tcPr>
          <w:p w14:paraId="33B49F8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3587EF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650AC44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6918EB1A"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7C002254"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2C31E136"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0998F4A"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E1AC5F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429D539"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3E5B79D"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EC1B596"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860142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5407AD7C" w14:textId="77777777" w:rsidTr="004C1293">
        <w:trPr>
          <w:trHeight w:val="20"/>
        </w:trPr>
        <w:tc>
          <w:tcPr>
            <w:tcW w:w="853" w:type="dxa"/>
            <w:vMerge/>
            <w:shd w:val="clear" w:color="auto" w:fill="auto"/>
            <w:vAlign w:val="center"/>
            <w:hideMark/>
          </w:tcPr>
          <w:p w14:paraId="28096F5D"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0D020B05"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1357</w:t>
            </w:r>
          </w:p>
        </w:tc>
        <w:tc>
          <w:tcPr>
            <w:tcW w:w="2837" w:type="dxa"/>
            <w:shd w:val="clear" w:color="auto" w:fill="auto"/>
            <w:noWrap/>
            <w:hideMark/>
          </w:tcPr>
          <w:p w14:paraId="226D7631" w14:textId="233F613E" w:rsidR="004152BD" w:rsidRPr="00D57A41" w:rsidRDefault="004152BD" w:rsidP="00C549FA">
            <w:pPr>
              <w:outlineLvl w:val="2"/>
              <w:rPr>
                <w:rFonts w:eastAsia="Times New Roman" w:cs="Arial"/>
                <w:sz w:val="18"/>
                <w:szCs w:val="18"/>
              </w:rPr>
            </w:pPr>
            <w:r w:rsidRPr="00D57A41">
              <w:rPr>
                <w:rFonts w:eastAsia="Times New Roman" w:cs="Arial"/>
                <w:sz w:val="18"/>
                <w:szCs w:val="18"/>
              </w:rPr>
              <w:t>Šentjakob</w:t>
            </w:r>
            <w:r w:rsidR="001A6A8B" w:rsidRPr="00D57A41">
              <w:rPr>
                <w:rFonts w:eastAsia="Times New Roman" w:cs="Arial"/>
                <w:sz w:val="18"/>
                <w:szCs w:val="18"/>
              </w:rPr>
              <w:t>–</w:t>
            </w:r>
            <w:r w:rsidRPr="00D57A41">
              <w:rPr>
                <w:rFonts w:eastAsia="Times New Roman" w:cs="Arial"/>
                <w:sz w:val="18"/>
                <w:szCs w:val="18"/>
              </w:rPr>
              <w:t>Domžale</w:t>
            </w:r>
          </w:p>
        </w:tc>
        <w:tc>
          <w:tcPr>
            <w:tcW w:w="992" w:type="dxa"/>
            <w:shd w:val="clear" w:color="auto" w:fill="auto"/>
            <w:noWrap/>
            <w:vAlign w:val="center"/>
            <w:hideMark/>
          </w:tcPr>
          <w:p w14:paraId="5C5BF23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E672B1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66EC599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14368A1E"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0B5D6F94"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1A8E299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ADED28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14</w:t>
            </w:r>
          </w:p>
        </w:tc>
        <w:tc>
          <w:tcPr>
            <w:tcW w:w="850" w:type="dxa"/>
            <w:shd w:val="clear" w:color="auto" w:fill="auto"/>
            <w:noWrap/>
            <w:vAlign w:val="center"/>
            <w:hideMark/>
          </w:tcPr>
          <w:p w14:paraId="31409B1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480</w:t>
            </w:r>
          </w:p>
        </w:tc>
        <w:tc>
          <w:tcPr>
            <w:tcW w:w="709" w:type="dxa"/>
            <w:shd w:val="clear" w:color="auto" w:fill="auto"/>
            <w:noWrap/>
            <w:vAlign w:val="center"/>
            <w:hideMark/>
          </w:tcPr>
          <w:p w14:paraId="168A340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4EFA70EB"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78CABDA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w:t>
            </w:r>
          </w:p>
        </w:tc>
        <w:tc>
          <w:tcPr>
            <w:tcW w:w="851" w:type="dxa"/>
            <w:shd w:val="clear" w:color="auto" w:fill="auto"/>
            <w:noWrap/>
            <w:vAlign w:val="center"/>
            <w:hideMark/>
          </w:tcPr>
          <w:p w14:paraId="14DBEC5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25</w:t>
            </w:r>
          </w:p>
        </w:tc>
      </w:tr>
      <w:tr w:rsidR="004152BD" w:rsidRPr="00D57A41" w14:paraId="7C378A99" w14:textId="77777777" w:rsidTr="004C1293">
        <w:trPr>
          <w:trHeight w:val="20"/>
        </w:trPr>
        <w:tc>
          <w:tcPr>
            <w:tcW w:w="853" w:type="dxa"/>
            <w:vMerge/>
            <w:shd w:val="clear" w:color="auto" w:fill="auto"/>
            <w:vAlign w:val="center"/>
            <w:hideMark/>
          </w:tcPr>
          <w:p w14:paraId="459757FF"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5A17A555"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1358</w:t>
            </w:r>
          </w:p>
        </w:tc>
        <w:tc>
          <w:tcPr>
            <w:tcW w:w="2837" w:type="dxa"/>
            <w:shd w:val="clear" w:color="auto" w:fill="auto"/>
            <w:noWrap/>
            <w:hideMark/>
          </w:tcPr>
          <w:p w14:paraId="582E8399" w14:textId="1814ABF6" w:rsidR="004152BD" w:rsidRPr="00D57A41" w:rsidRDefault="004152BD" w:rsidP="00C549FA">
            <w:pPr>
              <w:outlineLvl w:val="2"/>
              <w:rPr>
                <w:rFonts w:eastAsia="Times New Roman" w:cs="Arial"/>
                <w:sz w:val="18"/>
                <w:szCs w:val="18"/>
              </w:rPr>
            </w:pPr>
            <w:r w:rsidRPr="00D57A41">
              <w:rPr>
                <w:rFonts w:eastAsia="Times New Roman" w:cs="Arial"/>
                <w:sz w:val="18"/>
                <w:szCs w:val="18"/>
              </w:rPr>
              <w:t>Domžale</w:t>
            </w:r>
            <w:r w:rsidR="001A6A8B" w:rsidRPr="00D57A41">
              <w:rPr>
                <w:rFonts w:eastAsia="Times New Roman" w:cs="Arial"/>
                <w:sz w:val="18"/>
                <w:szCs w:val="18"/>
              </w:rPr>
              <w:t>–</w:t>
            </w:r>
            <w:r w:rsidRPr="00D57A41">
              <w:rPr>
                <w:rFonts w:eastAsia="Times New Roman" w:cs="Arial"/>
                <w:sz w:val="18"/>
                <w:szCs w:val="18"/>
              </w:rPr>
              <w:t>Duplica</w:t>
            </w:r>
          </w:p>
        </w:tc>
        <w:tc>
          <w:tcPr>
            <w:tcW w:w="992" w:type="dxa"/>
            <w:shd w:val="clear" w:color="auto" w:fill="auto"/>
            <w:noWrap/>
            <w:vAlign w:val="center"/>
            <w:hideMark/>
          </w:tcPr>
          <w:p w14:paraId="0B7B56A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1017</w:t>
            </w:r>
          </w:p>
        </w:tc>
        <w:tc>
          <w:tcPr>
            <w:tcW w:w="709" w:type="dxa"/>
            <w:shd w:val="clear" w:color="auto" w:fill="auto"/>
            <w:noWrap/>
            <w:vAlign w:val="center"/>
            <w:hideMark/>
          </w:tcPr>
          <w:p w14:paraId="15B7345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16,7</w:t>
            </w:r>
          </w:p>
        </w:tc>
        <w:tc>
          <w:tcPr>
            <w:tcW w:w="708" w:type="dxa"/>
            <w:shd w:val="clear" w:color="auto" w:fill="auto"/>
            <w:noWrap/>
            <w:vAlign w:val="center"/>
            <w:hideMark/>
          </w:tcPr>
          <w:p w14:paraId="3060670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w:t>
            </w:r>
          </w:p>
        </w:tc>
        <w:tc>
          <w:tcPr>
            <w:tcW w:w="993" w:type="dxa"/>
            <w:shd w:val="clear" w:color="auto" w:fill="auto"/>
            <w:noWrap/>
            <w:vAlign w:val="center"/>
            <w:hideMark/>
          </w:tcPr>
          <w:p w14:paraId="7D5DDE9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128</w:t>
            </w:r>
          </w:p>
        </w:tc>
        <w:tc>
          <w:tcPr>
            <w:tcW w:w="608" w:type="dxa"/>
            <w:shd w:val="clear" w:color="auto" w:fill="auto"/>
            <w:noWrap/>
            <w:vAlign w:val="center"/>
            <w:hideMark/>
          </w:tcPr>
          <w:p w14:paraId="15325A7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47C680C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547D09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21</w:t>
            </w:r>
          </w:p>
        </w:tc>
        <w:tc>
          <w:tcPr>
            <w:tcW w:w="850" w:type="dxa"/>
            <w:shd w:val="clear" w:color="auto" w:fill="auto"/>
            <w:noWrap/>
            <w:vAlign w:val="center"/>
            <w:hideMark/>
          </w:tcPr>
          <w:p w14:paraId="4F1A6A2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646</w:t>
            </w:r>
          </w:p>
        </w:tc>
        <w:tc>
          <w:tcPr>
            <w:tcW w:w="709" w:type="dxa"/>
            <w:shd w:val="clear" w:color="auto" w:fill="auto"/>
            <w:noWrap/>
            <w:vAlign w:val="center"/>
            <w:hideMark/>
          </w:tcPr>
          <w:p w14:paraId="43673B9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25</w:t>
            </w:r>
          </w:p>
        </w:tc>
        <w:tc>
          <w:tcPr>
            <w:tcW w:w="850" w:type="dxa"/>
            <w:shd w:val="clear" w:color="auto" w:fill="auto"/>
            <w:noWrap/>
            <w:vAlign w:val="center"/>
            <w:hideMark/>
          </w:tcPr>
          <w:p w14:paraId="6A65555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128</w:t>
            </w:r>
          </w:p>
        </w:tc>
        <w:tc>
          <w:tcPr>
            <w:tcW w:w="709" w:type="dxa"/>
            <w:shd w:val="clear" w:color="auto" w:fill="auto"/>
            <w:noWrap/>
            <w:vAlign w:val="center"/>
            <w:hideMark/>
          </w:tcPr>
          <w:p w14:paraId="4C87A367"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0A94741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 </w:t>
            </w:r>
          </w:p>
        </w:tc>
      </w:tr>
      <w:tr w:rsidR="004152BD" w:rsidRPr="00D57A41" w14:paraId="5C14496E" w14:textId="77777777" w:rsidTr="004C1293">
        <w:trPr>
          <w:trHeight w:val="20"/>
        </w:trPr>
        <w:tc>
          <w:tcPr>
            <w:tcW w:w="853" w:type="dxa"/>
            <w:shd w:val="clear" w:color="auto" w:fill="auto"/>
            <w:noWrap/>
            <w:vAlign w:val="center"/>
            <w:hideMark/>
          </w:tcPr>
          <w:p w14:paraId="79CCF867"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R3645</w:t>
            </w:r>
          </w:p>
        </w:tc>
        <w:tc>
          <w:tcPr>
            <w:tcW w:w="988" w:type="dxa"/>
            <w:shd w:val="clear" w:color="auto" w:fill="auto"/>
            <w:noWrap/>
            <w:vAlign w:val="center"/>
            <w:hideMark/>
          </w:tcPr>
          <w:p w14:paraId="47628C1E"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1188</w:t>
            </w:r>
          </w:p>
        </w:tc>
        <w:tc>
          <w:tcPr>
            <w:tcW w:w="2837" w:type="dxa"/>
            <w:shd w:val="clear" w:color="auto" w:fill="auto"/>
            <w:noWrap/>
            <w:hideMark/>
          </w:tcPr>
          <w:p w14:paraId="2AA628C0" w14:textId="05E01310" w:rsidR="004152BD" w:rsidRPr="00D57A41" w:rsidRDefault="004152BD" w:rsidP="00C549FA">
            <w:pPr>
              <w:outlineLvl w:val="2"/>
              <w:rPr>
                <w:rFonts w:eastAsia="Times New Roman" w:cs="Arial"/>
                <w:sz w:val="18"/>
                <w:szCs w:val="18"/>
              </w:rPr>
            </w:pPr>
            <w:r w:rsidRPr="00D57A41">
              <w:rPr>
                <w:rFonts w:eastAsia="Times New Roman" w:cs="Arial"/>
                <w:sz w:val="18"/>
                <w:szCs w:val="18"/>
              </w:rPr>
              <w:t>Ljubljana (Litijska)</w:t>
            </w:r>
            <w:r w:rsidR="001A6A8B" w:rsidRPr="00D57A41">
              <w:rPr>
                <w:rFonts w:eastAsia="Times New Roman" w:cs="Arial"/>
                <w:sz w:val="18"/>
                <w:szCs w:val="18"/>
              </w:rPr>
              <w:t>–</w:t>
            </w:r>
            <w:proofErr w:type="spellStart"/>
            <w:r w:rsidRPr="00D57A41">
              <w:rPr>
                <w:rFonts w:eastAsia="Times New Roman" w:cs="Arial"/>
                <w:sz w:val="18"/>
                <w:szCs w:val="18"/>
              </w:rPr>
              <w:t>Zadvor</w:t>
            </w:r>
            <w:proofErr w:type="spellEnd"/>
          </w:p>
        </w:tc>
        <w:tc>
          <w:tcPr>
            <w:tcW w:w="992" w:type="dxa"/>
            <w:shd w:val="clear" w:color="auto" w:fill="auto"/>
            <w:noWrap/>
            <w:vAlign w:val="center"/>
            <w:hideMark/>
          </w:tcPr>
          <w:p w14:paraId="43761D06" w14:textId="77777777" w:rsidR="004152BD" w:rsidRPr="00D57A41" w:rsidRDefault="004152BD" w:rsidP="00C549FA">
            <w:pPr>
              <w:ind w:left="-102"/>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5444FC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48B4CAD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993" w:type="dxa"/>
            <w:shd w:val="clear" w:color="auto" w:fill="auto"/>
            <w:noWrap/>
            <w:vAlign w:val="center"/>
            <w:hideMark/>
          </w:tcPr>
          <w:p w14:paraId="5AD6CCF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61</w:t>
            </w:r>
          </w:p>
        </w:tc>
        <w:tc>
          <w:tcPr>
            <w:tcW w:w="608" w:type="dxa"/>
            <w:shd w:val="clear" w:color="auto" w:fill="auto"/>
            <w:noWrap/>
            <w:vAlign w:val="center"/>
            <w:hideMark/>
          </w:tcPr>
          <w:p w14:paraId="7D81C2F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7620A5F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D8CC049"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w:t>
            </w:r>
          </w:p>
        </w:tc>
        <w:tc>
          <w:tcPr>
            <w:tcW w:w="850" w:type="dxa"/>
            <w:shd w:val="clear" w:color="auto" w:fill="auto"/>
            <w:noWrap/>
            <w:vAlign w:val="center"/>
            <w:hideMark/>
          </w:tcPr>
          <w:p w14:paraId="7BB9A79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122</w:t>
            </w:r>
          </w:p>
        </w:tc>
        <w:tc>
          <w:tcPr>
            <w:tcW w:w="709" w:type="dxa"/>
            <w:shd w:val="clear" w:color="auto" w:fill="auto"/>
            <w:noWrap/>
            <w:vAlign w:val="center"/>
            <w:hideMark/>
          </w:tcPr>
          <w:p w14:paraId="1C5ECAA9"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B916C77"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4FAFE7B"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C0161D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072E078E" w14:textId="77777777" w:rsidTr="004C1293">
        <w:trPr>
          <w:trHeight w:val="20"/>
        </w:trPr>
        <w:tc>
          <w:tcPr>
            <w:tcW w:w="853" w:type="dxa"/>
            <w:shd w:val="clear" w:color="auto" w:fill="auto"/>
            <w:noWrap/>
            <w:vAlign w:val="center"/>
            <w:hideMark/>
          </w:tcPr>
          <w:p w14:paraId="1151DB67"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R3-646</w:t>
            </w:r>
          </w:p>
        </w:tc>
        <w:tc>
          <w:tcPr>
            <w:tcW w:w="988" w:type="dxa"/>
            <w:shd w:val="clear" w:color="auto" w:fill="auto"/>
            <w:noWrap/>
            <w:vAlign w:val="center"/>
            <w:hideMark/>
          </w:tcPr>
          <w:p w14:paraId="0C5ABB1D"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1444</w:t>
            </w:r>
          </w:p>
        </w:tc>
        <w:tc>
          <w:tcPr>
            <w:tcW w:w="2837" w:type="dxa"/>
            <w:shd w:val="clear" w:color="auto" w:fill="auto"/>
            <w:noWrap/>
            <w:hideMark/>
          </w:tcPr>
          <w:p w14:paraId="0FC8FFF6" w14:textId="128CCACD" w:rsidR="004152BD" w:rsidRPr="00D57A41" w:rsidRDefault="004152BD" w:rsidP="00C549FA">
            <w:pPr>
              <w:outlineLvl w:val="2"/>
              <w:rPr>
                <w:rFonts w:eastAsia="Times New Roman" w:cs="Arial"/>
                <w:sz w:val="18"/>
                <w:szCs w:val="18"/>
              </w:rPr>
            </w:pPr>
            <w:r w:rsidRPr="00D57A41">
              <w:rPr>
                <w:rFonts w:eastAsia="Times New Roman" w:cs="Arial"/>
                <w:sz w:val="18"/>
                <w:szCs w:val="18"/>
              </w:rPr>
              <w:t>Cikava</w:t>
            </w:r>
            <w:r w:rsidR="001A6A8B" w:rsidRPr="00D57A41">
              <w:rPr>
                <w:rFonts w:eastAsia="Times New Roman" w:cs="Arial"/>
                <w:sz w:val="18"/>
                <w:szCs w:val="18"/>
              </w:rPr>
              <w:t>–</w:t>
            </w:r>
            <w:r w:rsidRPr="00D57A41">
              <w:rPr>
                <w:rFonts w:eastAsia="Times New Roman" w:cs="Arial"/>
                <w:sz w:val="18"/>
                <w:szCs w:val="18"/>
              </w:rPr>
              <w:t>Grosuplje</w:t>
            </w:r>
          </w:p>
        </w:tc>
        <w:tc>
          <w:tcPr>
            <w:tcW w:w="992" w:type="dxa"/>
            <w:shd w:val="clear" w:color="auto" w:fill="auto"/>
            <w:noWrap/>
            <w:vAlign w:val="center"/>
            <w:hideMark/>
          </w:tcPr>
          <w:p w14:paraId="2D102B3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057260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0A5A280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3FBEF780"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1C29CA9C"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0A4E85BC"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16D469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83967F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D56648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65B15EF"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F6566F0"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002ADB5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723531F9" w14:textId="77777777" w:rsidTr="004C1293">
        <w:trPr>
          <w:trHeight w:val="20"/>
        </w:trPr>
        <w:tc>
          <w:tcPr>
            <w:tcW w:w="853" w:type="dxa"/>
            <w:shd w:val="clear" w:color="auto" w:fill="auto"/>
            <w:noWrap/>
            <w:vAlign w:val="center"/>
            <w:hideMark/>
          </w:tcPr>
          <w:p w14:paraId="0BE48FBB"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R3-647</w:t>
            </w:r>
          </w:p>
        </w:tc>
        <w:tc>
          <w:tcPr>
            <w:tcW w:w="988" w:type="dxa"/>
            <w:shd w:val="clear" w:color="auto" w:fill="auto"/>
            <w:noWrap/>
            <w:vAlign w:val="center"/>
            <w:hideMark/>
          </w:tcPr>
          <w:p w14:paraId="5A6AC32D"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1151</w:t>
            </w:r>
          </w:p>
        </w:tc>
        <w:tc>
          <w:tcPr>
            <w:tcW w:w="2837" w:type="dxa"/>
            <w:shd w:val="clear" w:color="auto" w:fill="auto"/>
            <w:noWrap/>
            <w:hideMark/>
          </w:tcPr>
          <w:p w14:paraId="4CCE8684" w14:textId="77777777" w:rsidR="004152BD" w:rsidRPr="00D57A41" w:rsidRDefault="004152BD" w:rsidP="00C549FA">
            <w:pPr>
              <w:outlineLvl w:val="2"/>
              <w:rPr>
                <w:rFonts w:eastAsia="Times New Roman" w:cs="Arial"/>
                <w:sz w:val="18"/>
                <w:szCs w:val="18"/>
              </w:rPr>
            </w:pPr>
            <w:r w:rsidRPr="00D57A41">
              <w:rPr>
                <w:rFonts w:eastAsia="Times New Roman" w:cs="Arial"/>
                <w:sz w:val="18"/>
                <w:szCs w:val="18"/>
              </w:rPr>
              <w:t>Grosuplje</w:t>
            </w:r>
          </w:p>
        </w:tc>
        <w:tc>
          <w:tcPr>
            <w:tcW w:w="992" w:type="dxa"/>
            <w:shd w:val="clear" w:color="auto" w:fill="auto"/>
            <w:noWrap/>
            <w:vAlign w:val="center"/>
            <w:hideMark/>
          </w:tcPr>
          <w:p w14:paraId="2A0B61D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1B5B14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025DC1E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w:t>
            </w:r>
          </w:p>
        </w:tc>
        <w:tc>
          <w:tcPr>
            <w:tcW w:w="993" w:type="dxa"/>
            <w:shd w:val="clear" w:color="auto" w:fill="auto"/>
            <w:noWrap/>
            <w:vAlign w:val="center"/>
            <w:hideMark/>
          </w:tcPr>
          <w:p w14:paraId="61E4E36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31</w:t>
            </w:r>
          </w:p>
        </w:tc>
        <w:tc>
          <w:tcPr>
            <w:tcW w:w="608" w:type="dxa"/>
            <w:shd w:val="clear" w:color="auto" w:fill="auto"/>
            <w:noWrap/>
            <w:vAlign w:val="center"/>
            <w:hideMark/>
          </w:tcPr>
          <w:p w14:paraId="24F5E05C"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07ACFB66"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2352098"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B3024F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106BE9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ACB97A8"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F85BCDC"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18AAF99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 </w:t>
            </w:r>
          </w:p>
        </w:tc>
      </w:tr>
      <w:tr w:rsidR="004152BD" w:rsidRPr="00D57A41" w14:paraId="390DFC96" w14:textId="77777777" w:rsidTr="004C1293">
        <w:trPr>
          <w:trHeight w:val="20"/>
        </w:trPr>
        <w:tc>
          <w:tcPr>
            <w:tcW w:w="853" w:type="dxa"/>
            <w:vMerge w:val="restart"/>
            <w:shd w:val="clear" w:color="auto" w:fill="auto"/>
            <w:noWrap/>
            <w:vAlign w:val="center"/>
            <w:hideMark/>
          </w:tcPr>
          <w:p w14:paraId="7DCB18C9"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R3-651</w:t>
            </w:r>
          </w:p>
        </w:tc>
        <w:tc>
          <w:tcPr>
            <w:tcW w:w="988" w:type="dxa"/>
            <w:shd w:val="clear" w:color="auto" w:fill="auto"/>
            <w:noWrap/>
            <w:vAlign w:val="center"/>
            <w:hideMark/>
          </w:tcPr>
          <w:p w14:paraId="7382D69F"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252</w:t>
            </w:r>
          </w:p>
        </w:tc>
        <w:tc>
          <w:tcPr>
            <w:tcW w:w="2837" w:type="dxa"/>
            <w:shd w:val="clear" w:color="auto" w:fill="auto"/>
            <w:noWrap/>
            <w:hideMark/>
          </w:tcPr>
          <w:p w14:paraId="7D70787C" w14:textId="3044C085" w:rsidR="004152BD" w:rsidRPr="00D57A41" w:rsidRDefault="004152BD" w:rsidP="00C549FA">
            <w:pPr>
              <w:outlineLvl w:val="2"/>
              <w:rPr>
                <w:rFonts w:eastAsia="Times New Roman" w:cs="Arial"/>
                <w:sz w:val="18"/>
                <w:szCs w:val="18"/>
              </w:rPr>
            </w:pPr>
            <w:proofErr w:type="spellStart"/>
            <w:r w:rsidRPr="00D57A41">
              <w:rPr>
                <w:rFonts w:eastAsia="Times New Roman" w:cs="Arial"/>
                <w:sz w:val="18"/>
                <w:szCs w:val="18"/>
              </w:rPr>
              <w:t>Priklj</w:t>
            </w:r>
            <w:proofErr w:type="spellEnd"/>
            <w:r w:rsidRPr="00D57A41">
              <w:rPr>
                <w:rFonts w:eastAsia="Times New Roman" w:cs="Arial"/>
                <w:sz w:val="18"/>
                <w:szCs w:val="18"/>
              </w:rPr>
              <w:t>. Novo mesto Zahod–Novo mesto (Bučna Vas)</w:t>
            </w:r>
          </w:p>
        </w:tc>
        <w:tc>
          <w:tcPr>
            <w:tcW w:w="992" w:type="dxa"/>
            <w:shd w:val="clear" w:color="auto" w:fill="auto"/>
            <w:noWrap/>
            <w:vAlign w:val="center"/>
            <w:hideMark/>
          </w:tcPr>
          <w:p w14:paraId="5ECB2E7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709</w:t>
            </w:r>
          </w:p>
        </w:tc>
        <w:tc>
          <w:tcPr>
            <w:tcW w:w="709" w:type="dxa"/>
            <w:shd w:val="clear" w:color="auto" w:fill="auto"/>
            <w:noWrap/>
            <w:vAlign w:val="center"/>
            <w:hideMark/>
          </w:tcPr>
          <w:p w14:paraId="33C1BFE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30,6</w:t>
            </w:r>
          </w:p>
        </w:tc>
        <w:tc>
          <w:tcPr>
            <w:tcW w:w="708" w:type="dxa"/>
            <w:shd w:val="clear" w:color="auto" w:fill="auto"/>
            <w:noWrap/>
            <w:vAlign w:val="center"/>
            <w:hideMark/>
          </w:tcPr>
          <w:p w14:paraId="2AECD23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11</w:t>
            </w:r>
          </w:p>
        </w:tc>
        <w:tc>
          <w:tcPr>
            <w:tcW w:w="993" w:type="dxa"/>
            <w:shd w:val="clear" w:color="auto" w:fill="auto"/>
            <w:noWrap/>
            <w:vAlign w:val="center"/>
            <w:hideMark/>
          </w:tcPr>
          <w:p w14:paraId="5A4A8AF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477</w:t>
            </w:r>
          </w:p>
        </w:tc>
        <w:tc>
          <w:tcPr>
            <w:tcW w:w="608" w:type="dxa"/>
            <w:shd w:val="clear" w:color="auto" w:fill="auto"/>
            <w:noWrap/>
            <w:vAlign w:val="center"/>
            <w:hideMark/>
          </w:tcPr>
          <w:p w14:paraId="78C2C60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6334DF20"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E60B8F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FA4127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464AD6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55D2A47"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22BA1D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21</w:t>
            </w:r>
          </w:p>
        </w:tc>
        <w:tc>
          <w:tcPr>
            <w:tcW w:w="851" w:type="dxa"/>
            <w:shd w:val="clear" w:color="auto" w:fill="auto"/>
            <w:noWrap/>
            <w:vAlign w:val="center"/>
            <w:hideMark/>
          </w:tcPr>
          <w:p w14:paraId="4EEB6EF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85</w:t>
            </w:r>
          </w:p>
        </w:tc>
      </w:tr>
      <w:tr w:rsidR="004152BD" w:rsidRPr="00D57A41" w14:paraId="4CAF549E" w14:textId="77777777" w:rsidTr="004C1293">
        <w:trPr>
          <w:trHeight w:val="20"/>
        </w:trPr>
        <w:tc>
          <w:tcPr>
            <w:tcW w:w="853" w:type="dxa"/>
            <w:vMerge/>
            <w:shd w:val="clear" w:color="auto" w:fill="auto"/>
            <w:vAlign w:val="center"/>
            <w:hideMark/>
          </w:tcPr>
          <w:p w14:paraId="689FD910"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57571B18"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399</w:t>
            </w:r>
          </w:p>
        </w:tc>
        <w:tc>
          <w:tcPr>
            <w:tcW w:w="2837" w:type="dxa"/>
            <w:shd w:val="clear" w:color="auto" w:fill="auto"/>
            <w:noWrap/>
            <w:hideMark/>
          </w:tcPr>
          <w:p w14:paraId="43B75138" w14:textId="1644B4F3" w:rsidR="004152BD" w:rsidRPr="00D57A41" w:rsidRDefault="004152BD" w:rsidP="00C549FA">
            <w:pPr>
              <w:outlineLvl w:val="2"/>
              <w:rPr>
                <w:rFonts w:eastAsia="Times New Roman" w:cs="Arial"/>
                <w:sz w:val="18"/>
                <w:szCs w:val="18"/>
              </w:rPr>
            </w:pPr>
            <w:r w:rsidRPr="00D57A41">
              <w:rPr>
                <w:rFonts w:eastAsia="Times New Roman" w:cs="Arial"/>
                <w:sz w:val="18"/>
                <w:szCs w:val="18"/>
              </w:rPr>
              <w:t xml:space="preserve">Novo mesto (Bučna </w:t>
            </w:r>
            <w:r w:rsidR="00F251A5">
              <w:rPr>
                <w:rFonts w:eastAsia="Times New Roman" w:cs="Arial"/>
                <w:sz w:val="18"/>
                <w:szCs w:val="18"/>
              </w:rPr>
              <w:t>v</w:t>
            </w:r>
            <w:r w:rsidRPr="00D57A41">
              <w:rPr>
                <w:rFonts w:eastAsia="Times New Roman" w:cs="Arial"/>
                <w:sz w:val="18"/>
                <w:szCs w:val="18"/>
              </w:rPr>
              <w:t>as</w:t>
            </w:r>
            <w:r w:rsidR="00F251A5" w:rsidRPr="00D57A41">
              <w:rPr>
                <w:rFonts w:eastAsia="Times New Roman" w:cs="Arial"/>
                <w:sz w:val="18"/>
                <w:szCs w:val="18"/>
              </w:rPr>
              <w:t>–</w:t>
            </w:r>
            <w:r w:rsidRPr="00D57A41">
              <w:rPr>
                <w:rFonts w:eastAsia="Times New Roman" w:cs="Arial"/>
                <w:sz w:val="18"/>
                <w:szCs w:val="18"/>
              </w:rPr>
              <w:t>Krka)</w:t>
            </w:r>
          </w:p>
        </w:tc>
        <w:tc>
          <w:tcPr>
            <w:tcW w:w="992" w:type="dxa"/>
            <w:shd w:val="clear" w:color="auto" w:fill="auto"/>
            <w:noWrap/>
            <w:vAlign w:val="center"/>
            <w:hideMark/>
          </w:tcPr>
          <w:p w14:paraId="6AB3A19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165</w:t>
            </w:r>
          </w:p>
        </w:tc>
        <w:tc>
          <w:tcPr>
            <w:tcW w:w="709" w:type="dxa"/>
            <w:shd w:val="clear" w:color="auto" w:fill="auto"/>
            <w:noWrap/>
            <w:vAlign w:val="center"/>
            <w:hideMark/>
          </w:tcPr>
          <w:p w14:paraId="084B0C4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15,1</w:t>
            </w:r>
          </w:p>
        </w:tc>
        <w:tc>
          <w:tcPr>
            <w:tcW w:w="708" w:type="dxa"/>
            <w:shd w:val="clear" w:color="auto" w:fill="auto"/>
            <w:noWrap/>
            <w:vAlign w:val="center"/>
            <w:hideMark/>
          </w:tcPr>
          <w:p w14:paraId="4223B5C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6</w:t>
            </w:r>
          </w:p>
        </w:tc>
        <w:tc>
          <w:tcPr>
            <w:tcW w:w="993" w:type="dxa"/>
            <w:shd w:val="clear" w:color="auto" w:fill="auto"/>
            <w:noWrap/>
            <w:vAlign w:val="center"/>
            <w:hideMark/>
          </w:tcPr>
          <w:p w14:paraId="6F01319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399</w:t>
            </w:r>
          </w:p>
        </w:tc>
        <w:tc>
          <w:tcPr>
            <w:tcW w:w="608" w:type="dxa"/>
            <w:shd w:val="clear" w:color="auto" w:fill="auto"/>
            <w:noWrap/>
            <w:vAlign w:val="center"/>
            <w:hideMark/>
          </w:tcPr>
          <w:p w14:paraId="1BD749D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2D387F9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B82BBEF"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170ACF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AA97F24"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37F4D03"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5BA4A21"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56BA85E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748709DE" w14:textId="77777777" w:rsidTr="004C1293">
        <w:trPr>
          <w:trHeight w:val="20"/>
        </w:trPr>
        <w:tc>
          <w:tcPr>
            <w:tcW w:w="853" w:type="dxa"/>
            <w:shd w:val="clear" w:color="auto" w:fill="auto"/>
            <w:noWrap/>
            <w:vAlign w:val="center"/>
            <w:hideMark/>
          </w:tcPr>
          <w:p w14:paraId="7D4E149A"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R3-664</w:t>
            </w:r>
          </w:p>
        </w:tc>
        <w:tc>
          <w:tcPr>
            <w:tcW w:w="988" w:type="dxa"/>
            <w:shd w:val="clear" w:color="auto" w:fill="auto"/>
            <w:noWrap/>
            <w:vAlign w:val="center"/>
            <w:hideMark/>
          </w:tcPr>
          <w:p w14:paraId="377944AB"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2501</w:t>
            </w:r>
          </w:p>
        </w:tc>
        <w:tc>
          <w:tcPr>
            <w:tcW w:w="2837" w:type="dxa"/>
            <w:shd w:val="clear" w:color="auto" w:fill="auto"/>
            <w:noWrap/>
            <w:hideMark/>
          </w:tcPr>
          <w:p w14:paraId="424C1D2D" w14:textId="74D6BA2A" w:rsidR="004152BD" w:rsidRPr="00D57A41" w:rsidRDefault="004152BD" w:rsidP="00C549FA">
            <w:pPr>
              <w:outlineLvl w:val="2"/>
              <w:rPr>
                <w:rFonts w:eastAsia="Times New Roman" w:cs="Arial"/>
                <w:sz w:val="18"/>
                <w:szCs w:val="18"/>
              </w:rPr>
            </w:pPr>
            <w:r w:rsidRPr="00D57A41">
              <w:rPr>
                <w:rFonts w:eastAsia="Times New Roman" w:cs="Arial"/>
                <w:sz w:val="18"/>
                <w:szCs w:val="18"/>
              </w:rPr>
              <w:t>Gaber</w:t>
            </w:r>
            <w:r w:rsidR="00F251A5" w:rsidRPr="00D57A41">
              <w:rPr>
                <w:rFonts w:eastAsia="Times New Roman" w:cs="Arial"/>
                <w:sz w:val="18"/>
                <w:szCs w:val="18"/>
              </w:rPr>
              <w:t>–</w:t>
            </w:r>
            <w:r w:rsidRPr="00D57A41">
              <w:rPr>
                <w:rFonts w:eastAsia="Times New Roman" w:cs="Arial"/>
                <w:sz w:val="18"/>
                <w:szCs w:val="18"/>
              </w:rPr>
              <w:t xml:space="preserve">Uršna </w:t>
            </w:r>
            <w:r w:rsidR="00F251A5">
              <w:rPr>
                <w:rFonts w:eastAsia="Times New Roman" w:cs="Arial"/>
                <w:sz w:val="18"/>
                <w:szCs w:val="18"/>
              </w:rPr>
              <w:t>s</w:t>
            </w:r>
            <w:r w:rsidRPr="00D57A41">
              <w:rPr>
                <w:rFonts w:eastAsia="Times New Roman" w:cs="Arial"/>
                <w:sz w:val="18"/>
                <w:szCs w:val="18"/>
              </w:rPr>
              <w:t>ela</w:t>
            </w:r>
            <w:r w:rsidR="00F251A5" w:rsidRPr="00D57A41">
              <w:rPr>
                <w:rFonts w:eastAsia="Times New Roman" w:cs="Arial"/>
                <w:sz w:val="18"/>
                <w:szCs w:val="18"/>
              </w:rPr>
              <w:t>–</w:t>
            </w:r>
            <w:r w:rsidRPr="00D57A41">
              <w:rPr>
                <w:rFonts w:eastAsia="Times New Roman" w:cs="Arial"/>
                <w:sz w:val="18"/>
                <w:szCs w:val="18"/>
              </w:rPr>
              <w:t>Novo mesto</w:t>
            </w:r>
          </w:p>
        </w:tc>
        <w:tc>
          <w:tcPr>
            <w:tcW w:w="992" w:type="dxa"/>
            <w:shd w:val="clear" w:color="auto" w:fill="auto"/>
            <w:noWrap/>
            <w:vAlign w:val="center"/>
            <w:hideMark/>
          </w:tcPr>
          <w:p w14:paraId="7D08250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C80998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2C8E2410"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640A3BBF"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77A3089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448D92E0"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648655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2642C1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7FB7F3C"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64D12B1"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5D2C75F"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123774C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20C77586" w14:textId="77777777" w:rsidTr="004C1293">
        <w:trPr>
          <w:trHeight w:val="20"/>
        </w:trPr>
        <w:tc>
          <w:tcPr>
            <w:tcW w:w="853" w:type="dxa"/>
            <w:shd w:val="clear" w:color="auto" w:fill="auto"/>
            <w:noWrap/>
            <w:vAlign w:val="center"/>
            <w:hideMark/>
          </w:tcPr>
          <w:p w14:paraId="7B929037"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lastRenderedPageBreak/>
              <w:t>R3-686</w:t>
            </w:r>
          </w:p>
        </w:tc>
        <w:tc>
          <w:tcPr>
            <w:tcW w:w="988" w:type="dxa"/>
            <w:shd w:val="clear" w:color="auto" w:fill="auto"/>
            <w:noWrap/>
            <w:vAlign w:val="center"/>
            <w:hideMark/>
          </w:tcPr>
          <w:p w14:paraId="40B396E0"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1278</w:t>
            </w:r>
          </w:p>
        </w:tc>
        <w:tc>
          <w:tcPr>
            <w:tcW w:w="2837" w:type="dxa"/>
            <w:shd w:val="clear" w:color="auto" w:fill="auto"/>
            <w:noWrap/>
            <w:hideMark/>
          </w:tcPr>
          <w:p w14:paraId="44AFE3D2" w14:textId="3B23E418" w:rsidR="004152BD" w:rsidRPr="00D57A41" w:rsidRDefault="004152BD" w:rsidP="00C549FA">
            <w:pPr>
              <w:outlineLvl w:val="2"/>
              <w:rPr>
                <w:rFonts w:eastAsia="Times New Roman" w:cs="Arial"/>
                <w:sz w:val="18"/>
                <w:szCs w:val="18"/>
              </w:rPr>
            </w:pPr>
            <w:r w:rsidRPr="00D57A41">
              <w:rPr>
                <w:rFonts w:eastAsia="Times New Roman" w:cs="Arial"/>
                <w:sz w:val="18"/>
                <w:szCs w:val="18"/>
              </w:rPr>
              <w:t>Tepanje</w:t>
            </w:r>
            <w:r w:rsidR="00F251A5" w:rsidRPr="00D57A41">
              <w:rPr>
                <w:rFonts w:eastAsia="Times New Roman" w:cs="Arial"/>
                <w:sz w:val="18"/>
                <w:szCs w:val="18"/>
              </w:rPr>
              <w:t>–</w:t>
            </w:r>
            <w:r w:rsidRPr="00D57A41">
              <w:rPr>
                <w:rFonts w:eastAsia="Times New Roman" w:cs="Arial"/>
                <w:sz w:val="18"/>
                <w:szCs w:val="18"/>
              </w:rPr>
              <w:t>Žiče</w:t>
            </w:r>
          </w:p>
        </w:tc>
        <w:tc>
          <w:tcPr>
            <w:tcW w:w="992" w:type="dxa"/>
            <w:shd w:val="clear" w:color="auto" w:fill="auto"/>
            <w:noWrap/>
            <w:vAlign w:val="center"/>
            <w:hideMark/>
          </w:tcPr>
          <w:p w14:paraId="2AC3BDF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25B7BE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7AAE331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07EA4309"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411A6FBC"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2E3D535E"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1B40F59"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3BD86C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8E831AC"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EC678DE"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F1786E8"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49F5D3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69D3AB65" w14:textId="77777777" w:rsidTr="004C1293">
        <w:trPr>
          <w:trHeight w:val="20"/>
        </w:trPr>
        <w:tc>
          <w:tcPr>
            <w:tcW w:w="853" w:type="dxa"/>
            <w:shd w:val="clear" w:color="auto" w:fill="auto"/>
            <w:noWrap/>
            <w:vAlign w:val="center"/>
            <w:hideMark/>
          </w:tcPr>
          <w:p w14:paraId="1EF4633C"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R3-694</w:t>
            </w:r>
          </w:p>
        </w:tc>
        <w:tc>
          <w:tcPr>
            <w:tcW w:w="988" w:type="dxa"/>
            <w:shd w:val="clear" w:color="auto" w:fill="auto"/>
            <w:noWrap/>
            <w:vAlign w:val="center"/>
            <w:hideMark/>
          </w:tcPr>
          <w:p w14:paraId="208FA833"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1268</w:t>
            </w:r>
          </w:p>
        </w:tc>
        <w:tc>
          <w:tcPr>
            <w:tcW w:w="2837" w:type="dxa"/>
            <w:shd w:val="clear" w:color="auto" w:fill="auto"/>
            <w:noWrap/>
            <w:hideMark/>
          </w:tcPr>
          <w:p w14:paraId="4234773B" w14:textId="1E109003" w:rsidR="004152BD" w:rsidRPr="00D57A41" w:rsidRDefault="004152BD" w:rsidP="00C549FA">
            <w:pPr>
              <w:outlineLvl w:val="2"/>
              <w:rPr>
                <w:rFonts w:eastAsia="Times New Roman" w:cs="Arial"/>
                <w:sz w:val="18"/>
                <w:szCs w:val="18"/>
              </w:rPr>
            </w:pPr>
            <w:r w:rsidRPr="00D57A41">
              <w:rPr>
                <w:rFonts w:eastAsia="Times New Roman" w:cs="Arial"/>
                <w:sz w:val="18"/>
                <w:szCs w:val="18"/>
              </w:rPr>
              <w:t>Velenje</w:t>
            </w:r>
            <w:r w:rsidR="00F251A5" w:rsidRPr="00D57A41">
              <w:rPr>
                <w:rFonts w:eastAsia="Times New Roman" w:cs="Arial"/>
                <w:sz w:val="18"/>
                <w:szCs w:val="18"/>
              </w:rPr>
              <w:t>–</w:t>
            </w:r>
            <w:r w:rsidRPr="00D57A41">
              <w:rPr>
                <w:rFonts w:eastAsia="Times New Roman" w:cs="Arial"/>
                <w:sz w:val="18"/>
                <w:szCs w:val="18"/>
              </w:rPr>
              <w:t xml:space="preserve">Dobrteša </w:t>
            </w:r>
            <w:r w:rsidR="00F251A5">
              <w:rPr>
                <w:rFonts w:eastAsia="Times New Roman" w:cs="Arial"/>
                <w:sz w:val="18"/>
                <w:szCs w:val="18"/>
              </w:rPr>
              <w:t>v</w:t>
            </w:r>
            <w:r w:rsidRPr="00D57A41">
              <w:rPr>
                <w:rFonts w:eastAsia="Times New Roman" w:cs="Arial"/>
                <w:sz w:val="18"/>
                <w:szCs w:val="18"/>
              </w:rPr>
              <w:t>as</w:t>
            </w:r>
          </w:p>
        </w:tc>
        <w:tc>
          <w:tcPr>
            <w:tcW w:w="992" w:type="dxa"/>
            <w:shd w:val="clear" w:color="auto" w:fill="auto"/>
            <w:noWrap/>
            <w:vAlign w:val="center"/>
            <w:hideMark/>
          </w:tcPr>
          <w:p w14:paraId="71CEEFF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AD7E4C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3770028E"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5F1EC2C6"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3A2300D2"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6BE3386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6F89A06"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A39855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BBE089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45B7CF7"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4D5E4D9"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CB93FD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0FC74EB5" w14:textId="77777777" w:rsidTr="004C1293">
        <w:trPr>
          <w:trHeight w:val="20"/>
        </w:trPr>
        <w:tc>
          <w:tcPr>
            <w:tcW w:w="853" w:type="dxa"/>
            <w:shd w:val="clear" w:color="auto" w:fill="auto"/>
            <w:noWrap/>
            <w:vAlign w:val="center"/>
            <w:hideMark/>
          </w:tcPr>
          <w:p w14:paraId="78631ED3"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R3-696</w:t>
            </w:r>
          </w:p>
        </w:tc>
        <w:tc>
          <w:tcPr>
            <w:tcW w:w="988" w:type="dxa"/>
            <w:shd w:val="clear" w:color="auto" w:fill="auto"/>
            <w:noWrap/>
            <w:vAlign w:val="center"/>
            <w:hideMark/>
          </w:tcPr>
          <w:p w14:paraId="0DA27C64"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7912</w:t>
            </w:r>
          </w:p>
        </w:tc>
        <w:tc>
          <w:tcPr>
            <w:tcW w:w="2837" w:type="dxa"/>
            <w:shd w:val="clear" w:color="auto" w:fill="auto"/>
            <w:noWrap/>
            <w:hideMark/>
          </w:tcPr>
          <w:p w14:paraId="2D8AC5FF" w14:textId="0F6C7B3C" w:rsidR="004152BD" w:rsidRPr="00D57A41" w:rsidRDefault="004152BD" w:rsidP="00C549FA">
            <w:pPr>
              <w:outlineLvl w:val="2"/>
              <w:rPr>
                <w:rFonts w:eastAsia="Times New Roman" w:cs="Arial"/>
                <w:sz w:val="18"/>
                <w:szCs w:val="18"/>
              </w:rPr>
            </w:pPr>
            <w:r w:rsidRPr="00D57A41">
              <w:rPr>
                <w:rFonts w:eastAsia="Times New Roman" w:cs="Arial"/>
                <w:sz w:val="18"/>
                <w:szCs w:val="18"/>
              </w:rPr>
              <w:t>Velenje</w:t>
            </w:r>
            <w:r w:rsidR="00F251A5" w:rsidRPr="00D57A41">
              <w:rPr>
                <w:rFonts w:eastAsia="Times New Roman" w:cs="Arial"/>
                <w:sz w:val="18"/>
                <w:szCs w:val="18"/>
              </w:rPr>
              <w:t>–</w:t>
            </w:r>
            <w:r w:rsidRPr="00D57A41">
              <w:rPr>
                <w:rFonts w:eastAsia="Times New Roman" w:cs="Arial"/>
                <w:sz w:val="18"/>
                <w:szCs w:val="18"/>
              </w:rPr>
              <w:t>Škale</w:t>
            </w:r>
          </w:p>
        </w:tc>
        <w:tc>
          <w:tcPr>
            <w:tcW w:w="992" w:type="dxa"/>
            <w:shd w:val="clear" w:color="auto" w:fill="auto"/>
            <w:noWrap/>
            <w:vAlign w:val="center"/>
            <w:hideMark/>
          </w:tcPr>
          <w:p w14:paraId="3FDA8DE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E8358B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4FF07233"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5659EE0F"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530EA5FE"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7402D45E"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B9A04D9"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EB8C57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17CF8EB"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266252A"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3AC9546"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EE7702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2C9EAF38" w14:textId="77777777" w:rsidTr="004C1293">
        <w:trPr>
          <w:trHeight w:val="20"/>
        </w:trPr>
        <w:tc>
          <w:tcPr>
            <w:tcW w:w="853" w:type="dxa"/>
            <w:shd w:val="clear" w:color="auto" w:fill="auto"/>
            <w:noWrap/>
            <w:vAlign w:val="center"/>
            <w:hideMark/>
          </w:tcPr>
          <w:p w14:paraId="6C234001"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R3-701</w:t>
            </w:r>
          </w:p>
        </w:tc>
        <w:tc>
          <w:tcPr>
            <w:tcW w:w="988" w:type="dxa"/>
            <w:shd w:val="clear" w:color="auto" w:fill="auto"/>
            <w:noWrap/>
            <w:vAlign w:val="center"/>
            <w:hideMark/>
          </w:tcPr>
          <w:p w14:paraId="1F5B66CB"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1430</w:t>
            </w:r>
          </w:p>
        </w:tc>
        <w:tc>
          <w:tcPr>
            <w:tcW w:w="2837" w:type="dxa"/>
            <w:shd w:val="clear" w:color="auto" w:fill="auto"/>
            <w:noWrap/>
            <w:hideMark/>
          </w:tcPr>
          <w:p w14:paraId="10833A1D" w14:textId="060EA747" w:rsidR="004152BD" w:rsidRPr="00D57A41" w:rsidRDefault="004152BD" w:rsidP="00C549FA">
            <w:pPr>
              <w:outlineLvl w:val="2"/>
              <w:rPr>
                <w:rFonts w:eastAsia="Times New Roman" w:cs="Arial"/>
                <w:sz w:val="18"/>
                <w:szCs w:val="18"/>
              </w:rPr>
            </w:pPr>
            <w:r w:rsidRPr="00D57A41">
              <w:rPr>
                <w:rFonts w:eastAsia="Times New Roman" w:cs="Arial"/>
                <w:sz w:val="18"/>
                <w:szCs w:val="18"/>
              </w:rPr>
              <w:t>Pesek</w:t>
            </w:r>
            <w:r w:rsidR="00F251A5" w:rsidRPr="00D57A41">
              <w:rPr>
                <w:rFonts w:eastAsia="Times New Roman" w:cs="Arial"/>
                <w:sz w:val="18"/>
                <w:szCs w:val="18"/>
              </w:rPr>
              <w:t>–</w:t>
            </w:r>
            <w:r w:rsidRPr="00D57A41">
              <w:rPr>
                <w:rFonts w:eastAsia="Times New Roman" w:cs="Arial"/>
                <w:sz w:val="18"/>
                <w:szCs w:val="18"/>
              </w:rPr>
              <w:t>Rogla</w:t>
            </w:r>
            <w:r w:rsidR="00F251A5" w:rsidRPr="00D57A41">
              <w:rPr>
                <w:rFonts w:eastAsia="Times New Roman" w:cs="Arial"/>
                <w:sz w:val="18"/>
                <w:szCs w:val="18"/>
              </w:rPr>
              <w:t>–</w:t>
            </w:r>
            <w:r w:rsidRPr="00D57A41">
              <w:rPr>
                <w:rFonts w:eastAsia="Times New Roman" w:cs="Arial"/>
                <w:sz w:val="18"/>
                <w:szCs w:val="18"/>
              </w:rPr>
              <w:t>Zeče</w:t>
            </w:r>
          </w:p>
        </w:tc>
        <w:tc>
          <w:tcPr>
            <w:tcW w:w="992" w:type="dxa"/>
            <w:shd w:val="clear" w:color="auto" w:fill="auto"/>
            <w:noWrap/>
            <w:vAlign w:val="center"/>
            <w:hideMark/>
          </w:tcPr>
          <w:p w14:paraId="15591F2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70C48D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4D52889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724EDCB3"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5675A2AE"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79EEDD86"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BB5689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w:t>
            </w:r>
          </w:p>
        </w:tc>
        <w:tc>
          <w:tcPr>
            <w:tcW w:w="850" w:type="dxa"/>
            <w:shd w:val="clear" w:color="auto" w:fill="auto"/>
            <w:noWrap/>
            <w:vAlign w:val="center"/>
            <w:hideMark/>
          </w:tcPr>
          <w:p w14:paraId="597A866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72</w:t>
            </w:r>
          </w:p>
        </w:tc>
        <w:tc>
          <w:tcPr>
            <w:tcW w:w="709" w:type="dxa"/>
            <w:shd w:val="clear" w:color="auto" w:fill="auto"/>
            <w:noWrap/>
            <w:vAlign w:val="center"/>
            <w:hideMark/>
          </w:tcPr>
          <w:p w14:paraId="4C84036D"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F8441CA"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FDCD061"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532E59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24773C04" w14:textId="77777777" w:rsidTr="004C1293">
        <w:trPr>
          <w:trHeight w:val="20"/>
        </w:trPr>
        <w:tc>
          <w:tcPr>
            <w:tcW w:w="853" w:type="dxa"/>
            <w:shd w:val="clear" w:color="auto" w:fill="auto"/>
            <w:noWrap/>
            <w:vAlign w:val="center"/>
            <w:hideMark/>
          </w:tcPr>
          <w:p w14:paraId="5EB4B742"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R3-709</w:t>
            </w:r>
          </w:p>
        </w:tc>
        <w:tc>
          <w:tcPr>
            <w:tcW w:w="988" w:type="dxa"/>
            <w:shd w:val="clear" w:color="auto" w:fill="auto"/>
            <w:noWrap/>
            <w:vAlign w:val="center"/>
            <w:hideMark/>
          </w:tcPr>
          <w:p w14:paraId="55E7367E"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8615</w:t>
            </w:r>
          </w:p>
        </w:tc>
        <w:tc>
          <w:tcPr>
            <w:tcW w:w="2837" w:type="dxa"/>
            <w:shd w:val="clear" w:color="auto" w:fill="auto"/>
            <w:noWrap/>
            <w:hideMark/>
          </w:tcPr>
          <w:p w14:paraId="22225F9C" w14:textId="1C991203" w:rsidR="004152BD" w:rsidRPr="00D57A41" w:rsidRDefault="004152BD" w:rsidP="00C549FA">
            <w:pPr>
              <w:outlineLvl w:val="2"/>
              <w:rPr>
                <w:rFonts w:eastAsia="Times New Roman" w:cs="Arial"/>
                <w:sz w:val="18"/>
                <w:szCs w:val="18"/>
              </w:rPr>
            </w:pPr>
            <w:r w:rsidRPr="00D57A41">
              <w:rPr>
                <w:rFonts w:eastAsia="Times New Roman" w:cs="Arial"/>
                <w:sz w:val="18"/>
                <w:szCs w:val="18"/>
              </w:rPr>
              <w:t>Maribor (Malečnik)</w:t>
            </w:r>
            <w:r w:rsidR="00F251A5" w:rsidRPr="00D57A41">
              <w:rPr>
                <w:rFonts w:eastAsia="Times New Roman" w:cs="Arial"/>
                <w:sz w:val="18"/>
                <w:szCs w:val="18"/>
              </w:rPr>
              <w:t>–</w:t>
            </w:r>
            <w:r w:rsidRPr="00D57A41">
              <w:rPr>
                <w:rFonts w:eastAsia="Times New Roman" w:cs="Arial"/>
                <w:sz w:val="18"/>
                <w:szCs w:val="18"/>
              </w:rPr>
              <w:t>Pernica</w:t>
            </w:r>
          </w:p>
        </w:tc>
        <w:tc>
          <w:tcPr>
            <w:tcW w:w="992" w:type="dxa"/>
            <w:shd w:val="clear" w:color="auto" w:fill="auto"/>
            <w:noWrap/>
            <w:vAlign w:val="center"/>
            <w:hideMark/>
          </w:tcPr>
          <w:p w14:paraId="1BBAA35D"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219E96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171BB3E4"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1CD0F065"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16A31FDF"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0B0A64F0"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8CF042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w:t>
            </w:r>
          </w:p>
        </w:tc>
        <w:tc>
          <w:tcPr>
            <w:tcW w:w="850" w:type="dxa"/>
            <w:shd w:val="clear" w:color="auto" w:fill="auto"/>
            <w:noWrap/>
            <w:vAlign w:val="center"/>
            <w:hideMark/>
          </w:tcPr>
          <w:p w14:paraId="28DE67F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79</w:t>
            </w:r>
          </w:p>
        </w:tc>
        <w:tc>
          <w:tcPr>
            <w:tcW w:w="709" w:type="dxa"/>
            <w:shd w:val="clear" w:color="auto" w:fill="auto"/>
            <w:noWrap/>
            <w:vAlign w:val="center"/>
            <w:hideMark/>
          </w:tcPr>
          <w:p w14:paraId="7748345E"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80DE3B9"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7E60780"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0EBA846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10C6E2BB" w14:textId="77777777" w:rsidTr="004C1293">
        <w:trPr>
          <w:trHeight w:val="20"/>
        </w:trPr>
        <w:tc>
          <w:tcPr>
            <w:tcW w:w="853" w:type="dxa"/>
            <w:vMerge w:val="restart"/>
            <w:shd w:val="clear" w:color="auto" w:fill="auto"/>
            <w:noWrap/>
            <w:vAlign w:val="center"/>
            <w:hideMark/>
          </w:tcPr>
          <w:p w14:paraId="0D4626F2"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R3-710</w:t>
            </w:r>
          </w:p>
        </w:tc>
        <w:tc>
          <w:tcPr>
            <w:tcW w:w="988" w:type="dxa"/>
            <w:shd w:val="clear" w:color="auto" w:fill="auto"/>
            <w:noWrap/>
            <w:vAlign w:val="center"/>
            <w:hideMark/>
          </w:tcPr>
          <w:p w14:paraId="5750BBF3"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1292</w:t>
            </w:r>
          </w:p>
        </w:tc>
        <w:tc>
          <w:tcPr>
            <w:tcW w:w="2837" w:type="dxa"/>
            <w:shd w:val="clear" w:color="auto" w:fill="auto"/>
            <w:noWrap/>
            <w:hideMark/>
          </w:tcPr>
          <w:p w14:paraId="4F472F4B" w14:textId="3AD097C4" w:rsidR="004152BD" w:rsidRPr="00D57A41" w:rsidRDefault="004152BD" w:rsidP="00C549FA">
            <w:pPr>
              <w:outlineLvl w:val="2"/>
              <w:rPr>
                <w:rFonts w:eastAsia="Times New Roman" w:cs="Arial"/>
                <w:sz w:val="18"/>
                <w:szCs w:val="18"/>
              </w:rPr>
            </w:pPr>
            <w:r w:rsidRPr="00D57A41">
              <w:rPr>
                <w:rFonts w:eastAsia="Times New Roman" w:cs="Arial"/>
                <w:sz w:val="18"/>
                <w:szCs w:val="18"/>
              </w:rPr>
              <w:t>Maribor</w:t>
            </w:r>
            <w:r w:rsidR="00F251A5" w:rsidRPr="00D57A41">
              <w:rPr>
                <w:rFonts w:eastAsia="Times New Roman" w:cs="Arial"/>
                <w:sz w:val="18"/>
                <w:szCs w:val="18"/>
              </w:rPr>
              <w:t>–</w:t>
            </w:r>
            <w:r w:rsidRPr="00D57A41">
              <w:rPr>
                <w:rFonts w:eastAsia="Times New Roman" w:cs="Arial"/>
                <w:sz w:val="18"/>
                <w:szCs w:val="18"/>
              </w:rPr>
              <w:t>Vurberk</w:t>
            </w:r>
            <w:r w:rsidR="00F251A5" w:rsidRPr="00D57A41">
              <w:rPr>
                <w:rFonts w:eastAsia="Times New Roman" w:cs="Arial"/>
                <w:sz w:val="18"/>
                <w:szCs w:val="18"/>
              </w:rPr>
              <w:t>–</w:t>
            </w:r>
            <w:r w:rsidRPr="00D57A41">
              <w:rPr>
                <w:rFonts w:eastAsia="Times New Roman" w:cs="Arial"/>
                <w:sz w:val="18"/>
                <w:szCs w:val="18"/>
              </w:rPr>
              <w:t>Ptuj</w:t>
            </w:r>
          </w:p>
        </w:tc>
        <w:tc>
          <w:tcPr>
            <w:tcW w:w="992" w:type="dxa"/>
            <w:shd w:val="clear" w:color="auto" w:fill="auto"/>
            <w:noWrap/>
            <w:vAlign w:val="center"/>
            <w:hideMark/>
          </w:tcPr>
          <w:p w14:paraId="78EE3E2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675</w:t>
            </w:r>
          </w:p>
        </w:tc>
        <w:tc>
          <w:tcPr>
            <w:tcW w:w="709" w:type="dxa"/>
            <w:shd w:val="clear" w:color="auto" w:fill="auto"/>
            <w:noWrap/>
            <w:vAlign w:val="center"/>
            <w:hideMark/>
          </w:tcPr>
          <w:p w14:paraId="66D3BD0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7</w:t>
            </w:r>
          </w:p>
        </w:tc>
        <w:tc>
          <w:tcPr>
            <w:tcW w:w="708" w:type="dxa"/>
            <w:shd w:val="clear" w:color="auto" w:fill="auto"/>
            <w:noWrap/>
            <w:vAlign w:val="center"/>
            <w:hideMark/>
          </w:tcPr>
          <w:p w14:paraId="6406B0FE"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6FC0F41C"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5861CF54"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3B5BBEC7"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9B2BC6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16</w:t>
            </w:r>
          </w:p>
        </w:tc>
        <w:tc>
          <w:tcPr>
            <w:tcW w:w="850" w:type="dxa"/>
            <w:shd w:val="clear" w:color="auto" w:fill="auto"/>
            <w:noWrap/>
            <w:vAlign w:val="center"/>
            <w:hideMark/>
          </w:tcPr>
          <w:p w14:paraId="68F2624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536</w:t>
            </w:r>
          </w:p>
        </w:tc>
        <w:tc>
          <w:tcPr>
            <w:tcW w:w="709" w:type="dxa"/>
            <w:shd w:val="clear" w:color="auto" w:fill="auto"/>
            <w:noWrap/>
            <w:vAlign w:val="center"/>
            <w:hideMark/>
          </w:tcPr>
          <w:p w14:paraId="35B22E97"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16</w:t>
            </w:r>
          </w:p>
        </w:tc>
        <w:tc>
          <w:tcPr>
            <w:tcW w:w="850" w:type="dxa"/>
            <w:shd w:val="clear" w:color="auto" w:fill="auto"/>
            <w:noWrap/>
            <w:vAlign w:val="center"/>
            <w:hideMark/>
          </w:tcPr>
          <w:p w14:paraId="0FB2320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68</w:t>
            </w:r>
          </w:p>
        </w:tc>
        <w:tc>
          <w:tcPr>
            <w:tcW w:w="709" w:type="dxa"/>
            <w:shd w:val="clear" w:color="auto" w:fill="auto"/>
            <w:noWrap/>
            <w:vAlign w:val="center"/>
            <w:hideMark/>
          </w:tcPr>
          <w:p w14:paraId="4236AC02"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4671A4A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58B7C572" w14:textId="77777777" w:rsidTr="004C1293">
        <w:trPr>
          <w:trHeight w:val="20"/>
        </w:trPr>
        <w:tc>
          <w:tcPr>
            <w:tcW w:w="853" w:type="dxa"/>
            <w:vMerge/>
            <w:shd w:val="clear" w:color="auto" w:fill="auto"/>
            <w:vAlign w:val="center"/>
            <w:hideMark/>
          </w:tcPr>
          <w:p w14:paraId="38F4D2A9" w14:textId="77777777" w:rsidR="004152BD" w:rsidRPr="00D57A41" w:rsidRDefault="004152BD" w:rsidP="00C549FA">
            <w:pPr>
              <w:ind w:left="-108"/>
              <w:jc w:val="center"/>
              <w:outlineLvl w:val="2"/>
              <w:rPr>
                <w:rFonts w:eastAsia="Times New Roman" w:cs="Arial"/>
                <w:sz w:val="18"/>
                <w:szCs w:val="18"/>
              </w:rPr>
            </w:pPr>
          </w:p>
        </w:tc>
        <w:tc>
          <w:tcPr>
            <w:tcW w:w="988" w:type="dxa"/>
            <w:shd w:val="clear" w:color="auto" w:fill="auto"/>
            <w:noWrap/>
            <w:vAlign w:val="center"/>
            <w:hideMark/>
          </w:tcPr>
          <w:p w14:paraId="2342761D"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247</w:t>
            </w:r>
          </w:p>
        </w:tc>
        <w:tc>
          <w:tcPr>
            <w:tcW w:w="2837" w:type="dxa"/>
            <w:shd w:val="clear" w:color="auto" w:fill="auto"/>
            <w:noWrap/>
            <w:hideMark/>
          </w:tcPr>
          <w:p w14:paraId="47B9EC69" w14:textId="4E19AA68" w:rsidR="004152BD" w:rsidRPr="00D57A41" w:rsidRDefault="004152BD" w:rsidP="00C549FA">
            <w:pPr>
              <w:outlineLvl w:val="2"/>
              <w:rPr>
                <w:rFonts w:eastAsia="Times New Roman" w:cs="Arial"/>
                <w:sz w:val="18"/>
                <w:szCs w:val="18"/>
              </w:rPr>
            </w:pPr>
            <w:r w:rsidRPr="00D57A41">
              <w:rPr>
                <w:rFonts w:eastAsia="Times New Roman" w:cs="Arial"/>
                <w:sz w:val="18"/>
                <w:szCs w:val="18"/>
              </w:rPr>
              <w:t>Ptuj</w:t>
            </w:r>
            <w:r w:rsidR="00F251A5" w:rsidRPr="00D57A41">
              <w:rPr>
                <w:rFonts w:eastAsia="Times New Roman" w:cs="Arial"/>
                <w:sz w:val="18"/>
                <w:szCs w:val="18"/>
              </w:rPr>
              <w:t>–</w:t>
            </w:r>
            <w:r w:rsidRPr="00D57A41">
              <w:rPr>
                <w:rFonts w:eastAsia="Times New Roman" w:cs="Arial"/>
                <w:sz w:val="18"/>
                <w:szCs w:val="18"/>
              </w:rPr>
              <w:t>Hajdina</w:t>
            </w:r>
          </w:p>
        </w:tc>
        <w:tc>
          <w:tcPr>
            <w:tcW w:w="992" w:type="dxa"/>
            <w:shd w:val="clear" w:color="auto" w:fill="auto"/>
            <w:noWrap/>
            <w:vAlign w:val="center"/>
            <w:hideMark/>
          </w:tcPr>
          <w:p w14:paraId="42AF42A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89BBCBB"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69A42C25"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5A3E7BF4"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2A262ACA"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1544577C"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9DCEA3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5</w:t>
            </w:r>
          </w:p>
        </w:tc>
        <w:tc>
          <w:tcPr>
            <w:tcW w:w="850" w:type="dxa"/>
            <w:shd w:val="clear" w:color="auto" w:fill="auto"/>
            <w:noWrap/>
            <w:vAlign w:val="center"/>
            <w:hideMark/>
          </w:tcPr>
          <w:p w14:paraId="2B1131D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79</w:t>
            </w:r>
          </w:p>
        </w:tc>
        <w:tc>
          <w:tcPr>
            <w:tcW w:w="709" w:type="dxa"/>
            <w:shd w:val="clear" w:color="auto" w:fill="auto"/>
            <w:noWrap/>
            <w:vAlign w:val="center"/>
            <w:hideMark/>
          </w:tcPr>
          <w:p w14:paraId="4DB1EF6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6</w:t>
            </w:r>
          </w:p>
        </w:tc>
        <w:tc>
          <w:tcPr>
            <w:tcW w:w="850" w:type="dxa"/>
            <w:shd w:val="clear" w:color="auto" w:fill="auto"/>
            <w:noWrap/>
            <w:vAlign w:val="center"/>
            <w:hideMark/>
          </w:tcPr>
          <w:p w14:paraId="3E3B1F22"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29</w:t>
            </w:r>
          </w:p>
        </w:tc>
        <w:tc>
          <w:tcPr>
            <w:tcW w:w="709" w:type="dxa"/>
            <w:shd w:val="clear" w:color="auto" w:fill="auto"/>
            <w:noWrap/>
            <w:vAlign w:val="center"/>
            <w:hideMark/>
          </w:tcPr>
          <w:p w14:paraId="7D2642D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4</w:t>
            </w:r>
          </w:p>
        </w:tc>
        <w:tc>
          <w:tcPr>
            <w:tcW w:w="851" w:type="dxa"/>
            <w:shd w:val="clear" w:color="auto" w:fill="auto"/>
            <w:noWrap/>
            <w:vAlign w:val="center"/>
            <w:hideMark/>
          </w:tcPr>
          <w:p w14:paraId="3FDE92F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9</w:t>
            </w:r>
          </w:p>
        </w:tc>
      </w:tr>
      <w:tr w:rsidR="004152BD" w:rsidRPr="00D57A41" w14:paraId="04143E9D" w14:textId="77777777" w:rsidTr="004C1293">
        <w:trPr>
          <w:trHeight w:val="20"/>
        </w:trPr>
        <w:tc>
          <w:tcPr>
            <w:tcW w:w="853" w:type="dxa"/>
            <w:shd w:val="clear" w:color="auto" w:fill="auto"/>
            <w:noWrap/>
            <w:vAlign w:val="center"/>
            <w:hideMark/>
          </w:tcPr>
          <w:p w14:paraId="1D1E9277"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R3-740</w:t>
            </w:r>
          </w:p>
        </w:tc>
        <w:tc>
          <w:tcPr>
            <w:tcW w:w="988" w:type="dxa"/>
            <w:shd w:val="clear" w:color="auto" w:fill="auto"/>
            <w:noWrap/>
            <w:vAlign w:val="center"/>
            <w:hideMark/>
          </w:tcPr>
          <w:p w14:paraId="38E58FDC"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1398</w:t>
            </w:r>
          </w:p>
        </w:tc>
        <w:tc>
          <w:tcPr>
            <w:tcW w:w="2837" w:type="dxa"/>
            <w:shd w:val="clear" w:color="auto" w:fill="auto"/>
            <w:noWrap/>
            <w:hideMark/>
          </w:tcPr>
          <w:p w14:paraId="59CCC057" w14:textId="7E4DEECC" w:rsidR="004152BD" w:rsidRPr="00D57A41" w:rsidRDefault="004152BD" w:rsidP="00C549FA">
            <w:pPr>
              <w:outlineLvl w:val="2"/>
              <w:rPr>
                <w:rFonts w:eastAsia="Times New Roman" w:cs="Arial"/>
                <w:sz w:val="18"/>
                <w:szCs w:val="18"/>
              </w:rPr>
            </w:pPr>
            <w:r w:rsidRPr="00D57A41">
              <w:rPr>
                <w:rFonts w:eastAsia="Times New Roman" w:cs="Arial"/>
                <w:sz w:val="18"/>
                <w:szCs w:val="18"/>
              </w:rPr>
              <w:t>Murska Sobota (Gaj)</w:t>
            </w:r>
            <w:r w:rsidR="00F251A5" w:rsidRPr="00D57A41">
              <w:rPr>
                <w:rFonts w:eastAsia="Times New Roman" w:cs="Arial"/>
                <w:sz w:val="18"/>
                <w:szCs w:val="18"/>
              </w:rPr>
              <w:t>–</w:t>
            </w:r>
            <w:r w:rsidRPr="00D57A41">
              <w:rPr>
                <w:rFonts w:eastAsia="Times New Roman" w:cs="Arial"/>
                <w:sz w:val="18"/>
                <w:szCs w:val="18"/>
              </w:rPr>
              <w:t>Murska Sobota</w:t>
            </w:r>
          </w:p>
        </w:tc>
        <w:tc>
          <w:tcPr>
            <w:tcW w:w="992" w:type="dxa"/>
            <w:shd w:val="clear" w:color="auto" w:fill="auto"/>
            <w:noWrap/>
            <w:vAlign w:val="center"/>
            <w:hideMark/>
          </w:tcPr>
          <w:p w14:paraId="1EFBA625"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721996E"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1F07EF7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w:t>
            </w:r>
          </w:p>
        </w:tc>
        <w:tc>
          <w:tcPr>
            <w:tcW w:w="993" w:type="dxa"/>
            <w:shd w:val="clear" w:color="auto" w:fill="auto"/>
            <w:noWrap/>
            <w:vAlign w:val="center"/>
            <w:hideMark/>
          </w:tcPr>
          <w:p w14:paraId="0E79C421"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70</w:t>
            </w:r>
          </w:p>
        </w:tc>
        <w:tc>
          <w:tcPr>
            <w:tcW w:w="608" w:type="dxa"/>
            <w:shd w:val="clear" w:color="auto" w:fill="auto"/>
            <w:noWrap/>
            <w:vAlign w:val="center"/>
            <w:hideMark/>
          </w:tcPr>
          <w:p w14:paraId="7065E60D" w14:textId="77777777" w:rsidR="004152BD" w:rsidRPr="00D57A41" w:rsidRDefault="004152BD" w:rsidP="00C549FA">
            <w:pPr>
              <w:ind w:firstLineChars="300" w:firstLine="540"/>
              <w:jc w:val="center"/>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1037662E"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857A417"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53ED4B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673E3A0"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6F034DC"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828BD8F"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1DFCBE10"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1E484AB3" w14:textId="77777777" w:rsidTr="004C1293">
        <w:trPr>
          <w:trHeight w:val="20"/>
        </w:trPr>
        <w:tc>
          <w:tcPr>
            <w:tcW w:w="853" w:type="dxa"/>
            <w:shd w:val="clear" w:color="auto" w:fill="auto"/>
            <w:noWrap/>
            <w:vAlign w:val="center"/>
            <w:hideMark/>
          </w:tcPr>
          <w:p w14:paraId="17B2B580"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R3-741</w:t>
            </w:r>
          </w:p>
        </w:tc>
        <w:tc>
          <w:tcPr>
            <w:tcW w:w="988" w:type="dxa"/>
            <w:shd w:val="clear" w:color="auto" w:fill="auto"/>
            <w:noWrap/>
            <w:vAlign w:val="center"/>
            <w:hideMark/>
          </w:tcPr>
          <w:p w14:paraId="3DE9A646"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235</w:t>
            </w:r>
          </w:p>
        </w:tc>
        <w:tc>
          <w:tcPr>
            <w:tcW w:w="2837" w:type="dxa"/>
            <w:shd w:val="clear" w:color="auto" w:fill="auto"/>
            <w:noWrap/>
            <w:hideMark/>
          </w:tcPr>
          <w:p w14:paraId="479C9CCD" w14:textId="77777777" w:rsidR="004152BD" w:rsidRPr="00D57A41" w:rsidRDefault="004152BD" w:rsidP="00C549FA">
            <w:pPr>
              <w:outlineLvl w:val="2"/>
              <w:rPr>
                <w:rFonts w:eastAsia="Times New Roman" w:cs="Arial"/>
                <w:sz w:val="18"/>
                <w:szCs w:val="18"/>
              </w:rPr>
            </w:pPr>
            <w:r w:rsidRPr="00D57A41">
              <w:rPr>
                <w:rFonts w:eastAsia="Times New Roman" w:cs="Arial"/>
                <w:sz w:val="18"/>
                <w:szCs w:val="18"/>
              </w:rPr>
              <w:t>Škofije</w:t>
            </w:r>
          </w:p>
        </w:tc>
        <w:tc>
          <w:tcPr>
            <w:tcW w:w="992" w:type="dxa"/>
            <w:shd w:val="clear" w:color="auto" w:fill="auto"/>
            <w:noWrap/>
            <w:vAlign w:val="center"/>
            <w:hideMark/>
          </w:tcPr>
          <w:p w14:paraId="5E38485A"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74</w:t>
            </w:r>
          </w:p>
        </w:tc>
        <w:tc>
          <w:tcPr>
            <w:tcW w:w="709" w:type="dxa"/>
            <w:shd w:val="clear" w:color="auto" w:fill="auto"/>
            <w:noWrap/>
            <w:vAlign w:val="center"/>
            <w:hideMark/>
          </w:tcPr>
          <w:p w14:paraId="303C8368"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7,2</w:t>
            </w:r>
          </w:p>
        </w:tc>
        <w:tc>
          <w:tcPr>
            <w:tcW w:w="708" w:type="dxa"/>
            <w:shd w:val="clear" w:color="auto" w:fill="auto"/>
            <w:noWrap/>
            <w:vAlign w:val="center"/>
            <w:hideMark/>
          </w:tcPr>
          <w:p w14:paraId="1C89F70A"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73D6EE55"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17821975" w14:textId="77777777" w:rsidR="004152BD" w:rsidRPr="00D57A41" w:rsidRDefault="004152BD" w:rsidP="00C549FA">
            <w:pPr>
              <w:ind w:firstLineChars="300" w:firstLine="540"/>
              <w:jc w:val="center"/>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75176A9A"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E6192A1"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042E78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1BA0DD9"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9B220D1"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1A1A360"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11059596"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260BA92E" w14:textId="77777777" w:rsidTr="004C1293">
        <w:trPr>
          <w:trHeight w:val="20"/>
        </w:trPr>
        <w:tc>
          <w:tcPr>
            <w:tcW w:w="853" w:type="dxa"/>
            <w:shd w:val="clear" w:color="auto" w:fill="auto"/>
            <w:noWrap/>
            <w:vAlign w:val="center"/>
            <w:hideMark/>
          </w:tcPr>
          <w:p w14:paraId="56667923" w14:textId="77777777" w:rsidR="004152BD" w:rsidRPr="00D57A41" w:rsidRDefault="004152BD" w:rsidP="00C549FA">
            <w:pPr>
              <w:ind w:left="-108"/>
              <w:jc w:val="center"/>
              <w:outlineLvl w:val="2"/>
              <w:rPr>
                <w:rFonts w:eastAsia="Times New Roman" w:cs="Arial"/>
                <w:sz w:val="18"/>
                <w:szCs w:val="18"/>
              </w:rPr>
            </w:pPr>
            <w:r w:rsidRPr="00D57A41">
              <w:rPr>
                <w:rFonts w:eastAsia="Times New Roman" w:cs="Arial"/>
                <w:sz w:val="18"/>
                <w:szCs w:val="18"/>
              </w:rPr>
              <w:t>R3-742</w:t>
            </w:r>
          </w:p>
        </w:tc>
        <w:tc>
          <w:tcPr>
            <w:tcW w:w="988" w:type="dxa"/>
            <w:shd w:val="clear" w:color="auto" w:fill="auto"/>
            <w:noWrap/>
            <w:vAlign w:val="center"/>
            <w:hideMark/>
          </w:tcPr>
          <w:p w14:paraId="344211D3" w14:textId="77777777" w:rsidR="004152BD" w:rsidRPr="00D57A41" w:rsidRDefault="004152BD" w:rsidP="00C549FA">
            <w:pPr>
              <w:jc w:val="center"/>
              <w:outlineLvl w:val="2"/>
              <w:rPr>
                <w:rFonts w:eastAsia="Times New Roman" w:cs="Arial"/>
                <w:sz w:val="18"/>
                <w:szCs w:val="18"/>
              </w:rPr>
            </w:pPr>
            <w:r w:rsidRPr="00D57A41">
              <w:rPr>
                <w:rFonts w:eastAsia="Times New Roman" w:cs="Arial"/>
                <w:sz w:val="18"/>
                <w:szCs w:val="18"/>
              </w:rPr>
              <w:t>4806</w:t>
            </w:r>
          </w:p>
        </w:tc>
        <w:tc>
          <w:tcPr>
            <w:tcW w:w="2837" w:type="dxa"/>
            <w:shd w:val="clear" w:color="auto" w:fill="auto"/>
            <w:noWrap/>
            <w:hideMark/>
          </w:tcPr>
          <w:p w14:paraId="65B2AAE2" w14:textId="5F1BD9E4" w:rsidR="004152BD" w:rsidRPr="00D57A41" w:rsidRDefault="004152BD" w:rsidP="00C549FA">
            <w:pPr>
              <w:outlineLvl w:val="2"/>
              <w:rPr>
                <w:rFonts w:eastAsia="Times New Roman" w:cs="Arial"/>
                <w:sz w:val="18"/>
                <w:szCs w:val="18"/>
              </w:rPr>
            </w:pPr>
            <w:r w:rsidRPr="00D57A41">
              <w:rPr>
                <w:rFonts w:eastAsia="Times New Roman" w:cs="Arial"/>
                <w:sz w:val="18"/>
                <w:szCs w:val="18"/>
              </w:rPr>
              <w:t>Podpeč</w:t>
            </w:r>
            <w:r w:rsidR="00F251A5" w:rsidRPr="00D57A41">
              <w:rPr>
                <w:rFonts w:eastAsia="Times New Roman" w:cs="Arial"/>
                <w:sz w:val="18"/>
                <w:szCs w:val="18"/>
              </w:rPr>
              <w:t>–</w:t>
            </w:r>
            <w:r w:rsidRPr="00D57A41">
              <w:rPr>
                <w:rFonts w:eastAsia="Times New Roman" w:cs="Arial"/>
                <w:sz w:val="18"/>
                <w:szCs w:val="18"/>
              </w:rPr>
              <w:t>Brezovica</w:t>
            </w:r>
          </w:p>
        </w:tc>
        <w:tc>
          <w:tcPr>
            <w:tcW w:w="992" w:type="dxa"/>
            <w:shd w:val="clear" w:color="auto" w:fill="auto"/>
            <w:noWrap/>
            <w:vAlign w:val="center"/>
            <w:hideMark/>
          </w:tcPr>
          <w:p w14:paraId="12529B23"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6164AEF"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c>
          <w:tcPr>
            <w:tcW w:w="708" w:type="dxa"/>
            <w:shd w:val="clear" w:color="auto" w:fill="auto"/>
            <w:noWrap/>
            <w:vAlign w:val="center"/>
            <w:hideMark/>
          </w:tcPr>
          <w:p w14:paraId="204575AA"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993" w:type="dxa"/>
            <w:shd w:val="clear" w:color="auto" w:fill="auto"/>
            <w:noWrap/>
            <w:vAlign w:val="center"/>
            <w:hideMark/>
          </w:tcPr>
          <w:p w14:paraId="23BFAF22"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608" w:type="dxa"/>
            <w:shd w:val="clear" w:color="auto" w:fill="auto"/>
            <w:noWrap/>
            <w:vAlign w:val="center"/>
            <w:hideMark/>
          </w:tcPr>
          <w:p w14:paraId="0BAE83EC" w14:textId="77777777" w:rsidR="004152BD" w:rsidRPr="00D57A41" w:rsidRDefault="004152BD" w:rsidP="00C549FA">
            <w:pPr>
              <w:ind w:firstLineChars="300" w:firstLine="540"/>
              <w:jc w:val="center"/>
              <w:outlineLvl w:val="2"/>
              <w:rPr>
                <w:rFonts w:eastAsia="Times New Roman" w:cs="Arial"/>
                <w:sz w:val="18"/>
                <w:szCs w:val="18"/>
              </w:rPr>
            </w:pPr>
            <w:r w:rsidRPr="00D57A41">
              <w:rPr>
                <w:rFonts w:eastAsia="Times New Roman" w:cs="Arial"/>
                <w:sz w:val="18"/>
                <w:szCs w:val="18"/>
              </w:rPr>
              <w:t>-</w:t>
            </w:r>
          </w:p>
        </w:tc>
        <w:tc>
          <w:tcPr>
            <w:tcW w:w="951" w:type="dxa"/>
            <w:shd w:val="clear" w:color="auto" w:fill="auto"/>
            <w:noWrap/>
            <w:vAlign w:val="center"/>
            <w:hideMark/>
          </w:tcPr>
          <w:p w14:paraId="41079CAC" w14:textId="77777777" w:rsidR="004152BD" w:rsidRPr="00D57A41" w:rsidRDefault="004152BD" w:rsidP="00C549FA">
            <w:pPr>
              <w:ind w:firstLineChars="300" w:firstLine="54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C124534"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5</w:t>
            </w:r>
          </w:p>
        </w:tc>
        <w:tc>
          <w:tcPr>
            <w:tcW w:w="850" w:type="dxa"/>
            <w:shd w:val="clear" w:color="auto" w:fill="auto"/>
            <w:noWrap/>
            <w:vAlign w:val="center"/>
            <w:hideMark/>
          </w:tcPr>
          <w:p w14:paraId="43F5CA1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198</w:t>
            </w:r>
          </w:p>
        </w:tc>
        <w:tc>
          <w:tcPr>
            <w:tcW w:w="709" w:type="dxa"/>
            <w:shd w:val="clear" w:color="auto" w:fill="auto"/>
            <w:noWrap/>
            <w:vAlign w:val="center"/>
            <w:hideMark/>
          </w:tcPr>
          <w:p w14:paraId="4757756E" w14:textId="77777777" w:rsidR="004152BD" w:rsidRPr="00D57A41" w:rsidRDefault="004152BD" w:rsidP="00C549FA">
            <w:pPr>
              <w:ind w:firstLineChars="200" w:firstLine="360"/>
              <w:jc w:val="right"/>
              <w:outlineLvl w:val="2"/>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140CDF6"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E2A1768" w14:textId="77777777" w:rsidR="004152BD" w:rsidRPr="00D57A41" w:rsidRDefault="004152BD" w:rsidP="00C549FA">
            <w:pPr>
              <w:ind w:firstLineChars="100" w:firstLine="180"/>
              <w:jc w:val="right"/>
              <w:outlineLvl w:val="2"/>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1FD0BDBC" w14:textId="77777777" w:rsidR="004152BD" w:rsidRPr="00D57A41" w:rsidRDefault="004152BD" w:rsidP="00C549FA">
            <w:pPr>
              <w:jc w:val="right"/>
              <w:outlineLvl w:val="2"/>
              <w:rPr>
                <w:rFonts w:eastAsia="Times New Roman" w:cs="Arial"/>
                <w:sz w:val="18"/>
                <w:szCs w:val="18"/>
              </w:rPr>
            </w:pPr>
            <w:r w:rsidRPr="00D57A41">
              <w:rPr>
                <w:rFonts w:eastAsia="Times New Roman" w:cs="Arial"/>
                <w:sz w:val="18"/>
                <w:szCs w:val="18"/>
              </w:rPr>
              <w:t>-</w:t>
            </w:r>
          </w:p>
        </w:tc>
      </w:tr>
      <w:tr w:rsidR="004152BD" w:rsidRPr="00D57A41" w14:paraId="56694A19" w14:textId="77777777" w:rsidTr="004C1293">
        <w:trPr>
          <w:trHeight w:val="20"/>
        </w:trPr>
        <w:tc>
          <w:tcPr>
            <w:tcW w:w="4678" w:type="dxa"/>
            <w:gridSpan w:val="3"/>
            <w:shd w:val="clear" w:color="auto" w:fill="D9D9D9" w:themeFill="background1" w:themeFillShade="D9"/>
            <w:vAlign w:val="center"/>
          </w:tcPr>
          <w:p w14:paraId="28661DAB" w14:textId="77777777" w:rsidR="004152BD" w:rsidRPr="004C1293" w:rsidRDefault="004152BD" w:rsidP="004C1293">
            <w:pPr>
              <w:ind w:left="-108"/>
              <w:jc w:val="center"/>
              <w:outlineLvl w:val="2"/>
              <w:rPr>
                <w:rFonts w:eastAsia="Times New Roman" w:cs="Arial"/>
                <w:i/>
                <w:sz w:val="18"/>
                <w:szCs w:val="18"/>
              </w:rPr>
            </w:pPr>
            <w:r w:rsidRPr="004C1293">
              <w:rPr>
                <w:rFonts w:eastAsia="Times New Roman" w:cs="Arial"/>
                <w:i/>
                <w:sz w:val="18"/>
                <w:szCs w:val="18"/>
              </w:rPr>
              <w:t>Skupaj</w:t>
            </w:r>
          </w:p>
        </w:tc>
        <w:tc>
          <w:tcPr>
            <w:tcW w:w="992" w:type="dxa"/>
            <w:shd w:val="clear" w:color="auto" w:fill="D9D9D9" w:themeFill="background1" w:themeFillShade="D9"/>
            <w:noWrap/>
            <w:vAlign w:val="center"/>
            <w:hideMark/>
          </w:tcPr>
          <w:p w14:paraId="708D040B" w14:textId="77777777" w:rsidR="004152BD" w:rsidRPr="004C1293" w:rsidRDefault="004152BD" w:rsidP="004C1293">
            <w:pPr>
              <w:jc w:val="right"/>
              <w:outlineLvl w:val="2"/>
              <w:rPr>
                <w:rFonts w:eastAsia="Times New Roman" w:cs="Arial"/>
                <w:i/>
                <w:sz w:val="18"/>
                <w:szCs w:val="18"/>
              </w:rPr>
            </w:pPr>
            <w:r w:rsidRPr="004C1293">
              <w:rPr>
                <w:rFonts w:eastAsia="Times New Roman" w:cs="Arial"/>
                <w:i/>
                <w:sz w:val="18"/>
                <w:szCs w:val="18"/>
              </w:rPr>
              <w:t>39.740</w:t>
            </w:r>
          </w:p>
        </w:tc>
        <w:tc>
          <w:tcPr>
            <w:tcW w:w="709" w:type="dxa"/>
            <w:shd w:val="clear" w:color="auto" w:fill="D9D9D9" w:themeFill="background1" w:themeFillShade="D9"/>
            <w:noWrap/>
            <w:vAlign w:val="center"/>
            <w:hideMark/>
          </w:tcPr>
          <w:p w14:paraId="6CE11729" w14:textId="77777777" w:rsidR="004152BD" w:rsidRPr="004C1293" w:rsidRDefault="004152BD" w:rsidP="004C1293">
            <w:pPr>
              <w:jc w:val="right"/>
              <w:outlineLvl w:val="2"/>
              <w:rPr>
                <w:rFonts w:eastAsia="Times New Roman" w:cs="Arial"/>
                <w:i/>
                <w:sz w:val="18"/>
                <w:szCs w:val="18"/>
              </w:rPr>
            </w:pPr>
            <w:r w:rsidRPr="004C1293">
              <w:rPr>
                <w:rFonts w:eastAsia="Times New Roman" w:cs="Arial"/>
                <w:i/>
                <w:sz w:val="18"/>
                <w:szCs w:val="18"/>
              </w:rPr>
              <w:t>100</w:t>
            </w:r>
          </w:p>
        </w:tc>
        <w:tc>
          <w:tcPr>
            <w:tcW w:w="708" w:type="dxa"/>
            <w:shd w:val="clear" w:color="auto" w:fill="D9D9D9" w:themeFill="background1" w:themeFillShade="D9"/>
            <w:noWrap/>
            <w:vAlign w:val="center"/>
            <w:hideMark/>
          </w:tcPr>
          <w:p w14:paraId="12427D8D" w14:textId="77777777" w:rsidR="004152BD" w:rsidRPr="004C1293" w:rsidRDefault="004152BD" w:rsidP="004C1293">
            <w:pPr>
              <w:jc w:val="right"/>
              <w:outlineLvl w:val="2"/>
              <w:rPr>
                <w:rFonts w:eastAsia="Times New Roman" w:cs="Arial"/>
                <w:i/>
                <w:sz w:val="18"/>
                <w:szCs w:val="18"/>
              </w:rPr>
            </w:pPr>
            <w:r w:rsidRPr="004C1293">
              <w:rPr>
                <w:rFonts w:eastAsia="Times New Roman" w:cs="Arial"/>
                <w:i/>
                <w:sz w:val="18"/>
                <w:szCs w:val="18"/>
              </w:rPr>
              <w:t>165</w:t>
            </w:r>
          </w:p>
        </w:tc>
        <w:tc>
          <w:tcPr>
            <w:tcW w:w="993" w:type="dxa"/>
            <w:shd w:val="clear" w:color="auto" w:fill="D9D9D9" w:themeFill="background1" w:themeFillShade="D9"/>
            <w:noWrap/>
            <w:vAlign w:val="center"/>
            <w:hideMark/>
          </w:tcPr>
          <w:p w14:paraId="1BD7553A" w14:textId="77777777" w:rsidR="004152BD" w:rsidRPr="004C1293" w:rsidRDefault="004152BD" w:rsidP="004C1293">
            <w:pPr>
              <w:jc w:val="right"/>
              <w:outlineLvl w:val="2"/>
              <w:rPr>
                <w:rFonts w:eastAsia="Times New Roman" w:cs="Arial"/>
                <w:i/>
                <w:sz w:val="18"/>
                <w:szCs w:val="18"/>
              </w:rPr>
            </w:pPr>
            <w:r w:rsidRPr="004C1293">
              <w:rPr>
                <w:rFonts w:eastAsia="Times New Roman" w:cs="Arial"/>
                <w:i/>
                <w:sz w:val="18"/>
                <w:szCs w:val="18"/>
              </w:rPr>
              <w:t>11.227</w:t>
            </w:r>
          </w:p>
        </w:tc>
        <w:tc>
          <w:tcPr>
            <w:tcW w:w="608" w:type="dxa"/>
            <w:shd w:val="clear" w:color="auto" w:fill="D9D9D9" w:themeFill="background1" w:themeFillShade="D9"/>
            <w:noWrap/>
            <w:vAlign w:val="center"/>
            <w:hideMark/>
          </w:tcPr>
          <w:p w14:paraId="2EED6518" w14:textId="77777777" w:rsidR="004152BD" w:rsidRPr="004C1293" w:rsidRDefault="004152BD" w:rsidP="004C1293">
            <w:pPr>
              <w:jc w:val="right"/>
              <w:outlineLvl w:val="2"/>
              <w:rPr>
                <w:rFonts w:eastAsia="Times New Roman" w:cs="Arial"/>
                <w:i/>
                <w:sz w:val="18"/>
                <w:szCs w:val="18"/>
              </w:rPr>
            </w:pPr>
            <w:r w:rsidRPr="004C1293">
              <w:rPr>
                <w:rFonts w:eastAsia="Times New Roman" w:cs="Arial"/>
                <w:i/>
                <w:sz w:val="18"/>
                <w:szCs w:val="18"/>
              </w:rPr>
              <w:t>2</w:t>
            </w:r>
          </w:p>
        </w:tc>
        <w:tc>
          <w:tcPr>
            <w:tcW w:w="951" w:type="dxa"/>
            <w:shd w:val="clear" w:color="auto" w:fill="D9D9D9" w:themeFill="background1" w:themeFillShade="D9"/>
            <w:noWrap/>
            <w:vAlign w:val="center"/>
            <w:hideMark/>
          </w:tcPr>
          <w:p w14:paraId="644C0715" w14:textId="77777777" w:rsidR="004152BD" w:rsidRPr="004C1293" w:rsidRDefault="004152BD" w:rsidP="004C1293">
            <w:pPr>
              <w:jc w:val="right"/>
              <w:outlineLvl w:val="2"/>
              <w:rPr>
                <w:rFonts w:eastAsia="Times New Roman" w:cs="Arial"/>
                <w:i/>
                <w:sz w:val="18"/>
                <w:szCs w:val="18"/>
              </w:rPr>
            </w:pPr>
            <w:r w:rsidRPr="004C1293">
              <w:rPr>
                <w:rFonts w:eastAsia="Times New Roman" w:cs="Arial"/>
                <w:i/>
                <w:sz w:val="18"/>
                <w:szCs w:val="18"/>
              </w:rPr>
              <w:t>76</w:t>
            </w:r>
          </w:p>
        </w:tc>
        <w:tc>
          <w:tcPr>
            <w:tcW w:w="709" w:type="dxa"/>
            <w:shd w:val="clear" w:color="auto" w:fill="D9D9D9" w:themeFill="background1" w:themeFillShade="D9"/>
            <w:noWrap/>
            <w:vAlign w:val="center"/>
            <w:hideMark/>
          </w:tcPr>
          <w:p w14:paraId="53B8A7C4" w14:textId="77777777" w:rsidR="004152BD" w:rsidRPr="004C1293" w:rsidRDefault="004152BD" w:rsidP="004C1293">
            <w:pPr>
              <w:jc w:val="right"/>
              <w:outlineLvl w:val="2"/>
              <w:rPr>
                <w:rFonts w:eastAsia="Times New Roman" w:cs="Arial"/>
                <w:i/>
                <w:sz w:val="18"/>
                <w:szCs w:val="18"/>
              </w:rPr>
            </w:pPr>
            <w:r w:rsidRPr="004C1293">
              <w:rPr>
                <w:rFonts w:eastAsia="Times New Roman" w:cs="Arial"/>
                <w:i/>
                <w:sz w:val="18"/>
                <w:szCs w:val="18"/>
              </w:rPr>
              <w:t>267</w:t>
            </w:r>
          </w:p>
        </w:tc>
        <w:tc>
          <w:tcPr>
            <w:tcW w:w="850" w:type="dxa"/>
            <w:shd w:val="clear" w:color="auto" w:fill="D9D9D9" w:themeFill="background1" w:themeFillShade="D9"/>
            <w:noWrap/>
            <w:vAlign w:val="center"/>
            <w:hideMark/>
          </w:tcPr>
          <w:p w14:paraId="6E08DCB2" w14:textId="77777777" w:rsidR="004152BD" w:rsidRPr="004C1293" w:rsidRDefault="004152BD" w:rsidP="004C1293">
            <w:pPr>
              <w:jc w:val="right"/>
              <w:outlineLvl w:val="2"/>
              <w:rPr>
                <w:rFonts w:eastAsia="Times New Roman" w:cs="Arial"/>
                <w:i/>
                <w:sz w:val="18"/>
                <w:szCs w:val="18"/>
              </w:rPr>
            </w:pPr>
            <w:r w:rsidRPr="004C1293">
              <w:rPr>
                <w:rFonts w:eastAsia="Times New Roman" w:cs="Arial"/>
                <w:i/>
                <w:sz w:val="18"/>
                <w:szCs w:val="18"/>
              </w:rPr>
              <w:t>8.582</w:t>
            </w:r>
          </w:p>
        </w:tc>
        <w:tc>
          <w:tcPr>
            <w:tcW w:w="709" w:type="dxa"/>
            <w:shd w:val="clear" w:color="auto" w:fill="D9D9D9" w:themeFill="background1" w:themeFillShade="D9"/>
            <w:noWrap/>
            <w:vAlign w:val="center"/>
            <w:hideMark/>
          </w:tcPr>
          <w:p w14:paraId="65079857" w14:textId="77777777" w:rsidR="004152BD" w:rsidRPr="004C1293" w:rsidRDefault="004152BD" w:rsidP="004C1293">
            <w:pPr>
              <w:jc w:val="right"/>
              <w:outlineLvl w:val="2"/>
              <w:rPr>
                <w:rFonts w:eastAsia="Times New Roman" w:cs="Arial"/>
                <w:i/>
                <w:sz w:val="18"/>
                <w:szCs w:val="18"/>
              </w:rPr>
            </w:pPr>
            <w:r w:rsidRPr="004C1293">
              <w:rPr>
                <w:rFonts w:eastAsia="Times New Roman" w:cs="Arial"/>
                <w:i/>
                <w:sz w:val="18"/>
                <w:szCs w:val="18"/>
              </w:rPr>
              <w:t>402</w:t>
            </w:r>
          </w:p>
        </w:tc>
        <w:tc>
          <w:tcPr>
            <w:tcW w:w="850" w:type="dxa"/>
            <w:shd w:val="clear" w:color="auto" w:fill="D9D9D9" w:themeFill="background1" w:themeFillShade="D9"/>
            <w:noWrap/>
            <w:vAlign w:val="center"/>
            <w:hideMark/>
          </w:tcPr>
          <w:p w14:paraId="6F6C2F39" w14:textId="77777777" w:rsidR="004152BD" w:rsidRPr="004C1293" w:rsidRDefault="004152BD" w:rsidP="004C1293">
            <w:pPr>
              <w:jc w:val="right"/>
              <w:outlineLvl w:val="2"/>
              <w:rPr>
                <w:rFonts w:eastAsia="Times New Roman" w:cs="Arial"/>
                <w:i/>
                <w:sz w:val="18"/>
                <w:szCs w:val="18"/>
              </w:rPr>
            </w:pPr>
            <w:r w:rsidRPr="004C1293">
              <w:rPr>
                <w:rFonts w:eastAsia="Times New Roman" w:cs="Arial"/>
                <w:i/>
                <w:sz w:val="18"/>
                <w:szCs w:val="18"/>
              </w:rPr>
              <w:t>4.124</w:t>
            </w:r>
          </w:p>
        </w:tc>
        <w:tc>
          <w:tcPr>
            <w:tcW w:w="709" w:type="dxa"/>
            <w:shd w:val="clear" w:color="auto" w:fill="D9D9D9" w:themeFill="background1" w:themeFillShade="D9"/>
            <w:noWrap/>
            <w:vAlign w:val="center"/>
            <w:hideMark/>
          </w:tcPr>
          <w:p w14:paraId="245C93F2" w14:textId="77777777" w:rsidR="004152BD" w:rsidRPr="004C1293" w:rsidRDefault="004152BD" w:rsidP="004C1293">
            <w:pPr>
              <w:jc w:val="right"/>
              <w:outlineLvl w:val="2"/>
              <w:rPr>
                <w:rFonts w:eastAsia="Times New Roman" w:cs="Arial"/>
                <w:i/>
                <w:sz w:val="18"/>
                <w:szCs w:val="18"/>
              </w:rPr>
            </w:pPr>
            <w:r w:rsidRPr="004C1293">
              <w:rPr>
                <w:rFonts w:eastAsia="Times New Roman" w:cs="Arial"/>
                <w:i/>
                <w:sz w:val="18"/>
                <w:szCs w:val="18"/>
              </w:rPr>
              <w:t>432</w:t>
            </w:r>
          </w:p>
        </w:tc>
        <w:tc>
          <w:tcPr>
            <w:tcW w:w="851" w:type="dxa"/>
            <w:shd w:val="clear" w:color="auto" w:fill="D9D9D9" w:themeFill="background1" w:themeFillShade="D9"/>
            <w:noWrap/>
            <w:vAlign w:val="center"/>
            <w:hideMark/>
          </w:tcPr>
          <w:p w14:paraId="0EA476AB" w14:textId="77777777" w:rsidR="004152BD" w:rsidRPr="004C1293" w:rsidRDefault="004152BD" w:rsidP="004C1293">
            <w:pPr>
              <w:jc w:val="right"/>
              <w:outlineLvl w:val="2"/>
              <w:rPr>
                <w:rFonts w:eastAsia="Times New Roman" w:cs="Arial"/>
                <w:i/>
                <w:sz w:val="18"/>
                <w:szCs w:val="18"/>
              </w:rPr>
            </w:pPr>
            <w:r w:rsidRPr="004C1293">
              <w:rPr>
                <w:rFonts w:eastAsia="Times New Roman" w:cs="Arial"/>
                <w:i/>
                <w:sz w:val="18"/>
                <w:szCs w:val="18"/>
              </w:rPr>
              <w:t>2.554</w:t>
            </w:r>
          </w:p>
        </w:tc>
      </w:tr>
    </w:tbl>
    <w:p w14:paraId="204C81F7" w14:textId="77777777" w:rsidR="004152BD" w:rsidRPr="004D24E0" w:rsidRDefault="004152BD" w:rsidP="00C549FA"/>
    <w:p w14:paraId="2ECF77D1" w14:textId="77777777" w:rsidR="005A72AD" w:rsidRPr="004D24E0" w:rsidRDefault="005A72AD" w:rsidP="00C549FA"/>
    <w:p w14:paraId="68346B1C" w14:textId="77777777" w:rsidR="005A72AD" w:rsidRPr="0040247E" w:rsidRDefault="005A72AD" w:rsidP="0040247E">
      <w:pPr>
        <w:pStyle w:val="Heading0"/>
        <w:sectPr w:rsidR="005A72AD" w:rsidRPr="0040247E" w:rsidSect="00DB6AC1">
          <w:pgSz w:w="16838" w:h="11906" w:orient="landscape"/>
          <w:pgMar w:top="1417" w:right="1417" w:bottom="1417" w:left="1417" w:header="708" w:footer="708" w:gutter="0"/>
          <w:cols w:space="708"/>
          <w:docGrid w:linePitch="360"/>
        </w:sectPr>
      </w:pPr>
    </w:p>
    <w:p w14:paraId="1DCEFF7F" w14:textId="1354978B" w:rsidR="0021239A" w:rsidRPr="007D107F" w:rsidRDefault="007D107F" w:rsidP="00DD1857">
      <w:pPr>
        <w:pStyle w:val="Priloga0"/>
        <w:outlineLvl w:val="2"/>
      </w:pPr>
      <w:bookmarkStart w:id="740" w:name="_Ref498602618"/>
      <w:bookmarkStart w:id="741" w:name="_Toc506384019"/>
      <w:r w:rsidRPr="007D107F">
        <w:rPr>
          <w:rStyle w:val="PRILOGAChar"/>
          <w:b/>
          <w:smallCaps/>
        </w:rPr>
        <w:lastRenderedPageBreak/>
        <w:t>P</w:t>
      </w:r>
      <w:r w:rsidR="00292FDC">
        <w:rPr>
          <w:rStyle w:val="PRILOGAChar"/>
          <w:b/>
          <w:smallCaps/>
        </w:rPr>
        <w:t>RILOGA</w:t>
      </w:r>
      <w:r w:rsidRPr="007D107F">
        <w:rPr>
          <w:rStyle w:val="PRILOGAChar"/>
          <w:b/>
          <w:smallCaps/>
        </w:rPr>
        <w:t xml:space="preserve"> B: poglavje 4.</w:t>
      </w:r>
      <w:r w:rsidR="0017740A" w:rsidRPr="007D107F">
        <w:rPr>
          <w:rStyle w:val="PRILOGAChar"/>
          <w:b/>
          <w:smallCaps/>
        </w:rPr>
        <w:t xml:space="preserve"> </w:t>
      </w:r>
      <w:r w:rsidR="0017740A" w:rsidRPr="007D107F">
        <w:t xml:space="preserve">– </w:t>
      </w:r>
      <w:bookmarkEnd w:id="740"/>
      <w:r w:rsidR="00292FDC">
        <w:t>M</w:t>
      </w:r>
      <w:r w:rsidRPr="007D107F">
        <w:t>esto Ljubljana</w:t>
      </w:r>
      <w:bookmarkEnd w:id="741"/>
    </w:p>
    <w:p w14:paraId="29A8DD09" w14:textId="705DFC9D" w:rsidR="00BF2A36" w:rsidRDefault="00BF2A36" w:rsidP="00C549FA">
      <w:r w:rsidRPr="00C52196">
        <w:t xml:space="preserve">T </w:t>
      </w:r>
      <w:r w:rsidR="003A3640">
        <w:fldChar w:fldCharType="begin"/>
      </w:r>
      <w:r w:rsidR="003A3640">
        <w:instrText xml:space="preserve"> SEQ T \* ARABIC </w:instrText>
      </w:r>
      <w:r w:rsidR="003A3640">
        <w:fldChar w:fldCharType="separate"/>
      </w:r>
      <w:r w:rsidR="0042543D">
        <w:rPr>
          <w:noProof/>
        </w:rPr>
        <w:t>5</w:t>
      </w:r>
      <w:r w:rsidR="003A3640">
        <w:rPr>
          <w:noProof/>
        </w:rPr>
        <w:fldChar w:fldCharType="end"/>
      </w:r>
      <w:r w:rsidRPr="00C52196">
        <w:t>:</w:t>
      </w:r>
      <w:r>
        <w:t xml:space="preserve"> </w:t>
      </w:r>
      <w:r w:rsidRPr="00222185">
        <w:t xml:space="preserve">OBRAVNAVANI OBJEKTI ZDRAVSTVENE DEJAVNOST V </w:t>
      </w:r>
      <w:r w:rsidR="00BE44DE">
        <w:t>MOL</w:t>
      </w:r>
    </w:p>
    <w:tbl>
      <w:tblPr>
        <w:tblStyle w:val="Tabelamrea"/>
        <w:tblW w:w="9288" w:type="dxa"/>
        <w:tblLook w:val="04A0" w:firstRow="1" w:lastRow="0" w:firstColumn="1" w:lastColumn="0" w:noHBand="0" w:noVBand="1"/>
      </w:tblPr>
      <w:tblGrid>
        <w:gridCol w:w="675"/>
        <w:gridCol w:w="5103"/>
        <w:gridCol w:w="3510"/>
      </w:tblGrid>
      <w:tr w:rsidR="00597FBB" w:rsidRPr="00D57A41" w14:paraId="3B87F05D" w14:textId="77777777" w:rsidTr="00D57A41">
        <w:trPr>
          <w:trHeight w:val="20"/>
          <w:tblHeader/>
        </w:trPr>
        <w:tc>
          <w:tcPr>
            <w:tcW w:w="675" w:type="dxa"/>
            <w:shd w:val="clear" w:color="auto" w:fill="D9D9D9" w:themeFill="background1" w:themeFillShade="D9"/>
            <w:vAlign w:val="center"/>
          </w:tcPr>
          <w:p w14:paraId="0B85B9BF" w14:textId="380B6371" w:rsidR="00597FBB" w:rsidRPr="00D57A41" w:rsidRDefault="00597FBB" w:rsidP="00C549FA">
            <w:pPr>
              <w:rPr>
                <w:rFonts w:eastAsia="Times New Roman" w:cs="Arial"/>
                <w:color w:val="000000"/>
                <w:sz w:val="18"/>
                <w:szCs w:val="18"/>
                <w:lang w:eastAsia="sl-SI"/>
              </w:rPr>
            </w:pPr>
            <w:proofErr w:type="spellStart"/>
            <w:r w:rsidRPr="00D57A41">
              <w:rPr>
                <w:rFonts w:eastAsia="Times New Roman" w:cs="Arial"/>
                <w:color w:val="000000"/>
                <w:sz w:val="18"/>
                <w:szCs w:val="18"/>
                <w:lang w:eastAsia="sl-SI"/>
              </w:rPr>
              <w:t>Zap</w:t>
            </w:r>
            <w:proofErr w:type="spellEnd"/>
            <w:r w:rsidRPr="00D57A41">
              <w:rPr>
                <w:rFonts w:eastAsia="Times New Roman" w:cs="Arial"/>
                <w:color w:val="000000"/>
                <w:sz w:val="18"/>
                <w:szCs w:val="18"/>
                <w:lang w:eastAsia="sl-SI"/>
              </w:rPr>
              <w:t xml:space="preserve">. </w:t>
            </w:r>
            <w:r w:rsidR="000247CE">
              <w:rPr>
                <w:rFonts w:eastAsia="Times New Roman" w:cs="Arial"/>
                <w:color w:val="000000"/>
                <w:sz w:val="18"/>
                <w:szCs w:val="18"/>
                <w:lang w:eastAsia="sl-SI"/>
              </w:rPr>
              <w:t>š</w:t>
            </w:r>
            <w:r w:rsidRPr="00D57A41">
              <w:rPr>
                <w:rFonts w:eastAsia="Times New Roman" w:cs="Arial"/>
                <w:color w:val="000000"/>
                <w:sz w:val="18"/>
                <w:szCs w:val="18"/>
                <w:lang w:eastAsia="sl-SI"/>
              </w:rPr>
              <w:t>t.</w:t>
            </w:r>
          </w:p>
        </w:tc>
        <w:tc>
          <w:tcPr>
            <w:tcW w:w="5103" w:type="dxa"/>
            <w:shd w:val="clear" w:color="auto" w:fill="D9D9D9" w:themeFill="background1" w:themeFillShade="D9"/>
            <w:noWrap/>
            <w:vAlign w:val="center"/>
          </w:tcPr>
          <w:p w14:paraId="24338684" w14:textId="151AEB5E" w:rsidR="00597FBB" w:rsidRPr="00D57A41" w:rsidRDefault="00597FBB" w:rsidP="00C549FA">
            <w:pPr>
              <w:rPr>
                <w:rFonts w:eastAsia="Times New Roman" w:cs="Arial"/>
                <w:color w:val="000000"/>
                <w:sz w:val="18"/>
                <w:szCs w:val="18"/>
                <w:lang w:eastAsia="sl-SI"/>
              </w:rPr>
            </w:pPr>
            <w:r w:rsidRPr="00D57A41">
              <w:rPr>
                <w:rFonts w:eastAsia="Times New Roman" w:cs="Arial"/>
                <w:sz w:val="18"/>
                <w:szCs w:val="18"/>
                <w:lang w:eastAsia="sl-SI"/>
              </w:rPr>
              <w:t>Zavod</w:t>
            </w:r>
          </w:p>
        </w:tc>
        <w:tc>
          <w:tcPr>
            <w:tcW w:w="3510" w:type="dxa"/>
            <w:shd w:val="clear" w:color="auto" w:fill="D9D9D9" w:themeFill="background1" w:themeFillShade="D9"/>
            <w:vAlign w:val="center"/>
          </w:tcPr>
          <w:p w14:paraId="67BC3D48" w14:textId="44C42195" w:rsidR="00597FBB" w:rsidRPr="00D57A41" w:rsidRDefault="00597FBB" w:rsidP="00C549FA">
            <w:pPr>
              <w:rPr>
                <w:rFonts w:eastAsia="Times New Roman" w:cs="Arial"/>
                <w:color w:val="000000"/>
                <w:sz w:val="18"/>
                <w:szCs w:val="18"/>
                <w:lang w:eastAsia="sl-SI"/>
              </w:rPr>
            </w:pPr>
            <w:r w:rsidRPr="00D57A41">
              <w:rPr>
                <w:rFonts w:eastAsia="Times New Roman" w:cs="Arial"/>
                <w:sz w:val="18"/>
                <w:szCs w:val="18"/>
                <w:lang w:eastAsia="sl-SI"/>
              </w:rPr>
              <w:t>Naslov</w:t>
            </w:r>
          </w:p>
        </w:tc>
      </w:tr>
      <w:tr w:rsidR="00597FBB" w:rsidRPr="00D57A41" w14:paraId="21E5DF12" w14:textId="2C733DF9" w:rsidTr="00D57A41">
        <w:trPr>
          <w:trHeight w:val="20"/>
        </w:trPr>
        <w:tc>
          <w:tcPr>
            <w:tcW w:w="9288" w:type="dxa"/>
            <w:gridSpan w:val="3"/>
            <w:shd w:val="clear" w:color="auto" w:fill="auto"/>
            <w:vAlign w:val="center"/>
          </w:tcPr>
          <w:p w14:paraId="5C1D4A14" w14:textId="3BFE7FED"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Zdravstveni domovi</w:t>
            </w:r>
          </w:p>
        </w:tc>
      </w:tr>
      <w:tr w:rsidR="00597FBB" w:rsidRPr="00D57A41" w14:paraId="0CC01A28" w14:textId="77777777" w:rsidTr="00D57A41">
        <w:trPr>
          <w:trHeight w:val="20"/>
        </w:trPr>
        <w:tc>
          <w:tcPr>
            <w:tcW w:w="675" w:type="dxa"/>
            <w:vAlign w:val="center"/>
          </w:tcPr>
          <w:p w14:paraId="3121D623" w14:textId="0262F62C" w:rsidR="00597FBB" w:rsidRPr="00D57A41" w:rsidRDefault="00597FBB" w:rsidP="00C549FA">
            <w:pPr>
              <w:rPr>
                <w:rFonts w:eastAsia="Times New Roman" w:cs="Arial"/>
                <w:color w:val="000000"/>
                <w:sz w:val="18"/>
                <w:szCs w:val="18"/>
                <w:lang w:eastAsia="sl-SI"/>
              </w:rPr>
            </w:pPr>
            <w:r w:rsidRPr="00D57A41">
              <w:rPr>
                <w:rFonts w:cs="Arial"/>
                <w:color w:val="000000"/>
                <w:sz w:val="18"/>
                <w:szCs w:val="18"/>
              </w:rPr>
              <w:t>1</w:t>
            </w:r>
          </w:p>
        </w:tc>
        <w:tc>
          <w:tcPr>
            <w:tcW w:w="5103" w:type="dxa"/>
            <w:noWrap/>
            <w:vAlign w:val="center"/>
            <w:hideMark/>
          </w:tcPr>
          <w:p w14:paraId="0AAB8664" w14:textId="369299C4"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ZD Ljubljana Moste-Polje, PE Polje</w:t>
            </w:r>
          </w:p>
        </w:tc>
        <w:tc>
          <w:tcPr>
            <w:tcW w:w="3510" w:type="dxa"/>
            <w:noWrap/>
            <w:vAlign w:val="center"/>
            <w:hideMark/>
          </w:tcPr>
          <w:p w14:paraId="714F5D6D" w14:textId="61F11E83"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 xml:space="preserve">Cesta 30. </w:t>
            </w:r>
            <w:r w:rsidR="00DB0159">
              <w:rPr>
                <w:rFonts w:eastAsia="Times New Roman" w:cs="Arial"/>
                <w:color w:val="000000"/>
                <w:sz w:val="18"/>
                <w:szCs w:val="18"/>
                <w:lang w:eastAsia="sl-SI"/>
              </w:rPr>
              <w:t>a</w:t>
            </w:r>
            <w:r w:rsidRPr="00D57A41">
              <w:rPr>
                <w:rFonts w:eastAsia="Times New Roman" w:cs="Arial"/>
                <w:color w:val="000000"/>
                <w:sz w:val="18"/>
                <w:szCs w:val="18"/>
                <w:lang w:eastAsia="sl-SI"/>
              </w:rPr>
              <w:t>vgusta 2</w:t>
            </w:r>
          </w:p>
        </w:tc>
      </w:tr>
      <w:tr w:rsidR="00597FBB" w:rsidRPr="00D57A41" w14:paraId="4EBFFAEC" w14:textId="77777777" w:rsidTr="00D57A41">
        <w:trPr>
          <w:trHeight w:val="20"/>
        </w:trPr>
        <w:tc>
          <w:tcPr>
            <w:tcW w:w="675" w:type="dxa"/>
            <w:vAlign w:val="center"/>
          </w:tcPr>
          <w:p w14:paraId="55671EB4" w14:textId="298A9DA0" w:rsidR="00597FBB" w:rsidRPr="00D57A41" w:rsidRDefault="00597FBB" w:rsidP="00C549FA">
            <w:pPr>
              <w:rPr>
                <w:rFonts w:eastAsia="Times New Roman" w:cs="Arial"/>
                <w:color w:val="000000"/>
                <w:sz w:val="18"/>
                <w:szCs w:val="18"/>
                <w:lang w:eastAsia="sl-SI"/>
              </w:rPr>
            </w:pPr>
            <w:r w:rsidRPr="00D57A41">
              <w:rPr>
                <w:rFonts w:cs="Arial"/>
                <w:color w:val="000000"/>
                <w:sz w:val="18"/>
                <w:szCs w:val="18"/>
              </w:rPr>
              <w:t>2</w:t>
            </w:r>
          </w:p>
        </w:tc>
        <w:tc>
          <w:tcPr>
            <w:tcW w:w="5103" w:type="dxa"/>
            <w:noWrap/>
            <w:vAlign w:val="center"/>
            <w:hideMark/>
          </w:tcPr>
          <w:p w14:paraId="40B8383D" w14:textId="7A20BFB3"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ZD Ljubljana Moste-Polje, PE Fužine</w:t>
            </w:r>
          </w:p>
        </w:tc>
        <w:tc>
          <w:tcPr>
            <w:tcW w:w="3510" w:type="dxa"/>
            <w:noWrap/>
            <w:vAlign w:val="center"/>
            <w:hideMark/>
          </w:tcPr>
          <w:p w14:paraId="76524F7A"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Preglov trg 14</w:t>
            </w:r>
          </w:p>
        </w:tc>
      </w:tr>
      <w:tr w:rsidR="00597FBB" w:rsidRPr="00D57A41" w14:paraId="47C3BD7C" w14:textId="77777777" w:rsidTr="00D57A41">
        <w:trPr>
          <w:trHeight w:val="20"/>
        </w:trPr>
        <w:tc>
          <w:tcPr>
            <w:tcW w:w="675" w:type="dxa"/>
            <w:vAlign w:val="center"/>
          </w:tcPr>
          <w:p w14:paraId="7191AE66" w14:textId="45CDB9FA" w:rsidR="00597FBB" w:rsidRPr="00D57A41" w:rsidRDefault="00597FBB" w:rsidP="00C549FA">
            <w:pPr>
              <w:rPr>
                <w:rFonts w:eastAsia="Times New Roman" w:cs="Arial"/>
                <w:color w:val="000000"/>
                <w:sz w:val="18"/>
                <w:szCs w:val="18"/>
                <w:lang w:eastAsia="sl-SI"/>
              </w:rPr>
            </w:pPr>
            <w:r w:rsidRPr="00D57A41">
              <w:rPr>
                <w:rFonts w:cs="Arial"/>
                <w:color w:val="000000"/>
                <w:sz w:val="18"/>
                <w:szCs w:val="18"/>
              </w:rPr>
              <w:t>3</w:t>
            </w:r>
          </w:p>
        </w:tc>
        <w:tc>
          <w:tcPr>
            <w:tcW w:w="5103" w:type="dxa"/>
            <w:noWrap/>
            <w:vAlign w:val="center"/>
          </w:tcPr>
          <w:p w14:paraId="360A1676" w14:textId="7011AFC9"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ZD Ljubljana Moste-Polje, Enota Moste Polje</w:t>
            </w:r>
          </w:p>
        </w:tc>
        <w:tc>
          <w:tcPr>
            <w:tcW w:w="3510" w:type="dxa"/>
            <w:noWrap/>
            <w:vAlign w:val="center"/>
          </w:tcPr>
          <w:p w14:paraId="3C0C87D5"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Prvomajska ulica 5</w:t>
            </w:r>
          </w:p>
        </w:tc>
      </w:tr>
      <w:tr w:rsidR="00597FBB" w:rsidRPr="00D57A41" w14:paraId="3D4DBA01" w14:textId="77777777" w:rsidTr="00D57A41">
        <w:trPr>
          <w:trHeight w:val="20"/>
        </w:trPr>
        <w:tc>
          <w:tcPr>
            <w:tcW w:w="675" w:type="dxa"/>
            <w:vAlign w:val="center"/>
          </w:tcPr>
          <w:p w14:paraId="2F4D7848" w14:textId="006474CE" w:rsidR="00597FBB" w:rsidRPr="00D57A41" w:rsidRDefault="00597FBB" w:rsidP="00C549FA">
            <w:pPr>
              <w:rPr>
                <w:rFonts w:eastAsia="Times New Roman" w:cs="Arial"/>
                <w:color w:val="000000"/>
                <w:sz w:val="18"/>
                <w:szCs w:val="18"/>
                <w:lang w:eastAsia="sl-SI"/>
              </w:rPr>
            </w:pPr>
            <w:r w:rsidRPr="00D57A41">
              <w:rPr>
                <w:rFonts w:cs="Arial"/>
                <w:color w:val="000000"/>
                <w:sz w:val="18"/>
                <w:szCs w:val="18"/>
              </w:rPr>
              <w:t>4</w:t>
            </w:r>
          </w:p>
        </w:tc>
        <w:tc>
          <w:tcPr>
            <w:tcW w:w="5103" w:type="dxa"/>
            <w:noWrap/>
            <w:vAlign w:val="center"/>
          </w:tcPr>
          <w:p w14:paraId="3B492659" w14:textId="7CDC6CF9"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ZD Ljubljana Moste-Polje, PE Jarše</w:t>
            </w:r>
          </w:p>
        </w:tc>
        <w:tc>
          <w:tcPr>
            <w:tcW w:w="3510" w:type="dxa"/>
            <w:noWrap/>
            <w:vAlign w:val="center"/>
          </w:tcPr>
          <w:p w14:paraId="0050F82E"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Kvedrova 31</w:t>
            </w:r>
          </w:p>
        </w:tc>
      </w:tr>
      <w:tr w:rsidR="00597FBB" w:rsidRPr="00D57A41" w14:paraId="641C1E45" w14:textId="77777777" w:rsidTr="00D57A41">
        <w:trPr>
          <w:trHeight w:val="20"/>
        </w:trPr>
        <w:tc>
          <w:tcPr>
            <w:tcW w:w="675" w:type="dxa"/>
            <w:vAlign w:val="center"/>
          </w:tcPr>
          <w:p w14:paraId="4EDA202D" w14:textId="28E1B32B" w:rsidR="00597FBB" w:rsidRPr="00D57A41" w:rsidRDefault="00597FBB" w:rsidP="00C549FA">
            <w:pPr>
              <w:rPr>
                <w:rFonts w:eastAsia="Times New Roman" w:cs="Arial"/>
                <w:color w:val="000000"/>
                <w:sz w:val="18"/>
                <w:szCs w:val="18"/>
                <w:lang w:eastAsia="sl-SI"/>
              </w:rPr>
            </w:pPr>
            <w:r w:rsidRPr="00D57A41">
              <w:rPr>
                <w:rFonts w:cs="Arial"/>
                <w:color w:val="000000"/>
                <w:sz w:val="18"/>
                <w:szCs w:val="18"/>
              </w:rPr>
              <w:t>5</w:t>
            </w:r>
          </w:p>
        </w:tc>
        <w:tc>
          <w:tcPr>
            <w:tcW w:w="5103" w:type="dxa"/>
            <w:noWrap/>
            <w:vAlign w:val="center"/>
          </w:tcPr>
          <w:p w14:paraId="69E5822B" w14:textId="4A0C2451"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ZD Ljubljana - Šiška, Enota Šiška</w:t>
            </w:r>
          </w:p>
        </w:tc>
        <w:tc>
          <w:tcPr>
            <w:tcW w:w="3510" w:type="dxa"/>
            <w:noWrap/>
            <w:vAlign w:val="center"/>
          </w:tcPr>
          <w:p w14:paraId="24BF90A0" w14:textId="77777777" w:rsidR="00597FBB" w:rsidRPr="00D57A41" w:rsidRDefault="00597FBB" w:rsidP="00C549FA">
            <w:pPr>
              <w:rPr>
                <w:rFonts w:eastAsia="Times New Roman" w:cs="Arial"/>
                <w:color w:val="000000"/>
                <w:sz w:val="18"/>
                <w:szCs w:val="18"/>
                <w:lang w:eastAsia="sl-SI"/>
              </w:rPr>
            </w:pPr>
            <w:proofErr w:type="spellStart"/>
            <w:r w:rsidRPr="00D57A41">
              <w:rPr>
                <w:rFonts w:eastAsia="Times New Roman" w:cs="Arial"/>
                <w:color w:val="000000"/>
                <w:sz w:val="18"/>
                <w:szCs w:val="18"/>
                <w:lang w:eastAsia="sl-SI"/>
              </w:rPr>
              <w:t>Derčeva</w:t>
            </w:r>
            <w:proofErr w:type="spellEnd"/>
            <w:r w:rsidRPr="00D57A41">
              <w:rPr>
                <w:rFonts w:eastAsia="Times New Roman" w:cs="Arial"/>
                <w:color w:val="000000"/>
                <w:sz w:val="18"/>
                <w:szCs w:val="18"/>
                <w:lang w:eastAsia="sl-SI"/>
              </w:rPr>
              <w:t xml:space="preserve"> ulica 5</w:t>
            </w:r>
          </w:p>
        </w:tc>
      </w:tr>
      <w:tr w:rsidR="00597FBB" w:rsidRPr="00D57A41" w14:paraId="04C01805" w14:textId="77777777" w:rsidTr="00D57A41">
        <w:trPr>
          <w:trHeight w:val="20"/>
        </w:trPr>
        <w:tc>
          <w:tcPr>
            <w:tcW w:w="675" w:type="dxa"/>
            <w:vAlign w:val="center"/>
          </w:tcPr>
          <w:p w14:paraId="2C439F82" w14:textId="75A3322A" w:rsidR="00597FBB" w:rsidRPr="00D57A41" w:rsidRDefault="00597FBB" w:rsidP="00C549FA">
            <w:pPr>
              <w:rPr>
                <w:rFonts w:eastAsia="Times New Roman" w:cs="Arial"/>
                <w:color w:val="000000"/>
                <w:sz w:val="18"/>
                <w:szCs w:val="18"/>
                <w:lang w:eastAsia="sl-SI"/>
              </w:rPr>
            </w:pPr>
            <w:r w:rsidRPr="00D57A41">
              <w:rPr>
                <w:rFonts w:cs="Arial"/>
                <w:color w:val="000000"/>
                <w:sz w:val="18"/>
                <w:szCs w:val="18"/>
              </w:rPr>
              <w:t>6</w:t>
            </w:r>
          </w:p>
        </w:tc>
        <w:tc>
          <w:tcPr>
            <w:tcW w:w="5103" w:type="dxa"/>
            <w:noWrap/>
            <w:vAlign w:val="center"/>
          </w:tcPr>
          <w:p w14:paraId="25C2163C" w14:textId="211135A4"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ZD Ljubljana - Šiška, Ambulanta LEK</w:t>
            </w:r>
          </w:p>
        </w:tc>
        <w:tc>
          <w:tcPr>
            <w:tcW w:w="3510" w:type="dxa"/>
            <w:noWrap/>
            <w:vAlign w:val="center"/>
          </w:tcPr>
          <w:p w14:paraId="21DBB51F"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Verovškova ulica 57</w:t>
            </w:r>
          </w:p>
        </w:tc>
      </w:tr>
      <w:tr w:rsidR="00597FBB" w:rsidRPr="00D57A41" w14:paraId="48F52FA1" w14:textId="77777777" w:rsidTr="00D57A41">
        <w:trPr>
          <w:trHeight w:val="20"/>
        </w:trPr>
        <w:tc>
          <w:tcPr>
            <w:tcW w:w="675" w:type="dxa"/>
            <w:vAlign w:val="center"/>
          </w:tcPr>
          <w:p w14:paraId="0ED62DA6" w14:textId="10C870AB" w:rsidR="00597FBB" w:rsidRPr="00D57A41" w:rsidRDefault="00597FBB" w:rsidP="00C549FA">
            <w:pPr>
              <w:rPr>
                <w:rFonts w:eastAsia="Times New Roman" w:cs="Arial"/>
                <w:color w:val="000000"/>
                <w:sz w:val="18"/>
                <w:szCs w:val="18"/>
                <w:lang w:eastAsia="sl-SI"/>
              </w:rPr>
            </w:pPr>
            <w:r w:rsidRPr="00D57A41">
              <w:rPr>
                <w:rFonts w:cs="Arial"/>
                <w:color w:val="000000"/>
                <w:sz w:val="18"/>
                <w:szCs w:val="18"/>
              </w:rPr>
              <w:t>7</w:t>
            </w:r>
          </w:p>
        </w:tc>
        <w:tc>
          <w:tcPr>
            <w:tcW w:w="5103" w:type="dxa"/>
            <w:noWrap/>
            <w:vAlign w:val="center"/>
          </w:tcPr>
          <w:p w14:paraId="58661C4E" w14:textId="394B0A48"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ZD Ljubljana Bežigrad, PE Mislejeva</w:t>
            </w:r>
          </w:p>
        </w:tc>
        <w:tc>
          <w:tcPr>
            <w:tcW w:w="3510" w:type="dxa"/>
            <w:noWrap/>
            <w:vAlign w:val="center"/>
          </w:tcPr>
          <w:p w14:paraId="6058C7C8"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Mislejeva ulica 3</w:t>
            </w:r>
          </w:p>
        </w:tc>
      </w:tr>
      <w:tr w:rsidR="00597FBB" w:rsidRPr="00D57A41" w14:paraId="23D2D827" w14:textId="77777777" w:rsidTr="00D57A41">
        <w:trPr>
          <w:trHeight w:val="20"/>
        </w:trPr>
        <w:tc>
          <w:tcPr>
            <w:tcW w:w="675" w:type="dxa"/>
            <w:vAlign w:val="center"/>
          </w:tcPr>
          <w:p w14:paraId="629B569F" w14:textId="749709E3" w:rsidR="00597FBB" w:rsidRPr="00D57A41" w:rsidRDefault="00597FBB" w:rsidP="00C549FA">
            <w:pPr>
              <w:rPr>
                <w:rFonts w:eastAsia="Times New Roman" w:cs="Arial"/>
                <w:color w:val="000000"/>
                <w:sz w:val="18"/>
                <w:szCs w:val="18"/>
                <w:lang w:eastAsia="sl-SI"/>
              </w:rPr>
            </w:pPr>
            <w:r w:rsidRPr="00D57A41">
              <w:rPr>
                <w:rFonts w:cs="Arial"/>
                <w:color w:val="000000"/>
                <w:sz w:val="18"/>
                <w:szCs w:val="18"/>
              </w:rPr>
              <w:t>8</w:t>
            </w:r>
          </w:p>
        </w:tc>
        <w:tc>
          <w:tcPr>
            <w:tcW w:w="5103" w:type="dxa"/>
            <w:noWrap/>
            <w:vAlign w:val="center"/>
          </w:tcPr>
          <w:p w14:paraId="01310384" w14:textId="49A1E35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ZD Ljubljana - Bežigrad, PE Črnuče</w:t>
            </w:r>
          </w:p>
        </w:tc>
        <w:tc>
          <w:tcPr>
            <w:tcW w:w="3510" w:type="dxa"/>
            <w:noWrap/>
            <w:vAlign w:val="center"/>
          </w:tcPr>
          <w:p w14:paraId="50609221"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Primožičeva ulica 2</w:t>
            </w:r>
          </w:p>
        </w:tc>
      </w:tr>
      <w:tr w:rsidR="00597FBB" w:rsidRPr="00D57A41" w14:paraId="3C68084C" w14:textId="77777777" w:rsidTr="00D57A41">
        <w:trPr>
          <w:trHeight w:val="20"/>
        </w:trPr>
        <w:tc>
          <w:tcPr>
            <w:tcW w:w="675" w:type="dxa"/>
            <w:vAlign w:val="center"/>
          </w:tcPr>
          <w:p w14:paraId="309BA1F6" w14:textId="61634B64" w:rsidR="00597FBB" w:rsidRPr="00D57A41" w:rsidRDefault="00597FBB" w:rsidP="00C549FA">
            <w:pPr>
              <w:rPr>
                <w:rFonts w:eastAsia="Times New Roman" w:cs="Arial"/>
                <w:color w:val="000000"/>
                <w:sz w:val="18"/>
                <w:szCs w:val="18"/>
                <w:lang w:eastAsia="sl-SI"/>
              </w:rPr>
            </w:pPr>
            <w:r w:rsidRPr="00D57A41">
              <w:rPr>
                <w:rFonts w:cs="Arial"/>
                <w:color w:val="000000"/>
                <w:sz w:val="18"/>
                <w:szCs w:val="18"/>
              </w:rPr>
              <w:t>9</w:t>
            </w:r>
          </w:p>
        </w:tc>
        <w:tc>
          <w:tcPr>
            <w:tcW w:w="5103" w:type="dxa"/>
            <w:noWrap/>
            <w:vAlign w:val="center"/>
          </w:tcPr>
          <w:p w14:paraId="6ABB1F24" w14:textId="7C56FFAE"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ZD Ljubljana - Bežigrad, Enota Bežigrad</w:t>
            </w:r>
          </w:p>
        </w:tc>
        <w:tc>
          <w:tcPr>
            <w:tcW w:w="3510" w:type="dxa"/>
            <w:noWrap/>
            <w:vAlign w:val="center"/>
          </w:tcPr>
          <w:p w14:paraId="27A69327"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Kržičeva ulica 10</w:t>
            </w:r>
          </w:p>
        </w:tc>
      </w:tr>
      <w:tr w:rsidR="00597FBB" w:rsidRPr="00D57A41" w14:paraId="2CEB6B93" w14:textId="77777777" w:rsidTr="00D57A41">
        <w:trPr>
          <w:trHeight w:val="20"/>
        </w:trPr>
        <w:tc>
          <w:tcPr>
            <w:tcW w:w="675" w:type="dxa"/>
            <w:vAlign w:val="center"/>
          </w:tcPr>
          <w:p w14:paraId="07C21BF4" w14:textId="395013D2" w:rsidR="00597FBB" w:rsidRPr="00D57A41" w:rsidRDefault="00597FBB" w:rsidP="00C549FA">
            <w:pPr>
              <w:rPr>
                <w:rFonts w:eastAsia="Times New Roman" w:cs="Arial"/>
                <w:color w:val="000000"/>
                <w:sz w:val="18"/>
                <w:szCs w:val="18"/>
                <w:lang w:eastAsia="sl-SI"/>
              </w:rPr>
            </w:pPr>
            <w:r w:rsidRPr="00D57A41">
              <w:rPr>
                <w:rFonts w:cs="Arial"/>
                <w:color w:val="000000"/>
                <w:sz w:val="18"/>
                <w:szCs w:val="18"/>
              </w:rPr>
              <w:t>10</w:t>
            </w:r>
          </w:p>
        </w:tc>
        <w:tc>
          <w:tcPr>
            <w:tcW w:w="5103" w:type="dxa"/>
            <w:noWrap/>
            <w:vAlign w:val="center"/>
          </w:tcPr>
          <w:p w14:paraId="7E13303C" w14:textId="5DA1157C"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ZD Ljubljana - Center, PE Aškerčeva</w:t>
            </w:r>
          </w:p>
        </w:tc>
        <w:tc>
          <w:tcPr>
            <w:tcW w:w="3510" w:type="dxa"/>
            <w:noWrap/>
            <w:vAlign w:val="center"/>
          </w:tcPr>
          <w:p w14:paraId="412E6BD4"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Aškerčeva cesta 4</w:t>
            </w:r>
          </w:p>
        </w:tc>
      </w:tr>
      <w:tr w:rsidR="00597FBB" w:rsidRPr="00D57A41" w14:paraId="0BDE5768" w14:textId="77777777" w:rsidTr="00D57A41">
        <w:trPr>
          <w:trHeight w:val="20"/>
        </w:trPr>
        <w:tc>
          <w:tcPr>
            <w:tcW w:w="675" w:type="dxa"/>
            <w:vAlign w:val="center"/>
          </w:tcPr>
          <w:p w14:paraId="56933580" w14:textId="5015269F" w:rsidR="00597FBB" w:rsidRPr="00D57A41" w:rsidRDefault="00597FBB" w:rsidP="00C549FA">
            <w:pPr>
              <w:rPr>
                <w:rFonts w:eastAsia="Times New Roman" w:cs="Arial"/>
                <w:color w:val="000000"/>
                <w:sz w:val="18"/>
                <w:szCs w:val="18"/>
                <w:lang w:eastAsia="sl-SI"/>
              </w:rPr>
            </w:pPr>
            <w:r w:rsidRPr="00D57A41">
              <w:rPr>
                <w:rFonts w:cs="Arial"/>
                <w:color w:val="000000"/>
                <w:sz w:val="18"/>
                <w:szCs w:val="18"/>
              </w:rPr>
              <w:t>11</w:t>
            </w:r>
          </w:p>
        </w:tc>
        <w:tc>
          <w:tcPr>
            <w:tcW w:w="5103" w:type="dxa"/>
            <w:noWrap/>
            <w:vAlign w:val="center"/>
          </w:tcPr>
          <w:p w14:paraId="5E8AABC9" w14:textId="3CB71451"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ZD Ljubljana - Center, Enota Center</w:t>
            </w:r>
          </w:p>
        </w:tc>
        <w:tc>
          <w:tcPr>
            <w:tcW w:w="3510" w:type="dxa"/>
            <w:noWrap/>
            <w:vAlign w:val="center"/>
          </w:tcPr>
          <w:p w14:paraId="08ED1F81"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Metelkova ulica 9</w:t>
            </w:r>
          </w:p>
        </w:tc>
      </w:tr>
      <w:tr w:rsidR="00597FBB" w:rsidRPr="00D57A41" w14:paraId="7C141D17" w14:textId="77777777" w:rsidTr="00D57A41">
        <w:trPr>
          <w:trHeight w:val="20"/>
        </w:trPr>
        <w:tc>
          <w:tcPr>
            <w:tcW w:w="675" w:type="dxa"/>
            <w:vAlign w:val="center"/>
          </w:tcPr>
          <w:p w14:paraId="6B2F0E6E" w14:textId="5677789A" w:rsidR="00597FBB" w:rsidRPr="00D57A41" w:rsidRDefault="00597FBB" w:rsidP="00C549FA">
            <w:pPr>
              <w:rPr>
                <w:rFonts w:eastAsia="Times New Roman" w:cs="Arial"/>
                <w:color w:val="000000"/>
                <w:sz w:val="18"/>
                <w:szCs w:val="18"/>
                <w:lang w:eastAsia="sl-SI"/>
              </w:rPr>
            </w:pPr>
            <w:r w:rsidRPr="00D57A41">
              <w:rPr>
                <w:rFonts w:cs="Arial"/>
                <w:color w:val="000000"/>
                <w:sz w:val="18"/>
                <w:szCs w:val="18"/>
              </w:rPr>
              <w:t>12</w:t>
            </w:r>
          </w:p>
        </w:tc>
        <w:tc>
          <w:tcPr>
            <w:tcW w:w="5103" w:type="dxa"/>
            <w:noWrap/>
            <w:vAlign w:val="center"/>
          </w:tcPr>
          <w:p w14:paraId="6BCBE574" w14:textId="687853AD"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ZD Ljubljana - Center, PE Kotnikova</w:t>
            </w:r>
          </w:p>
        </w:tc>
        <w:tc>
          <w:tcPr>
            <w:tcW w:w="3510" w:type="dxa"/>
            <w:noWrap/>
            <w:vAlign w:val="center"/>
          </w:tcPr>
          <w:p w14:paraId="082E8795"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Kotnikova ulica 36</w:t>
            </w:r>
          </w:p>
        </w:tc>
      </w:tr>
      <w:tr w:rsidR="00597FBB" w:rsidRPr="00D57A41" w14:paraId="589D4CC1" w14:textId="77777777" w:rsidTr="00D57A41">
        <w:trPr>
          <w:trHeight w:val="20"/>
        </w:trPr>
        <w:tc>
          <w:tcPr>
            <w:tcW w:w="675" w:type="dxa"/>
            <w:vAlign w:val="center"/>
          </w:tcPr>
          <w:p w14:paraId="27AADE5C" w14:textId="405A99CA" w:rsidR="00597FBB" w:rsidRPr="00D57A41" w:rsidRDefault="00597FBB" w:rsidP="00C549FA">
            <w:pPr>
              <w:rPr>
                <w:rFonts w:eastAsia="Times New Roman" w:cs="Arial"/>
                <w:color w:val="000000"/>
                <w:sz w:val="18"/>
                <w:szCs w:val="18"/>
                <w:lang w:eastAsia="sl-SI"/>
              </w:rPr>
            </w:pPr>
            <w:r w:rsidRPr="00D57A41">
              <w:rPr>
                <w:rFonts w:cs="Arial"/>
                <w:color w:val="000000"/>
                <w:sz w:val="18"/>
                <w:szCs w:val="18"/>
              </w:rPr>
              <w:t>13</w:t>
            </w:r>
          </w:p>
        </w:tc>
        <w:tc>
          <w:tcPr>
            <w:tcW w:w="5103" w:type="dxa"/>
            <w:noWrap/>
            <w:vAlign w:val="center"/>
          </w:tcPr>
          <w:p w14:paraId="2AAD03E0" w14:textId="07497219"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ZD Ljubljana Vič-Rudnik-PE Tehnološki park</w:t>
            </w:r>
          </w:p>
        </w:tc>
        <w:tc>
          <w:tcPr>
            <w:tcW w:w="3510" w:type="dxa"/>
            <w:noWrap/>
            <w:vAlign w:val="center"/>
          </w:tcPr>
          <w:p w14:paraId="4A7A806A"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Tehnološki park 22a</w:t>
            </w:r>
          </w:p>
        </w:tc>
      </w:tr>
      <w:tr w:rsidR="00597FBB" w:rsidRPr="00D57A41" w14:paraId="24088DBF" w14:textId="77777777" w:rsidTr="00D57A41">
        <w:trPr>
          <w:trHeight w:val="20"/>
        </w:trPr>
        <w:tc>
          <w:tcPr>
            <w:tcW w:w="675" w:type="dxa"/>
            <w:vAlign w:val="center"/>
          </w:tcPr>
          <w:p w14:paraId="501C3987" w14:textId="6ECABF29" w:rsidR="00597FBB" w:rsidRPr="00D57A41" w:rsidRDefault="00597FBB" w:rsidP="00C549FA">
            <w:pPr>
              <w:rPr>
                <w:rFonts w:eastAsia="Times New Roman" w:cs="Arial"/>
                <w:color w:val="000000"/>
                <w:sz w:val="18"/>
                <w:szCs w:val="18"/>
                <w:lang w:eastAsia="sl-SI"/>
              </w:rPr>
            </w:pPr>
            <w:r w:rsidRPr="00D57A41">
              <w:rPr>
                <w:rFonts w:cs="Arial"/>
                <w:color w:val="000000"/>
                <w:sz w:val="18"/>
                <w:szCs w:val="18"/>
              </w:rPr>
              <w:t>14</w:t>
            </w:r>
          </w:p>
        </w:tc>
        <w:tc>
          <w:tcPr>
            <w:tcW w:w="5103" w:type="dxa"/>
            <w:noWrap/>
            <w:vAlign w:val="center"/>
          </w:tcPr>
          <w:p w14:paraId="259677AF" w14:textId="61212884"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ZD Ljubljana Vič-Rudnik-PE Rudnik</w:t>
            </w:r>
          </w:p>
        </w:tc>
        <w:tc>
          <w:tcPr>
            <w:tcW w:w="3510" w:type="dxa"/>
            <w:noWrap/>
            <w:vAlign w:val="center"/>
          </w:tcPr>
          <w:p w14:paraId="187A39D0"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Rakovniška ulica 4</w:t>
            </w:r>
          </w:p>
        </w:tc>
      </w:tr>
      <w:tr w:rsidR="00597FBB" w:rsidRPr="00D57A41" w14:paraId="25339ED7" w14:textId="77777777" w:rsidTr="00D57A41">
        <w:trPr>
          <w:trHeight w:val="20"/>
        </w:trPr>
        <w:tc>
          <w:tcPr>
            <w:tcW w:w="675" w:type="dxa"/>
            <w:vAlign w:val="center"/>
          </w:tcPr>
          <w:p w14:paraId="2204194D" w14:textId="73146D7F" w:rsidR="00597FBB" w:rsidRPr="00D57A41" w:rsidRDefault="00597FBB" w:rsidP="00C549FA">
            <w:pPr>
              <w:rPr>
                <w:rFonts w:eastAsia="Times New Roman" w:cs="Arial"/>
                <w:color w:val="000000"/>
                <w:sz w:val="18"/>
                <w:szCs w:val="18"/>
                <w:lang w:eastAsia="sl-SI"/>
              </w:rPr>
            </w:pPr>
            <w:r w:rsidRPr="00D57A41">
              <w:rPr>
                <w:rFonts w:cs="Arial"/>
                <w:color w:val="000000"/>
                <w:sz w:val="18"/>
                <w:szCs w:val="18"/>
              </w:rPr>
              <w:t>15</w:t>
            </w:r>
          </w:p>
        </w:tc>
        <w:tc>
          <w:tcPr>
            <w:tcW w:w="5103" w:type="dxa"/>
            <w:noWrap/>
            <w:vAlign w:val="center"/>
          </w:tcPr>
          <w:p w14:paraId="7732A02A" w14:textId="4E7D7C5D"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 xml:space="preserve">ZD Ljubljana </w:t>
            </w:r>
            <w:r w:rsidR="00F251A5">
              <w:rPr>
                <w:rFonts w:eastAsia="Times New Roman" w:cs="Arial"/>
                <w:color w:val="000000"/>
                <w:sz w:val="18"/>
                <w:szCs w:val="18"/>
                <w:lang w:eastAsia="sl-SI"/>
              </w:rPr>
              <w:t>–</w:t>
            </w:r>
            <w:r w:rsidRPr="00D57A41">
              <w:rPr>
                <w:rFonts w:eastAsia="Times New Roman" w:cs="Arial"/>
                <w:color w:val="000000"/>
                <w:sz w:val="18"/>
                <w:szCs w:val="18"/>
                <w:lang w:eastAsia="sl-SI"/>
              </w:rPr>
              <w:t xml:space="preserve"> Enota Vič-Rudnik</w:t>
            </w:r>
          </w:p>
        </w:tc>
        <w:tc>
          <w:tcPr>
            <w:tcW w:w="3510" w:type="dxa"/>
            <w:noWrap/>
            <w:vAlign w:val="center"/>
          </w:tcPr>
          <w:p w14:paraId="6C376BE8" w14:textId="77777777" w:rsidR="00597FBB" w:rsidRPr="00D57A41" w:rsidRDefault="00597FBB" w:rsidP="00C549FA">
            <w:pPr>
              <w:rPr>
                <w:rFonts w:eastAsia="Times New Roman" w:cs="Arial"/>
                <w:color w:val="000000"/>
                <w:sz w:val="18"/>
                <w:szCs w:val="18"/>
                <w:lang w:eastAsia="sl-SI"/>
              </w:rPr>
            </w:pPr>
            <w:proofErr w:type="spellStart"/>
            <w:r w:rsidRPr="00D57A41">
              <w:rPr>
                <w:rFonts w:eastAsia="Times New Roman" w:cs="Arial"/>
                <w:color w:val="000000"/>
                <w:sz w:val="18"/>
                <w:szCs w:val="18"/>
                <w:lang w:eastAsia="sl-SI"/>
              </w:rPr>
              <w:t>Šestova</w:t>
            </w:r>
            <w:proofErr w:type="spellEnd"/>
            <w:r w:rsidRPr="00D57A41">
              <w:rPr>
                <w:rFonts w:eastAsia="Times New Roman" w:cs="Arial"/>
                <w:color w:val="000000"/>
                <w:sz w:val="18"/>
                <w:szCs w:val="18"/>
                <w:lang w:eastAsia="sl-SI"/>
              </w:rPr>
              <w:t xml:space="preserve"> ulica 10</w:t>
            </w:r>
          </w:p>
        </w:tc>
      </w:tr>
      <w:tr w:rsidR="00597FBB" w:rsidRPr="00D57A41" w14:paraId="18E74A58" w14:textId="77777777" w:rsidTr="00D57A41">
        <w:trPr>
          <w:trHeight w:val="20"/>
        </w:trPr>
        <w:tc>
          <w:tcPr>
            <w:tcW w:w="675" w:type="dxa"/>
            <w:vAlign w:val="center"/>
          </w:tcPr>
          <w:p w14:paraId="72F3C5EA" w14:textId="71B986A9" w:rsidR="00597FBB" w:rsidRPr="00D57A41" w:rsidRDefault="00597FBB" w:rsidP="00C549FA">
            <w:pPr>
              <w:rPr>
                <w:rFonts w:eastAsia="Times New Roman" w:cs="Arial"/>
                <w:color w:val="000000"/>
                <w:sz w:val="18"/>
                <w:szCs w:val="18"/>
                <w:lang w:eastAsia="sl-SI"/>
              </w:rPr>
            </w:pPr>
            <w:r w:rsidRPr="00D57A41">
              <w:rPr>
                <w:rFonts w:cs="Arial"/>
                <w:color w:val="000000"/>
                <w:sz w:val="18"/>
                <w:szCs w:val="18"/>
              </w:rPr>
              <w:t>16</w:t>
            </w:r>
          </w:p>
        </w:tc>
        <w:tc>
          <w:tcPr>
            <w:tcW w:w="5103" w:type="dxa"/>
            <w:noWrap/>
            <w:vAlign w:val="center"/>
          </w:tcPr>
          <w:p w14:paraId="486165D0" w14:textId="1203BC5D"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 xml:space="preserve">ZD Ljubljana </w:t>
            </w:r>
            <w:r w:rsidR="00F251A5">
              <w:rPr>
                <w:rFonts w:eastAsia="Times New Roman" w:cs="Arial"/>
                <w:color w:val="000000"/>
                <w:sz w:val="18"/>
                <w:szCs w:val="18"/>
                <w:lang w:eastAsia="sl-SI"/>
              </w:rPr>
              <w:t>–</w:t>
            </w:r>
            <w:r w:rsidRPr="00D57A41">
              <w:rPr>
                <w:rFonts w:eastAsia="Times New Roman" w:cs="Arial"/>
                <w:color w:val="000000"/>
                <w:sz w:val="18"/>
                <w:szCs w:val="18"/>
                <w:lang w:eastAsia="sl-SI"/>
              </w:rPr>
              <w:t xml:space="preserve"> SNMP</w:t>
            </w:r>
          </w:p>
        </w:tc>
        <w:tc>
          <w:tcPr>
            <w:tcW w:w="3510" w:type="dxa"/>
            <w:noWrap/>
            <w:vAlign w:val="center"/>
          </w:tcPr>
          <w:p w14:paraId="5B8BAFE2" w14:textId="77777777" w:rsidR="00597FBB" w:rsidRPr="00D57A41" w:rsidRDefault="00597FBB" w:rsidP="00C549FA">
            <w:pPr>
              <w:rPr>
                <w:rFonts w:eastAsia="Times New Roman" w:cs="Arial"/>
                <w:color w:val="000000"/>
                <w:sz w:val="18"/>
                <w:szCs w:val="18"/>
                <w:lang w:eastAsia="sl-SI"/>
              </w:rPr>
            </w:pPr>
            <w:proofErr w:type="spellStart"/>
            <w:r w:rsidRPr="00D57A41">
              <w:rPr>
                <w:rFonts w:eastAsia="Times New Roman" w:cs="Arial"/>
                <w:color w:val="000000"/>
                <w:sz w:val="18"/>
                <w:szCs w:val="18"/>
                <w:lang w:eastAsia="sl-SI"/>
              </w:rPr>
              <w:t>Bohorovičeva</w:t>
            </w:r>
            <w:proofErr w:type="spellEnd"/>
            <w:r w:rsidRPr="00D57A41">
              <w:rPr>
                <w:rFonts w:eastAsia="Times New Roman" w:cs="Arial"/>
                <w:color w:val="000000"/>
                <w:sz w:val="18"/>
                <w:szCs w:val="18"/>
                <w:lang w:eastAsia="sl-SI"/>
              </w:rPr>
              <w:t xml:space="preserve"> 4</w:t>
            </w:r>
          </w:p>
        </w:tc>
      </w:tr>
      <w:tr w:rsidR="00597FBB" w:rsidRPr="00D57A41" w14:paraId="7B7E78C2" w14:textId="77777777" w:rsidTr="00D57A41">
        <w:trPr>
          <w:trHeight w:val="20"/>
        </w:trPr>
        <w:tc>
          <w:tcPr>
            <w:tcW w:w="675" w:type="dxa"/>
            <w:vAlign w:val="center"/>
          </w:tcPr>
          <w:p w14:paraId="5204AD81" w14:textId="75700664"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17</w:t>
            </w:r>
          </w:p>
        </w:tc>
        <w:tc>
          <w:tcPr>
            <w:tcW w:w="5103" w:type="dxa"/>
            <w:noWrap/>
            <w:vAlign w:val="center"/>
          </w:tcPr>
          <w:p w14:paraId="7C1BD241" w14:textId="0CFC9C4B"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 xml:space="preserve">Železniški zdravstveni dom Ljubljana </w:t>
            </w:r>
          </w:p>
        </w:tc>
        <w:tc>
          <w:tcPr>
            <w:tcW w:w="3510" w:type="dxa"/>
            <w:noWrap/>
            <w:vAlign w:val="center"/>
          </w:tcPr>
          <w:p w14:paraId="525E01F8"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Celovška cesta 4</w:t>
            </w:r>
          </w:p>
        </w:tc>
      </w:tr>
      <w:tr w:rsidR="00597FBB" w:rsidRPr="00D57A41" w14:paraId="2D2878C0" w14:textId="77777777" w:rsidTr="00D57A41">
        <w:trPr>
          <w:trHeight w:val="20"/>
        </w:trPr>
        <w:tc>
          <w:tcPr>
            <w:tcW w:w="675" w:type="dxa"/>
            <w:vAlign w:val="center"/>
          </w:tcPr>
          <w:p w14:paraId="2BCBD6A3" w14:textId="65B2140D"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18</w:t>
            </w:r>
          </w:p>
        </w:tc>
        <w:tc>
          <w:tcPr>
            <w:tcW w:w="5103" w:type="dxa"/>
            <w:noWrap/>
            <w:vAlign w:val="center"/>
          </w:tcPr>
          <w:p w14:paraId="3DEB995F" w14:textId="188119EA"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ZD Ljubljana, Enota Šentvid</w:t>
            </w:r>
          </w:p>
        </w:tc>
        <w:tc>
          <w:tcPr>
            <w:tcW w:w="3510" w:type="dxa"/>
            <w:noWrap/>
            <w:vAlign w:val="center"/>
          </w:tcPr>
          <w:p w14:paraId="1267A4C3"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Ob zdravstvenem domu 1</w:t>
            </w:r>
          </w:p>
        </w:tc>
      </w:tr>
      <w:tr w:rsidR="00597FBB" w:rsidRPr="00D57A41" w14:paraId="1DDE60B5" w14:textId="77777777" w:rsidTr="00D57A41">
        <w:trPr>
          <w:trHeight w:val="20"/>
        </w:trPr>
        <w:tc>
          <w:tcPr>
            <w:tcW w:w="675" w:type="dxa"/>
            <w:vAlign w:val="center"/>
          </w:tcPr>
          <w:p w14:paraId="09832364" w14:textId="7BB81BF3"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19</w:t>
            </w:r>
          </w:p>
        </w:tc>
        <w:tc>
          <w:tcPr>
            <w:tcW w:w="5103" w:type="dxa"/>
            <w:noWrap/>
            <w:vAlign w:val="center"/>
          </w:tcPr>
          <w:p w14:paraId="04AD222A" w14:textId="45F600A2"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ZD Ljubljana, PE Belinka</w:t>
            </w:r>
          </w:p>
        </w:tc>
        <w:tc>
          <w:tcPr>
            <w:tcW w:w="3510" w:type="dxa"/>
            <w:noWrap/>
            <w:vAlign w:val="center"/>
          </w:tcPr>
          <w:p w14:paraId="01045285"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Zasavska cesta 95</w:t>
            </w:r>
          </w:p>
        </w:tc>
      </w:tr>
      <w:tr w:rsidR="00597FBB" w:rsidRPr="00D57A41" w14:paraId="25A7CCD1" w14:textId="77777777" w:rsidTr="00D57A41">
        <w:trPr>
          <w:trHeight w:val="20"/>
        </w:trPr>
        <w:tc>
          <w:tcPr>
            <w:tcW w:w="675" w:type="dxa"/>
            <w:vAlign w:val="center"/>
          </w:tcPr>
          <w:p w14:paraId="77E1C8E8" w14:textId="61152253"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20</w:t>
            </w:r>
          </w:p>
        </w:tc>
        <w:tc>
          <w:tcPr>
            <w:tcW w:w="5103" w:type="dxa"/>
            <w:noWrap/>
            <w:vAlign w:val="center"/>
          </w:tcPr>
          <w:p w14:paraId="7730AF8E" w14:textId="742A9233"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 xml:space="preserve">Vojaška </w:t>
            </w:r>
            <w:r w:rsidR="00F251A5">
              <w:rPr>
                <w:rFonts w:eastAsia="Times New Roman" w:cs="Arial"/>
                <w:color w:val="000000"/>
                <w:sz w:val="18"/>
                <w:szCs w:val="18"/>
                <w:lang w:eastAsia="sl-SI"/>
              </w:rPr>
              <w:t>z</w:t>
            </w:r>
            <w:r w:rsidRPr="00D57A41">
              <w:rPr>
                <w:rFonts w:eastAsia="Times New Roman" w:cs="Arial"/>
                <w:color w:val="000000"/>
                <w:sz w:val="18"/>
                <w:szCs w:val="18"/>
                <w:lang w:eastAsia="sl-SI"/>
              </w:rPr>
              <w:t>dravstvena enota</w:t>
            </w:r>
          </w:p>
        </w:tc>
        <w:tc>
          <w:tcPr>
            <w:tcW w:w="3510" w:type="dxa"/>
            <w:noWrap/>
            <w:vAlign w:val="center"/>
          </w:tcPr>
          <w:p w14:paraId="21CBE1F2"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Štula 23 a</w:t>
            </w:r>
          </w:p>
        </w:tc>
      </w:tr>
      <w:tr w:rsidR="00597FBB" w:rsidRPr="00D57A41" w14:paraId="2EF5DBBF" w14:textId="4E369CBE" w:rsidTr="00D57A41">
        <w:trPr>
          <w:trHeight w:val="20"/>
        </w:trPr>
        <w:tc>
          <w:tcPr>
            <w:tcW w:w="9288" w:type="dxa"/>
            <w:gridSpan w:val="3"/>
            <w:shd w:val="clear" w:color="auto" w:fill="auto"/>
            <w:vAlign w:val="center"/>
          </w:tcPr>
          <w:p w14:paraId="20280190" w14:textId="5EB1ABFF"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Bolnišnice</w:t>
            </w:r>
          </w:p>
        </w:tc>
      </w:tr>
      <w:tr w:rsidR="00597FBB" w:rsidRPr="00D57A41" w14:paraId="14489916" w14:textId="77777777" w:rsidTr="00D57A41">
        <w:trPr>
          <w:trHeight w:val="20"/>
        </w:trPr>
        <w:tc>
          <w:tcPr>
            <w:tcW w:w="675" w:type="dxa"/>
            <w:vAlign w:val="center"/>
          </w:tcPr>
          <w:p w14:paraId="7B110F17" w14:textId="02D2BD52"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21</w:t>
            </w:r>
          </w:p>
        </w:tc>
        <w:tc>
          <w:tcPr>
            <w:tcW w:w="5103" w:type="dxa"/>
            <w:noWrap/>
            <w:vAlign w:val="center"/>
            <w:hideMark/>
          </w:tcPr>
          <w:p w14:paraId="28FC03A8" w14:textId="4F729D80"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Mestna otroška bolnišnica</w:t>
            </w:r>
          </w:p>
        </w:tc>
        <w:tc>
          <w:tcPr>
            <w:tcW w:w="3510" w:type="dxa"/>
            <w:noWrap/>
            <w:vAlign w:val="center"/>
            <w:hideMark/>
          </w:tcPr>
          <w:p w14:paraId="672512A1"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Ulica stare pravde 4</w:t>
            </w:r>
          </w:p>
        </w:tc>
      </w:tr>
      <w:tr w:rsidR="00597FBB" w:rsidRPr="00D57A41" w14:paraId="75C83967" w14:textId="77777777" w:rsidTr="00D57A41">
        <w:trPr>
          <w:trHeight w:val="20"/>
        </w:trPr>
        <w:tc>
          <w:tcPr>
            <w:tcW w:w="675" w:type="dxa"/>
            <w:vAlign w:val="center"/>
          </w:tcPr>
          <w:p w14:paraId="46B0FC76" w14:textId="69B5AD3B"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22</w:t>
            </w:r>
          </w:p>
        </w:tc>
        <w:tc>
          <w:tcPr>
            <w:tcW w:w="5103" w:type="dxa"/>
            <w:noWrap/>
            <w:vAlign w:val="center"/>
            <w:hideMark/>
          </w:tcPr>
          <w:p w14:paraId="4025985D" w14:textId="67C73C0A"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 xml:space="preserve">UKC Ljubljana </w:t>
            </w:r>
            <w:r w:rsidR="00F251A5">
              <w:rPr>
                <w:rFonts w:eastAsia="Times New Roman" w:cs="Arial"/>
                <w:color w:val="000000"/>
                <w:sz w:val="18"/>
                <w:szCs w:val="18"/>
                <w:lang w:eastAsia="sl-SI"/>
              </w:rPr>
              <w:t>–</w:t>
            </w:r>
            <w:r w:rsidRPr="00D57A41">
              <w:rPr>
                <w:rFonts w:eastAsia="Times New Roman" w:cs="Arial"/>
                <w:color w:val="000000"/>
                <w:sz w:val="18"/>
                <w:szCs w:val="18"/>
                <w:lang w:eastAsia="sl-SI"/>
              </w:rPr>
              <w:t xml:space="preserve"> Klinika za otorinolaringologijo</w:t>
            </w:r>
          </w:p>
        </w:tc>
        <w:tc>
          <w:tcPr>
            <w:tcW w:w="3510" w:type="dxa"/>
            <w:noWrap/>
            <w:vAlign w:val="center"/>
            <w:hideMark/>
          </w:tcPr>
          <w:p w14:paraId="7D530A8A"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Zaloška 2</w:t>
            </w:r>
          </w:p>
        </w:tc>
      </w:tr>
      <w:tr w:rsidR="00597FBB" w:rsidRPr="00D57A41" w14:paraId="5DCD68FE" w14:textId="77777777" w:rsidTr="00D57A41">
        <w:trPr>
          <w:trHeight w:val="20"/>
        </w:trPr>
        <w:tc>
          <w:tcPr>
            <w:tcW w:w="675" w:type="dxa"/>
            <w:vAlign w:val="center"/>
          </w:tcPr>
          <w:p w14:paraId="2EC43AA8" w14:textId="79C3A459"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23</w:t>
            </w:r>
          </w:p>
        </w:tc>
        <w:tc>
          <w:tcPr>
            <w:tcW w:w="5103" w:type="dxa"/>
            <w:noWrap/>
            <w:vAlign w:val="center"/>
            <w:hideMark/>
          </w:tcPr>
          <w:p w14:paraId="1D4F2C91" w14:textId="5A227C0A"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 xml:space="preserve">UKC Ljubljana </w:t>
            </w:r>
            <w:r w:rsidR="00F251A5">
              <w:rPr>
                <w:rFonts w:eastAsia="Times New Roman" w:cs="Arial"/>
                <w:color w:val="000000"/>
                <w:sz w:val="18"/>
                <w:szCs w:val="18"/>
                <w:lang w:eastAsia="sl-SI"/>
              </w:rPr>
              <w:t>–</w:t>
            </w:r>
            <w:r w:rsidRPr="00D57A41">
              <w:rPr>
                <w:rFonts w:eastAsia="Times New Roman" w:cs="Arial"/>
                <w:color w:val="000000"/>
                <w:sz w:val="18"/>
                <w:szCs w:val="18"/>
                <w:lang w:eastAsia="sl-SI"/>
              </w:rPr>
              <w:t xml:space="preserve"> Klinični inštitut za medicino dela, prometa in športa</w:t>
            </w:r>
          </w:p>
        </w:tc>
        <w:tc>
          <w:tcPr>
            <w:tcW w:w="3510" w:type="dxa"/>
            <w:noWrap/>
            <w:vAlign w:val="center"/>
            <w:hideMark/>
          </w:tcPr>
          <w:p w14:paraId="016D6BCE"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Poljanski nasip 58</w:t>
            </w:r>
          </w:p>
        </w:tc>
      </w:tr>
      <w:tr w:rsidR="00597FBB" w:rsidRPr="00D57A41" w14:paraId="6447F7DE" w14:textId="77777777" w:rsidTr="00D57A41">
        <w:trPr>
          <w:trHeight w:val="20"/>
        </w:trPr>
        <w:tc>
          <w:tcPr>
            <w:tcW w:w="675" w:type="dxa"/>
            <w:vAlign w:val="center"/>
          </w:tcPr>
          <w:p w14:paraId="7858E51B" w14:textId="6184DB19"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24</w:t>
            </w:r>
          </w:p>
        </w:tc>
        <w:tc>
          <w:tcPr>
            <w:tcW w:w="5103" w:type="dxa"/>
            <w:noWrap/>
            <w:vAlign w:val="center"/>
            <w:hideMark/>
          </w:tcPr>
          <w:p w14:paraId="2C41CA18" w14:textId="56D484B2"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 xml:space="preserve">UKC Ljubljana </w:t>
            </w:r>
            <w:r w:rsidR="00F251A5">
              <w:rPr>
                <w:rFonts w:eastAsia="Times New Roman" w:cs="Arial"/>
                <w:color w:val="000000"/>
                <w:sz w:val="18"/>
                <w:szCs w:val="18"/>
                <w:lang w:eastAsia="sl-SI"/>
              </w:rPr>
              <w:t>–</w:t>
            </w:r>
            <w:r w:rsidRPr="00D57A41">
              <w:rPr>
                <w:rFonts w:eastAsia="Times New Roman" w:cs="Arial"/>
                <w:color w:val="000000"/>
                <w:sz w:val="18"/>
                <w:szCs w:val="18"/>
                <w:lang w:eastAsia="sl-SI"/>
              </w:rPr>
              <w:t xml:space="preserve"> Center za </w:t>
            </w:r>
            <w:r w:rsidR="00F251A5">
              <w:rPr>
                <w:rFonts w:eastAsia="Times New Roman" w:cs="Arial"/>
                <w:color w:val="000000"/>
                <w:sz w:val="18"/>
                <w:szCs w:val="18"/>
                <w:lang w:eastAsia="sl-SI"/>
              </w:rPr>
              <w:t>m</w:t>
            </w:r>
            <w:r w:rsidRPr="00D57A41">
              <w:rPr>
                <w:rFonts w:eastAsia="Times New Roman" w:cs="Arial"/>
                <w:color w:val="000000"/>
                <w:sz w:val="18"/>
                <w:szCs w:val="18"/>
                <w:lang w:eastAsia="sl-SI"/>
              </w:rPr>
              <w:t>edicino športa</w:t>
            </w:r>
          </w:p>
        </w:tc>
        <w:tc>
          <w:tcPr>
            <w:tcW w:w="3510" w:type="dxa"/>
            <w:noWrap/>
            <w:vAlign w:val="center"/>
            <w:hideMark/>
          </w:tcPr>
          <w:p w14:paraId="72F2B649"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Metelkova ulica 9</w:t>
            </w:r>
          </w:p>
        </w:tc>
      </w:tr>
      <w:tr w:rsidR="00597FBB" w:rsidRPr="00D57A41" w14:paraId="54325326" w14:textId="77777777" w:rsidTr="00D57A41">
        <w:trPr>
          <w:trHeight w:val="20"/>
        </w:trPr>
        <w:tc>
          <w:tcPr>
            <w:tcW w:w="675" w:type="dxa"/>
            <w:vAlign w:val="center"/>
          </w:tcPr>
          <w:p w14:paraId="6FC42634" w14:textId="40D63628"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25</w:t>
            </w:r>
          </w:p>
        </w:tc>
        <w:tc>
          <w:tcPr>
            <w:tcW w:w="5103" w:type="dxa"/>
            <w:noWrap/>
            <w:vAlign w:val="center"/>
            <w:hideMark/>
          </w:tcPr>
          <w:p w14:paraId="37FCE879" w14:textId="055A2EDA"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Onkološki inštitut</w:t>
            </w:r>
          </w:p>
        </w:tc>
        <w:tc>
          <w:tcPr>
            <w:tcW w:w="3510" w:type="dxa"/>
            <w:noWrap/>
            <w:vAlign w:val="center"/>
            <w:hideMark/>
          </w:tcPr>
          <w:p w14:paraId="7C6F4837"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Zaloška 2</w:t>
            </w:r>
          </w:p>
        </w:tc>
      </w:tr>
      <w:tr w:rsidR="00597FBB" w:rsidRPr="00D57A41" w14:paraId="7049C8E7" w14:textId="77777777" w:rsidTr="00D57A41">
        <w:trPr>
          <w:trHeight w:val="20"/>
        </w:trPr>
        <w:tc>
          <w:tcPr>
            <w:tcW w:w="675" w:type="dxa"/>
            <w:vAlign w:val="center"/>
          </w:tcPr>
          <w:p w14:paraId="6EBC8E55" w14:textId="74E881D5"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26</w:t>
            </w:r>
          </w:p>
        </w:tc>
        <w:tc>
          <w:tcPr>
            <w:tcW w:w="5103" w:type="dxa"/>
            <w:noWrap/>
            <w:vAlign w:val="center"/>
            <w:hideMark/>
          </w:tcPr>
          <w:p w14:paraId="29ACCBAC" w14:textId="2F8B89A3"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 xml:space="preserve">UKC Ljubljana </w:t>
            </w:r>
            <w:r w:rsidR="00F251A5">
              <w:rPr>
                <w:rFonts w:eastAsia="Times New Roman" w:cs="Arial"/>
                <w:color w:val="000000"/>
                <w:sz w:val="18"/>
                <w:szCs w:val="18"/>
                <w:lang w:eastAsia="sl-SI"/>
              </w:rPr>
              <w:t>–</w:t>
            </w:r>
            <w:r w:rsidRPr="00D57A41">
              <w:rPr>
                <w:rFonts w:eastAsia="Times New Roman" w:cs="Arial"/>
                <w:color w:val="000000"/>
                <w:sz w:val="18"/>
                <w:szCs w:val="18"/>
                <w:lang w:eastAsia="sl-SI"/>
              </w:rPr>
              <w:t xml:space="preserve"> </w:t>
            </w:r>
            <w:proofErr w:type="spellStart"/>
            <w:r w:rsidRPr="00D57A41">
              <w:rPr>
                <w:rFonts w:eastAsia="Times New Roman" w:cs="Arial"/>
                <w:color w:val="000000"/>
                <w:sz w:val="18"/>
                <w:szCs w:val="18"/>
                <w:lang w:eastAsia="sl-SI"/>
              </w:rPr>
              <w:t>Dermatovenerološka</w:t>
            </w:r>
            <w:proofErr w:type="spellEnd"/>
            <w:r w:rsidRPr="00D57A41">
              <w:rPr>
                <w:rFonts w:eastAsia="Times New Roman" w:cs="Arial"/>
                <w:color w:val="000000"/>
                <w:sz w:val="18"/>
                <w:szCs w:val="18"/>
                <w:lang w:eastAsia="sl-SI"/>
              </w:rPr>
              <w:t xml:space="preserve"> klinika</w:t>
            </w:r>
          </w:p>
        </w:tc>
        <w:tc>
          <w:tcPr>
            <w:tcW w:w="3510" w:type="dxa"/>
            <w:noWrap/>
            <w:vAlign w:val="center"/>
            <w:hideMark/>
          </w:tcPr>
          <w:p w14:paraId="650E4A6B"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Zaloška 2</w:t>
            </w:r>
          </w:p>
        </w:tc>
      </w:tr>
      <w:tr w:rsidR="00597FBB" w:rsidRPr="00D57A41" w14:paraId="0C058E41" w14:textId="77777777" w:rsidTr="00D57A41">
        <w:trPr>
          <w:trHeight w:val="20"/>
        </w:trPr>
        <w:tc>
          <w:tcPr>
            <w:tcW w:w="675" w:type="dxa"/>
            <w:vAlign w:val="center"/>
          </w:tcPr>
          <w:p w14:paraId="5E3F3F77" w14:textId="16C9B866"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27</w:t>
            </w:r>
          </w:p>
        </w:tc>
        <w:tc>
          <w:tcPr>
            <w:tcW w:w="5103" w:type="dxa"/>
            <w:noWrap/>
            <w:vAlign w:val="center"/>
            <w:hideMark/>
          </w:tcPr>
          <w:p w14:paraId="59AD448C" w14:textId="56BAB9F2"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 xml:space="preserve">UKC Ljubljana </w:t>
            </w:r>
            <w:r w:rsidR="00F251A5">
              <w:rPr>
                <w:rFonts w:eastAsia="Times New Roman" w:cs="Arial"/>
                <w:color w:val="000000"/>
                <w:sz w:val="18"/>
                <w:szCs w:val="18"/>
                <w:lang w:eastAsia="sl-SI"/>
              </w:rPr>
              <w:t>–</w:t>
            </w:r>
            <w:r w:rsidRPr="00D57A41">
              <w:rPr>
                <w:rFonts w:eastAsia="Times New Roman" w:cs="Arial"/>
                <w:color w:val="000000"/>
                <w:sz w:val="18"/>
                <w:szCs w:val="18"/>
                <w:lang w:eastAsia="sl-SI"/>
              </w:rPr>
              <w:t xml:space="preserve"> Glavna stavba</w:t>
            </w:r>
          </w:p>
        </w:tc>
        <w:tc>
          <w:tcPr>
            <w:tcW w:w="3510" w:type="dxa"/>
            <w:noWrap/>
            <w:vAlign w:val="center"/>
            <w:hideMark/>
          </w:tcPr>
          <w:p w14:paraId="672B87CC"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Zaloška cesta 7</w:t>
            </w:r>
          </w:p>
        </w:tc>
      </w:tr>
      <w:tr w:rsidR="00597FBB" w:rsidRPr="00D57A41" w14:paraId="4734D568" w14:textId="77777777" w:rsidTr="00D57A41">
        <w:trPr>
          <w:trHeight w:val="20"/>
        </w:trPr>
        <w:tc>
          <w:tcPr>
            <w:tcW w:w="675" w:type="dxa"/>
            <w:vAlign w:val="center"/>
          </w:tcPr>
          <w:p w14:paraId="35187130" w14:textId="53B3E9CF"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28</w:t>
            </w:r>
          </w:p>
        </w:tc>
        <w:tc>
          <w:tcPr>
            <w:tcW w:w="5103" w:type="dxa"/>
            <w:noWrap/>
            <w:vAlign w:val="center"/>
            <w:hideMark/>
          </w:tcPr>
          <w:p w14:paraId="4C2F11BA" w14:textId="4E736B44"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 xml:space="preserve">UKC Ljubljana </w:t>
            </w:r>
            <w:r w:rsidR="00F251A5">
              <w:rPr>
                <w:rFonts w:eastAsia="Times New Roman" w:cs="Arial"/>
                <w:color w:val="000000"/>
                <w:sz w:val="18"/>
                <w:szCs w:val="18"/>
                <w:lang w:eastAsia="sl-SI"/>
              </w:rPr>
              <w:t>–</w:t>
            </w:r>
            <w:r w:rsidRPr="00D57A41">
              <w:rPr>
                <w:rFonts w:eastAsia="Times New Roman" w:cs="Arial"/>
                <w:color w:val="000000"/>
                <w:sz w:val="18"/>
                <w:szCs w:val="18"/>
                <w:lang w:eastAsia="sl-SI"/>
              </w:rPr>
              <w:t xml:space="preserve"> Klinika za </w:t>
            </w:r>
            <w:r w:rsidR="00F251A5">
              <w:rPr>
                <w:rFonts w:eastAsia="Times New Roman" w:cs="Arial"/>
                <w:color w:val="000000"/>
                <w:sz w:val="18"/>
                <w:szCs w:val="18"/>
                <w:lang w:eastAsia="sl-SI"/>
              </w:rPr>
              <w:t>t</w:t>
            </w:r>
            <w:r w:rsidRPr="00D57A41">
              <w:rPr>
                <w:rFonts w:eastAsia="Times New Roman" w:cs="Arial"/>
                <w:color w:val="000000"/>
                <w:sz w:val="18"/>
                <w:szCs w:val="18"/>
                <w:lang w:eastAsia="sl-SI"/>
              </w:rPr>
              <w:t>ravmatologijo</w:t>
            </w:r>
          </w:p>
        </w:tc>
        <w:tc>
          <w:tcPr>
            <w:tcW w:w="3510" w:type="dxa"/>
            <w:noWrap/>
            <w:vAlign w:val="center"/>
            <w:hideMark/>
          </w:tcPr>
          <w:p w14:paraId="44C7FCAA"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Zaloška 2</w:t>
            </w:r>
          </w:p>
        </w:tc>
      </w:tr>
      <w:tr w:rsidR="00597FBB" w:rsidRPr="00D57A41" w14:paraId="3F758603" w14:textId="77777777" w:rsidTr="00D57A41">
        <w:trPr>
          <w:trHeight w:val="20"/>
        </w:trPr>
        <w:tc>
          <w:tcPr>
            <w:tcW w:w="675" w:type="dxa"/>
            <w:vAlign w:val="center"/>
          </w:tcPr>
          <w:p w14:paraId="7282F149" w14:textId="381D925A"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29</w:t>
            </w:r>
          </w:p>
        </w:tc>
        <w:tc>
          <w:tcPr>
            <w:tcW w:w="5103" w:type="dxa"/>
            <w:noWrap/>
            <w:vAlign w:val="center"/>
            <w:hideMark/>
          </w:tcPr>
          <w:p w14:paraId="50EBD3D7" w14:textId="05BB0386"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UKC Ljubljana Urgenca</w:t>
            </w:r>
          </w:p>
        </w:tc>
        <w:tc>
          <w:tcPr>
            <w:tcW w:w="3510" w:type="dxa"/>
            <w:noWrap/>
            <w:vAlign w:val="center"/>
            <w:hideMark/>
          </w:tcPr>
          <w:p w14:paraId="022ACFE0"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Zaloška cesta 7</w:t>
            </w:r>
          </w:p>
        </w:tc>
      </w:tr>
      <w:tr w:rsidR="00597FBB" w:rsidRPr="00D57A41" w14:paraId="4C92917A" w14:textId="77777777" w:rsidTr="00D57A41">
        <w:trPr>
          <w:trHeight w:val="20"/>
        </w:trPr>
        <w:tc>
          <w:tcPr>
            <w:tcW w:w="675" w:type="dxa"/>
            <w:vAlign w:val="center"/>
          </w:tcPr>
          <w:p w14:paraId="62BE64D2" w14:textId="61844C9A"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30</w:t>
            </w:r>
          </w:p>
        </w:tc>
        <w:tc>
          <w:tcPr>
            <w:tcW w:w="5103" w:type="dxa"/>
            <w:noWrap/>
            <w:vAlign w:val="center"/>
            <w:hideMark/>
          </w:tcPr>
          <w:p w14:paraId="1AA2FF6E" w14:textId="2B5B20CD"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 xml:space="preserve">UKC Ljubljana </w:t>
            </w:r>
            <w:r w:rsidR="00F251A5">
              <w:rPr>
                <w:rFonts w:eastAsia="Times New Roman" w:cs="Arial"/>
                <w:color w:val="000000"/>
                <w:sz w:val="18"/>
                <w:szCs w:val="18"/>
                <w:lang w:eastAsia="sl-SI"/>
              </w:rPr>
              <w:t>–</w:t>
            </w:r>
            <w:r w:rsidRPr="00D57A41">
              <w:rPr>
                <w:rFonts w:eastAsia="Times New Roman" w:cs="Arial"/>
                <w:color w:val="000000"/>
                <w:sz w:val="18"/>
                <w:szCs w:val="18"/>
                <w:lang w:eastAsia="sl-SI"/>
              </w:rPr>
              <w:t xml:space="preserve"> Ginekološka klinika</w:t>
            </w:r>
          </w:p>
        </w:tc>
        <w:tc>
          <w:tcPr>
            <w:tcW w:w="3510" w:type="dxa"/>
            <w:noWrap/>
            <w:vAlign w:val="center"/>
            <w:hideMark/>
          </w:tcPr>
          <w:p w14:paraId="7A2DDD5F"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Šlajmerjeva ulica 2</w:t>
            </w:r>
          </w:p>
        </w:tc>
      </w:tr>
      <w:tr w:rsidR="00597FBB" w:rsidRPr="00D57A41" w14:paraId="1D230003" w14:textId="77777777" w:rsidTr="00D57A41">
        <w:trPr>
          <w:trHeight w:val="20"/>
        </w:trPr>
        <w:tc>
          <w:tcPr>
            <w:tcW w:w="675" w:type="dxa"/>
            <w:vAlign w:val="center"/>
          </w:tcPr>
          <w:p w14:paraId="42012DA7" w14:textId="2B7B9BD8"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31</w:t>
            </w:r>
          </w:p>
        </w:tc>
        <w:tc>
          <w:tcPr>
            <w:tcW w:w="5103" w:type="dxa"/>
            <w:noWrap/>
            <w:vAlign w:val="center"/>
            <w:hideMark/>
          </w:tcPr>
          <w:p w14:paraId="2DE3DAD9" w14:textId="5B3DF33B"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 xml:space="preserve">UKC Ljubljana </w:t>
            </w:r>
            <w:r w:rsidR="00F251A5">
              <w:rPr>
                <w:rFonts w:eastAsia="Times New Roman" w:cs="Arial"/>
                <w:color w:val="000000"/>
                <w:sz w:val="18"/>
                <w:szCs w:val="18"/>
                <w:lang w:eastAsia="sl-SI"/>
              </w:rPr>
              <w:t>–</w:t>
            </w:r>
            <w:r w:rsidRPr="00D57A41">
              <w:rPr>
                <w:rFonts w:eastAsia="Times New Roman" w:cs="Arial"/>
                <w:color w:val="000000"/>
                <w:sz w:val="18"/>
                <w:szCs w:val="18"/>
                <w:lang w:eastAsia="sl-SI"/>
              </w:rPr>
              <w:t xml:space="preserve"> Klinika za infekcijske bolezni in vročinska </w:t>
            </w:r>
            <w:r w:rsidRPr="00D57A41">
              <w:rPr>
                <w:rFonts w:eastAsia="Times New Roman" w:cs="Arial"/>
                <w:color w:val="000000"/>
                <w:sz w:val="18"/>
                <w:szCs w:val="18"/>
                <w:lang w:eastAsia="sl-SI"/>
              </w:rPr>
              <w:lastRenderedPageBreak/>
              <w:t>stanja</w:t>
            </w:r>
          </w:p>
        </w:tc>
        <w:tc>
          <w:tcPr>
            <w:tcW w:w="3510" w:type="dxa"/>
            <w:noWrap/>
            <w:vAlign w:val="center"/>
            <w:hideMark/>
          </w:tcPr>
          <w:p w14:paraId="194F9565"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lastRenderedPageBreak/>
              <w:t>Japljeva 2</w:t>
            </w:r>
          </w:p>
        </w:tc>
      </w:tr>
      <w:tr w:rsidR="00597FBB" w:rsidRPr="00D57A41" w14:paraId="7A939F5D" w14:textId="77777777" w:rsidTr="00D57A41">
        <w:trPr>
          <w:trHeight w:val="20"/>
        </w:trPr>
        <w:tc>
          <w:tcPr>
            <w:tcW w:w="675" w:type="dxa"/>
            <w:vAlign w:val="center"/>
          </w:tcPr>
          <w:p w14:paraId="5950F887" w14:textId="40167686"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lastRenderedPageBreak/>
              <w:t>32</w:t>
            </w:r>
          </w:p>
        </w:tc>
        <w:tc>
          <w:tcPr>
            <w:tcW w:w="5103" w:type="dxa"/>
            <w:noWrap/>
            <w:vAlign w:val="center"/>
            <w:hideMark/>
          </w:tcPr>
          <w:p w14:paraId="62C42F08" w14:textId="5E175BF1"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 xml:space="preserve">UKC Ljubljana </w:t>
            </w:r>
            <w:r w:rsidR="00F251A5">
              <w:rPr>
                <w:rFonts w:eastAsia="Times New Roman" w:cs="Arial"/>
                <w:color w:val="000000"/>
                <w:sz w:val="18"/>
                <w:szCs w:val="18"/>
                <w:lang w:eastAsia="sl-SI"/>
              </w:rPr>
              <w:t>–</w:t>
            </w:r>
            <w:r w:rsidRPr="00D57A41">
              <w:rPr>
                <w:rFonts w:eastAsia="Times New Roman" w:cs="Arial"/>
                <w:color w:val="000000"/>
                <w:sz w:val="18"/>
                <w:szCs w:val="18"/>
                <w:lang w:eastAsia="sl-SI"/>
              </w:rPr>
              <w:t xml:space="preserve"> Klinični oddelek za </w:t>
            </w:r>
            <w:proofErr w:type="spellStart"/>
            <w:r w:rsidR="00F251A5">
              <w:rPr>
                <w:rFonts w:eastAsia="Times New Roman" w:cs="Arial"/>
                <w:color w:val="000000"/>
                <w:sz w:val="18"/>
                <w:szCs w:val="18"/>
                <w:lang w:eastAsia="sl-SI"/>
              </w:rPr>
              <w:t>g</w:t>
            </w:r>
            <w:r w:rsidRPr="00D57A41">
              <w:rPr>
                <w:rFonts w:eastAsia="Times New Roman" w:cs="Arial"/>
                <w:color w:val="000000"/>
                <w:sz w:val="18"/>
                <w:szCs w:val="18"/>
                <w:lang w:eastAsia="sl-SI"/>
              </w:rPr>
              <w:t>astroenterologijo</w:t>
            </w:r>
            <w:proofErr w:type="spellEnd"/>
          </w:p>
        </w:tc>
        <w:tc>
          <w:tcPr>
            <w:tcW w:w="3510" w:type="dxa"/>
            <w:noWrap/>
            <w:vAlign w:val="center"/>
            <w:hideMark/>
          </w:tcPr>
          <w:p w14:paraId="1B4D2BBD"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Japljeva 2</w:t>
            </w:r>
          </w:p>
        </w:tc>
      </w:tr>
      <w:tr w:rsidR="00597FBB" w:rsidRPr="00D57A41" w14:paraId="55FA8D8A" w14:textId="77777777" w:rsidTr="00D57A41">
        <w:trPr>
          <w:trHeight w:val="20"/>
        </w:trPr>
        <w:tc>
          <w:tcPr>
            <w:tcW w:w="675" w:type="dxa"/>
            <w:vAlign w:val="center"/>
          </w:tcPr>
          <w:p w14:paraId="535C17A7" w14:textId="38CDD05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33</w:t>
            </w:r>
          </w:p>
        </w:tc>
        <w:tc>
          <w:tcPr>
            <w:tcW w:w="5103" w:type="dxa"/>
            <w:noWrap/>
            <w:vAlign w:val="center"/>
            <w:hideMark/>
          </w:tcPr>
          <w:p w14:paraId="0C55AB59" w14:textId="2699EBE3"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 xml:space="preserve">Univerzitetni rehabilitacijski inštitut RS </w:t>
            </w:r>
            <w:r w:rsidR="00F251A5">
              <w:rPr>
                <w:rFonts w:eastAsia="Times New Roman" w:cs="Arial"/>
                <w:color w:val="000000"/>
                <w:sz w:val="18"/>
                <w:szCs w:val="18"/>
                <w:lang w:eastAsia="sl-SI"/>
              </w:rPr>
              <w:t>–</w:t>
            </w:r>
            <w:r w:rsidRPr="00D57A41">
              <w:rPr>
                <w:rFonts w:eastAsia="Times New Roman" w:cs="Arial"/>
                <w:color w:val="000000"/>
                <w:sz w:val="18"/>
                <w:szCs w:val="18"/>
                <w:lang w:eastAsia="sl-SI"/>
              </w:rPr>
              <w:t xml:space="preserve"> Soča</w:t>
            </w:r>
          </w:p>
        </w:tc>
        <w:tc>
          <w:tcPr>
            <w:tcW w:w="3510" w:type="dxa"/>
            <w:noWrap/>
            <w:vAlign w:val="center"/>
            <w:hideMark/>
          </w:tcPr>
          <w:p w14:paraId="4D9B32D9"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Linhartova cesta 51</w:t>
            </w:r>
          </w:p>
        </w:tc>
      </w:tr>
      <w:tr w:rsidR="00597FBB" w:rsidRPr="00D57A41" w14:paraId="4AFCA424" w14:textId="77777777" w:rsidTr="00D57A41">
        <w:trPr>
          <w:trHeight w:val="20"/>
        </w:trPr>
        <w:tc>
          <w:tcPr>
            <w:tcW w:w="675" w:type="dxa"/>
            <w:vAlign w:val="center"/>
          </w:tcPr>
          <w:p w14:paraId="346DEDBB" w14:textId="4ABE7564"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34</w:t>
            </w:r>
          </w:p>
        </w:tc>
        <w:tc>
          <w:tcPr>
            <w:tcW w:w="5103" w:type="dxa"/>
            <w:noWrap/>
            <w:vAlign w:val="center"/>
            <w:hideMark/>
          </w:tcPr>
          <w:p w14:paraId="0814D7C1" w14:textId="4663DEA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 xml:space="preserve">UKC Ljubljana </w:t>
            </w:r>
            <w:r w:rsidR="00F251A5">
              <w:rPr>
                <w:rFonts w:eastAsia="Times New Roman" w:cs="Arial"/>
                <w:color w:val="000000"/>
                <w:sz w:val="18"/>
                <w:szCs w:val="18"/>
                <w:lang w:eastAsia="sl-SI"/>
              </w:rPr>
              <w:t>–</w:t>
            </w:r>
            <w:r w:rsidRPr="00D57A41">
              <w:rPr>
                <w:rFonts w:eastAsia="Times New Roman" w:cs="Arial"/>
                <w:color w:val="000000"/>
                <w:sz w:val="18"/>
                <w:szCs w:val="18"/>
                <w:lang w:eastAsia="sl-SI"/>
              </w:rPr>
              <w:t xml:space="preserve"> Bolnišnica dr. Petra Držaja</w:t>
            </w:r>
          </w:p>
        </w:tc>
        <w:tc>
          <w:tcPr>
            <w:tcW w:w="3510" w:type="dxa"/>
            <w:noWrap/>
            <w:vAlign w:val="center"/>
            <w:hideMark/>
          </w:tcPr>
          <w:p w14:paraId="22A5BAD1"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Vodnikova 62</w:t>
            </w:r>
          </w:p>
        </w:tc>
      </w:tr>
      <w:tr w:rsidR="00597FBB" w:rsidRPr="00D57A41" w14:paraId="71F6EB14" w14:textId="77777777" w:rsidTr="00D57A41">
        <w:trPr>
          <w:trHeight w:val="20"/>
        </w:trPr>
        <w:tc>
          <w:tcPr>
            <w:tcW w:w="675" w:type="dxa"/>
            <w:vAlign w:val="center"/>
          </w:tcPr>
          <w:p w14:paraId="2D51CD87" w14:textId="07AA6ABA"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35</w:t>
            </w:r>
          </w:p>
        </w:tc>
        <w:tc>
          <w:tcPr>
            <w:tcW w:w="5103" w:type="dxa"/>
            <w:noWrap/>
            <w:vAlign w:val="center"/>
            <w:hideMark/>
          </w:tcPr>
          <w:p w14:paraId="5931C61A" w14:textId="527931CD"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 xml:space="preserve">UKC Ljubljana </w:t>
            </w:r>
            <w:r w:rsidR="00F251A5">
              <w:rPr>
                <w:rFonts w:eastAsia="Times New Roman" w:cs="Arial"/>
                <w:color w:val="000000"/>
                <w:sz w:val="18"/>
                <w:szCs w:val="18"/>
                <w:lang w:eastAsia="sl-SI"/>
              </w:rPr>
              <w:t>–</w:t>
            </w:r>
            <w:r w:rsidRPr="00D57A41">
              <w:rPr>
                <w:rFonts w:eastAsia="Times New Roman" w:cs="Arial"/>
                <w:color w:val="000000"/>
                <w:sz w:val="18"/>
                <w:szCs w:val="18"/>
                <w:lang w:eastAsia="sl-SI"/>
              </w:rPr>
              <w:t xml:space="preserve"> Poliklinika</w:t>
            </w:r>
          </w:p>
        </w:tc>
        <w:tc>
          <w:tcPr>
            <w:tcW w:w="3510" w:type="dxa"/>
            <w:noWrap/>
            <w:vAlign w:val="center"/>
            <w:hideMark/>
          </w:tcPr>
          <w:p w14:paraId="6589C928"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Njegoševa cesta 4</w:t>
            </w:r>
          </w:p>
        </w:tc>
      </w:tr>
      <w:tr w:rsidR="00597FBB" w:rsidRPr="00D57A41" w14:paraId="31CEFB6F" w14:textId="77777777" w:rsidTr="00D57A41">
        <w:trPr>
          <w:trHeight w:val="20"/>
        </w:trPr>
        <w:tc>
          <w:tcPr>
            <w:tcW w:w="675" w:type="dxa"/>
            <w:vAlign w:val="center"/>
          </w:tcPr>
          <w:p w14:paraId="4AF4B1D3" w14:textId="2FCD1C8A"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36</w:t>
            </w:r>
          </w:p>
        </w:tc>
        <w:tc>
          <w:tcPr>
            <w:tcW w:w="5103" w:type="dxa"/>
            <w:noWrap/>
            <w:vAlign w:val="center"/>
            <w:hideMark/>
          </w:tcPr>
          <w:p w14:paraId="28A55F85" w14:textId="0E11EB3B"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 xml:space="preserve">UKC Ljubljana </w:t>
            </w:r>
            <w:r w:rsidR="00F251A5">
              <w:rPr>
                <w:rFonts w:eastAsia="Times New Roman" w:cs="Arial"/>
                <w:color w:val="000000"/>
                <w:sz w:val="18"/>
                <w:szCs w:val="18"/>
                <w:lang w:eastAsia="sl-SI"/>
              </w:rPr>
              <w:t>–</w:t>
            </w:r>
            <w:r w:rsidRPr="00D57A41">
              <w:rPr>
                <w:rFonts w:eastAsia="Times New Roman" w:cs="Arial"/>
                <w:color w:val="000000"/>
                <w:sz w:val="18"/>
                <w:szCs w:val="18"/>
                <w:lang w:eastAsia="sl-SI"/>
              </w:rPr>
              <w:t xml:space="preserve"> Stara Pediatrična klinika</w:t>
            </w:r>
          </w:p>
        </w:tc>
        <w:tc>
          <w:tcPr>
            <w:tcW w:w="3510" w:type="dxa"/>
            <w:noWrap/>
            <w:vAlign w:val="center"/>
            <w:hideMark/>
          </w:tcPr>
          <w:p w14:paraId="6B4E3187"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Vrazov trg 1</w:t>
            </w:r>
          </w:p>
        </w:tc>
      </w:tr>
      <w:tr w:rsidR="00597FBB" w:rsidRPr="00D57A41" w14:paraId="199D0A4F" w14:textId="77777777" w:rsidTr="00D57A41">
        <w:trPr>
          <w:trHeight w:val="20"/>
        </w:trPr>
        <w:tc>
          <w:tcPr>
            <w:tcW w:w="675" w:type="dxa"/>
            <w:vAlign w:val="center"/>
          </w:tcPr>
          <w:p w14:paraId="26CEA2D3" w14:textId="6ACCB219"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37</w:t>
            </w:r>
          </w:p>
        </w:tc>
        <w:tc>
          <w:tcPr>
            <w:tcW w:w="5103" w:type="dxa"/>
            <w:noWrap/>
            <w:vAlign w:val="center"/>
            <w:hideMark/>
          </w:tcPr>
          <w:p w14:paraId="6C90A0AC" w14:textId="3880DAFB"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 xml:space="preserve">UKC Ljubljana </w:t>
            </w:r>
            <w:r w:rsidR="00F251A5">
              <w:rPr>
                <w:rFonts w:eastAsia="Times New Roman" w:cs="Arial"/>
                <w:color w:val="000000"/>
                <w:sz w:val="18"/>
                <w:szCs w:val="18"/>
                <w:lang w:eastAsia="sl-SI"/>
              </w:rPr>
              <w:t>–</w:t>
            </w:r>
            <w:r w:rsidRPr="00D57A41">
              <w:rPr>
                <w:rFonts w:eastAsia="Times New Roman" w:cs="Arial"/>
                <w:color w:val="000000"/>
                <w:sz w:val="18"/>
                <w:szCs w:val="18"/>
                <w:lang w:eastAsia="sl-SI"/>
              </w:rPr>
              <w:t xml:space="preserve"> Ortopedska klinika</w:t>
            </w:r>
          </w:p>
        </w:tc>
        <w:tc>
          <w:tcPr>
            <w:tcW w:w="3510" w:type="dxa"/>
            <w:noWrap/>
            <w:vAlign w:val="center"/>
            <w:hideMark/>
          </w:tcPr>
          <w:p w14:paraId="0370CE0A"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Zaloška 7</w:t>
            </w:r>
          </w:p>
        </w:tc>
      </w:tr>
      <w:tr w:rsidR="00597FBB" w:rsidRPr="00D57A41" w14:paraId="0C354C65" w14:textId="77777777" w:rsidTr="00D57A41">
        <w:trPr>
          <w:trHeight w:val="20"/>
        </w:trPr>
        <w:tc>
          <w:tcPr>
            <w:tcW w:w="675" w:type="dxa"/>
            <w:vAlign w:val="center"/>
          </w:tcPr>
          <w:p w14:paraId="7284FBC7" w14:textId="49D94C5D"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38</w:t>
            </w:r>
          </w:p>
        </w:tc>
        <w:tc>
          <w:tcPr>
            <w:tcW w:w="5103" w:type="dxa"/>
            <w:noWrap/>
            <w:vAlign w:val="center"/>
            <w:hideMark/>
          </w:tcPr>
          <w:p w14:paraId="38A146C6" w14:textId="32951F11"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 xml:space="preserve">UKC Ljubljana </w:t>
            </w:r>
            <w:r w:rsidR="00F251A5">
              <w:rPr>
                <w:rFonts w:eastAsia="Times New Roman" w:cs="Arial"/>
                <w:color w:val="000000"/>
                <w:sz w:val="18"/>
                <w:szCs w:val="18"/>
                <w:lang w:eastAsia="sl-SI"/>
              </w:rPr>
              <w:t>–</w:t>
            </w:r>
            <w:r w:rsidRPr="00D57A41">
              <w:rPr>
                <w:rFonts w:eastAsia="Times New Roman" w:cs="Arial"/>
                <w:color w:val="000000"/>
                <w:sz w:val="18"/>
                <w:szCs w:val="18"/>
                <w:lang w:eastAsia="sl-SI"/>
              </w:rPr>
              <w:t xml:space="preserve"> Očesna klinika</w:t>
            </w:r>
          </w:p>
        </w:tc>
        <w:tc>
          <w:tcPr>
            <w:tcW w:w="3510" w:type="dxa"/>
            <w:noWrap/>
            <w:vAlign w:val="center"/>
            <w:hideMark/>
          </w:tcPr>
          <w:p w14:paraId="1E24FE1C" w14:textId="77777777" w:rsidR="00597FBB" w:rsidRPr="00D57A41" w:rsidRDefault="00597FBB" w:rsidP="00C549FA">
            <w:pPr>
              <w:rPr>
                <w:rFonts w:eastAsia="Times New Roman" w:cs="Arial"/>
                <w:color w:val="000000"/>
                <w:sz w:val="18"/>
                <w:szCs w:val="18"/>
                <w:lang w:eastAsia="sl-SI"/>
              </w:rPr>
            </w:pPr>
            <w:proofErr w:type="spellStart"/>
            <w:r w:rsidRPr="00D57A41">
              <w:rPr>
                <w:rFonts w:eastAsia="Times New Roman" w:cs="Arial"/>
                <w:color w:val="000000"/>
                <w:sz w:val="18"/>
                <w:szCs w:val="18"/>
                <w:lang w:eastAsia="sl-SI"/>
              </w:rPr>
              <w:t>Grablovičeva</w:t>
            </w:r>
            <w:proofErr w:type="spellEnd"/>
            <w:r w:rsidRPr="00D57A41">
              <w:rPr>
                <w:rFonts w:eastAsia="Times New Roman" w:cs="Arial"/>
                <w:color w:val="000000"/>
                <w:sz w:val="18"/>
                <w:szCs w:val="18"/>
                <w:lang w:eastAsia="sl-SI"/>
              </w:rPr>
              <w:t xml:space="preserve"> ulica 46</w:t>
            </w:r>
          </w:p>
        </w:tc>
      </w:tr>
      <w:tr w:rsidR="00597FBB" w:rsidRPr="00D57A41" w14:paraId="0067AE9B" w14:textId="77777777" w:rsidTr="00D57A41">
        <w:trPr>
          <w:trHeight w:val="20"/>
        </w:trPr>
        <w:tc>
          <w:tcPr>
            <w:tcW w:w="675" w:type="dxa"/>
            <w:vAlign w:val="center"/>
          </w:tcPr>
          <w:p w14:paraId="30394667" w14:textId="30535930"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39</w:t>
            </w:r>
          </w:p>
        </w:tc>
        <w:tc>
          <w:tcPr>
            <w:tcW w:w="5103" w:type="dxa"/>
            <w:noWrap/>
            <w:vAlign w:val="center"/>
            <w:hideMark/>
          </w:tcPr>
          <w:p w14:paraId="73C07875" w14:textId="442A9E3A"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 xml:space="preserve">UKC Ljubljana </w:t>
            </w:r>
            <w:r w:rsidR="00F251A5">
              <w:rPr>
                <w:rFonts w:eastAsia="Times New Roman" w:cs="Arial"/>
                <w:color w:val="000000"/>
                <w:sz w:val="18"/>
                <w:szCs w:val="18"/>
                <w:lang w:eastAsia="sl-SI"/>
              </w:rPr>
              <w:t>–</w:t>
            </w:r>
            <w:r w:rsidRPr="00D57A41">
              <w:rPr>
                <w:rFonts w:eastAsia="Times New Roman" w:cs="Arial"/>
                <w:color w:val="000000"/>
                <w:sz w:val="18"/>
                <w:szCs w:val="18"/>
                <w:lang w:eastAsia="sl-SI"/>
              </w:rPr>
              <w:t xml:space="preserve"> Klinika za maksilofacialno in oralno kirurgijo</w:t>
            </w:r>
          </w:p>
        </w:tc>
        <w:tc>
          <w:tcPr>
            <w:tcW w:w="3510" w:type="dxa"/>
            <w:noWrap/>
            <w:vAlign w:val="center"/>
            <w:hideMark/>
          </w:tcPr>
          <w:p w14:paraId="39DA226E"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Zaloška cesta 2</w:t>
            </w:r>
          </w:p>
        </w:tc>
      </w:tr>
      <w:tr w:rsidR="00597FBB" w:rsidRPr="00D57A41" w14:paraId="26BDDDBF" w14:textId="77777777" w:rsidTr="00D57A41">
        <w:trPr>
          <w:trHeight w:val="20"/>
        </w:trPr>
        <w:tc>
          <w:tcPr>
            <w:tcW w:w="675" w:type="dxa"/>
            <w:vAlign w:val="center"/>
          </w:tcPr>
          <w:p w14:paraId="07352C84" w14:textId="08915245"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40</w:t>
            </w:r>
          </w:p>
        </w:tc>
        <w:tc>
          <w:tcPr>
            <w:tcW w:w="5103" w:type="dxa"/>
            <w:noWrap/>
            <w:vAlign w:val="center"/>
            <w:hideMark/>
          </w:tcPr>
          <w:p w14:paraId="24A21F37" w14:textId="4B18545D"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 xml:space="preserve">UKC Ljubljana </w:t>
            </w:r>
            <w:r w:rsidR="00F251A5">
              <w:rPr>
                <w:rFonts w:eastAsia="Times New Roman" w:cs="Arial"/>
                <w:color w:val="000000"/>
                <w:sz w:val="18"/>
                <w:szCs w:val="18"/>
                <w:lang w:eastAsia="sl-SI"/>
              </w:rPr>
              <w:t>–</w:t>
            </w:r>
            <w:r w:rsidRPr="00D57A41">
              <w:rPr>
                <w:rFonts w:eastAsia="Times New Roman" w:cs="Arial"/>
                <w:color w:val="000000"/>
                <w:sz w:val="18"/>
                <w:szCs w:val="18"/>
                <w:lang w:eastAsia="sl-SI"/>
              </w:rPr>
              <w:t xml:space="preserve"> Nevrološka klinika</w:t>
            </w:r>
          </w:p>
        </w:tc>
        <w:tc>
          <w:tcPr>
            <w:tcW w:w="3510" w:type="dxa"/>
            <w:noWrap/>
            <w:vAlign w:val="center"/>
            <w:hideMark/>
          </w:tcPr>
          <w:p w14:paraId="7A944F94"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Zaloška 2</w:t>
            </w:r>
          </w:p>
        </w:tc>
      </w:tr>
      <w:tr w:rsidR="00597FBB" w:rsidRPr="00D57A41" w14:paraId="6E3AE7B9" w14:textId="77777777" w:rsidTr="00D57A41">
        <w:trPr>
          <w:trHeight w:val="20"/>
        </w:trPr>
        <w:tc>
          <w:tcPr>
            <w:tcW w:w="675" w:type="dxa"/>
            <w:vAlign w:val="center"/>
          </w:tcPr>
          <w:p w14:paraId="03D26662" w14:textId="4A0DCDA6"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41</w:t>
            </w:r>
          </w:p>
        </w:tc>
        <w:tc>
          <w:tcPr>
            <w:tcW w:w="5103" w:type="dxa"/>
            <w:noWrap/>
            <w:vAlign w:val="center"/>
            <w:hideMark/>
          </w:tcPr>
          <w:p w14:paraId="5CF0C153" w14:textId="4932DAF9"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 xml:space="preserve">UKC Ljubljana </w:t>
            </w:r>
            <w:r w:rsidR="00F251A5">
              <w:rPr>
                <w:rFonts w:eastAsia="Times New Roman" w:cs="Arial"/>
                <w:color w:val="000000"/>
                <w:sz w:val="18"/>
                <w:szCs w:val="18"/>
                <w:lang w:eastAsia="sl-SI"/>
              </w:rPr>
              <w:t>–</w:t>
            </w:r>
            <w:r w:rsidRPr="00D57A41">
              <w:rPr>
                <w:rFonts w:eastAsia="Times New Roman" w:cs="Arial"/>
                <w:color w:val="000000"/>
                <w:sz w:val="18"/>
                <w:szCs w:val="18"/>
                <w:lang w:eastAsia="sl-SI"/>
              </w:rPr>
              <w:t xml:space="preserve"> Porodnišnica </w:t>
            </w:r>
            <w:r w:rsidR="00F251A5">
              <w:rPr>
                <w:rFonts w:eastAsia="Times New Roman" w:cs="Arial"/>
                <w:color w:val="000000"/>
                <w:sz w:val="18"/>
                <w:szCs w:val="18"/>
                <w:lang w:eastAsia="sl-SI"/>
              </w:rPr>
              <w:t>–</w:t>
            </w:r>
            <w:r w:rsidRPr="00D57A41">
              <w:rPr>
                <w:rFonts w:eastAsia="Times New Roman" w:cs="Arial"/>
                <w:color w:val="000000"/>
                <w:sz w:val="18"/>
                <w:szCs w:val="18"/>
                <w:lang w:eastAsia="sl-SI"/>
              </w:rPr>
              <w:t xml:space="preserve"> Ginekološka klinika</w:t>
            </w:r>
          </w:p>
        </w:tc>
        <w:tc>
          <w:tcPr>
            <w:tcW w:w="3510" w:type="dxa"/>
            <w:noWrap/>
            <w:vAlign w:val="center"/>
            <w:hideMark/>
          </w:tcPr>
          <w:p w14:paraId="1B357E4C"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Šlajmerjeva 4</w:t>
            </w:r>
          </w:p>
        </w:tc>
      </w:tr>
      <w:tr w:rsidR="00597FBB" w:rsidRPr="00D57A41" w14:paraId="0F8339D3" w14:textId="77777777" w:rsidTr="00D57A41">
        <w:trPr>
          <w:trHeight w:val="20"/>
        </w:trPr>
        <w:tc>
          <w:tcPr>
            <w:tcW w:w="675" w:type="dxa"/>
            <w:vAlign w:val="center"/>
          </w:tcPr>
          <w:p w14:paraId="7274721C" w14:textId="0E973612"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42</w:t>
            </w:r>
          </w:p>
        </w:tc>
        <w:tc>
          <w:tcPr>
            <w:tcW w:w="5103" w:type="dxa"/>
            <w:noWrap/>
            <w:vAlign w:val="center"/>
            <w:hideMark/>
          </w:tcPr>
          <w:p w14:paraId="64D8944C" w14:textId="6C4934E1"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 xml:space="preserve">UPK Ljubljana </w:t>
            </w:r>
            <w:r w:rsidR="00F251A5">
              <w:rPr>
                <w:rFonts w:eastAsia="Times New Roman" w:cs="Arial"/>
                <w:color w:val="000000"/>
                <w:sz w:val="18"/>
                <w:szCs w:val="18"/>
                <w:lang w:eastAsia="sl-SI"/>
              </w:rPr>
              <w:t>–</w:t>
            </w:r>
            <w:r w:rsidRPr="00D57A41">
              <w:rPr>
                <w:rFonts w:eastAsia="Times New Roman" w:cs="Arial"/>
                <w:color w:val="000000"/>
                <w:sz w:val="18"/>
                <w:szCs w:val="18"/>
                <w:lang w:eastAsia="sl-SI"/>
              </w:rPr>
              <w:t xml:space="preserve"> Center za klinično psihiatrijo</w:t>
            </w:r>
          </w:p>
        </w:tc>
        <w:tc>
          <w:tcPr>
            <w:tcW w:w="3510" w:type="dxa"/>
            <w:noWrap/>
            <w:vAlign w:val="center"/>
            <w:hideMark/>
          </w:tcPr>
          <w:p w14:paraId="63BE1D9F"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Studenec 48</w:t>
            </w:r>
          </w:p>
        </w:tc>
      </w:tr>
      <w:tr w:rsidR="00597FBB" w:rsidRPr="00D57A41" w14:paraId="6D251553" w14:textId="77777777" w:rsidTr="00D57A41">
        <w:trPr>
          <w:trHeight w:val="20"/>
        </w:trPr>
        <w:tc>
          <w:tcPr>
            <w:tcW w:w="675" w:type="dxa"/>
            <w:vAlign w:val="center"/>
          </w:tcPr>
          <w:p w14:paraId="5FE8316F" w14:textId="5A01FF11"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43</w:t>
            </w:r>
          </w:p>
        </w:tc>
        <w:tc>
          <w:tcPr>
            <w:tcW w:w="5103" w:type="dxa"/>
            <w:noWrap/>
            <w:vAlign w:val="center"/>
            <w:hideMark/>
          </w:tcPr>
          <w:p w14:paraId="384E1E0F" w14:textId="114AF495"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 xml:space="preserve">UPK Ljubljana </w:t>
            </w:r>
            <w:r w:rsidR="00F251A5">
              <w:rPr>
                <w:rFonts w:eastAsia="Times New Roman" w:cs="Arial"/>
                <w:color w:val="000000"/>
                <w:sz w:val="18"/>
                <w:szCs w:val="18"/>
                <w:lang w:eastAsia="sl-SI"/>
              </w:rPr>
              <w:t>–</w:t>
            </w:r>
            <w:r w:rsidRPr="00D57A41">
              <w:rPr>
                <w:rFonts w:eastAsia="Times New Roman" w:cs="Arial"/>
                <w:color w:val="000000"/>
                <w:sz w:val="18"/>
                <w:szCs w:val="18"/>
                <w:lang w:eastAsia="sl-SI"/>
              </w:rPr>
              <w:t xml:space="preserve"> Centri</w:t>
            </w:r>
          </w:p>
        </w:tc>
        <w:tc>
          <w:tcPr>
            <w:tcW w:w="3510" w:type="dxa"/>
            <w:noWrap/>
            <w:vAlign w:val="center"/>
            <w:hideMark/>
          </w:tcPr>
          <w:p w14:paraId="27E3E717" w14:textId="7777777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Zaloška cesta 29</w:t>
            </w:r>
          </w:p>
        </w:tc>
      </w:tr>
      <w:tr w:rsidR="00597FBB" w:rsidRPr="00D57A41" w14:paraId="0E8483AC" w14:textId="77777777" w:rsidTr="00D57A41">
        <w:trPr>
          <w:trHeight w:val="20"/>
        </w:trPr>
        <w:tc>
          <w:tcPr>
            <w:tcW w:w="675" w:type="dxa"/>
            <w:vAlign w:val="center"/>
          </w:tcPr>
          <w:p w14:paraId="1E75D8E1" w14:textId="19A327AA"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44</w:t>
            </w:r>
          </w:p>
        </w:tc>
        <w:tc>
          <w:tcPr>
            <w:tcW w:w="5103" w:type="dxa"/>
            <w:noWrap/>
            <w:vAlign w:val="center"/>
            <w:hideMark/>
          </w:tcPr>
          <w:p w14:paraId="42B0054B" w14:textId="08C594CA"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 xml:space="preserve">UKC Ljubljana </w:t>
            </w:r>
            <w:r w:rsidR="00F251A5">
              <w:rPr>
                <w:rFonts w:eastAsia="Times New Roman" w:cs="Arial"/>
                <w:color w:val="000000"/>
                <w:sz w:val="18"/>
                <w:szCs w:val="18"/>
                <w:lang w:eastAsia="sl-SI"/>
              </w:rPr>
              <w:t>–</w:t>
            </w:r>
            <w:r w:rsidRPr="00D57A41">
              <w:rPr>
                <w:rFonts w:eastAsia="Times New Roman" w:cs="Arial"/>
                <w:color w:val="000000"/>
                <w:sz w:val="18"/>
                <w:szCs w:val="18"/>
                <w:lang w:eastAsia="sl-SI"/>
              </w:rPr>
              <w:t xml:space="preserve"> Stomatološka klinika</w:t>
            </w:r>
          </w:p>
        </w:tc>
        <w:tc>
          <w:tcPr>
            <w:tcW w:w="3510" w:type="dxa"/>
            <w:noWrap/>
            <w:vAlign w:val="center"/>
            <w:hideMark/>
          </w:tcPr>
          <w:p w14:paraId="75C7D6B3" w14:textId="77777777" w:rsidR="00597FBB" w:rsidRPr="00D57A41" w:rsidRDefault="00597FBB" w:rsidP="00C549FA">
            <w:pPr>
              <w:rPr>
                <w:rFonts w:eastAsia="Times New Roman" w:cs="Arial"/>
                <w:color w:val="000000"/>
                <w:sz w:val="18"/>
                <w:szCs w:val="18"/>
                <w:lang w:eastAsia="sl-SI"/>
              </w:rPr>
            </w:pPr>
            <w:proofErr w:type="spellStart"/>
            <w:r w:rsidRPr="00D57A41">
              <w:rPr>
                <w:rFonts w:eastAsia="Times New Roman" w:cs="Arial"/>
                <w:color w:val="000000"/>
                <w:sz w:val="18"/>
                <w:szCs w:val="18"/>
                <w:lang w:eastAsia="sl-SI"/>
              </w:rPr>
              <w:t>Hrvatski</w:t>
            </w:r>
            <w:proofErr w:type="spellEnd"/>
            <w:r w:rsidRPr="00D57A41">
              <w:rPr>
                <w:rFonts w:eastAsia="Times New Roman" w:cs="Arial"/>
                <w:color w:val="000000"/>
                <w:sz w:val="18"/>
                <w:szCs w:val="18"/>
                <w:lang w:eastAsia="sl-SI"/>
              </w:rPr>
              <w:t xml:space="preserve"> trg 6</w:t>
            </w:r>
          </w:p>
        </w:tc>
      </w:tr>
      <w:tr w:rsidR="00597FBB" w:rsidRPr="00D57A41" w14:paraId="2F7348D6" w14:textId="77777777" w:rsidTr="00D57A41">
        <w:trPr>
          <w:trHeight w:val="20"/>
        </w:trPr>
        <w:tc>
          <w:tcPr>
            <w:tcW w:w="675" w:type="dxa"/>
            <w:vAlign w:val="center"/>
          </w:tcPr>
          <w:p w14:paraId="7484679C" w14:textId="23355B3C"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45</w:t>
            </w:r>
          </w:p>
        </w:tc>
        <w:tc>
          <w:tcPr>
            <w:tcW w:w="5103" w:type="dxa"/>
            <w:noWrap/>
            <w:vAlign w:val="center"/>
            <w:hideMark/>
          </w:tcPr>
          <w:p w14:paraId="0CBC0DAB" w14:textId="5BB5EF37" w:rsidR="00597FBB" w:rsidRPr="00D57A41" w:rsidRDefault="00597FBB" w:rsidP="00C549FA">
            <w:pPr>
              <w:rPr>
                <w:rFonts w:eastAsia="Times New Roman" w:cs="Arial"/>
                <w:color w:val="000000"/>
                <w:sz w:val="18"/>
                <w:szCs w:val="18"/>
                <w:lang w:eastAsia="sl-SI"/>
              </w:rPr>
            </w:pPr>
            <w:r w:rsidRPr="00D57A41">
              <w:rPr>
                <w:rFonts w:eastAsia="Times New Roman" w:cs="Arial"/>
                <w:color w:val="000000"/>
                <w:sz w:val="18"/>
                <w:szCs w:val="18"/>
                <w:lang w:eastAsia="sl-SI"/>
              </w:rPr>
              <w:t xml:space="preserve">UKC Ljubljana </w:t>
            </w:r>
            <w:r w:rsidR="00F251A5">
              <w:rPr>
                <w:rFonts w:eastAsia="Times New Roman" w:cs="Arial"/>
                <w:color w:val="000000"/>
                <w:sz w:val="18"/>
                <w:szCs w:val="18"/>
                <w:lang w:eastAsia="sl-SI"/>
              </w:rPr>
              <w:t>–</w:t>
            </w:r>
            <w:r w:rsidRPr="00D57A41">
              <w:rPr>
                <w:rFonts w:eastAsia="Times New Roman" w:cs="Arial"/>
                <w:color w:val="000000"/>
                <w:sz w:val="18"/>
                <w:szCs w:val="18"/>
                <w:lang w:eastAsia="sl-SI"/>
              </w:rPr>
              <w:t xml:space="preserve"> Pediatrična klinika</w:t>
            </w:r>
          </w:p>
        </w:tc>
        <w:tc>
          <w:tcPr>
            <w:tcW w:w="3510" w:type="dxa"/>
            <w:noWrap/>
            <w:vAlign w:val="center"/>
            <w:hideMark/>
          </w:tcPr>
          <w:p w14:paraId="256504BB" w14:textId="77777777" w:rsidR="00597FBB" w:rsidRPr="00D57A41" w:rsidRDefault="00597FBB" w:rsidP="00C549FA">
            <w:pPr>
              <w:rPr>
                <w:rFonts w:eastAsia="Times New Roman" w:cs="Arial"/>
                <w:color w:val="000000"/>
                <w:sz w:val="18"/>
                <w:szCs w:val="18"/>
                <w:lang w:eastAsia="sl-SI"/>
              </w:rPr>
            </w:pPr>
            <w:proofErr w:type="spellStart"/>
            <w:r w:rsidRPr="00D57A41">
              <w:rPr>
                <w:rFonts w:eastAsia="Times New Roman" w:cs="Arial"/>
                <w:color w:val="000000"/>
                <w:sz w:val="18"/>
                <w:szCs w:val="18"/>
                <w:lang w:eastAsia="sl-SI"/>
              </w:rPr>
              <w:t>Bohorovičeva</w:t>
            </w:r>
            <w:proofErr w:type="spellEnd"/>
            <w:r w:rsidRPr="00D57A41">
              <w:rPr>
                <w:rFonts w:eastAsia="Times New Roman" w:cs="Arial"/>
                <w:color w:val="000000"/>
                <w:sz w:val="18"/>
                <w:szCs w:val="18"/>
                <w:lang w:eastAsia="sl-SI"/>
              </w:rPr>
              <w:t xml:space="preserve"> 20</w:t>
            </w:r>
          </w:p>
        </w:tc>
      </w:tr>
    </w:tbl>
    <w:p w14:paraId="54C228D6" w14:textId="77777777" w:rsidR="00222185" w:rsidRDefault="00222185" w:rsidP="00C549FA">
      <w:r>
        <w:br w:type="page"/>
      </w:r>
    </w:p>
    <w:p w14:paraId="281535C5" w14:textId="732C3279" w:rsidR="00BF2A36" w:rsidRDefault="00BF2A36" w:rsidP="00C549FA">
      <w:r w:rsidRPr="00C52196">
        <w:lastRenderedPageBreak/>
        <w:t xml:space="preserve">T </w:t>
      </w:r>
      <w:r w:rsidR="003A3640">
        <w:fldChar w:fldCharType="begin"/>
      </w:r>
      <w:r w:rsidR="003A3640">
        <w:instrText xml:space="preserve"> SEQ T \* ARABIC </w:instrText>
      </w:r>
      <w:r w:rsidR="003A3640">
        <w:fldChar w:fldCharType="separate"/>
      </w:r>
      <w:r w:rsidR="0042543D">
        <w:rPr>
          <w:noProof/>
        </w:rPr>
        <w:t>6</w:t>
      </w:r>
      <w:r w:rsidR="003A3640">
        <w:rPr>
          <w:noProof/>
        </w:rPr>
        <w:fldChar w:fldCharType="end"/>
      </w:r>
      <w:r w:rsidRPr="00C52196">
        <w:t>:</w:t>
      </w:r>
      <w:r>
        <w:t xml:space="preserve"> </w:t>
      </w:r>
      <w:r w:rsidRPr="00222185">
        <w:t>OBRAVNAVANI OBJEKTI IZOBRAŽEVALNE DEJAVNOST</w:t>
      </w:r>
      <w:r>
        <w:t xml:space="preserve">I V </w:t>
      </w:r>
      <w:r w:rsidR="00BE44DE">
        <w:t>MOL</w:t>
      </w:r>
    </w:p>
    <w:tbl>
      <w:tblPr>
        <w:tblStyle w:val="Tabelamrea"/>
        <w:tblW w:w="8897" w:type="dxa"/>
        <w:tblLook w:val="04A0" w:firstRow="1" w:lastRow="0" w:firstColumn="1" w:lastColumn="0" w:noHBand="0" w:noVBand="1"/>
      </w:tblPr>
      <w:tblGrid>
        <w:gridCol w:w="617"/>
        <w:gridCol w:w="4594"/>
        <w:gridCol w:w="3686"/>
      </w:tblGrid>
      <w:tr w:rsidR="00AA2008" w:rsidRPr="00D57A41" w14:paraId="1F9E5D1F" w14:textId="77777777" w:rsidTr="00D57A41">
        <w:trPr>
          <w:trHeight w:val="20"/>
          <w:tblHeader/>
        </w:trPr>
        <w:tc>
          <w:tcPr>
            <w:tcW w:w="617" w:type="dxa"/>
            <w:shd w:val="clear" w:color="auto" w:fill="D9D9D9" w:themeFill="background1" w:themeFillShade="D9"/>
            <w:noWrap/>
            <w:vAlign w:val="center"/>
          </w:tcPr>
          <w:p w14:paraId="46B41040" w14:textId="01B8B5E7" w:rsidR="00AA2008" w:rsidRPr="00D57A41" w:rsidRDefault="00AA2008" w:rsidP="00C549FA">
            <w:pPr>
              <w:rPr>
                <w:rFonts w:eastAsia="Times New Roman" w:cs="Arial"/>
                <w:color w:val="000000"/>
                <w:sz w:val="18"/>
                <w:szCs w:val="18"/>
                <w:lang w:eastAsia="sl-SI"/>
              </w:rPr>
            </w:pPr>
            <w:proofErr w:type="spellStart"/>
            <w:r w:rsidRPr="00D57A41">
              <w:rPr>
                <w:rFonts w:eastAsia="Times New Roman" w:cs="Arial"/>
                <w:color w:val="000000"/>
                <w:sz w:val="18"/>
                <w:szCs w:val="18"/>
                <w:lang w:eastAsia="sl-SI"/>
              </w:rPr>
              <w:t>Zap</w:t>
            </w:r>
            <w:proofErr w:type="spellEnd"/>
            <w:r w:rsidRPr="00D57A41">
              <w:rPr>
                <w:rFonts w:eastAsia="Times New Roman" w:cs="Arial"/>
                <w:color w:val="000000"/>
                <w:sz w:val="18"/>
                <w:szCs w:val="18"/>
                <w:lang w:eastAsia="sl-SI"/>
              </w:rPr>
              <w:t xml:space="preserve">. </w:t>
            </w:r>
            <w:r w:rsidR="000247CE">
              <w:rPr>
                <w:rFonts w:eastAsia="Times New Roman" w:cs="Arial"/>
                <w:color w:val="000000"/>
                <w:sz w:val="18"/>
                <w:szCs w:val="18"/>
                <w:lang w:eastAsia="sl-SI"/>
              </w:rPr>
              <w:t>š</w:t>
            </w:r>
            <w:r w:rsidRPr="00D57A41">
              <w:rPr>
                <w:rFonts w:eastAsia="Times New Roman" w:cs="Arial"/>
                <w:color w:val="000000"/>
                <w:sz w:val="18"/>
                <w:szCs w:val="18"/>
                <w:lang w:eastAsia="sl-SI"/>
              </w:rPr>
              <w:t>t.</w:t>
            </w:r>
          </w:p>
        </w:tc>
        <w:tc>
          <w:tcPr>
            <w:tcW w:w="4594" w:type="dxa"/>
            <w:shd w:val="clear" w:color="auto" w:fill="D9D9D9" w:themeFill="background1" w:themeFillShade="D9"/>
            <w:noWrap/>
            <w:vAlign w:val="center"/>
          </w:tcPr>
          <w:p w14:paraId="04E03F98"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Zavod</w:t>
            </w:r>
          </w:p>
        </w:tc>
        <w:tc>
          <w:tcPr>
            <w:tcW w:w="3686" w:type="dxa"/>
            <w:shd w:val="clear" w:color="auto" w:fill="D9D9D9" w:themeFill="background1" w:themeFillShade="D9"/>
            <w:noWrap/>
            <w:vAlign w:val="center"/>
          </w:tcPr>
          <w:p w14:paraId="29F4639E"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Naslov</w:t>
            </w:r>
          </w:p>
        </w:tc>
      </w:tr>
      <w:tr w:rsidR="00AA2008" w:rsidRPr="00D57A41" w14:paraId="2768E019" w14:textId="77777777" w:rsidTr="00D57A41">
        <w:trPr>
          <w:trHeight w:val="20"/>
        </w:trPr>
        <w:tc>
          <w:tcPr>
            <w:tcW w:w="8897" w:type="dxa"/>
            <w:gridSpan w:val="3"/>
            <w:noWrap/>
            <w:vAlign w:val="center"/>
          </w:tcPr>
          <w:p w14:paraId="196734FF"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Predšolska vzgoja</w:t>
            </w:r>
          </w:p>
        </w:tc>
      </w:tr>
      <w:tr w:rsidR="00AA2008" w:rsidRPr="00D57A41" w14:paraId="38BF07CE" w14:textId="77777777" w:rsidTr="00D57A41">
        <w:trPr>
          <w:trHeight w:val="20"/>
        </w:trPr>
        <w:tc>
          <w:tcPr>
            <w:tcW w:w="617" w:type="dxa"/>
            <w:noWrap/>
            <w:vAlign w:val="center"/>
            <w:hideMark/>
          </w:tcPr>
          <w:p w14:paraId="7D69E12A"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w:t>
            </w:r>
          </w:p>
        </w:tc>
        <w:tc>
          <w:tcPr>
            <w:tcW w:w="4594" w:type="dxa"/>
            <w:noWrap/>
            <w:vAlign w:val="center"/>
          </w:tcPr>
          <w:p w14:paraId="61F01067" w14:textId="7C44DFF0"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Najdihojca</w:t>
            </w:r>
            <w:proofErr w:type="spellEnd"/>
            <w:r w:rsidRPr="00D57A41">
              <w:rPr>
                <w:rFonts w:eastAsia="Times New Roman" w:cs="Arial"/>
                <w:sz w:val="18"/>
                <w:szCs w:val="18"/>
                <w:lang w:eastAsia="sl-SI"/>
              </w:rPr>
              <w:t>, enota LEK</w:t>
            </w:r>
            <w:r w:rsidR="00F251A5">
              <w:rPr>
                <w:rFonts w:eastAsia="Times New Roman" w:cs="Arial"/>
                <w:sz w:val="18"/>
                <w:szCs w:val="18"/>
                <w:lang w:eastAsia="sl-SI"/>
              </w:rPr>
              <w:t>,</w:t>
            </w:r>
            <w:r w:rsidRPr="00D57A41">
              <w:rPr>
                <w:rFonts w:eastAsia="Times New Roman" w:cs="Arial"/>
                <w:sz w:val="18"/>
                <w:szCs w:val="18"/>
                <w:lang w:eastAsia="sl-SI"/>
              </w:rPr>
              <w:t xml:space="preserve"> lokacija </w:t>
            </w:r>
            <w:proofErr w:type="spellStart"/>
            <w:r w:rsidRPr="00D57A41">
              <w:rPr>
                <w:rFonts w:eastAsia="Times New Roman" w:cs="Arial"/>
                <w:sz w:val="18"/>
                <w:szCs w:val="18"/>
                <w:lang w:eastAsia="sl-SI"/>
              </w:rPr>
              <w:t>Aleševčeva</w:t>
            </w:r>
            <w:proofErr w:type="spellEnd"/>
          </w:p>
        </w:tc>
        <w:tc>
          <w:tcPr>
            <w:tcW w:w="3686" w:type="dxa"/>
            <w:noWrap/>
            <w:vAlign w:val="center"/>
          </w:tcPr>
          <w:p w14:paraId="51B21AE8" w14:textId="6F885A26"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Alešovčeva ulica 82</w:t>
            </w:r>
          </w:p>
        </w:tc>
      </w:tr>
      <w:tr w:rsidR="00AA2008" w:rsidRPr="00D57A41" w14:paraId="6F6F8F0C" w14:textId="77777777" w:rsidTr="00D57A41">
        <w:trPr>
          <w:trHeight w:val="20"/>
        </w:trPr>
        <w:tc>
          <w:tcPr>
            <w:tcW w:w="617" w:type="dxa"/>
            <w:noWrap/>
            <w:vAlign w:val="center"/>
            <w:hideMark/>
          </w:tcPr>
          <w:p w14:paraId="139B354B"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w:t>
            </w:r>
          </w:p>
        </w:tc>
        <w:tc>
          <w:tcPr>
            <w:tcW w:w="4594" w:type="dxa"/>
            <w:noWrap/>
            <w:vAlign w:val="center"/>
          </w:tcPr>
          <w:p w14:paraId="44582E5A"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Ciciban, Enota Lenka</w:t>
            </w:r>
          </w:p>
        </w:tc>
        <w:tc>
          <w:tcPr>
            <w:tcW w:w="3686" w:type="dxa"/>
            <w:noWrap/>
            <w:vAlign w:val="center"/>
          </w:tcPr>
          <w:p w14:paraId="05F6FDB4" w14:textId="19853552"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Baragova ulica 11</w:t>
            </w:r>
          </w:p>
        </w:tc>
      </w:tr>
      <w:tr w:rsidR="00AA2008" w:rsidRPr="00D57A41" w14:paraId="0D93D641" w14:textId="77777777" w:rsidTr="00D57A41">
        <w:trPr>
          <w:trHeight w:val="20"/>
        </w:trPr>
        <w:tc>
          <w:tcPr>
            <w:tcW w:w="617" w:type="dxa"/>
            <w:noWrap/>
            <w:vAlign w:val="center"/>
            <w:hideMark/>
          </w:tcPr>
          <w:p w14:paraId="25CFA317"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3</w:t>
            </w:r>
          </w:p>
        </w:tc>
        <w:tc>
          <w:tcPr>
            <w:tcW w:w="4594" w:type="dxa"/>
            <w:noWrap/>
            <w:vAlign w:val="center"/>
          </w:tcPr>
          <w:p w14:paraId="29B07A34"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Mladi rod, enota Čira Čara</w:t>
            </w:r>
          </w:p>
        </w:tc>
        <w:tc>
          <w:tcPr>
            <w:tcW w:w="3686" w:type="dxa"/>
            <w:noWrap/>
            <w:vAlign w:val="center"/>
          </w:tcPr>
          <w:p w14:paraId="724CF65A" w14:textId="18814512"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Belokranjska ulica 2</w:t>
            </w:r>
            <w:r w:rsidR="00AA2008" w:rsidRPr="00D57A41">
              <w:rPr>
                <w:rFonts w:eastAsia="Times New Roman" w:cs="Arial"/>
                <w:caps/>
                <w:sz w:val="18"/>
                <w:szCs w:val="18"/>
                <w:lang w:eastAsia="sl-SI"/>
              </w:rPr>
              <w:t>7</w:t>
            </w:r>
          </w:p>
        </w:tc>
      </w:tr>
      <w:tr w:rsidR="00AA2008" w:rsidRPr="00D57A41" w14:paraId="7B34B5CB" w14:textId="77777777" w:rsidTr="00D57A41">
        <w:trPr>
          <w:trHeight w:val="20"/>
        </w:trPr>
        <w:tc>
          <w:tcPr>
            <w:tcW w:w="617" w:type="dxa"/>
            <w:noWrap/>
            <w:vAlign w:val="center"/>
            <w:hideMark/>
          </w:tcPr>
          <w:p w14:paraId="7B8F4351"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4</w:t>
            </w:r>
          </w:p>
        </w:tc>
        <w:tc>
          <w:tcPr>
            <w:tcW w:w="4594" w:type="dxa"/>
            <w:noWrap/>
            <w:vAlign w:val="center"/>
          </w:tcPr>
          <w:p w14:paraId="4216741C" w14:textId="4535BEFC"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H.</w:t>
            </w:r>
            <w:r w:rsidR="00ED2079">
              <w:rPr>
                <w:rFonts w:eastAsia="Times New Roman" w:cs="Arial"/>
                <w:sz w:val="18"/>
                <w:szCs w:val="18"/>
                <w:lang w:eastAsia="sl-SI"/>
              </w:rPr>
              <w:t xml:space="preserve"> </w:t>
            </w:r>
            <w:r w:rsidRPr="00D57A41">
              <w:rPr>
                <w:rFonts w:eastAsia="Times New Roman" w:cs="Arial"/>
                <w:sz w:val="18"/>
                <w:szCs w:val="18"/>
                <w:lang w:eastAsia="sl-SI"/>
              </w:rPr>
              <w:t>C. Andersen, enota Marjetica</w:t>
            </w:r>
          </w:p>
        </w:tc>
        <w:tc>
          <w:tcPr>
            <w:tcW w:w="3686" w:type="dxa"/>
            <w:noWrap/>
            <w:vAlign w:val="center"/>
          </w:tcPr>
          <w:p w14:paraId="72712F69" w14:textId="65081A48"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Bitenčeva ulica 4</w:t>
            </w:r>
          </w:p>
        </w:tc>
      </w:tr>
      <w:tr w:rsidR="00AA2008" w:rsidRPr="00D57A41" w14:paraId="061E8ED5" w14:textId="77777777" w:rsidTr="00D57A41">
        <w:trPr>
          <w:trHeight w:val="20"/>
        </w:trPr>
        <w:tc>
          <w:tcPr>
            <w:tcW w:w="617" w:type="dxa"/>
            <w:noWrap/>
            <w:vAlign w:val="center"/>
            <w:hideMark/>
          </w:tcPr>
          <w:p w14:paraId="302F2741"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5</w:t>
            </w:r>
          </w:p>
        </w:tc>
        <w:tc>
          <w:tcPr>
            <w:tcW w:w="4594" w:type="dxa"/>
            <w:noWrap/>
            <w:vAlign w:val="center"/>
          </w:tcPr>
          <w:p w14:paraId="1C01C1DB" w14:textId="091777CC"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Vodmat</w:t>
            </w:r>
            <w:proofErr w:type="spellEnd"/>
            <w:r w:rsidRPr="00D57A41">
              <w:rPr>
                <w:rFonts w:eastAsia="Times New Roman" w:cs="Arial"/>
                <w:sz w:val="18"/>
                <w:szCs w:val="18"/>
                <w:lang w:eastAsia="sl-SI"/>
              </w:rPr>
              <w:t xml:space="preserve">, </w:t>
            </w:r>
            <w:r w:rsidR="00ED2079">
              <w:rPr>
                <w:rFonts w:eastAsia="Times New Roman" w:cs="Arial"/>
                <w:sz w:val="18"/>
                <w:szCs w:val="18"/>
                <w:lang w:eastAsia="sl-SI"/>
              </w:rPr>
              <w:t>e</w:t>
            </w:r>
            <w:r w:rsidRPr="00D57A41">
              <w:rPr>
                <w:rFonts w:eastAsia="Times New Roman" w:cs="Arial"/>
                <w:sz w:val="18"/>
                <w:szCs w:val="18"/>
                <w:lang w:eastAsia="sl-SI"/>
              </w:rPr>
              <w:t>nota klinični center</w:t>
            </w:r>
          </w:p>
        </w:tc>
        <w:tc>
          <w:tcPr>
            <w:tcW w:w="3686" w:type="dxa"/>
            <w:noWrap/>
            <w:vAlign w:val="center"/>
          </w:tcPr>
          <w:p w14:paraId="0A76AEDA" w14:textId="2CD3E36B"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Bohoričeva ulica 36</w:t>
            </w:r>
          </w:p>
        </w:tc>
      </w:tr>
      <w:tr w:rsidR="00AA2008" w:rsidRPr="00D57A41" w14:paraId="739B4456" w14:textId="77777777" w:rsidTr="00D57A41">
        <w:trPr>
          <w:trHeight w:val="20"/>
        </w:trPr>
        <w:tc>
          <w:tcPr>
            <w:tcW w:w="617" w:type="dxa"/>
            <w:noWrap/>
            <w:vAlign w:val="center"/>
            <w:hideMark/>
          </w:tcPr>
          <w:p w14:paraId="5D5A263E"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6</w:t>
            </w:r>
          </w:p>
        </w:tc>
        <w:tc>
          <w:tcPr>
            <w:tcW w:w="4594" w:type="dxa"/>
            <w:noWrap/>
            <w:vAlign w:val="center"/>
          </w:tcPr>
          <w:p w14:paraId="667A0072" w14:textId="2E53C4A8"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Vodmat</w:t>
            </w:r>
            <w:proofErr w:type="spellEnd"/>
            <w:r w:rsidRPr="00D57A41">
              <w:rPr>
                <w:rFonts w:eastAsia="Times New Roman" w:cs="Arial"/>
                <w:sz w:val="18"/>
                <w:szCs w:val="18"/>
                <w:lang w:eastAsia="sl-SI"/>
              </w:rPr>
              <w:t xml:space="preserve">, </w:t>
            </w:r>
            <w:r w:rsidR="00ED2079">
              <w:rPr>
                <w:rFonts w:eastAsia="Times New Roman" w:cs="Arial"/>
                <w:sz w:val="18"/>
                <w:szCs w:val="18"/>
                <w:lang w:eastAsia="sl-SI"/>
              </w:rPr>
              <w:t>e</w:t>
            </w:r>
            <w:r w:rsidRPr="00D57A41">
              <w:rPr>
                <w:rFonts w:eastAsia="Times New Roman" w:cs="Arial"/>
                <w:sz w:val="18"/>
                <w:szCs w:val="18"/>
                <w:lang w:eastAsia="sl-SI"/>
              </w:rPr>
              <w:t>nota Bolgarska</w:t>
            </w:r>
          </w:p>
        </w:tc>
        <w:tc>
          <w:tcPr>
            <w:tcW w:w="3686" w:type="dxa"/>
            <w:noWrap/>
            <w:vAlign w:val="center"/>
          </w:tcPr>
          <w:p w14:paraId="71701324" w14:textId="395AC3FF"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Bolgarska ulica 20</w:t>
            </w:r>
          </w:p>
        </w:tc>
      </w:tr>
      <w:tr w:rsidR="00AA2008" w:rsidRPr="00D57A41" w14:paraId="1DC81A76" w14:textId="77777777" w:rsidTr="00D57A41">
        <w:trPr>
          <w:trHeight w:val="20"/>
        </w:trPr>
        <w:tc>
          <w:tcPr>
            <w:tcW w:w="617" w:type="dxa"/>
            <w:noWrap/>
            <w:vAlign w:val="center"/>
            <w:hideMark/>
          </w:tcPr>
          <w:p w14:paraId="2699859D"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7</w:t>
            </w:r>
          </w:p>
        </w:tc>
        <w:tc>
          <w:tcPr>
            <w:tcW w:w="4594" w:type="dxa"/>
            <w:noWrap/>
            <w:vAlign w:val="center"/>
          </w:tcPr>
          <w:p w14:paraId="6AA7A0F0" w14:textId="19261E8D" w:rsidR="00AA2008" w:rsidRPr="00D57A41" w:rsidRDefault="00917DF9" w:rsidP="00C549FA">
            <w:pPr>
              <w:rPr>
                <w:rFonts w:eastAsia="Times New Roman" w:cs="Arial"/>
                <w:sz w:val="18"/>
                <w:szCs w:val="18"/>
                <w:lang w:eastAsia="sl-SI"/>
              </w:rPr>
            </w:pPr>
            <w:r w:rsidRPr="00D57A41">
              <w:rPr>
                <w:rFonts w:eastAsia="Times New Roman" w:cs="Arial"/>
                <w:sz w:val="18"/>
                <w:szCs w:val="18"/>
                <w:lang w:eastAsia="sl-SI"/>
              </w:rPr>
              <w:t>Vrtec Zelena jama, PE Enota Vrba</w:t>
            </w:r>
          </w:p>
        </w:tc>
        <w:tc>
          <w:tcPr>
            <w:tcW w:w="3686" w:type="dxa"/>
            <w:noWrap/>
            <w:vAlign w:val="center"/>
          </w:tcPr>
          <w:p w14:paraId="3BD60D46" w14:textId="1566261A"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Brodarjev trg 8</w:t>
            </w:r>
          </w:p>
        </w:tc>
      </w:tr>
      <w:tr w:rsidR="00AA2008" w:rsidRPr="00D57A41" w14:paraId="17C7C437" w14:textId="77777777" w:rsidTr="00D57A41">
        <w:trPr>
          <w:trHeight w:val="20"/>
        </w:trPr>
        <w:tc>
          <w:tcPr>
            <w:tcW w:w="617" w:type="dxa"/>
            <w:noWrap/>
            <w:vAlign w:val="center"/>
            <w:hideMark/>
          </w:tcPr>
          <w:p w14:paraId="20ABE727"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8</w:t>
            </w:r>
          </w:p>
        </w:tc>
        <w:tc>
          <w:tcPr>
            <w:tcW w:w="4594" w:type="dxa"/>
            <w:noWrap/>
            <w:vAlign w:val="center"/>
          </w:tcPr>
          <w:p w14:paraId="7DCF852D"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Kolezija</w:t>
            </w:r>
            <w:proofErr w:type="spellEnd"/>
            <w:r w:rsidRPr="00D57A41">
              <w:rPr>
                <w:rFonts w:eastAsia="Times New Roman" w:cs="Arial"/>
                <w:sz w:val="18"/>
                <w:szCs w:val="18"/>
                <w:lang w:eastAsia="sl-SI"/>
              </w:rPr>
              <w:t>, družinsko varstvo Čanžekova</w:t>
            </w:r>
          </w:p>
        </w:tc>
        <w:tc>
          <w:tcPr>
            <w:tcW w:w="3686" w:type="dxa"/>
            <w:noWrap/>
            <w:vAlign w:val="center"/>
          </w:tcPr>
          <w:p w14:paraId="1D351087" w14:textId="7AD7DD12"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Čanžekova 2</w:t>
            </w:r>
            <w:r w:rsidR="00AA2008" w:rsidRPr="00D57A41">
              <w:rPr>
                <w:rFonts w:eastAsia="Times New Roman" w:cs="Arial"/>
                <w:caps/>
                <w:sz w:val="18"/>
                <w:szCs w:val="18"/>
                <w:lang w:eastAsia="sl-SI"/>
              </w:rPr>
              <w:t>6</w:t>
            </w:r>
          </w:p>
        </w:tc>
      </w:tr>
      <w:tr w:rsidR="00AA2008" w:rsidRPr="00D57A41" w14:paraId="6AEE4C52" w14:textId="77777777" w:rsidTr="00D57A41">
        <w:trPr>
          <w:trHeight w:val="20"/>
        </w:trPr>
        <w:tc>
          <w:tcPr>
            <w:tcW w:w="617" w:type="dxa"/>
            <w:noWrap/>
            <w:vAlign w:val="center"/>
            <w:hideMark/>
          </w:tcPr>
          <w:p w14:paraId="65BF3C28"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9</w:t>
            </w:r>
          </w:p>
        </w:tc>
        <w:tc>
          <w:tcPr>
            <w:tcW w:w="4594" w:type="dxa"/>
            <w:noWrap/>
            <w:vAlign w:val="center"/>
          </w:tcPr>
          <w:p w14:paraId="7473C3FD" w14:textId="55FEC303"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H.</w:t>
            </w:r>
            <w:r w:rsidR="00ED2079">
              <w:rPr>
                <w:rFonts w:eastAsia="Times New Roman" w:cs="Arial"/>
                <w:sz w:val="18"/>
                <w:szCs w:val="18"/>
                <w:lang w:eastAsia="sl-SI"/>
              </w:rPr>
              <w:t xml:space="preserve"> </w:t>
            </w:r>
            <w:r w:rsidRPr="00D57A41">
              <w:rPr>
                <w:rFonts w:eastAsia="Times New Roman" w:cs="Arial"/>
                <w:sz w:val="18"/>
                <w:szCs w:val="18"/>
                <w:lang w:eastAsia="sl-SI"/>
              </w:rPr>
              <w:t>C. Andersen, enota Krtek</w:t>
            </w:r>
          </w:p>
        </w:tc>
        <w:tc>
          <w:tcPr>
            <w:tcW w:w="3686" w:type="dxa"/>
            <w:noWrap/>
            <w:vAlign w:val="center"/>
          </w:tcPr>
          <w:p w14:paraId="1832AB9C" w14:textId="79B1F0F9"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Celovška cesta 161</w:t>
            </w:r>
          </w:p>
        </w:tc>
      </w:tr>
      <w:tr w:rsidR="00AA2008" w:rsidRPr="00D57A41" w14:paraId="5AC7DA7C" w14:textId="77777777" w:rsidTr="00D57A41">
        <w:trPr>
          <w:trHeight w:val="20"/>
        </w:trPr>
        <w:tc>
          <w:tcPr>
            <w:tcW w:w="617" w:type="dxa"/>
            <w:noWrap/>
            <w:vAlign w:val="center"/>
            <w:hideMark/>
          </w:tcPr>
          <w:p w14:paraId="52F2DF06"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10</w:t>
            </w:r>
          </w:p>
        </w:tc>
        <w:tc>
          <w:tcPr>
            <w:tcW w:w="4594" w:type="dxa"/>
            <w:noWrap/>
            <w:vAlign w:val="center"/>
          </w:tcPr>
          <w:p w14:paraId="4A62BF1F"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Pedenjped</w:t>
            </w:r>
            <w:proofErr w:type="spellEnd"/>
            <w:r w:rsidRPr="00D57A41">
              <w:rPr>
                <w:rFonts w:eastAsia="Times New Roman" w:cs="Arial"/>
                <w:sz w:val="18"/>
                <w:szCs w:val="18"/>
                <w:lang w:eastAsia="sl-SI"/>
              </w:rPr>
              <w:t>, enota Zalog</w:t>
            </w:r>
          </w:p>
        </w:tc>
        <w:tc>
          <w:tcPr>
            <w:tcW w:w="3686" w:type="dxa"/>
            <w:noWrap/>
            <w:vAlign w:val="center"/>
          </w:tcPr>
          <w:p w14:paraId="494AEF37" w14:textId="6E6C4DFD"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Cerutova ulica 5</w:t>
            </w:r>
          </w:p>
        </w:tc>
      </w:tr>
      <w:tr w:rsidR="00AA2008" w:rsidRPr="00D57A41" w14:paraId="7B4E1BB3" w14:textId="77777777" w:rsidTr="00D57A41">
        <w:trPr>
          <w:trHeight w:val="20"/>
        </w:trPr>
        <w:tc>
          <w:tcPr>
            <w:tcW w:w="617" w:type="dxa"/>
            <w:noWrap/>
            <w:vAlign w:val="center"/>
            <w:hideMark/>
          </w:tcPr>
          <w:p w14:paraId="4015A827"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11</w:t>
            </w:r>
          </w:p>
        </w:tc>
        <w:tc>
          <w:tcPr>
            <w:tcW w:w="4594" w:type="dxa"/>
            <w:noWrap/>
            <w:vAlign w:val="center"/>
          </w:tcPr>
          <w:p w14:paraId="19E0C998"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Pednjped</w:t>
            </w:r>
            <w:proofErr w:type="spellEnd"/>
            <w:r w:rsidRPr="00D57A41">
              <w:rPr>
                <w:rFonts w:eastAsia="Times New Roman" w:cs="Arial"/>
                <w:sz w:val="18"/>
                <w:szCs w:val="18"/>
                <w:lang w:eastAsia="sl-SI"/>
              </w:rPr>
              <w:t>, enota Zalog I.</w:t>
            </w:r>
          </w:p>
        </w:tc>
        <w:tc>
          <w:tcPr>
            <w:tcW w:w="3686" w:type="dxa"/>
            <w:noWrap/>
            <w:vAlign w:val="center"/>
          </w:tcPr>
          <w:p w14:paraId="5FA2957F" w14:textId="22BB28EA"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Cerutova ulica 6</w:t>
            </w:r>
          </w:p>
        </w:tc>
      </w:tr>
      <w:tr w:rsidR="00AA2008" w:rsidRPr="00D57A41" w14:paraId="05CFD284" w14:textId="77777777" w:rsidTr="00D57A41">
        <w:trPr>
          <w:trHeight w:val="20"/>
        </w:trPr>
        <w:tc>
          <w:tcPr>
            <w:tcW w:w="617" w:type="dxa"/>
            <w:noWrap/>
            <w:vAlign w:val="center"/>
            <w:hideMark/>
          </w:tcPr>
          <w:p w14:paraId="7E8997D0"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12</w:t>
            </w:r>
          </w:p>
        </w:tc>
        <w:tc>
          <w:tcPr>
            <w:tcW w:w="4594" w:type="dxa"/>
            <w:noWrap/>
            <w:vAlign w:val="center"/>
          </w:tcPr>
          <w:p w14:paraId="7F91F514"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Črnuče, enota </w:t>
            </w:r>
            <w:proofErr w:type="spellStart"/>
            <w:r w:rsidRPr="00D57A41">
              <w:rPr>
                <w:rFonts w:eastAsia="Times New Roman" w:cs="Arial"/>
                <w:sz w:val="18"/>
                <w:szCs w:val="18"/>
                <w:lang w:eastAsia="sl-SI"/>
              </w:rPr>
              <w:t>Sapramiška</w:t>
            </w:r>
            <w:proofErr w:type="spellEnd"/>
          </w:p>
        </w:tc>
        <w:tc>
          <w:tcPr>
            <w:tcW w:w="3686" w:type="dxa"/>
            <w:noWrap/>
            <w:vAlign w:val="center"/>
          </w:tcPr>
          <w:p w14:paraId="1D73FD79" w14:textId="5BDB24EA"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Cesta 24. Junija 48</w:t>
            </w:r>
          </w:p>
        </w:tc>
      </w:tr>
      <w:tr w:rsidR="00AA2008" w:rsidRPr="00D57A41" w14:paraId="524EE735" w14:textId="77777777" w:rsidTr="00D57A41">
        <w:trPr>
          <w:trHeight w:val="20"/>
        </w:trPr>
        <w:tc>
          <w:tcPr>
            <w:tcW w:w="617" w:type="dxa"/>
            <w:noWrap/>
            <w:vAlign w:val="center"/>
            <w:hideMark/>
          </w:tcPr>
          <w:p w14:paraId="10CBD757"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13</w:t>
            </w:r>
          </w:p>
        </w:tc>
        <w:tc>
          <w:tcPr>
            <w:tcW w:w="4594" w:type="dxa"/>
            <w:noWrap/>
            <w:vAlign w:val="center"/>
          </w:tcPr>
          <w:p w14:paraId="7710DFB9"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Viški vrtci, enota Rožna dolina</w:t>
            </w:r>
          </w:p>
        </w:tc>
        <w:tc>
          <w:tcPr>
            <w:tcW w:w="3686" w:type="dxa"/>
            <w:noWrap/>
            <w:vAlign w:val="center"/>
          </w:tcPr>
          <w:p w14:paraId="5D63A21C" w14:textId="61A3520A"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Cesta 27. Aprila 12</w:t>
            </w:r>
          </w:p>
        </w:tc>
      </w:tr>
      <w:tr w:rsidR="00AA2008" w:rsidRPr="00D57A41" w14:paraId="0536C20E" w14:textId="77777777" w:rsidTr="00D57A41">
        <w:trPr>
          <w:trHeight w:val="20"/>
        </w:trPr>
        <w:tc>
          <w:tcPr>
            <w:tcW w:w="617" w:type="dxa"/>
            <w:noWrap/>
            <w:vAlign w:val="center"/>
            <w:hideMark/>
          </w:tcPr>
          <w:p w14:paraId="3808D0B1"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14</w:t>
            </w:r>
          </w:p>
        </w:tc>
        <w:tc>
          <w:tcPr>
            <w:tcW w:w="4594" w:type="dxa"/>
            <w:noWrap/>
            <w:vAlign w:val="center"/>
          </w:tcPr>
          <w:p w14:paraId="453AFA7B"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Viški vrtci, oddelek študentski domovi</w:t>
            </w:r>
          </w:p>
        </w:tc>
        <w:tc>
          <w:tcPr>
            <w:tcW w:w="3686" w:type="dxa"/>
            <w:noWrap/>
            <w:vAlign w:val="center"/>
          </w:tcPr>
          <w:p w14:paraId="02A814E8" w14:textId="781D3C9C"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Cesta 27. Aprila 31, blok št. 12</w:t>
            </w:r>
          </w:p>
        </w:tc>
      </w:tr>
      <w:tr w:rsidR="00AA2008" w:rsidRPr="00D57A41" w14:paraId="4E3DDC38" w14:textId="77777777" w:rsidTr="00D57A41">
        <w:trPr>
          <w:trHeight w:val="20"/>
        </w:trPr>
        <w:tc>
          <w:tcPr>
            <w:tcW w:w="617" w:type="dxa"/>
            <w:noWrap/>
            <w:vAlign w:val="center"/>
            <w:hideMark/>
          </w:tcPr>
          <w:p w14:paraId="20BF484A"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15</w:t>
            </w:r>
          </w:p>
        </w:tc>
        <w:tc>
          <w:tcPr>
            <w:tcW w:w="4594" w:type="dxa"/>
            <w:noWrap/>
            <w:vAlign w:val="center"/>
          </w:tcPr>
          <w:p w14:paraId="65450800" w14:textId="71B36A42"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Pedenjped</w:t>
            </w:r>
            <w:proofErr w:type="spellEnd"/>
            <w:r w:rsidRPr="00D57A41">
              <w:rPr>
                <w:rFonts w:eastAsia="Times New Roman" w:cs="Arial"/>
                <w:sz w:val="18"/>
                <w:szCs w:val="18"/>
                <w:lang w:eastAsia="sl-SI"/>
              </w:rPr>
              <w:t xml:space="preserve">, </w:t>
            </w:r>
            <w:r w:rsidR="00ED2079">
              <w:rPr>
                <w:rFonts w:eastAsia="Times New Roman" w:cs="Arial"/>
                <w:sz w:val="18"/>
                <w:szCs w:val="18"/>
                <w:lang w:eastAsia="sl-SI"/>
              </w:rPr>
              <w:t>e</w:t>
            </w:r>
            <w:r w:rsidRPr="00D57A41">
              <w:rPr>
                <w:rFonts w:eastAsia="Times New Roman" w:cs="Arial"/>
                <w:sz w:val="18"/>
                <w:szCs w:val="18"/>
                <w:lang w:eastAsia="sl-SI"/>
              </w:rPr>
              <w:t xml:space="preserve">nota </w:t>
            </w:r>
            <w:proofErr w:type="spellStart"/>
            <w:r w:rsidRPr="00D57A41">
              <w:rPr>
                <w:rFonts w:eastAsia="Times New Roman" w:cs="Arial"/>
                <w:sz w:val="18"/>
                <w:szCs w:val="18"/>
                <w:lang w:eastAsia="sl-SI"/>
              </w:rPr>
              <w:t>Zadvor</w:t>
            </w:r>
            <w:proofErr w:type="spellEnd"/>
          </w:p>
        </w:tc>
        <w:tc>
          <w:tcPr>
            <w:tcW w:w="3686" w:type="dxa"/>
            <w:noWrap/>
            <w:vAlign w:val="center"/>
          </w:tcPr>
          <w:p w14:paraId="2450E3BF" w14:textId="60B413B0" w:rsidR="00AA2008" w:rsidRPr="00D57A41" w:rsidRDefault="004C1293" w:rsidP="004C1293">
            <w:pPr>
              <w:rPr>
                <w:rFonts w:eastAsia="Times New Roman" w:cs="Arial"/>
                <w:caps/>
                <w:sz w:val="18"/>
                <w:szCs w:val="18"/>
                <w:lang w:eastAsia="sl-SI"/>
              </w:rPr>
            </w:pPr>
            <w:r w:rsidRPr="00D57A41">
              <w:rPr>
                <w:rFonts w:eastAsia="Times New Roman" w:cs="Arial"/>
                <w:sz w:val="18"/>
                <w:szCs w:val="18"/>
                <w:lang w:eastAsia="sl-SI"/>
              </w:rPr>
              <w:t xml:space="preserve">Cesta </w:t>
            </w:r>
            <w:r>
              <w:rPr>
                <w:rFonts w:eastAsia="Times New Roman" w:cs="Arial"/>
                <w:sz w:val="18"/>
                <w:szCs w:val="18"/>
                <w:lang w:eastAsia="sl-SI"/>
              </w:rPr>
              <w:t>II</w:t>
            </w:r>
            <w:r w:rsidRPr="00D57A41">
              <w:rPr>
                <w:rFonts w:eastAsia="Times New Roman" w:cs="Arial"/>
                <w:sz w:val="18"/>
                <w:szCs w:val="18"/>
                <w:lang w:eastAsia="sl-SI"/>
              </w:rPr>
              <w:t>. Grupe odredov 41</w:t>
            </w:r>
          </w:p>
        </w:tc>
      </w:tr>
      <w:tr w:rsidR="00AA2008" w:rsidRPr="00D57A41" w14:paraId="170C2488" w14:textId="77777777" w:rsidTr="00D57A41">
        <w:trPr>
          <w:trHeight w:val="20"/>
        </w:trPr>
        <w:tc>
          <w:tcPr>
            <w:tcW w:w="617" w:type="dxa"/>
            <w:noWrap/>
            <w:vAlign w:val="center"/>
            <w:hideMark/>
          </w:tcPr>
          <w:p w14:paraId="36363546"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16</w:t>
            </w:r>
          </w:p>
        </w:tc>
        <w:tc>
          <w:tcPr>
            <w:tcW w:w="4594" w:type="dxa"/>
            <w:noWrap/>
            <w:vAlign w:val="center"/>
          </w:tcPr>
          <w:p w14:paraId="58A68B9B" w14:textId="064A183D"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Vrhovci, </w:t>
            </w:r>
            <w:r w:rsidR="00ED2079">
              <w:rPr>
                <w:rFonts w:eastAsia="Times New Roman" w:cs="Arial"/>
                <w:sz w:val="18"/>
                <w:szCs w:val="18"/>
                <w:lang w:eastAsia="sl-SI"/>
              </w:rPr>
              <w:t>e</w:t>
            </w:r>
            <w:r w:rsidRPr="00D57A41">
              <w:rPr>
                <w:rFonts w:eastAsia="Times New Roman" w:cs="Arial"/>
                <w:sz w:val="18"/>
                <w:szCs w:val="18"/>
                <w:lang w:eastAsia="sl-SI"/>
              </w:rPr>
              <w:t>nota Rožnik – Cesta na Brdo</w:t>
            </w:r>
          </w:p>
        </w:tc>
        <w:tc>
          <w:tcPr>
            <w:tcW w:w="3686" w:type="dxa"/>
            <w:noWrap/>
            <w:vAlign w:val="center"/>
          </w:tcPr>
          <w:p w14:paraId="08469699" w14:textId="28E33960" w:rsidR="00AA2008" w:rsidRPr="00D57A41" w:rsidRDefault="004C1293" w:rsidP="004C1293">
            <w:pPr>
              <w:rPr>
                <w:rFonts w:eastAsia="Times New Roman" w:cs="Arial"/>
                <w:caps/>
                <w:sz w:val="18"/>
                <w:szCs w:val="18"/>
                <w:lang w:eastAsia="sl-SI"/>
              </w:rPr>
            </w:pPr>
            <w:r w:rsidRPr="00D57A41">
              <w:rPr>
                <w:rFonts w:eastAsia="Times New Roman" w:cs="Arial"/>
                <w:sz w:val="18"/>
                <w:szCs w:val="18"/>
                <w:lang w:eastAsia="sl-SI"/>
              </w:rPr>
              <w:t xml:space="preserve">Cesta na </w:t>
            </w:r>
            <w:r>
              <w:rPr>
                <w:rFonts w:eastAsia="Times New Roman" w:cs="Arial"/>
                <w:sz w:val="18"/>
                <w:szCs w:val="18"/>
                <w:lang w:eastAsia="sl-SI"/>
              </w:rPr>
              <w:t>B</w:t>
            </w:r>
            <w:r w:rsidRPr="00D57A41">
              <w:rPr>
                <w:rFonts w:eastAsia="Times New Roman" w:cs="Arial"/>
                <w:sz w:val="18"/>
                <w:szCs w:val="18"/>
                <w:lang w:eastAsia="sl-SI"/>
              </w:rPr>
              <w:t>rdo 30</w:t>
            </w:r>
          </w:p>
        </w:tc>
      </w:tr>
      <w:tr w:rsidR="00AA2008" w:rsidRPr="00D57A41" w14:paraId="06F61CE2" w14:textId="77777777" w:rsidTr="00D57A41">
        <w:trPr>
          <w:trHeight w:val="20"/>
        </w:trPr>
        <w:tc>
          <w:tcPr>
            <w:tcW w:w="617" w:type="dxa"/>
            <w:noWrap/>
            <w:vAlign w:val="center"/>
            <w:hideMark/>
          </w:tcPr>
          <w:p w14:paraId="47E22AAE"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17</w:t>
            </w:r>
          </w:p>
        </w:tc>
        <w:tc>
          <w:tcPr>
            <w:tcW w:w="4594" w:type="dxa"/>
            <w:noWrap/>
            <w:vAlign w:val="center"/>
          </w:tcPr>
          <w:p w14:paraId="4A8C34AB" w14:textId="19520CAA"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Črnuče, </w:t>
            </w:r>
            <w:r w:rsidR="00ED2079">
              <w:rPr>
                <w:rFonts w:eastAsia="Times New Roman" w:cs="Arial"/>
                <w:sz w:val="18"/>
                <w:szCs w:val="18"/>
                <w:lang w:eastAsia="sl-SI"/>
              </w:rPr>
              <w:t>e</w:t>
            </w:r>
            <w:r w:rsidRPr="00D57A41">
              <w:rPr>
                <w:rFonts w:eastAsia="Times New Roman" w:cs="Arial"/>
                <w:sz w:val="18"/>
                <w:szCs w:val="18"/>
                <w:lang w:eastAsia="sl-SI"/>
              </w:rPr>
              <w:t>nota Gmajna</w:t>
            </w:r>
          </w:p>
        </w:tc>
        <w:tc>
          <w:tcPr>
            <w:tcW w:w="3686" w:type="dxa"/>
            <w:noWrap/>
            <w:vAlign w:val="center"/>
          </w:tcPr>
          <w:p w14:paraId="7FCD6DB1" w14:textId="121EBFC0" w:rsidR="00AA2008" w:rsidRPr="00D57A41" w:rsidRDefault="004C1293" w:rsidP="00C549FA">
            <w:pPr>
              <w:rPr>
                <w:rFonts w:eastAsia="Times New Roman" w:cs="Arial"/>
                <w:caps/>
                <w:sz w:val="18"/>
                <w:szCs w:val="18"/>
                <w:lang w:eastAsia="sl-SI"/>
              </w:rPr>
            </w:pPr>
            <w:r>
              <w:rPr>
                <w:rFonts w:eastAsia="Times New Roman" w:cs="Arial"/>
                <w:sz w:val="18"/>
                <w:szCs w:val="18"/>
                <w:lang w:eastAsia="sl-SI"/>
              </w:rPr>
              <w:t>Cesta v P</w:t>
            </w:r>
            <w:r w:rsidRPr="00D57A41">
              <w:rPr>
                <w:rFonts w:eastAsia="Times New Roman" w:cs="Arial"/>
                <w:sz w:val="18"/>
                <w:szCs w:val="18"/>
                <w:lang w:eastAsia="sl-SI"/>
              </w:rPr>
              <w:t>ečale 1</w:t>
            </w:r>
          </w:p>
        </w:tc>
      </w:tr>
      <w:tr w:rsidR="00AA2008" w:rsidRPr="00D57A41" w14:paraId="36937C2D" w14:textId="77777777" w:rsidTr="00D57A41">
        <w:trPr>
          <w:trHeight w:val="20"/>
        </w:trPr>
        <w:tc>
          <w:tcPr>
            <w:tcW w:w="617" w:type="dxa"/>
            <w:noWrap/>
            <w:vAlign w:val="center"/>
            <w:hideMark/>
          </w:tcPr>
          <w:p w14:paraId="2ABECE10"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18</w:t>
            </w:r>
          </w:p>
        </w:tc>
        <w:tc>
          <w:tcPr>
            <w:tcW w:w="4594" w:type="dxa"/>
            <w:noWrap/>
            <w:vAlign w:val="center"/>
          </w:tcPr>
          <w:p w14:paraId="74F40BFC" w14:textId="0FB95C83"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Jarše, </w:t>
            </w:r>
            <w:r w:rsidR="00ED2079">
              <w:rPr>
                <w:rFonts w:eastAsia="Times New Roman" w:cs="Arial"/>
                <w:sz w:val="18"/>
                <w:szCs w:val="18"/>
                <w:lang w:eastAsia="sl-SI"/>
              </w:rPr>
              <w:t>e</w:t>
            </w:r>
            <w:r w:rsidRPr="00D57A41">
              <w:rPr>
                <w:rFonts w:eastAsia="Times New Roman" w:cs="Arial"/>
                <w:sz w:val="18"/>
                <w:szCs w:val="18"/>
                <w:lang w:eastAsia="sl-SI"/>
              </w:rPr>
              <w:t>nota Mojca</w:t>
            </w:r>
          </w:p>
        </w:tc>
        <w:tc>
          <w:tcPr>
            <w:tcW w:w="3686" w:type="dxa"/>
            <w:noWrap/>
            <w:vAlign w:val="center"/>
          </w:tcPr>
          <w:p w14:paraId="517CAA06" w14:textId="283B3A92"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Clevelandska ulica 1</w:t>
            </w:r>
            <w:r w:rsidR="00AA2008" w:rsidRPr="00D57A41">
              <w:rPr>
                <w:rFonts w:eastAsia="Times New Roman" w:cs="Arial"/>
                <w:caps/>
                <w:sz w:val="18"/>
                <w:szCs w:val="18"/>
                <w:lang w:eastAsia="sl-SI"/>
              </w:rPr>
              <w:t>3</w:t>
            </w:r>
          </w:p>
        </w:tc>
      </w:tr>
      <w:tr w:rsidR="00AA2008" w:rsidRPr="00D57A41" w14:paraId="3E2FD900" w14:textId="77777777" w:rsidTr="00D57A41">
        <w:trPr>
          <w:trHeight w:val="20"/>
        </w:trPr>
        <w:tc>
          <w:tcPr>
            <w:tcW w:w="617" w:type="dxa"/>
            <w:noWrap/>
            <w:vAlign w:val="center"/>
            <w:hideMark/>
          </w:tcPr>
          <w:p w14:paraId="530F9593"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19</w:t>
            </w:r>
          </w:p>
        </w:tc>
        <w:tc>
          <w:tcPr>
            <w:tcW w:w="4594" w:type="dxa"/>
            <w:noWrap/>
            <w:vAlign w:val="center"/>
          </w:tcPr>
          <w:p w14:paraId="17EA1055" w14:textId="46D2479C"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Mladi rod, </w:t>
            </w:r>
            <w:r w:rsidR="00ED2079">
              <w:rPr>
                <w:rFonts w:eastAsia="Times New Roman" w:cs="Arial"/>
                <w:sz w:val="18"/>
                <w:szCs w:val="18"/>
                <w:lang w:eastAsia="sl-SI"/>
              </w:rPr>
              <w:t>e</w:t>
            </w:r>
            <w:r w:rsidRPr="00D57A41">
              <w:rPr>
                <w:rFonts w:eastAsia="Times New Roman" w:cs="Arial"/>
                <w:sz w:val="18"/>
                <w:szCs w:val="18"/>
                <w:lang w:eastAsia="sl-SI"/>
              </w:rPr>
              <w:t xml:space="preserve">nota </w:t>
            </w:r>
            <w:proofErr w:type="spellStart"/>
            <w:r w:rsidR="00ED2079">
              <w:rPr>
                <w:rFonts w:eastAsia="Times New Roman" w:cs="Arial"/>
                <w:sz w:val="18"/>
                <w:szCs w:val="18"/>
                <w:lang w:eastAsia="sl-SI"/>
              </w:rPr>
              <w:t>V</w:t>
            </w:r>
            <w:r w:rsidRPr="00D57A41">
              <w:rPr>
                <w:rFonts w:eastAsia="Times New Roman" w:cs="Arial"/>
                <w:sz w:val="18"/>
                <w:szCs w:val="18"/>
                <w:lang w:eastAsia="sl-SI"/>
              </w:rPr>
              <w:t>eternica</w:t>
            </w:r>
            <w:proofErr w:type="spellEnd"/>
          </w:p>
        </w:tc>
        <w:tc>
          <w:tcPr>
            <w:tcW w:w="3686" w:type="dxa"/>
            <w:noWrap/>
            <w:vAlign w:val="center"/>
          </w:tcPr>
          <w:p w14:paraId="09813DE3" w14:textId="341C8C86" w:rsidR="00AA2008" w:rsidRPr="00D57A41" w:rsidRDefault="004C1293" w:rsidP="00C549FA">
            <w:pPr>
              <w:rPr>
                <w:rFonts w:eastAsia="Times New Roman" w:cs="Arial"/>
                <w:caps/>
                <w:sz w:val="18"/>
                <w:szCs w:val="18"/>
                <w:lang w:eastAsia="sl-SI"/>
              </w:rPr>
            </w:pPr>
            <w:proofErr w:type="spellStart"/>
            <w:r w:rsidRPr="00D57A41">
              <w:rPr>
                <w:rFonts w:eastAsia="Times New Roman" w:cs="Arial"/>
                <w:sz w:val="18"/>
                <w:szCs w:val="18"/>
                <w:lang w:eastAsia="sl-SI"/>
              </w:rPr>
              <w:t>Črtomirova</w:t>
            </w:r>
            <w:proofErr w:type="spellEnd"/>
            <w:r w:rsidRPr="00D57A41">
              <w:rPr>
                <w:rFonts w:eastAsia="Times New Roman" w:cs="Arial"/>
                <w:sz w:val="18"/>
                <w:szCs w:val="18"/>
                <w:lang w:eastAsia="sl-SI"/>
              </w:rPr>
              <w:t xml:space="preserve"> ulica 14</w:t>
            </w:r>
          </w:p>
        </w:tc>
      </w:tr>
      <w:tr w:rsidR="00AA2008" w:rsidRPr="00D57A41" w14:paraId="18F2BD57" w14:textId="77777777" w:rsidTr="00D57A41">
        <w:trPr>
          <w:trHeight w:val="20"/>
        </w:trPr>
        <w:tc>
          <w:tcPr>
            <w:tcW w:w="617" w:type="dxa"/>
            <w:noWrap/>
            <w:vAlign w:val="center"/>
            <w:hideMark/>
          </w:tcPr>
          <w:p w14:paraId="4CA49CEE"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20</w:t>
            </w:r>
          </w:p>
        </w:tc>
        <w:tc>
          <w:tcPr>
            <w:tcW w:w="4594" w:type="dxa"/>
            <w:noWrap/>
            <w:vAlign w:val="center"/>
          </w:tcPr>
          <w:p w14:paraId="62253EAF"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Ledina</w:t>
            </w:r>
          </w:p>
        </w:tc>
        <w:tc>
          <w:tcPr>
            <w:tcW w:w="3686" w:type="dxa"/>
            <w:noWrap/>
            <w:vAlign w:val="center"/>
          </w:tcPr>
          <w:p w14:paraId="49E2B2D0" w14:textId="4A98DFD8"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Čufarjeva ulica 14</w:t>
            </w:r>
          </w:p>
        </w:tc>
      </w:tr>
      <w:tr w:rsidR="00AA2008" w:rsidRPr="00D57A41" w14:paraId="3C446D6C" w14:textId="77777777" w:rsidTr="00D57A41">
        <w:trPr>
          <w:trHeight w:val="20"/>
        </w:trPr>
        <w:tc>
          <w:tcPr>
            <w:tcW w:w="617" w:type="dxa"/>
            <w:noWrap/>
            <w:vAlign w:val="center"/>
            <w:hideMark/>
          </w:tcPr>
          <w:p w14:paraId="33567C09"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21</w:t>
            </w:r>
          </w:p>
        </w:tc>
        <w:tc>
          <w:tcPr>
            <w:tcW w:w="4594" w:type="dxa"/>
            <w:noWrap/>
            <w:vAlign w:val="center"/>
          </w:tcPr>
          <w:p w14:paraId="17E13F69" w14:textId="787796F6"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H.</w:t>
            </w:r>
            <w:r w:rsidR="00ED2079">
              <w:rPr>
                <w:rFonts w:eastAsia="Times New Roman" w:cs="Arial"/>
                <w:sz w:val="18"/>
                <w:szCs w:val="18"/>
                <w:lang w:eastAsia="sl-SI"/>
              </w:rPr>
              <w:t xml:space="preserve"> </w:t>
            </w:r>
            <w:r w:rsidRPr="00D57A41">
              <w:rPr>
                <w:rFonts w:eastAsia="Times New Roman" w:cs="Arial"/>
                <w:sz w:val="18"/>
                <w:szCs w:val="18"/>
                <w:lang w:eastAsia="sl-SI"/>
              </w:rPr>
              <w:t xml:space="preserve">C. Andersen, </w:t>
            </w:r>
            <w:r w:rsidR="00ED2079">
              <w:rPr>
                <w:rFonts w:eastAsia="Times New Roman" w:cs="Arial"/>
                <w:sz w:val="18"/>
                <w:szCs w:val="18"/>
                <w:lang w:eastAsia="sl-SI"/>
              </w:rPr>
              <w:t>e</w:t>
            </w:r>
            <w:r w:rsidRPr="00D57A41">
              <w:rPr>
                <w:rFonts w:eastAsia="Times New Roman" w:cs="Arial"/>
                <w:sz w:val="18"/>
                <w:szCs w:val="18"/>
                <w:lang w:eastAsia="sl-SI"/>
              </w:rPr>
              <w:t>nota Lastovica</w:t>
            </w:r>
          </w:p>
        </w:tc>
        <w:tc>
          <w:tcPr>
            <w:tcW w:w="3686" w:type="dxa"/>
            <w:noWrap/>
            <w:vAlign w:val="center"/>
          </w:tcPr>
          <w:p w14:paraId="374A6654" w14:textId="030F79E4" w:rsidR="00AA2008" w:rsidRPr="00D57A41" w:rsidRDefault="004C1293" w:rsidP="00C549FA">
            <w:pPr>
              <w:rPr>
                <w:rFonts w:eastAsia="Times New Roman" w:cs="Arial"/>
                <w:caps/>
                <w:sz w:val="18"/>
                <w:szCs w:val="18"/>
                <w:lang w:eastAsia="sl-SI"/>
              </w:rPr>
            </w:pPr>
            <w:proofErr w:type="spellStart"/>
            <w:r w:rsidRPr="00D57A41">
              <w:rPr>
                <w:rFonts w:eastAsia="Times New Roman" w:cs="Arial"/>
                <w:sz w:val="18"/>
                <w:szCs w:val="18"/>
                <w:lang w:eastAsia="sl-SI"/>
              </w:rPr>
              <w:t>Derčeva</w:t>
            </w:r>
            <w:proofErr w:type="spellEnd"/>
            <w:r w:rsidRPr="00D57A41">
              <w:rPr>
                <w:rFonts w:eastAsia="Times New Roman" w:cs="Arial"/>
                <w:sz w:val="18"/>
                <w:szCs w:val="18"/>
                <w:lang w:eastAsia="sl-SI"/>
              </w:rPr>
              <w:t xml:space="preserve"> ulica 10</w:t>
            </w:r>
          </w:p>
        </w:tc>
      </w:tr>
      <w:tr w:rsidR="00AA2008" w:rsidRPr="00D57A41" w14:paraId="09F7F2C0" w14:textId="77777777" w:rsidTr="00D57A41">
        <w:trPr>
          <w:trHeight w:val="20"/>
        </w:trPr>
        <w:tc>
          <w:tcPr>
            <w:tcW w:w="617" w:type="dxa"/>
            <w:noWrap/>
            <w:vAlign w:val="center"/>
            <w:hideMark/>
          </w:tcPr>
          <w:p w14:paraId="282697F6"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22</w:t>
            </w:r>
          </w:p>
        </w:tc>
        <w:tc>
          <w:tcPr>
            <w:tcW w:w="4594" w:type="dxa"/>
            <w:noWrap/>
            <w:vAlign w:val="center"/>
          </w:tcPr>
          <w:p w14:paraId="6BA07608"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Galjevica</w:t>
            </w:r>
            <w:proofErr w:type="spellEnd"/>
            <w:r w:rsidRPr="00D57A41">
              <w:rPr>
                <w:rFonts w:eastAsia="Times New Roman" w:cs="Arial"/>
                <w:sz w:val="18"/>
                <w:szCs w:val="18"/>
                <w:lang w:eastAsia="sl-SI"/>
              </w:rPr>
              <w:t>, lokacija Dolenjska cesta</w:t>
            </w:r>
          </w:p>
        </w:tc>
        <w:tc>
          <w:tcPr>
            <w:tcW w:w="3686" w:type="dxa"/>
            <w:noWrap/>
            <w:vAlign w:val="center"/>
          </w:tcPr>
          <w:p w14:paraId="05DCFD8E" w14:textId="07A88A61"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Dolenjska cesta 52</w:t>
            </w:r>
          </w:p>
        </w:tc>
      </w:tr>
      <w:tr w:rsidR="00AA2008" w:rsidRPr="00D57A41" w14:paraId="1D9CD416" w14:textId="77777777" w:rsidTr="00D57A41">
        <w:trPr>
          <w:trHeight w:val="20"/>
        </w:trPr>
        <w:tc>
          <w:tcPr>
            <w:tcW w:w="617" w:type="dxa"/>
            <w:noWrap/>
            <w:vAlign w:val="center"/>
            <w:hideMark/>
          </w:tcPr>
          <w:p w14:paraId="08287224"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23</w:t>
            </w:r>
          </w:p>
        </w:tc>
        <w:tc>
          <w:tcPr>
            <w:tcW w:w="4594" w:type="dxa"/>
            <w:noWrap/>
            <w:vAlign w:val="center"/>
          </w:tcPr>
          <w:p w14:paraId="12AF8002"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Črnuče, enota </w:t>
            </w:r>
            <w:proofErr w:type="spellStart"/>
            <w:r w:rsidRPr="00D57A41">
              <w:rPr>
                <w:rFonts w:eastAsia="Times New Roman" w:cs="Arial"/>
                <w:sz w:val="18"/>
                <w:szCs w:val="18"/>
                <w:lang w:eastAsia="sl-SI"/>
              </w:rPr>
              <w:t>Ostržek</w:t>
            </w:r>
            <w:proofErr w:type="spellEnd"/>
          </w:p>
        </w:tc>
        <w:tc>
          <w:tcPr>
            <w:tcW w:w="3686" w:type="dxa"/>
            <w:noWrap/>
            <w:vAlign w:val="center"/>
          </w:tcPr>
          <w:p w14:paraId="71CE97A7" w14:textId="67E8C21E"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Dunajska cesta 400</w:t>
            </w:r>
          </w:p>
        </w:tc>
      </w:tr>
      <w:tr w:rsidR="00AA2008" w:rsidRPr="00D57A41" w14:paraId="3F5AF310" w14:textId="77777777" w:rsidTr="00D57A41">
        <w:trPr>
          <w:trHeight w:val="20"/>
        </w:trPr>
        <w:tc>
          <w:tcPr>
            <w:tcW w:w="617" w:type="dxa"/>
            <w:noWrap/>
            <w:vAlign w:val="center"/>
            <w:hideMark/>
          </w:tcPr>
          <w:p w14:paraId="2481118E"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24</w:t>
            </w:r>
          </w:p>
        </w:tc>
        <w:tc>
          <w:tcPr>
            <w:tcW w:w="4594" w:type="dxa"/>
            <w:noWrap/>
            <w:vAlign w:val="center"/>
          </w:tcPr>
          <w:p w14:paraId="068B4BF5" w14:textId="68AB1FA3"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dr. France Prešern, </w:t>
            </w:r>
            <w:r w:rsidR="00ED2079">
              <w:rPr>
                <w:rFonts w:eastAsia="Times New Roman" w:cs="Arial"/>
                <w:sz w:val="18"/>
                <w:szCs w:val="18"/>
                <w:lang w:eastAsia="sl-SI"/>
              </w:rPr>
              <w:t>e</w:t>
            </w:r>
            <w:r w:rsidRPr="00D57A41">
              <w:rPr>
                <w:rFonts w:eastAsia="Times New Roman" w:cs="Arial"/>
                <w:sz w:val="18"/>
                <w:szCs w:val="18"/>
                <w:lang w:eastAsia="sl-SI"/>
              </w:rPr>
              <w:t>nota Vrtača</w:t>
            </w:r>
          </w:p>
        </w:tc>
        <w:tc>
          <w:tcPr>
            <w:tcW w:w="3686" w:type="dxa"/>
            <w:noWrap/>
            <w:vAlign w:val="center"/>
          </w:tcPr>
          <w:p w14:paraId="28EDA18A" w14:textId="31FB863E"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Erjavčeva cesta 29</w:t>
            </w:r>
          </w:p>
        </w:tc>
      </w:tr>
      <w:tr w:rsidR="00AA2008" w:rsidRPr="00D57A41" w14:paraId="3C1A7BCB" w14:textId="77777777" w:rsidTr="00D57A41">
        <w:trPr>
          <w:trHeight w:val="20"/>
        </w:trPr>
        <w:tc>
          <w:tcPr>
            <w:tcW w:w="617" w:type="dxa"/>
            <w:noWrap/>
            <w:vAlign w:val="center"/>
            <w:hideMark/>
          </w:tcPr>
          <w:p w14:paraId="1F2B950A"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25</w:t>
            </w:r>
          </w:p>
        </w:tc>
        <w:tc>
          <w:tcPr>
            <w:tcW w:w="4594" w:type="dxa"/>
            <w:noWrap/>
            <w:vAlign w:val="center"/>
          </w:tcPr>
          <w:p w14:paraId="66016D82"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Pedenjped</w:t>
            </w:r>
            <w:proofErr w:type="spellEnd"/>
            <w:r w:rsidRPr="00D57A41">
              <w:rPr>
                <w:rFonts w:eastAsia="Times New Roman" w:cs="Arial"/>
                <w:sz w:val="18"/>
                <w:szCs w:val="18"/>
                <w:lang w:eastAsia="sl-SI"/>
              </w:rPr>
              <w:t>, enota Janče</w:t>
            </w:r>
          </w:p>
        </w:tc>
        <w:tc>
          <w:tcPr>
            <w:tcW w:w="3686" w:type="dxa"/>
            <w:noWrap/>
            <w:vAlign w:val="center"/>
          </w:tcPr>
          <w:p w14:paraId="5FD2FC00" w14:textId="0FC4C8ED" w:rsidR="00AA2008" w:rsidRPr="00D57A41" w:rsidRDefault="004C1293" w:rsidP="004C1293">
            <w:pPr>
              <w:rPr>
                <w:rFonts w:eastAsia="Times New Roman" w:cs="Arial"/>
                <w:caps/>
                <w:sz w:val="18"/>
                <w:szCs w:val="18"/>
                <w:lang w:eastAsia="sl-SI"/>
              </w:rPr>
            </w:pPr>
            <w:r w:rsidRPr="00D57A41">
              <w:rPr>
                <w:rFonts w:eastAsia="Times New Roman" w:cs="Arial"/>
                <w:sz w:val="18"/>
                <w:szCs w:val="18"/>
                <w:lang w:eastAsia="sl-SI"/>
              </w:rPr>
              <w:t xml:space="preserve">Gabrje pri </w:t>
            </w:r>
            <w:r>
              <w:rPr>
                <w:rFonts w:eastAsia="Times New Roman" w:cs="Arial"/>
                <w:sz w:val="18"/>
                <w:szCs w:val="18"/>
                <w:lang w:eastAsia="sl-SI"/>
              </w:rPr>
              <w:t>J</w:t>
            </w:r>
            <w:r w:rsidRPr="00D57A41">
              <w:rPr>
                <w:rFonts w:eastAsia="Times New Roman" w:cs="Arial"/>
                <w:sz w:val="18"/>
                <w:szCs w:val="18"/>
                <w:lang w:eastAsia="sl-SI"/>
              </w:rPr>
              <w:t>ančah 16</w:t>
            </w:r>
          </w:p>
        </w:tc>
      </w:tr>
      <w:tr w:rsidR="00AA2008" w:rsidRPr="00D57A41" w14:paraId="35517358" w14:textId="77777777" w:rsidTr="00D57A41">
        <w:trPr>
          <w:trHeight w:val="20"/>
        </w:trPr>
        <w:tc>
          <w:tcPr>
            <w:tcW w:w="617" w:type="dxa"/>
            <w:noWrap/>
            <w:vAlign w:val="center"/>
            <w:hideMark/>
          </w:tcPr>
          <w:p w14:paraId="5F0BF4E2"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26</w:t>
            </w:r>
          </w:p>
        </w:tc>
        <w:tc>
          <w:tcPr>
            <w:tcW w:w="4594" w:type="dxa"/>
            <w:noWrap/>
            <w:vAlign w:val="center"/>
          </w:tcPr>
          <w:p w14:paraId="68BE6FA5"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Galjevica</w:t>
            </w:r>
            <w:proofErr w:type="spellEnd"/>
            <w:r w:rsidRPr="00D57A41">
              <w:rPr>
                <w:rFonts w:eastAsia="Times New Roman" w:cs="Arial"/>
                <w:sz w:val="18"/>
                <w:szCs w:val="18"/>
                <w:lang w:eastAsia="sl-SI"/>
              </w:rPr>
              <w:t xml:space="preserve">, enota </w:t>
            </w:r>
            <w:proofErr w:type="spellStart"/>
            <w:r w:rsidRPr="00D57A41">
              <w:rPr>
                <w:rFonts w:eastAsia="Times New Roman" w:cs="Arial"/>
                <w:sz w:val="18"/>
                <w:szCs w:val="18"/>
                <w:lang w:eastAsia="sl-SI"/>
              </w:rPr>
              <w:t>Galjevica</w:t>
            </w:r>
            <w:proofErr w:type="spellEnd"/>
          </w:p>
        </w:tc>
        <w:tc>
          <w:tcPr>
            <w:tcW w:w="3686" w:type="dxa"/>
            <w:noWrap/>
            <w:vAlign w:val="center"/>
          </w:tcPr>
          <w:p w14:paraId="6CCDFC35" w14:textId="303BDEFA" w:rsidR="00AA2008" w:rsidRPr="00D57A41" w:rsidRDefault="004C1293" w:rsidP="00C549FA">
            <w:pPr>
              <w:rPr>
                <w:rFonts w:eastAsia="Times New Roman" w:cs="Arial"/>
                <w:caps/>
                <w:sz w:val="18"/>
                <w:szCs w:val="18"/>
                <w:lang w:eastAsia="sl-SI"/>
              </w:rPr>
            </w:pPr>
            <w:proofErr w:type="spellStart"/>
            <w:r w:rsidRPr="00D57A41">
              <w:rPr>
                <w:rFonts w:eastAsia="Times New Roman" w:cs="Arial"/>
                <w:sz w:val="18"/>
                <w:szCs w:val="18"/>
                <w:lang w:eastAsia="sl-SI"/>
              </w:rPr>
              <w:t>Galjevica</w:t>
            </w:r>
            <w:proofErr w:type="spellEnd"/>
            <w:r w:rsidRPr="00D57A41">
              <w:rPr>
                <w:rFonts w:eastAsia="Times New Roman" w:cs="Arial"/>
                <w:sz w:val="18"/>
                <w:szCs w:val="18"/>
                <w:lang w:eastAsia="sl-SI"/>
              </w:rPr>
              <w:t xml:space="preserve"> 35</w:t>
            </w:r>
          </w:p>
        </w:tc>
      </w:tr>
      <w:tr w:rsidR="00AA2008" w:rsidRPr="00D57A41" w14:paraId="53A43B67" w14:textId="77777777" w:rsidTr="00D57A41">
        <w:trPr>
          <w:trHeight w:val="20"/>
        </w:trPr>
        <w:tc>
          <w:tcPr>
            <w:tcW w:w="617" w:type="dxa"/>
            <w:noWrap/>
            <w:vAlign w:val="center"/>
            <w:hideMark/>
          </w:tcPr>
          <w:p w14:paraId="10C2B4A3"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27</w:t>
            </w:r>
          </w:p>
        </w:tc>
        <w:tc>
          <w:tcPr>
            <w:tcW w:w="4594" w:type="dxa"/>
            <w:noWrap/>
            <w:vAlign w:val="center"/>
          </w:tcPr>
          <w:p w14:paraId="18989780"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Jelka, enota Jelka</w:t>
            </w:r>
          </w:p>
        </w:tc>
        <w:tc>
          <w:tcPr>
            <w:tcW w:w="3686" w:type="dxa"/>
            <w:noWrap/>
            <w:vAlign w:val="center"/>
          </w:tcPr>
          <w:p w14:paraId="30F8CB83" w14:textId="244C3013"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Glavarjeva ulica 18a</w:t>
            </w:r>
          </w:p>
        </w:tc>
      </w:tr>
      <w:tr w:rsidR="00AA2008" w:rsidRPr="00D57A41" w14:paraId="27D5344D" w14:textId="77777777" w:rsidTr="00D57A41">
        <w:trPr>
          <w:trHeight w:val="20"/>
        </w:trPr>
        <w:tc>
          <w:tcPr>
            <w:tcW w:w="617" w:type="dxa"/>
            <w:noWrap/>
            <w:vAlign w:val="center"/>
            <w:hideMark/>
          </w:tcPr>
          <w:p w14:paraId="5E87BDF3"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28</w:t>
            </w:r>
          </w:p>
        </w:tc>
        <w:tc>
          <w:tcPr>
            <w:tcW w:w="4594" w:type="dxa"/>
            <w:noWrap/>
            <w:vAlign w:val="center"/>
          </w:tcPr>
          <w:p w14:paraId="188F03D3" w14:textId="41E32B8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Ciciban, </w:t>
            </w:r>
            <w:r w:rsidR="00ED2079">
              <w:rPr>
                <w:rFonts w:eastAsia="Times New Roman" w:cs="Arial"/>
                <w:sz w:val="18"/>
                <w:szCs w:val="18"/>
                <w:lang w:eastAsia="sl-SI"/>
              </w:rPr>
              <w:t>e</w:t>
            </w:r>
            <w:r w:rsidRPr="00D57A41">
              <w:rPr>
                <w:rFonts w:eastAsia="Times New Roman" w:cs="Arial"/>
                <w:sz w:val="18"/>
                <w:szCs w:val="18"/>
                <w:lang w:eastAsia="sl-SI"/>
              </w:rPr>
              <w:t>nota Pastirčki</w:t>
            </w:r>
          </w:p>
        </w:tc>
        <w:tc>
          <w:tcPr>
            <w:tcW w:w="3686" w:type="dxa"/>
            <w:noWrap/>
            <w:vAlign w:val="center"/>
          </w:tcPr>
          <w:p w14:paraId="41926263" w14:textId="7F407804"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Glinškova ploščad 11a</w:t>
            </w:r>
          </w:p>
        </w:tc>
      </w:tr>
      <w:tr w:rsidR="00AA2008" w:rsidRPr="00D57A41" w14:paraId="7895FEF9" w14:textId="77777777" w:rsidTr="00D57A41">
        <w:trPr>
          <w:trHeight w:val="20"/>
        </w:trPr>
        <w:tc>
          <w:tcPr>
            <w:tcW w:w="617" w:type="dxa"/>
            <w:noWrap/>
            <w:vAlign w:val="center"/>
            <w:hideMark/>
          </w:tcPr>
          <w:p w14:paraId="39443AA0"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29</w:t>
            </w:r>
          </w:p>
        </w:tc>
        <w:tc>
          <w:tcPr>
            <w:tcW w:w="4594" w:type="dxa"/>
            <w:noWrap/>
            <w:vAlign w:val="center"/>
          </w:tcPr>
          <w:p w14:paraId="0989DF00"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Najdihojca</w:t>
            </w:r>
            <w:proofErr w:type="spellEnd"/>
            <w:r w:rsidRPr="00D57A41">
              <w:rPr>
                <w:rFonts w:eastAsia="Times New Roman" w:cs="Arial"/>
                <w:sz w:val="18"/>
                <w:szCs w:val="18"/>
                <w:lang w:eastAsia="sl-SI"/>
              </w:rPr>
              <w:t xml:space="preserve">, enota </w:t>
            </w:r>
            <w:proofErr w:type="spellStart"/>
            <w:r w:rsidRPr="00D57A41">
              <w:rPr>
                <w:rFonts w:eastAsia="Times New Roman" w:cs="Arial"/>
                <w:sz w:val="18"/>
                <w:szCs w:val="18"/>
                <w:lang w:eastAsia="sl-SI"/>
              </w:rPr>
              <w:t>Aeternia</w:t>
            </w:r>
            <w:proofErr w:type="spellEnd"/>
          </w:p>
        </w:tc>
        <w:tc>
          <w:tcPr>
            <w:tcW w:w="3686" w:type="dxa"/>
            <w:noWrap/>
            <w:vAlign w:val="center"/>
          </w:tcPr>
          <w:p w14:paraId="093CB26F" w14:textId="7F1C7F1A"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Gorazdova 19</w:t>
            </w:r>
          </w:p>
        </w:tc>
      </w:tr>
      <w:tr w:rsidR="00AA2008" w:rsidRPr="00D57A41" w14:paraId="2A32C8E5" w14:textId="77777777" w:rsidTr="00D57A41">
        <w:trPr>
          <w:trHeight w:val="20"/>
        </w:trPr>
        <w:tc>
          <w:tcPr>
            <w:tcW w:w="617" w:type="dxa"/>
            <w:noWrap/>
            <w:vAlign w:val="center"/>
            <w:hideMark/>
          </w:tcPr>
          <w:p w14:paraId="2D638E92"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30</w:t>
            </w:r>
          </w:p>
        </w:tc>
        <w:tc>
          <w:tcPr>
            <w:tcW w:w="4594" w:type="dxa"/>
            <w:noWrap/>
            <w:vAlign w:val="center"/>
          </w:tcPr>
          <w:p w14:paraId="5F61311B"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Najdihojca</w:t>
            </w:r>
            <w:proofErr w:type="spellEnd"/>
            <w:r w:rsidRPr="00D57A41">
              <w:rPr>
                <w:rFonts w:eastAsia="Times New Roman" w:cs="Arial"/>
                <w:sz w:val="18"/>
                <w:szCs w:val="18"/>
                <w:lang w:eastAsia="sl-SI"/>
              </w:rPr>
              <w:t>, enota Palček</w:t>
            </w:r>
          </w:p>
        </w:tc>
        <w:tc>
          <w:tcPr>
            <w:tcW w:w="3686" w:type="dxa"/>
            <w:noWrap/>
            <w:vAlign w:val="center"/>
          </w:tcPr>
          <w:p w14:paraId="2EA5D03F" w14:textId="085B91A6"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Gorazdova ulica 6</w:t>
            </w:r>
          </w:p>
        </w:tc>
      </w:tr>
      <w:tr w:rsidR="00AA2008" w:rsidRPr="00D57A41" w14:paraId="04945C9A" w14:textId="77777777" w:rsidTr="00D57A41">
        <w:trPr>
          <w:trHeight w:val="20"/>
        </w:trPr>
        <w:tc>
          <w:tcPr>
            <w:tcW w:w="617" w:type="dxa"/>
            <w:noWrap/>
            <w:vAlign w:val="center"/>
            <w:hideMark/>
          </w:tcPr>
          <w:p w14:paraId="7951C205"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31</w:t>
            </w:r>
          </w:p>
        </w:tc>
        <w:tc>
          <w:tcPr>
            <w:tcW w:w="4594" w:type="dxa"/>
            <w:noWrap/>
            <w:vAlign w:val="center"/>
          </w:tcPr>
          <w:p w14:paraId="508D28EF" w14:textId="4B8546A2"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H.</w:t>
            </w:r>
            <w:r w:rsidR="00ED2079">
              <w:rPr>
                <w:rFonts w:eastAsia="Times New Roman" w:cs="Arial"/>
                <w:sz w:val="18"/>
                <w:szCs w:val="18"/>
                <w:lang w:eastAsia="sl-SI"/>
              </w:rPr>
              <w:t xml:space="preserve"> </w:t>
            </w:r>
            <w:r w:rsidRPr="00D57A41">
              <w:rPr>
                <w:rFonts w:eastAsia="Times New Roman" w:cs="Arial"/>
                <w:sz w:val="18"/>
                <w:szCs w:val="18"/>
                <w:lang w:eastAsia="sl-SI"/>
              </w:rPr>
              <w:t>C. Andersen, enota Gotska</w:t>
            </w:r>
          </w:p>
        </w:tc>
        <w:tc>
          <w:tcPr>
            <w:tcW w:w="3686" w:type="dxa"/>
            <w:noWrap/>
            <w:vAlign w:val="center"/>
          </w:tcPr>
          <w:p w14:paraId="5268410C" w14:textId="628CD8BA"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 xml:space="preserve">Gotska ulica </w:t>
            </w:r>
            <w:r w:rsidR="00AA2008" w:rsidRPr="00D57A41">
              <w:rPr>
                <w:rFonts w:eastAsia="Times New Roman" w:cs="Arial"/>
                <w:caps/>
                <w:sz w:val="18"/>
                <w:szCs w:val="18"/>
                <w:lang w:eastAsia="sl-SI"/>
              </w:rPr>
              <w:t>2</w:t>
            </w:r>
          </w:p>
        </w:tc>
      </w:tr>
      <w:tr w:rsidR="00AA2008" w:rsidRPr="00D57A41" w14:paraId="1345E26D" w14:textId="77777777" w:rsidTr="00D57A41">
        <w:trPr>
          <w:trHeight w:val="20"/>
        </w:trPr>
        <w:tc>
          <w:tcPr>
            <w:tcW w:w="617" w:type="dxa"/>
            <w:noWrap/>
            <w:vAlign w:val="center"/>
            <w:hideMark/>
          </w:tcPr>
          <w:p w14:paraId="4AB1415B"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32</w:t>
            </w:r>
          </w:p>
        </w:tc>
        <w:tc>
          <w:tcPr>
            <w:tcW w:w="4594" w:type="dxa"/>
            <w:noWrap/>
            <w:vAlign w:val="center"/>
          </w:tcPr>
          <w:p w14:paraId="0D252FDB" w14:textId="6F0D8BC2"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Viški </w:t>
            </w:r>
            <w:r w:rsidR="00ED2079">
              <w:rPr>
                <w:rFonts w:eastAsia="Times New Roman" w:cs="Arial"/>
                <w:sz w:val="18"/>
                <w:szCs w:val="18"/>
                <w:lang w:eastAsia="sl-SI"/>
              </w:rPr>
              <w:t>g</w:t>
            </w:r>
            <w:r w:rsidRPr="00D57A41">
              <w:rPr>
                <w:rFonts w:eastAsia="Times New Roman" w:cs="Arial"/>
                <w:sz w:val="18"/>
                <w:szCs w:val="18"/>
                <w:lang w:eastAsia="sl-SI"/>
              </w:rPr>
              <w:t xml:space="preserve">aj, </w:t>
            </w:r>
            <w:r w:rsidR="00ED2079">
              <w:rPr>
                <w:rFonts w:eastAsia="Times New Roman" w:cs="Arial"/>
                <w:sz w:val="18"/>
                <w:szCs w:val="18"/>
                <w:lang w:eastAsia="sl-SI"/>
              </w:rPr>
              <w:t>e</w:t>
            </w:r>
            <w:r w:rsidRPr="00D57A41">
              <w:rPr>
                <w:rFonts w:eastAsia="Times New Roman" w:cs="Arial"/>
                <w:sz w:val="18"/>
                <w:szCs w:val="18"/>
                <w:lang w:eastAsia="sl-SI"/>
              </w:rPr>
              <w:t>nota Kozarje</w:t>
            </w:r>
          </w:p>
        </w:tc>
        <w:tc>
          <w:tcPr>
            <w:tcW w:w="3686" w:type="dxa"/>
            <w:noWrap/>
            <w:vAlign w:val="center"/>
          </w:tcPr>
          <w:p w14:paraId="66A99855" w14:textId="0D00260E"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Hacetova ulica 13</w:t>
            </w:r>
          </w:p>
        </w:tc>
      </w:tr>
      <w:tr w:rsidR="00AA2008" w:rsidRPr="00D57A41" w14:paraId="34BB5CF7" w14:textId="77777777" w:rsidTr="00D57A41">
        <w:trPr>
          <w:trHeight w:val="20"/>
        </w:trPr>
        <w:tc>
          <w:tcPr>
            <w:tcW w:w="617" w:type="dxa"/>
            <w:noWrap/>
            <w:vAlign w:val="center"/>
            <w:hideMark/>
          </w:tcPr>
          <w:p w14:paraId="7B0C3880"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33</w:t>
            </w:r>
          </w:p>
        </w:tc>
        <w:tc>
          <w:tcPr>
            <w:tcW w:w="4594" w:type="dxa"/>
            <w:noWrap/>
            <w:vAlign w:val="center"/>
          </w:tcPr>
          <w:p w14:paraId="1EE07C97"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Otona Župančiča, enota Čebelica</w:t>
            </w:r>
          </w:p>
        </w:tc>
        <w:tc>
          <w:tcPr>
            <w:tcW w:w="3686" w:type="dxa"/>
            <w:noWrap/>
            <w:vAlign w:val="center"/>
          </w:tcPr>
          <w:p w14:paraId="25186A86" w14:textId="4DE20D61"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Hruševska cesta 81</w:t>
            </w:r>
          </w:p>
        </w:tc>
      </w:tr>
      <w:tr w:rsidR="00AA2008" w:rsidRPr="00D57A41" w14:paraId="20C51AF9" w14:textId="77777777" w:rsidTr="00D57A41">
        <w:trPr>
          <w:trHeight w:val="20"/>
        </w:trPr>
        <w:tc>
          <w:tcPr>
            <w:tcW w:w="617" w:type="dxa"/>
            <w:noWrap/>
            <w:vAlign w:val="center"/>
            <w:hideMark/>
          </w:tcPr>
          <w:p w14:paraId="12EA31BF"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34</w:t>
            </w:r>
          </w:p>
        </w:tc>
        <w:tc>
          <w:tcPr>
            <w:tcW w:w="4594" w:type="dxa"/>
            <w:noWrap/>
            <w:vAlign w:val="center"/>
          </w:tcPr>
          <w:p w14:paraId="3D8320D6"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Viški vrtci, enota Jamova</w:t>
            </w:r>
          </w:p>
        </w:tc>
        <w:tc>
          <w:tcPr>
            <w:tcW w:w="3686" w:type="dxa"/>
            <w:noWrap/>
            <w:vAlign w:val="center"/>
          </w:tcPr>
          <w:p w14:paraId="6A8F9146" w14:textId="42D2710A"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Jamova cesta 23</w:t>
            </w:r>
          </w:p>
        </w:tc>
      </w:tr>
      <w:tr w:rsidR="00AA2008" w:rsidRPr="00D57A41" w14:paraId="216376D6" w14:textId="77777777" w:rsidTr="00D57A41">
        <w:trPr>
          <w:trHeight w:val="20"/>
        </w:trPr>
        <w:tc>
          <w:tcPr>
            <w:tcW w:w="617" w:type="dxa"/>
            <w:noWrap/>
            <w:vAlign w:val="center"/>
            <w:hideMark/>
          </w:tcPr>
          <w:p w14:paraId="44A8958D"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lastRenderedPageBreak/>
              <w:t>35</w:t>
            </w:r>
          </w:p>
        </w:tc>
        <w:tc>
          <w:tcPr>
            <w:tcW w:w="4594" w:type="dxa"/>
            <w:noWrap/>
            <w:vAlign w:val="center"/>
          </w:tcPr>
          <w:p w14:paraId="127E2CEC"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Trnovo, lokacija Karunova</w:t>
            </w:r>
          </w:p>
        </w:tc>
        <w:tc>
          <w:tcPr>
            <w:tcW w:w="3686" w:type="dxa"/>
            <w:noWrap/>
            <w:vAlign w:val="center"/>
          </w:tcPr>
          <w:p w14:paraId="0D8E2664" w14:textId="34CE3AA5"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Karunova ulica 16a</w:t>
            </w:r>
          </w:p>
        </w:tc>
      </w:tr>
      <w:tr w:rsidR="00AA2008" w:rsidRPr="00D57A41" w14:paraId="727DA88F" w14:textId="77777777" w:rsidTr="00D57A41">
        <w:trPr>
          <w:trHeight w:val="20"/>
        </w:trPr>
        <w:tc>
          <w:tcPr>
            <w:tcW w:w="617" w:type="dxa"/>
            <w:noWrap/>
            <w:vAlign w:val="center"/>
            <w:hideMark/>
          </w:tcPr>
          <w:p w14:paraId="7FD2C588"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36</w:t>
            </w:r>
          </w:p>
        </w:tc>
        <w:tc>
          <w:tcPr>
            <w:tcW w:w="4594" w:type="dxa"/>
            <w:noWrap/>
            <w:vAlign w:val="center"/>
          </w:tcPr>
          <w:p w14:paraId="53F0F1C9"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Pedenjped</w:t>
            </w:r>
            <w:proofErr w:type="spellEnd"/>
            <w:r w:rsidRPr="00D57A41">
              <w:rPr>
                <w:rFonts w:eastAsia="Times New Roman" w:cs="Arial"/>
                <w:sz w:val="18"/>
                <w:szCs w:val="18"/>
                <w:lang w:eastAsia="sl-SI"/>
              </w:rPr>
              <w:t>, Oddelek na OŠ Kašelj</w:t>
            </w:r>
          </w:p>
        </w:tc>
        <w:tc>
          <w:tcPr>
            <w:tcW w:w="3686" w:type="dxa"/>
            <w:noWrap/>
            <w:vAlign w:val="center"/>
          </w:tcPr>
          <w:p w14:paraId="5D787DC4" w14:textId="0974AEEB" w:rsidR="00AA2008" w:rsidRPr="00D57A41" w:rsidRDefault="004C1293" w:rsidP="00C549FA">
            <w:pPr>
              <w:rPr>
                <w:rFonts w:eastAsia="Times New Roman" w:cs="Arial"/>
                <w:caps/>
                <w:sz w:val="18"/>
                <w:szCs w:val="18"/>
                <w:lang w:eastAsia="sl-SI"/>
              </w:rPr>
            </w:pPr>
            <w:proofErr w:type="spellStart"/>
            <w:r w:rsidRPr="00D57A41">
              <w:rPr>
                <w:rFonts w:eastAsia="Times New Roman" w:cs="Arial"/>
                <w:sz w:val="18"/>
                <w:szCs w:val="18"/>
                <w:lang w:eastAsia="sl-SI"/>
              </w:rPr>
              <w:t>Kašeljska</w:t>
            </w:r>
            <w:proofErr w:type="spellEnd"/>
            <w:r w:rsidRPr="00D57A41">
              <w:rPr>
                <w:rFonts w:eastAsia="Times New Roman" w:cs="Arial"/>
                <w:sz w:val="18"/>
                <w:szCs w:val="18"/>
                <w:lang w:eastAsia="sl-SI"/>
              </w:rPr>
              <w:t xml:space="preserve"> cesta 119a</w:t>
            </w:r>
          </w:p>
        </w:tc>
      </w:tr>
      <w:tr w:rsidR="00AA2008" w:rsidRPr="00D57A41" w14:paraId="22E7A1AC" w14:textId="77777777" w:rsidTr="00D57A41">
        <w:trPr>
          <w:trHeight w:val="20"/>
        </w:trPr>
        <w:tc>
          <w:tcPr>
            <w:tcW w:w="617" w:type="dxa"/>
            <w:noWrap/>
            <w:vAlign w:val="center"/>
            <w:hideMark/>
          </w:tcPr>
          <w:p w14:paraId="59B8666A"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37</w:t>
            </w:r>
          </w:p>
        </w:tc>
        <w:tc>
          <w:tcPr>
            <w:tcW w:w="4594" w:type="dxa"/>
            <w:noWrap/>
            <w:vAlign w:val="center"/>
          </w:tcPr>
          <w:p w14:paraId="123DE314"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Najdihojca</w:t>
            </w:r>
            <w:proofErr w:type="spellEnd"/>
            <w:r w:rsidRPr="00D57A41">
              <w:rPr>
                <w:rFonts w:eastAsia="Times New Roman" w:cs="Arial"/>
                <w:sz w:val="18"/>
                <w:szCs w:val="18"/>
                <w:lang w:eastAsia="sl-SI"/>
              </w:rPr>
              <w:t>, lokacija Kebetova</w:t>
            </w:r>
          </w:p>
        </w:tc>
        <w:tc>
          <w:tcPr>
            <w:tcW w:w="3686" w:type="dxa"/>
            <w:noWrap/>
            <w:vAlign w:val="center"/>
          </w:tcPr>
          <w:p w14:paraId="6B3D1F53" w14:textId="7986CBF8"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Kebetova ulica 30</w:t>
            </w:r>
          </w:p>
        </w:tc>
      </w:tr>
      <w:tr w:rsidR="00AA2008" w:rsidRPr="00D57A41" w14:paraId="608D1E1C" w14:textId="77777777" w:rsidTr="00D57A41">
        <w:trPr>
          <w:trHeight w:val="20"/>
        </w:trPr>
        <w:tc>
          <w:tcPr>
            <w:tcW w:w="617" w:type="dxa"/>
            <w:noWrap/>
            <w:vAlign w:val="center"/>
            <w:hideMark/>
          </w:tcPr>
          <w:p w14:paraId="2B321A54"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38</w:t>
            </w:r>
          </w:p>
        </w:tc>
        <w:tc>
          <w:tcPr>
            <w:tcW w:w="4594" w:type="dxa"/>
            <w:noWrap/>
            <w:vAlign w:val="center"/>
          </w:tcPr>
          <w:p w14:paraId="3C28CFFF"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Mojca, enota Kekec</w:t>
            </w:r>
          </w:p>
        </w:tc>
        <w:tc>
          <w:tcPr>
            <w:tcW w:w="3686" w:type="dxa"/>
            <w:noWrap/>
            <w:vAlign w:val="center"/>
          </w:tcPr>
          <w:p w14:paraId="04C04E6B" w14:textId="51396641"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Klopčičeva ulica 5</w:t>
            </w:r>
          </w:p>
        </w:tc>
      </w:tr>
      <w:tr w:rsidR="00AA2008" w:rsidRPr="00D57A41" w14:paraId="16262D4B" w14:textId="77777777" w:rsidTr="00D57A41">
        <w:trPr>
          <w:trHeight w:val="20"/>
        </w:trPr>
        <w:tc>
          <w:tcPr>
            <w:tcW w:w="617" w:type="dxa"/>
            <w:noWrap/>
            <w:vAlign w:val="center"/>
            <w:hideMark/>
          </w:tcPr>
          <w:p w14:paraId="20C8FDB4"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39</w:t>
            </w:r>
          </w:p>
        </w:tc>
        <w:tc>
          <w:tcPr>
            <w:tcW w:w="4594" w:type="dxa"/>
            <w:noWrap/>
            <w:vAlign w:val="center"/>
          </w:tcPr>
          <w:p w14:paraId="59B99A96"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Trnovo, enota Trnovo</w:t>
            </w:r>
          </w:p>
        </w:tc>
        <w:tc>
          <w:tcPr>
            <w:tcW w:w="3686" w:type="dxa"/>
            <w:noWrap/>
            <w:vAlign w:val="center"/>
          </w:tcPr>
          <w:p w14:paraId="406C4F2C" w14:textId="0D69C153" w:rsidR="00AA2008" w:rsidRPr="00D57A41" w:rsidRDefault="004C1293" w:rsidP="00C549FA">
            <w:pPr>
              <w:rPr>
                <w:rFonts w:eastAsia="Times New Roman" w:cs="Arial"/>
                <w:caps/>
                <w:sz w:val="18"/>
                <w:szCs w:val="18"/>
                <w:lang w:eastAsia="sl-SI"/>
              </w:rPr>
            </w:pPr>
            <w:proofErr w:type="spellStart"/>
            <w:r w:rsidRPr="00D57A41">
              <w:rPr>
                <w:rFonts w:eastAsia="Times New Roman" w:cs="Arial"/>
                <w:sz w:val="18"/>
                <w:szCs w:val="18"/>
                <w:lang w:eastAsia="sl-SI"/>
              </w:rPr>
              <w:t>Kolezijska</w:t>
            </w:r>
            <w:proofErr w:type="spellEnd"/>
            <w:r w:rsidRPr="00D57A41">
              <w:rPr>
                <w:rFonts w:eastAsia="Times New Roman" w:cs="Arial"/>
                <w:sz w:val="18"/>
                <w:szCs w:val="18"/>
                <w:lang w:eastAsia="sl-SI"/>
              </w:rPr>
              <w:t xml:space="preserve"> ulica 11</w:t>
            </w:r>
          </w:p>
        </w:tc>
      </w:tr>
      <w:tr w:rsidR="00AA2008" w:rsidRPr="00D57A41" w14:paraId="472854A8" w14:textId="77777777" w:rsidTr="00D57A41">
        <w:trPr>
          <w:trHeight w:val="20"/>
        </w:trPr>
        <w:tc>
          <w:tcPr>
            <w:tcW w:w="617" w:type="dxa"/>
            <w:noWrap/>
            <w:vAlign w:val="center"/>
            <w:hideMark/>
          </w:tcPr>
          <w:p w14:paraId="51A455B6"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40</w:t>
            </w:r>
          </w:p>
        </w:tc>
        <w:tc>
          <w:tcPr>
            <w:tcW w:w="4594" w:type="dxa"/>
            <w:noWrap/>
            <w:vAlign w:val="center"/>
          </w:tcPr>
          <w:p w14:paraId="2878FB30" w14:textId="52072963"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Vodmat</w:t>
            </w:r>
            <w:proofErr w:type="spellEnd"/>
            <w:r w:rsidRPr="00D57A41">
              <w:rPr>
                <w:rFonts w:eastAsia="Times New Roman" w:cs="Arial"/>
                <w:sz w:val="18"/>
                <w:szCs w:val="18"/>
                <w:lang w:eastAsia="sl-SI"/>
              </w:rPr>
              <w:t xml:space="preserve">, </w:t>
            </w:r>
            <w:r w:rsidR="00ED2079">
              <w:rPr>
                <w:rFonts w:eastAsia="Times New Roman" w:cs="Arial"/>
                <w:sz w:val="18"/>
                <w:szCs w:val="18"/>
                <w:lang w:eastAsia="sl-SI"/>
              </w:rPr>
              <w:t>e</w:t>
            </w:r>
            <w:r w:rsidRPr="00D57A41">
              <w:rPr>
                <w:rFonts w:eastAsia="Times New Roman" w:cs="Arial"/>
                <w:sz w:val="18"/>
                <w:szCs w:val="18"/>
                <w:lang w:eastAsia="sl-SI"/>
              </w:rPr>
              <w:t xml:space="preserve">nota </w:t>
            </w:r>
            <w:proofErr w:type="spellStart"/>
            <w:r w:rsidRPr="00D57A41">
              <w:rPr>
                <w:rFonts w:eastAsia="Times New Roman" w:cs="Arial"/>
                <w:sz w:val="18"/>
                <w:szCs w:val="18"/>
                <w:lang w:eastAsia="sl-SI"/>
              </w:rPr>
              <w:t>Vodmat</w:t>
            </w:r>
            <w:proofErr w:type="spellEnd"/>
          </w:p>
        </w:tc>
        <w:tc>
          <w:tcPr>
            <w:tcW w:w="3686" w:type="dxa"/>
            <w:noWrap/>
            <w:vAlign w:val="center"/>
          </w:tcPr>
          <w:p w14:paraId="444932A2" w14:textId="497F8C57"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Korytkova ulica 24</w:t>
            </w:r>
          </w:p>
        </w:tc>
      </w:tr>
      <w:tr w:rsidR="00AA2008" w:rsidRPr="00D57A41" w14:paraId="267C2419" w14:textId="77777777" w:rsidTr="00D57A41">
        <w:trPr>
          <w:trHeight w:val="20"/>
        </w:trPr>
        <w:tc>
          <w:tcPr>
            <w:tcW w:w="617" w:type="dxa"/>
            <w:noWrap/>
            <w:vAlign w:val="center"/>
            <w:hideMark/>
          </w:tcPr>
          <w:p w14:paraId="714488C5"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41</w:t>
            </w:r>
          </w:p>
        </w:tc>
        <w:tc>
          <w:tcPr>
            <w:tcW w:w="4594" w:type="dxa"/>
            <w:noWrap/>
            <w:vAlign w:val="center"/>
          </w:tcPr>
          <w:p w14:paraId="6D3FE24D"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Kolezija</w:t>
            </w:r>
            <w:proofErr w:type="spellEnd"/>
            <w:r w:rsidRPr="00D57A41">
              <w:rPr>
                <w:rFonts w:eastAsia="Times New Roman" w:cs="Arial"/>
                <w:sz w:val="18"/>
                <w:szCs w:val="18"/>
                <w:lang w:eastAsia="sl-SI"/>
              </w:rPr>
              <w:t>, enota Koseski</w:t>
            </w:r>
          </w:p>
        </w:tc>
        <w:tc>
          <w:tcPr>
            <w:tcW w:w="3686" w:type="dxa"/>
            <w:noWrap/>
            <w:vAlign w:val="center"/>
          </w:tcPr>
          <w:p w14:paraId="46D9A42D" w14:textId="1F9B5FDF"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Koseskega 17</w:t>
            </w:r>
          </w:p>
        </w:tc>
      </w:tr>
      <w:tr w:rsidR="00AA2008" w:rsidRPr="00D57A41" w14:paraId="53A0D608" w14:textId="77777777" w:rsidTr="00D57A41">
        <w:trPr>
          <w:trHeight w:val="20"/>
        </w:trPr>
        <w:tc>
          <w:tcPr>
            <w:tcW w:w="617" w:type="dxa"/>
            <w:noWrap/>
            <w:vAlign w:val="center"/>
            <w:hideMark/>
          </w:tcPr>
          <w:p w14:paraId="03818D15"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42</w:t>
            </w:r>
          </w:p>
        </w:tc>
        <w:tc>
          <w:tcPr>
            <w:tcW w:w="4594" w:type="dxa"/>
            <w:noWrap/>
            <w:vAlign w:val="center"/>
          </w:tcPr>
          <w:p w14:paraId="1C0E025F"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Šentvid, enota Miš Maš</w:t>
            </w:r>
          </w:p>
        </w:tc>
        <w:tc>
          <w:tcPr>
            <w:tcW w:w="3686" w:type="dxa"/>
            <w:noWrap/>
            <w:vAlign w:val="center"/>
          </w:tcPr>
          <w:p w14:paraId="607DC2A3" w14:textId="3D57C8D9"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Kosijeva ulica 1</w:t>
            </w:r>
          </w:p>
        </w:tc>
      </w:tr>
      <w:tr w:rsidR="00AA2008" w:rsidRPr="00D57A41" w14:paraId="4CEA1C72" w14:textId="77777777" w:rsidTr="00D57A41">
        <w:trPr>
          <w:trHeight w:val="20"/>
        </w:trPr>
        <w:tc>
          <w:tcPr>
            <w:tcW w:w="617" w:type="dxa"/>
            <w:noWrap/>
            <w:vAlign w:val="center"/>
            <w:hideMark/>
          </w:tcPr>
          <w:p w14:paraId="5C3FE38C"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43</w:t>
            </w:r>
          </w:p>
        </w:tc>
        <w:tc>
          <w:tcPr>
            <w:tcW w:w="4594" w:type="dxa"/>
            <w:noWrap/>
            <w:vAlign w:val="center"/>
          </w:tcPr>
          <w:p w14:paraId="1A094841"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Črnuče, enota Sonček</w:t>
            </w:r>
          </w:p>
        </w:tc>
        <w:tc>
          <w:tcPr>
            <w:tcW w:w="3686" w:type="dxa"/>
            <w:noWrap/>
            <w:vAlign w:val="center"/>
          </w:tcPr>
          <w:p w14:paraId="7125A9A5" w14:textId="639A8F27"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Kraljeva ulica 10</w:t>
            </w:r>
          </w:p>
        </w:tc>
      </w:tr>
      <w:tr w:rsidR="00AA2008" w:rsidRPr="00D57A41" w14:paraId="21CDA5D3" w14:textId="77777777" w:rsidTr="00D57A41">
        <w:trPr>
          <w:trHeight w:val="20"/>
        </w:trPr>
        <w:tc>
          <w:tcPr>
            <w:tcW w:w="617" w:type="dxa"/>
            <w:noWrap/>
            <w:vAlign w:val="center"/>
            <w:hideMark/>
          </w:tcPr>
          <w:p w14:paraId="4C5224D8"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44</w:t>
            </w:r>
          </w:p>
        </w:tc>
        <w:tc>
          <w:tcPr>
            <w:tcW w:w="4594" w:type="dxa"/>
            <w:noWrap/>
            <w:vAlign w:val="center"/>
          </w:tcPr>
          <w:p w14:paraId="065C4DBC"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Jelka, enota Palčki</w:t>
            </w:r>
          </w:p>
        </w:tc>
        <w:tc>
          <w:tcPr>
            <w:tcW w:w="3686" w:type="dxa"/>
            <w:noWrap/>
            <w:vAlign w:val="center"/>
          </w:tcPr>
          <w:p w14:paraId="1E1EE1EB" w14:textId="38704C8E"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Lavričeva ulica 5a</w:t>
            </w:r>
          </w:p>
        </w:tc>
      </w:tr>
      <w:tr w:rsidR="00AA2008" w:rsidRPr="00D57A41" w14:paraId="046BEEE6" w14:textId="77777777" w:rsidTr="00D57A41">
        <w:trPr>
          <w:trHeight w:val="20"/>
        </w:trPr>
        <w:tc>
          <w:tcPr>
            <w:tcW w:w="617" w:type="dxa"/>
            <w:noWrap/>
            <w:vAlign w:val="center"/>
            <w:hideMark/>
          </w:tcPr>
          <w:p w14:paraId="695F64FE"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45</w:t>
            </w:r>
          </w:p>
        </w:tc>
        <w:tc>
          <w:tcPr>
            <w:tcW w:w="4594" w:type="dxa"/>
            <w:noWrap/>
            <w:vAlign w:val="center"/>
          </w:tcPr>
          <w:p w14:paraId="0BB26035"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Najdihojca</w:t>
            </w:r>
            <w:proofErr w:type="spellEnd"/>
            <w:r w:rsidRPr="00D57A41">
              <w:rPr>
                <w:rFonts w:eastAsia="Times New Roman" w:cs="Arial"/>
                <w:sz w:val="18"/>
                <w:szCs w:val="18"/>
                <w:lang w:eastAsia="sl-SI"/>
              </w:rPr>
              <w:t>, enota Čenča</w:t>
            </w:r>
          </w:p>
        </w:tc>
        <w:tc>
          <w:tcPr>
            <w:tcW w:w="3686" w:type="dxa"/>
            <w:noWrap/>
            <w:vAlign w:val="center"/>
          </w:tcPr>
          <w:p w14:paraId="5521955D" w14:textId="7188E919" w:rsidR="00AA2008" w:rsidRPr="00D57A41" w:rsidRDefault="004C1293" w:rsidP="00C549FA">
            <w:pPr>
              <w:rPr>
                <w:rFonts w:eastAsia="Times New Roman" w:cs="Arial"/>
                <w:caps/>
                <w:sz w:val="18"/>
                <w:szCs w:val="18"/>
                <w:lang w:eastAsia="sl-SI"/>
              </w:rPr>
            </w:pPr>
            <w:proofErr w:type="spellStart"/>
            <w:r w:rsidRPr="00D57A41">
              <w:rPr>
                <w:rFonts w:eastAsia="Times New Roman" w:cs="Arial"/>
                <w:sz w:val="18"/>
                <w:szCs w:val="18"/>
                <w:lang w:eastAsia="sl-SI"/>
              </w:rPr>
              <w:t>Lepodvorska</w:t>
            </w:r>
            <w:proofErr w:type="spellEnd"/>
            <w:r w:rsidRPr="00D57A41">
              <w:rPr>
                <w:rFonts w:eastAsia="Times New Roman" w:cs="Arial"/>
                <w:sz w:val="18"/>
                <w:szCs w:val="18"/>
                <w:lang w:eastAsia="sl-SI"/>
              </w:rPr>
              <w:t xml:space="preserve"> 5</w:t>
            </w:r>
          </w:p>
        </w:tc>
      </w:tr>
      <w:tr w:rsidR="00AA2008" w:rsidRPr="00D57A41" w14:paraId="45A52F5B" w14:textId="77777777" w:rsidTr="00D57A41">
        <w:trPr>
          <w:trHeight w:val="20"/>
        </w:trPr>
        <w:tc>
          <w:tcPr>
            <w:tcW w:w="617" w:type="dxa"/>
            <w:noWrap/>
            <w:vAlign w:val="center"/>
            <w:hideMark/>
          </w:tcPr>
          <w:p w14:paraId="3BB8A66D"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46</w:t>
            </w:r>
          </w:p>
        </w:tc>
        <w:tc>
          <w:tcPr>
            <w:tcW w:w="4594" w:type="dxa"/>
            <w:noWrap/>
            <w:vAlign w:val="center"/>
          </w:tcPr>
          <w:p w14:paraId="35D57844"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Mojca, enota Mojca</w:t>
            </w:r>
          </w:p>
        </w:tc>
        <w:tc>
          <w:tcPr>
            <w:tcW w:w="3686" w:type="dxa"/>
            <w:noWrap/>
            <w:vAlign w:val="center"/>
          </w:tcPr>
          <w:p w14:paraId="5973AC48" w14:textId="4FE29AC5"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Levičnikova ulica 11</w:t>
            </w:r>
          </w:p>
        </w:tc>
      </w:tr>
      <w:tr w:rsidR="00AA2008" w:rsidRPr="00D57A41" w14:paraId="22353D45" w14:textId="77777777" w:rsidTr="00D57A41">
        <w:trPr>
          <w:trHeight w:val="20"/>
        </w:trPr>
        <w:tc>
          <w:tcPr>
            <w:tcW w:w="617" w:type="dxa"/>
            <w:noWrap/>
            <w:vAlign w:val="center"/>
            <w:hideMark/>
          </w:tcPr>
          <w:p w14:paraId="6D1690CB"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47</w:t>
            </w:r>
          </w:p>
        </w:tc>
        <w:tc>
          <w:tcPr>
            <w:tcW w:w="4594" w:type="dxa"/>
            <w:noWrap/>
            <w:vAlign w:val="center"/>
          </w:tcPr>
          <w:p w14:paraId="15BDBAAD" w14:textId="2C7D6422"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Mladi rod, </w:t>
            </w:r>
            <w:r w:rsidR="00ED2079">
              <w:rPr>
                <w:rFonts w:eastAsia="Times New Roman" w:cs="Arial"/>
                <w:sz w:val="18"/>
                <w:szCs w:val="18"/>
                <w:lang w:eastAsia="sl-SI"/>
              </w:rPr>
              <w:t>e</w:t>
            </w:r>
            <w:r w:rsidRPr="00D57A41">
              <w:rPr>
                <w:rFonts w:eastAsia="Times New Roman" w:cs="Arial"/>
                <w:sz w:val="18"/>
                <w:szCs w:val="18"/>
                <w:lang w:eastAsia="sl-SI"/>
              </w:rPr>
              <w:t>nota Stonoga</w:t>
            </w:r>
          </w:p>
        </w:tc>
        <w:tc>
          <w:tcPr>
            <w:tcW w:w="3686" w:type="dxa"/>
            <w:noWrap/>
            <w:vAlign w:val="center"/>
          </w:tcPr>
          <w:p w14:paraId="2AAF4D4D" w14:textId="2D2C807B"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Linhartova ulica 19</w:t>
            </w:r>
          </w:p>
        </w:tc>
      </w:tr>
      <w:tr w:rsidR="00AA2008" w:rsidRPr="00D57A41" w14:paraId="21BA962A" w14:textId="77777777" w:rsidTr="00D57A41">
        <w:trPr>
          <w:trHeight w:val="20"/>
        </w:trPr>
        <w:tc>
          <w:tcPr>
            <w:tcW w:w="617" w:type="dxa"/>
            <w:noWrap/>
            <w:vAlign w:val="center"/>
            <w:hideMark/>
          </w:tcPr>
          <w:p w14:paraId="6F7C3FAE"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48</w:t>
            </w:r>
          </w:p>
        </w:tc>
        <w:tc>
          <w:tcPr>
            <w:tcW w:w="4594" w:type="dxa"/>
            <w:noWrap/>
            <w:vAlign w:val="center"/>
          </w:tcPr>
          <w:p w14:paraId="0CA3D838"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Najdihojca</w:t>
            </w:r>
            <w:proofErr w:type="spellEnd"/>
            <w:r w:rsidRPr="00D57A41">
              <w:rPr>
                <w:rFonts w:eastAsia="Times New Roman" w:cs="Arial"/>
                <w:sz w:val="18"/>
                <w:szCs w:val="18"/>
                <w:lang w:eastAsia="sl-SI"/>
              </w:rPr>
              <w:t>, enota Biba</w:t>
            </w:r>
          </w:p>
        </w:tc>
        <w:tc>
          <w:tcPr>
            <w:tcW w:w="3686" w:type="dxa"/>
            <w:noWrap/>
            <w:vAlign w:val="center"/>
          </w:tcPr>
          <w:p w14:paraId="04AAA64D" w14:textId="6C7EEFC6"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Ljubeljska ulica 16</w:t>
            </w:r>
          </w:p>
        </w:tc>
      </w:tr>
      <w:tr w:rsidR="00AA2008" w:rsidRPr="00D57A41" w14:paraId="5B73BA6D" w14:textId="77777777" w:rsidTr="00D57A41">
        <w:trPr>
          <w:trHeight w:val="20"/>
        </w:trPr>
        <w:tc>
          <w:tcPr>
            <w:tcW w:w="617" w:type="dxa"/>
            <w:noWrap/>
            <w:vAlign w:val="center"/>
            <w:hideMark/>
          </w:tcPr>
          <w:p w14:paraId="0E1F99F5"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49</w:t>
            </w:r>
          </w:p>
        </w:tc>
        <w:tc>
          <w:tcPr>
            <w:tcW w:w="4594" w:type="dxa"/>
            <w:noWrap/>
            <w:vAlign w:val="center"/>
          </w:tcPr>
          <w:p w14:paraId="6D621787"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Pedenjped</w:t>
            </w:r>
            <w:proofErr w:type="spellEnd"/>
            <w:r w:rsidRPr="00D57A41">
              <w:rPr>
                <w:rFonts w:eastAsia="Times New Roman" w:cs="Arial"/>
                <w:sz w:val="18"/>
                <w:szCs w:val="18"/>
                <w:lang w:eastAsia="sl-SI"/>
              </w:rPr>
              <w:t>, enota Lipoglav</w:t>
            </w:r>
          </w:p>
        </w:tc>
        <w:tc>
          <w:tcPr>
            <w:tcW w:w="3686" w:type="dxa"/>
            <w:noWrap/>
            <w:vAlign w:val="center"/>
          </w:tcPr>
          <w:p w14:paraId="672D99D7" w14:textId="36FF89B4" w:rsidR="00AA2008" w:rsidRPr="00D57A41" w:rsidRDefault="004C1293" w:rsidP="004C1293">
            <w:pPr>
              <w:rPr>
                <w:rFonts w:eastAsia="Times New Roman" w:cs="Arial"/>
                <w:caps/>
                <w:sz w:val="18"/>
                <w:szCs w:val="18"/>
                <w:lang w:eastAsia="sl-SI"/>
              </w:rPr>
            </w:pPr>
            <w:r w:rsidRPr="00D57A41">
              <w:rPr>
                <w:rFonts w:eastAsia="Times New Roman" w:cs="Arial"/>
                <w:sz w:val="18"/>
                <w:szCs w:val="18"/>
                <w:lang w:eastAsia="sl-SI"/>
              </w:rPr>
              <w:t xml:space="preserve">Mali </w:t>
            </w:r>
            <w:r>
              <w:rPr>
                <w:rFonts w:eastAsia="Times New Roman" w:cs="Arial"/>
                <w:sz w:val="18"/>
                <w:szCs w:val="18"/>
                <w:lang w:eastAsia="sl-SI"/>
              </w:rPr>
              <w:t>L</w:t>
            </w:r>
            <w:r w:rsidRPr="00D57A41">
              <w:rPr>
                <w:rFonts w:eastAsia="Times New Roman" w:cs="Arial"/>
                <w:sz w:val="18"/>
                <w:szCs w:val="18"/>
                <w:lang w:eastAsia="sl-SI"/>
              </w:rPr>
              <w:t xml:space="preserve">ipoglav 8, </w:t>
            </w:r>
            <w:r>
              <w:rPr>
                <w:rFonts w:eastAsia="Times New Roman" w:cs="Arial"/>
                <w:sz w:val="18"/>
                <w:szCs w:val="18"/>
                <w:lang w:eastAsia="sl-SI"/>
              </w:rPr>
              <w:t>M</w:t>
            </w:r>
            <w:r w:rsidRPr="00D57A41">
              <w:rPr>
                <w:rFonts w:eastAsia="Times New Roman" w:cs="Arial"/>
                <w:sz w:val="18"/>
                <w:szCs w:val="18"/>
                <w:lang w:eastAsia="sl-SI"/>
              </w:rPr>
              <w:t xml:space="preserve">ali </w:t>
            </w:r>
            <w:r>
              <w:rPr>
                <w:rFonts w:eastAsia="Times New Roman" w:cs="Arial"/>
                <w:sz w:val="18"/>
                <w:szCs w:val="18"/>
                <w:lang w:eastAsia="sl-SI"/>
              </w:rPr>
              <w:t>L</w:t>
            </w:r>
            <w:r w:rsidRPr="00D57A41">
              <w:rPr>
                <w:rFonts w:eastAsia="Times New Roman" w:cs="Arial"/>
                <w:sz w:val="18"/>
                <w:szCs w:val="18"/>
                <w:lang w:eastAsia="sl-SI"/>
              </w:rPr>
              <w:t>ipoglav</w:t>
            </w:r>
          </w:p>
        </w:tc>
      </w:tr>
      <w:tr w:rsidR="00AA2008" w:rsidRPr="00D57A41" w14:paraId="1485CB37" w14:textId="77777777" w:rsidTr="00D57A41">
        <w:trPr>
          <w:trHeight w:val="20"/>
        </w:trPr>
        <w:tc>
          <w:tcPr>
            <w:tcW w:w="617" w:type="dxa"/>
            <w:noWrap/>
            <w:vAlign w:val="center"/>
            <w:hideMark/>
          </w:tcPr>
          <w:p w14:paraId="01C3C1F7"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50</w:t>
            </w:r>
          </w:p>
        </w:tc>
        <w:tc>
          <w:tcPr>
            <w:tcW w:w="4594" w:type="dxa"/>
            <w:noWrap/>
            <w:vAlign w:val="center"/>
          </w:tcPr>
          <w:p w14:paraId="4DF4D674"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Šentvid, enota Mravljinček</w:t>
            </w:r>
          </w:p>
        </w:tc>
        <w:tc>
          <w:tcPr>
            <w:tcW w:w="3686" w:type="dxa"/>
            <w:noWrap/>
            <w:vAlign w:val="center"/>
          </w:tcPr>
          <w:p w14:paraId="44D4030C" w14:textId="30EA5875"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Martinova pot 16</w:t>
            </w:r>
          </w:p>
        </w:tc>
      </w:tr>
      <w:tr w:rsidR="00AA2008" w:rsidRPr="00D57A41" w14:paraId="10009C57" w14:textId="77777777" w:rsidTr="00D57A41">
        <w:trPr>
          <w:trHeight w:val="20"/>
        </w:trPr>
        <w:tc>
          <w:tcPr>
            <w:tcW w:w="617" w:type="dxa"/>
            <w:noWrap/>
            <w:vAlign w:val="center"/>
            <w:hideMark/>
          </w:tcPr>
          <w:p w14:paraId="6BD1A703"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51</w:t>
            </w:r>
          </w:p>
        </w:tc>
        <w:tc>
          <w:tcPr>
            <w:tcW w:w="4594" w:type="dxa"/>
            <w:noWrap/>
            <w:vAlign w:val="center"/>
          </w:tcPr>
          <w:p w14:paraId="65011A78"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Kolezija</w:t>
            </w:r>
            <w:proofErr w:type="spellEnd"/>
            <w:r w:rsidRPr="00D57A41">
              <w:rPr>
                <w:rFonts w:eastAsia="Times New Roman" w:cs="Arial"/>
                <w:sz w:val="18"/>
                <w:szCs w:val="18"/>
                <w:lang w:eastAsia="sl-SI"/>
              </w:rPr>
              <w:t>, enota Mencingerjeva</w:t>
            </w:r>
          </w:p>
        </w:tc>
        <w:tc>
          <w:tcPr>
            <w:tcW w:w="3686" w:type="dxa"/>
            <w:noWrap/>
            <w:vAlign w:val="center"/>
          </w:tcPr>
          <w:p w14:paraId="76615B83" w14:textId="0AA0F3E7"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 xml:space="preserve">Mencingerjeva ulica </w:t>
            </w:r>
            <w:r w:rsidR="00AA2008" w:rsidRPr="00D57A41">
              <w:rPr>
                <w:rFonts w:eastAsia="Times New Roman" w:cs="Arial"/>
                <w:caps/>
                <w:sz w:val="18"/>
                <w:szCs w:val="18"/>
                <w:lang w:eastAsia="sl-SI"/>
              </w:rPr>
              <w:t>19</w:t>
            </w:r>
          </w:p>
        </w:tc>
      </w:tr>
      <w:tr w:rsidR="00AA2008" w:rsidRPr="00D57A41" w14:paraId="73F95D19" w14:textId="77777777" w:rsidTr="00D57A41">
        <w:trPr>
          <w:trHeight w:val="20"/>
        </w:trPr>
        <w:tc>
          <w:tcPr>
            <w:tcW w:w="617" w:type="dxa"/>
            <w:noWrap/>
            <w:vAlign w:val="center"/>
            <w:hideMark/>
          </w:tcPr>
          <w:p w14:paraId="027A70E1"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52</w:t>
            </w:r>
          </w:p>
        </w:tc>
        <w:tc>
          <w:tcPr>
            <w:tcW w:w="4594" w:type="dxa"/>
            <w:noWrap/>
            <w:vAlign w:val="center"/>
          </w:tcPr>
          <w:p w14:paraId="2E490EDA"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Otona Župančiča, enota Živ </w:t>
            </w:r>
            <w:proofErr w:type="spellStart"/>
            <w:r w:rsidRPr="00D57A41">
              <w:rPr>
                <w:rFonts w:eastAsia="Times New Roman" w:cs="Arial"/>
                <w:sz w:val="18"/>
                <w:szCs w:val="18"/>
                <w:lang w:eastAsia="sl-SI"/>
              </w:rPr>
              <w:t>Žav</w:t>
            </w:r>
            <w:proofErr w:type="spellEnd"/>
          </w:p>
        </w:tc>
        <w:tc>
          <w:tcPr>
            <w:tcW w:w="3686" w:type="dxa"/>
            <w:noWrap/>
            <w:vAlign w:val="center"/>
          </w:tcPr>
          <w:p w14:paraId="43CB93FE" w14:textId="46253EED" w:rsidR="00AA2008" w:rsidRPr="00D57A41" w:rsidRDefault="004C1293" w:rsidP="004C1293">
            <w:pPr>
              <w:rPr>
                <w:rFonts w:eastAsia="Times New Roman" w:cs="Arial"/>
                <w:caps/>
                <w:sz w:val="18"/>
                <w:szCs w:val="18"/>
                <w:lang w:eastAsia="sl-SI"/>
              </w:rPr>
            </w:pPr>
            <w:r w:rsidRPr="00D57A41">
              <w:rPr>
                <w:rFonts w:eastAsia="Times New Roman" w:cs="Arial"/>
                <w:sz w:val="18"/>
                <w:szCs w:val="18"/>
                <w:lang w:eastAsia="sl-SI"/>
              </w:rPr>
              <w:t xml:space="preserve">Na </w:t>
            </w:r>
            <w:r>
              <w:rPr>
                <w:rFonts w:eastAsia="Times New Roman" w:cs="Arial"/>
                <w:sz w:val="18"/>
                <w:szCs w:val="18"/>
                <w:lang w:eastAsia="sl-SI"/>
              </w:rPr>
              <w:t>p</w:t>
            </w:r>
            <w:r w:rsidRPr="00D57A41">
              <w:rPr>
                <w:rFonts w:eastAsia="Times New Roman" w:cs="Arial"/>
                <w:sz w:val="18"/>
                <w:szCs w:val="18"/>
                <w:lang w:eastAsia="sl-SI"/>
              </w:rPr>
              <w:t>eči 20</w:t>
            </w:r>
          </w:p>
        </w:tc>
      </w:tr>
      <w:tr w:rsidR="00AA2008" w:rsidRPr="00D57A41" w14:paraId="09B5A159" w14:textId="77777777" w:rsidTr="00D57A41">
        <w:trPr>
          <w:trHeight w:val="20"/>
        </w:trPr>
        <w:tc>
          <w:tcPr>
            <w:tcW w:w="617" w:type="dxa"/>
            <w:noWrap/>
            <w:vAlign w:val="center"/>
            <w:hideMark/>
          </w:tcPr>
          <w:p w14:paraId="40758284"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53</w:t>
            </w:r>
          </w:p>
        </w:tc>
        <w:tc>
          <w:tcPr>
            <w:tcW w:w="4594" w:type="dxa"/>
            <w:noWrap/>
            <w:vAlign w:val="center"/>
          </w:tcPr>
          <w:p w14:paraId="771CD44C"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Otona Župančiča, enota </w:t>
            </w:r>
            <w:proofErr w:type="spellStart"/>
            <w:r w:rsidRPr="00D57A41">
              <w:rPr>
                <w:rFonts w:eastAsia="Times New Roman" w:cs="Arial"/>
                <w:sz w:val="18"/>
                <w:szCs w:val="18"/>
                <w:lang w:eastAsia="sl-SI"/>
              </w:rPr>
              <w:t>Ringaraja</w:t>
            </w:r>
            <w:proofErr w:type="spellEnd"/>
          </w:p>
        </w:tc>
        <w:tc>
          <w:tcPr>
            <w:tcW w:w="3686" w:type="dxa"/>
            <w:noWrap/>
            <w:vAlign w:val="center"/>
          </w:tcPr>
          <w:p w14:paraId="2809595A" w14:textId="7B74F84C" w:rsidR="00AA2008" w:rsidRPr="00D57A41" w:rsidRDefault="004C1293" w:rsidP="004C1293">
            <w:pPr>
              <w:rPr>
                <w:rFonts w:eastAsia="Times New Roman" w:cs="Arial"/>
                <w:caps/>
                <w:sz w:val="18"/>
                <w:szCs w:val="18"/>
                <w:lang w:eastAsia="sl-SI"/>
              </w:rPr>
            </w:pPr>
            <w:r w:rsidRPr="00D57A41">
              <w:rPr>
                <w:rFonts w:eastAsia="Times New Roman" w:cs="Arial"/>
                <w:sz w:val="18"/>
                <w:szCs w:val="18"/>
                <w:lang w:eastAsia="sl-SI"/>
              </w:rPr>
              <w:t xml:space="preserve">Na </w:t>
            </w:r>
            <w:r>
              <w:rPr>
                <w:rFonts w:eastAsia="Times New Roman" w:cs="Arial"/>
                <w:sz w:val="18"/>
                <w:szCs w:val="18"/>
                <w:lang w:eastAsia="sl-SI"/>
              </w:rPr>
              <w:t>p</w:t>
            </w:r>
            <w:r w:rsidRPr="00D57A41">
              <w:rPr>
                <w:rFonts w:eastAsia="Times New Roman" w:cs="Arial"/>
                <w:sz w:val="18"/>
                <w:szCs w:val="18"/>
                <w:lang w:eastAsia="sl-SI"/>
              </w:rPr>
              <w:t>eči 20a</w:t>
            </w:r>
          </w:p>
        </w:tc>
      </w:tr>
      <w:tr w:rsidR="00AA2008" w:rsidRPr="00D57A41" w14:paraId="2DD70E5D" w14:textId="77777777" w:rsidTr="00D57A41">
        <w:trPr>
          <w:trHeight w:val="20"/>
        </w:trPr>
        <w:tc>
          <w:tcPr>
            <w:tcW w:w="617" w:type="dxa"/>
            <w:noWrap/>
            <w:vAlign w:val="center"/>
            <w:hideMark/>
          </w:tcPr>
          <w:p w14:paraId="17FB8A08"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54</w:t>
            </w:r>
          </w:p>
        </w:tc>
        <w:tc>
          <w:tcPr>
            <w:tcW w:w="4594" w:type="dxa"/>
            <w:noWrap/>
            <w:vAlign w:val="center"/>
          </w:tcPr>
          <w:p w14:paraId="27EB1F50"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Miškolin</w:t>
            </w:r>
            <w:proofErr w:type="spellEnd"/>
            <w:r w:rsidRPr="00D57A41">
              <w:rPr>
                <w:rFonts w:eastAsia="Times New Roman" w:cs="Arial"/>
                <w:sz w:val="18"/>
                <w:szCs w:val="18"/>
                <w:lang w:eastAsia="sl-SI"/>
              </w:rPr>
              <w:t>, enota Novo Polje</w:t>
            </w:r>
          </w:p>
        </w:tc>
        <w:tc>
          <w:tcPr>
            <w:tcW w:w="3686" w:type="dxa"/>
            <w:noWrap/>
            <w:vAlign w:val="center"/>
          </w:tcPr>
          <w:p w14:paraId="021D01B4" w14:textId="6554F8F6" w:rsidR="00AA2008" w:rsidRPr="00D57A41" w:rsidRDefault="004C1293" w:rsidP="004C1293">
            <w:pPr>
              <w:rPr>
                <w:rFonts w:eastAsia="Times New Roman" w:cs="Arial"/>
                <w:caps/>
                <w:sz w:val="18"/>
                <w:szCs w:val="18"/>
                <w:lang w:eastAsia="sl-SI"/>
              </w:rPr>
            </w:pPr>
            <w:r w:rsidRPr="00D57A41">
              <w:rPr>
                <w:rFonts w:eastAsia="Times New Roman" w:cs="Arial"/>
                <w:sz w:val="18"/>
                <w:szCs w:val="18"/>
                <w:lang w:eastAsia="sl-SI"/>
              </w:rPr>
              <w:t xml:space="preserve">Novo polje, cesta </w:t>
            </w:r>
            <w:r>
              <w:rPr>
                <w:rFonts w:eastAsia="Times New Roman" w:cs="Arial"/>
                <w:sz w:val="18"/>
                <w:szCs w:val="18"/>
                <w:lang w:eastAsia="sl-SI"/>
              </w:rPr>
              <w:t>VI</w:t>
            </w:r>
            <w:r w:rsidR="00AA2008" w:rsidRPr="00D57A41">
              <w:rPr>
                <w:rFonts w:eastAsia="Times New Roman" w:cs="Arial"/>
                <w:caps/>
                <w:sz w:val="18"/>
                <w:szCs w:val="18"/>
                <w:lang w:eastAsia="sl-SI"/>
              </w:rPr>
              <w:t xml:space="preserve"> 1</w:t>
            </w:r>
          </w:p>
        </w:tc>
      </w:tr>
      <w:tr w:rsidR="00AA2008" w:rsidRPr="00D57A41" w14:paraId="58BF2583" w14:textId="77777777" w:rsidTr="00D57A41">
        <w:trPr>
          <w:trHeight w:val="20"/>
        </w:trPr>
        <w:tc>
          <w:tcPr>
            <w:tcW w:w="617" w:type="dxa"/>
            <w:noWrap/>
            <w:vAlign w:val="center"/>
            <w:hideMark/>
          </w:tcPr>
          <w:p w14:paraId="2E4ED391"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55</w:t>
            </w:r>
          </w:p>
        </w:tc>
        <w:tc>
          <w:tcPr>
            <w:tcW w:w="4594" w:type="dxa"/>
            <w:noWrap/>
            <w:vAlign w:val="center"/>
          </w:tcPr>
          <w:p w14:paraId="21171AA0"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Otona Župančiča, enota </w:t>
            </w:r>
            <w:proofErr w:type="spellStart"/>
            <w:r w:rsidRPr="00D57A41">
              <w:rPr>
                <w:rFonts w:eastAsia="Times New Roman" w:cs="Arial"/>
                <w:sz w:val="18"/>
                <w:szCs w:val="18"/>
                <w:lang w:eastAsia="sl-SI"/>
              </w:rPr>
              <w:t>Čurimuri</w:t>
            </w:r>
            <w:proofErr w:type="spellEnd"/>
          </w:p>
        </w:tc>
        <w:tc>
          <w:tcPr>
            <w:tcW w:w="3686" w:type="dxa"/>
            <w:noWrap/>
            <w:vAlign w:val="center"/>
          </w:tcPr>
          <w:p w14:paraId="0E652167" w14:textId="74B0F7BD"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Novosadska ulica 1</w:t>
            </w:r>
          </w:p>
        </w:tc>
      </w:tr>
      <w:tr w:rsidR="00AA2008" w:rsidRPr="00D57A41" w14:paraId="52719454" w14:textId="77777777" w:rsidTr="00D57A41">
        <w:trPr>
          <w:trHeight w:val="20"/>
        </w:trPr>
        <w:tc>
          <w:tcPr>
            <w:tcW w:w="617" w:type="dxa"/>
            <w:noWrap/>
            <w:vAlign w:val="center"/>
            <w:hideMark/>
          </w:tcPr>
          <w:p w14:paraId="380EFC2A"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56</w:t>
            </w:r>
          </w:p>
        </w:tc>
        <w:tc>
          <w:tcPr>
            <w:tcW w:w="4594" w:type="dxa"/>
            <w:noWrap/>
            <w:vAlign w:val="center"/>
          </w:tcPr>
          <w:p w14:paraId="31ECAE7A"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Galjevica</w:t>
            </w:r>
            <w:proofErr w:type="spellEnd"/>
            <w:r w:rsidRPr="00D57A41">
              <w:rPr>
                <w:rFonts w:eastAsia="Times New Roman" w:cs="Arial"/>
                <w:sz w:val="18"/>
                <w:szCs w:val="18"/>
                <w:lang w:eastAsia="sl-SI"/>
              </w:rPr>
              <w:t>, enota Orlova</w:t>
            </w:r>
          </w:p>
        </w:tc>
        <w:tc>
          <w:tcPr>
            <w:tcW w:w="3686" w:type="dxa"/>
            <w:noWrap/>
            <w:vAlign w:val="center"/>
          </w:tcPr>
          <w:p w14:paraId="5FEE4247" w14:textId="754175DF"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Ob dolenjski železnici 10</w:t>
            </w:r>
          </w:p>
        </w:tc>
      </w:tr>
      <w:tr w:rsidR="00AA2008" w:rsidRPr="00D57A41" w14:paraId="75FB5E47" w14:textId="77777777" w:rsidTr="00D57A41">
        <w:trPr>
          <w:trHeight w:val="20"/>
        </w:trPr>
        <w:tc>
          <w:tcPr>
            <w:tcW w:w="617" w:type="dxa"/>
            <w:noWrap/>
            <w:vAlign w:val="center"/>
            <w:hideMark/>
          </w:tcPr>
          <w:p w14:paraId="6A5441FD"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57</w:t>
            </w:r>
          </w:p>
        </w:tc>
        <w:tc>
          <w:tcPr>
            <w:tcW w:w="4594" w:type="dxa"/>
            <w:noWrap/>
            <w:vAlign w:val="center"/>
          </w:tcPr>
          <w:p w14:paraId="3D748132"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Pedenjped</w:t>
            </w:r>
            <w:proofErr w:type="spellEnd"/>
            <w:r w:rsidRPr="00D57A41">
              <w:rPr>
                <w:rFonts w:eastAsia="Times New Roman" w:cs="Arial"/>
                <w:sz w:val="18"/>
                <w:szCs w:val="18"/>
                <w:lang w:eastAsia="sl-SI"/>
              </w:rPr>
              <w:t>, enota Kašelj</w:t>
            </w:r>
          </w:p>
        </w:tc>
        <w:tc>
          <w:tcPr>
            <w:tcW w:w="3686" w:type="dxa"/>
            <w:noWrap/>
            <w:vAlign w:val="center"/>
          </w:tcPr>
          <w:p w14:paraId="398D1F6D" w14:textId="0DAB0AF4"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Ob studencu 11a</w:t>
            </w:r>
          </w:p>
        </w:tc>
      </w:tr>
      <w:tr w:rsidR="00AA2008" w:rsidRPr="00D57A41" w14:paraId="1AEBE7C5" w14:textId="77777777" w:rsidTr="00D57A41">
        <w:trPr>
          <w:trHeight w:val="20"/>
        </w:trPr>
        <w:tc>
          <w:tcPr>
            <w:tcW w:w="617" w:type="dxa"/>
            <w:noWrap/>
            <w:vAlign w:val="center"/>
            <w:hideMark/>
          </w:tcPr>
          <w:p w14:paraId="475CC726"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58</w:t>
            </w:r>
          </w:p>
        </w:tc>
        <w:tc>
          <w:tcPr>
            <w:tcW w:w="4594" w:type="dxa"/>
            <w:noWrap/>
            <w:vAlign w:val="center"/>
          </w:tcPr>
          <w:p w14:paraId="4D50D24C"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Pedenjped</w:t>
            </w:r>
            <w:proofErr w:type="spellEnd"/>
            <w:r w:rsidRPr="00D57A41">
              <w:rPr>
                <w:rFonts w:eastAsia="Times New Roman" w:cs="Arial"/>
                <w:sz w:val="18"/>
                <w:szCs w:val="18"/>
                <w:lang w:eastAsia="sl-SI"/>
              </w:rPr>
              <w:t>, enota Vevče</w:t>
            </w:r>
          </w:p>
        </w:tc>
        <w:tc>
          <w:tcPr>
            <w:tcW w:w="3686" w:type="dxa"/>
            <w:noWrap/>
            <w:vAlign w:val="center"/>
          </w:tcPr>
          <w:p w14:paraId="30A0911E" w14:textId="46C3FBA7"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Papirniški trg 5</w:t>
            </w:r>
          </w:p>
        </w:tc>
      </w:tr>
      <w:tr w:rsidR="00AA2008" w:rsidRPr="00D57A41" w14:paraId="04238568" w14:textId="77777777" w:rsidTr="00D57A41">
        <w:trPr>
          <w:trHeight w:val="20"/>
        </w:trPr>
        <w:tc>
          <w:tcPr>
            <w:tcW w:w="617" w:type="dxa"/>
            <w:noWrap/>
            <w:vAlign w:val="center"/>
            <w:hideMark/>
          </w:tcPr>
          <w:p w14:paraId="6727290F"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59</w:t>
            </w:r>
          </w:p>
        </w:tc>
        <w:tc>
          <w:tcPr>
            <w:tcW w:w="4594" w:type="dxa"/>
            <w:noWrap/>
            <w:vAlign w:val="center"/>
          </w:tcPr>
          <w:p w14:paraId="645F2300"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Otona Župančiča, enota Mehurčki</w:t>
            </w:r>
          </w:p>
        </w:tc>
        <w:tc>
          <w:tcPr>
            <w:tcW w:w="3686" w:type="dxa"/>
            <w:noWrap/>
            <w:vAlign w:val="center"/>
          </w:tcPr>
          <w:p w14:paraId="30CEAF30" w14:textId="7E109783"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Parmska cesta 41</w:t>
            </w:r>
          </w:p>
        </w:tc>
      </w:tr>
      <w:tr w:rsidR="00AA2008" w:rsidRPr="00D57A41" w14:paraId="51DFC928" w14:textId="77777777" w:rsidTr="00D57A41">
        <w:trPr>
          <w:trHeight w:val="20"/>
        </w:trPr>
        <w:tc>
          <w:tcPr>
            <w:tcW w:w="617" w:type="dxa"/>
            <w:noWrap/>
            <w:vAlign w:val="center"/>
            <w:hideMark/>
          </w:tcPr>
          <w:p w14:paraId="61C18666"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60</w:t>
            </w:r>
          </w:p>
        </w:tc>
        <w:tc>
          <w:tcPr>
            <w:tcW w:w="4594" w:type="dxa"/>
            <w:noWrap/>
            <w:vAlign w:val="center"/>
          </w:tcPr>
          <w:p w14:paraId="584DE9EB" w14:textId="19766C95"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Mojca, </w:t>
            </w:r>
            <w:r w:rsidR="00ED2079">
              <w:rPr>
                <w:rFonts w:eastAsia="Times New Roman" w:cs="Arial"/>
                <w:sz w:val="18"/>
                <w:szCs w:val="18"/>
                <w:lang w:eastAsia="sl-SI"/>
              </w:rPr>
              <w:t>e</w:t>
            </w:r>
            <w:r w:rsidRPr="00D57A41">
              <w:rPr>
                <w:rFonts w:eastAsia="Times New Roman" w:cs="Arial"/>
                <w:sz w:val="18"/>
                <w:szCs w:val="18"/>
                <w:lang w:eastAsia="sl-SI"/>
              </w:rPr>
              <w:t>nota Tinkara</w:t>
            </w:r>
          </w:p>
        </w:tc>
        <w:tc>
          <w:tcPr>
            <w:tcW w:w="3686" w:type="dxa"/>
            <w:noWrap/>
            <w:vAlign w:val="center"/>
          </w:tcPr>
          <w:p w14:paraId="4013C7AB" w14:textId="3389B12E"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Pečnikova ulica 11</w:t>
            </w:r>
          </w:p>
        </w:tc>
      </w:tr>
      <w:tr w:rsidR="00AA2008" w:rsidRPr="00D57A41" w14:paraId="1D323233" w14:textId="77777777" w:rsidTr="00D57A41">
        <w:trPr>
          <w:trHeight w:val="20"/>
        </w:trPr>
        <w:tc>
          <w:tcPr>
            <w:tcW w:w="617" w:type="dxa"/>
            <w:noWrap/>
            <w:vAlign w:val="center"/>
            <w:hideMark/>
          </w:tcPr>
          <w:p w14:paraId="1134DBCD"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61</w:t>
            </w:r>
          </w:p>
        </w:tc>
        <w:tc>
          <w:tcPr>
            <w:tcW w:w="4594" w:type="dxa"/>
            <w:noWrap/>
            <w:vAlign w:val="center"/>
          </w:tcPr>
          <w:p w14:paraId="33E0F9E7"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mladi rod, enota </w:t>
            </w:r>
            <w:proofErr w:type="spellStart"/>
            <w:r w:rsidRPr="00D57A41">
              <w:rPr>
                <w:rFonts w:eastAsia="Times New Roman" w:cs="Arial"/>
                <w:sz w:val="18"/>
                <w:szCs w:val="18"/>
                <w:lang w:eastAsia="sl-SI"/>
              </w:rPr>
              <w:t>Kostanjčkov</w:t>
            </w:r>
            <w:proofErr w:type="spellEnd"/>
            <w:r w:rsidRPr="00D57A41">
              <w:rPr>
                <w:rFonts w:eastAsia="Times New Roman" w:cs="Arial"/>
                <w:sz w:val="18"/>
                <w:szCs w:val="18"/>
                <w:lang w:eastAsia="sl-SI"/>
              </w:rPr>
              <w:t xml:space="preserve"> vrtec</w:t>
            </w:r>
          </w:p>
        </w:tc>
        <w:tc>
          <w:tcPr>
            <w:tcW w:w="3686" w:type="dxa"/>
            <w:noWrap/>
            <w:vAlign w:val="center"/>
          </w:tcPr>
          <w:p w14:paraId="58DFCFC2" w14:textId="0D259394"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Peričeva ulica 6</w:t>
            </w:r>
          </w:p>
        </w:tc>
      </w:tr>
      <w:tr w:rsidR="00AA2008" w:rsidRPr="00D57A41" w14:paraId="51CD77D0" w14:textId="77777777" w:rsidTr="00D57A41">
        <w:trPr>
          <w:trHeight w:val="20"/>
        </w:trPr>
        <w:tc>
          <w:tcPr>
            <w:tcW w:w="617" w:type="dxa"/>
            <w:noWrap/>
            <w:vAlign w:val="center"/>
            <w:hideMark/>
          </w:tcPr>
          <w:p w14:paraId="29BC9782"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62</w:t>
            </w:r>
          </w:p>
        </w:tc>
        <w:tc>
          <w:tcPr>
            <w:tcW w:w="4594" w:type="dxa"/>
            <w:noWrap/>
            <w:vAlign w:val="center"/>
          </w:tcPr>
          <w:p w14:paraId="430D2CEB" w14:textId="3EB53B96"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Kolezija</w:t>
            </w:r>
            <w:proofErr w:type="spellEnd"/>
            <w:r w:rsidRPr="00D57A41">
              <w:rPr>
                <w:rFonts w:eastAsia="Times New Roman" w:cs="Arial"/>
                <w:sz w:val="18"/>
                <w:szCs w:val="18"/>
                <w:lang w:eastAsia="sl-SI"/>
              </w:rPr>
              <w:t xml:space="preserve">, </w:t>
            </w:r>
            <w:r w:rsidR="00ED2079">
              <w:rPr>
                <w:rFonts w:eastAsia="Times New Roman" w:cs="Arial"/>
                <w:sz w:val="18"/>
                <w:szCs w:val="18"/>
                <w:lang w:eastAsia="sl-SI"/>
              </w:rPr>
              <w:t>e</w:t>
            </w:r>
            <w:r w:rsidRPr="00D57A41">
              <w:rPr>
                <w:rFonts w:eastAsia="Times New Roman" w:cs="Arial"/>
                <w:sz w:val="18"/>
                <w:szCs w:val="18"/>
                <w:lang w:eastAsia="sl-SI"/>
              </w:rPr>
              <w:t>nota Murgle</w:t>
            </w:r>
          </w:p>
        </w:tc>
        <w:tc>
          <w:tcPr>
            <w:tcW w:w="3686" w:type="dxa"/>
            <w:noWrap/>
            <w:vAlign w:val="center"/>
          </w:tcPr>
          <w:p w14:paraId="6B811347" w14:textId="63658AB7"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Pod bukvami 11</w:t>
            </w:r>
          </w:p>
        </w:tc>
      </w:tr>
      <w:tr w:rsidR="00AA2008" w:rsidRPr="00D57A41" w14:paraId="45E4539F" w14:textId="77777777" w:rsidTr="00D57A41">
        <w:trPr>
          <w:trHeight w:val="20"/>
        </w:trPr>
        <w:tc>
          <w:tcPr>
            <w:tcW w:w="617" w:type="dxa"/>
            <w:noWrap/>
            <w:vAlign w:val="center"/>
            <w:hideMark/>
          </w:tcPr>
          <w:p w14:paraId="527A4B7D"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63</w:t>
            </w:r>
          </w:p>
        </w:tc>
        <w:tc>
          <w:tcPr>
            <w:tcW w:w="4594" w:type="dxa"/>
            <w:noWrap/>
            <w:vAlign w:val="center"/>
          </w:tcPr>
          <w:p w14:paraId="38AEEDF3" w14:textId="100D2A45"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Jarše, </w:t>
            </w:r>
            <w:r w:rsidR="00ED2079">
              <w:rPr>
                <w:rFonts w:eastAsia="Times New Roman" w:cs="Arial"/>
                <w:sz w:val="18"/>
                <w:szCs w:val="18"/>
                <w:lang w:eastAsia="sl-SI"/>
              </w:rPr>
              <w:t>e</w:t>
            </w:r>
            <w:r w:rsidRPr="00D57A41">
              <w:rPr>
                <w:rFonts w:eastAsia="Times New Roman" w:cs="Arial"/>
                <w:sz w:val="18"/>
                <w:szCs w:val="18"/>
                <w:lang w:eastAsia="sl-SI"/>
              </w:rPr>
              <w:t>nota Rožle</w:t>
            </w:r>
            <w:r w:rsidR="00ED2079">
              <w:rPr>
                <w:rFonts w:eastAsia="Times New Roman" w:cs="Arial"/>
                <w:sz w:val="18"/>
                <w:szCs w:val="18"/>
                <w:lang w:eastAsia="sl-SI"/>
              </w:rPr>
              <w:t xml:space="preserve"> – </w:t>
            </w:r>
            <w:r w:rsidRPr="00D57A41">
              <w:rPr>
                <w:rFonts w:eastAsia="Times New Roman" w:cs="Arial"/>
                <w:sz w:val="18"/>
                <w:szCs w:val="18"/>
                <w:lang w:eastAsia="sl-SI"/>
              </w:rPr>
              <w:t>Pokopališka</w:t>
            </w:r>
          </w:p>
        </w:tc>
        <w:tc>
          <w:tcPr>
            <w:tcW w:w="3686" w:type="dxa"/>
            <w:noWrap/>
            <w:vAlign w:val="center"/>
          </w:tcPr>
          <w:p w14:paraId="29EB6091" w14:textId="6F7CACA0"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Pokopališka ulica 30</w:t>
            </w:r>
          </w:p>
        </w:tc>
      </w:tr>
      <w:tr w:rsidR="00AA2008" w:rsidRPr="00D57A41" w14:paraId="6F673779" w14:textId="77777777" w:rsidTr="00D57A41">
        <w:trPr>
          <w:trHeight w:val="20"/>
        </w:trPr>
        <w:tc>
          <w:tcPr>
            <w:tcW w:w="617" w:type="dxa"/>
            <w:noWrap/>
            <w:vAlign w:val="center"/>
            <w:hideMark/>
          </w:tcPr>
          <w:p w14:paraId="6368D666"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64</w:t>
            </w:r>
          </w:p>
        </w:tc>
        <w:tc>
          <w:tcPr>
            <w:tcW w:w="4594" w:type="dxa"/>
            <w:noWrap/>
            <w:vAlign w:val="center"/>
          </w:tcPr>
          <w:p w14:paraId="47F5E683"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Pod Gradom, enota Poljane, dislocirani oddelek Poljanska</w:t>
            </w:r>
          </w:p>
        </w:tc>
        <w:tc>
          <w:tcPr>
            <w:tcW w:w="3686" w:type="dxa"/>
            <w:noWrap/>
            <w:vAlign w:val="center"/>
          </w:tcPr>
          <w:p w14:paraId="3F99192A" w14:textId="594D2B40"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Poljanska cesta 21</w:t>
            </w:r>
          </w:p>
        </w:tc>
      </w:tr>
      <w:tr w:rsidR="00AA2008" w:rsidRPr="00D57A41" w14:paraId="49E3C415" w14:textId="77777777" w:rsidTr="00D57A41">
        <w:trPr>
          <w:trHeight w:val="20"/>
        </w:trPr>
        <w:tc>
          <w:tcPr>
            <w:tcW w:w="617" w:type="dxa"/>
            <w:noWrap/>
            <w:vAlign w:val="center"/>
            <w:hideMark/>
          </w:tcPr>
          <w:p w14:paraId="65C80747"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65</w:t>
            </w:r>
          </w:p>
        </w:tc>
        <w:tc>
          <w:tcPr>
            <w:tcW w:w="4594" w:type="dxa"/>
            <w:noWrap/>
            <w:vAlign w:val="center"/>
          </w:tcPr>
          <w:p w14:paraId="45CC2568" w14:textId="6A49F542"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Miškolin</w:t>
            </w:r>
            <w:proofErr w:type="spellEnd"/>
            <w:r w:rsidRPr="00D57A41">
              <w:rPr>
                <w:rFonts w:eastAsia="Times New Roman" w:cs="Arial"/>
                <w:sz w:val="18"/>
                <w:szCs w:val="18"/>
                <w:lang w:eastAsia="sl-SI"/>
              </w:rPr>
              <w:t>, Rjava cesta</w:t>
            </w:r>
            <w:r w:rsidR="00ED2079">
              <w:rPr>
                <w:rFonts w:eastAsia="Times New Roman" w:cs="Arial"/>
                <w:sz w:val="18"/>
                <w:szCs w:val="18"/>
                <w:lang w:eastAsia="sl-SI"/>
              </w:rPr>
              <w:t>,</w:t>
            </w:r>
            <w:r w:rsidRPr="00D57A41">
              <w:rPr>
                <w:rFonts w:eastAsia="Times New Roman" w:cs="Arial"/>
                <w:sz w:val="18"/>
                <w:szCs w:val="18"/>
                <w:lang w:eastAsia="sl-SI"/>
              </w:rPr>
              <w:t xml:space="preserve"> oddelek blok</w:t>
            </w:r>
          </w:p>
        </w:tc>
        <w:tc>
          <w:tcPr>
            <w:tcW w:w="3686" w:type="dxa"/>
            <w:noWrap/>
            <w:vAlign w:val="center"/>
          </w:tcPr>
          <w:p w14:paraId="43C3CEDD" w14:textId="35C2D4E0" w:rsidR="00AA2008" w:rsidRPr="00D57A41" w:rsidRDefault="004C1293" w:rsidP="004C1293">
            <w:pPr>
              <w:rPr>
                <w:rFonts w:eastAsia="Times New Roman" w:cs="Arial"/>
                <w:caps/>
                <w:sz w:val="18"/>
                <w:szCs w:val="18"/>
                <w:lang w:eastAsia="sl-SI"/>
              </w:rPr>
            </w:pPr>
            <w:r w:rsidRPr="00D57A41">
              <w:rPr>
                <w:rFonts w:eastAsia="Times New Roman" w:cs="Arial"/>
                <w:sz w:val="18"/>
                <w:szCs w:val="18"/>
                <w:lang w:eastAsia="sl-SI"/>
              </w:rPr>
              <w:t xml:space="preserve">Polje cesta </w:t>
            </w:r>
            <w:r>
              <w:rPr>
                <w:rFonts w:eastAsia="Times New Roman" w:cs="Arial"/>
                <w:sz w:val="18"/>
                <w:szCs w:val="18"/>
                <w:lang w:eastAsia="sl-SI"/>
              </w:rPr>
              <w:t>V</w:t>
            </w:r>
            <w:r w:rsidRPr="00D57A41">
              <w:rPr>
                <w:rFonts w:eastAsia="Times New Roman" w:cs="Arial"/>
                <w:sz w:val="18"/>
                <w:szCs w:val="18"/>
                <w:lang w:eastAsia="sl-SI"/>
              </w:rPr>
              <w:t>, 3</w:t>
            </w:r>
          </w:p>
        </w:tc>
      </w:tr>
      <w:tr w:rsidR="00AA2008" w:rsidRPr="00D57A41" w14:paraId="770DBB60" w14:textId="77777777" w:rsidTr="00D57A41">
        <w:trPr>
          <w:trHeight w:val="20"/>
        </w:trPr>
        <w:tc>
          <w:tcPr>
            <w:tcW w:w="617" w:type="dxa"/>
            <w:noWrap/>
            <w:vAlign w:val="center"/>
            <w:hideMark/>
          </w:tcPr>
          <w:p w14:paraId="41E644A0"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66</w:t>
            </w:r>
          </w:p>
        </w:tc>
        <w:tc>
          <w:tcPr>
            <w:tcW w:w="4594" w:type="dxa"/>
            <w:noWrap/>
            <w:vAlign w:val="center"/>
          </w:tcPr>
          <w:p w14:paraId="39E396A7"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Pingvin</w:t>
            </w:r>
          </w:p>
        </w:tc>
        <w:tc>
          <w:tcPr>
            <w:tcW w:w="3686" w:type="dxa"/>
            <w:noWrap/>
            <w:vAlign w:val="center"/>
          </w:tcPr>
          <w:p w14:paraId="6B17470D" w14:textId="4ED45470"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Popovičeva ulica 16</w:t>
            </w:r>
          </w:p>
        </w:tc>
      </w:tr>
      <w:tr w:rsidR="00AA2008" w:rsidRPr="00D57A41" w14:paraId="564CD7BC" w14:textId="77777777" w:rsidTr="00D57A41">
        <w:trPr>
          <w:trHeight w:val="20"/>
        </w:trPr>
        <w:tc>
          <w:tcPr>
            <w:tcW w:w="617" w:type="dxa"/>
            <w:noWrap/>
            <w:vAlign w:val="center"/>
            <w:hideMark/>
          </w:tcPr>
          <w:p w14:paraId="64DA433D"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67</w:t>
            </w:r>
          </w:p>
        </w:tc>
        <w:tc>
          <w:tcPr>
            <w:tcW w:w="4594" w:type="dxa"/>
            <w:noWrap/>
            <w:vAlign w:val="center"/>
          </w:tcPr>
          <w:p w14:paraId="2452749F"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Galjevica</w:t>
            </w:r>
            <w:proofErr w:type="spellEnd"/>
            <w:r w:rsidRPr="00D57A41">
              <w:rPr>
                <w:rFonts w:eastAsia="Times New Roman" w:cs="Arial"/>
                <w:sz w:val="18"/>
                <w:szCs w:val="18"/>
                <w:lang w:eastAsia="sl-SI"/>
              </w:rPr>
              <w:t>, lokacija Ribnik</w:t>
            </w:r>
          </w:p>
        </w:tc>
        <w:tc>
          <w:tcPr>
            <w:tcW w:w="3686" w:type="dxa"/>
            <w:noWrap/>
            <w:vAlign w:val="center"/>
          </w:tcPr>
          <w:p w14:paraId="0A50BC1A" w14:textId="2BAE119B"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Pot k ribniku 20</w:t>
            </w:r>
          </w:p>
        </w:tc>
      </w:tr>
      <w:tr w:rsidR="00AA2008" w:rsidRPr="00D57A41" w14:paraId="2A22166E" w14:textId="77777777" w:rsidTr="00D57A41">
        <w:trPr>
          <w:trHeight w:val="20"/>
        </w:trPr>
        <w:tc>
          <w:tcPr>
            <w:tcW w:w="617" w:type="dxa"/>
            <w:noWrap/>
            <w:vAlign w:val="center"/>
            <w:hideMark/>
          </w:tcPr>
          <w:p w14:paraId="5CFD1A2B"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68</w:t>
            </w:r>
          </w:p>
        </w:tc>
        <w:tc>
          <w:tcPr>
            <w:tcW w:w="4594" w:type="dxa"/>
            <w:noWrap/>
            <w:vAlign w:val="center"/>
          </w:tcPr>
          <w:p w14:paraId="74E1B969"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Pod Gradom, enota </w:t>
            </w:r>
            <w:proofErr w:type="spellStart"/>
            <w:r w:rsidRPr="00D57A41">
              <w:rPr>
                <w:rFonts w:eastAsia="Times New Roman" w:cs="Arial"/>
                <w:sz w:val="18"/>
                <w:szCs w:val="18"/>
                <w:lang w:eastAsia="sl-SI"/>
              </w:rPr>
              <w:t>Prule</w:t>
            </w:r>
            <w:proofErr w:type="spellEnd"/>
          </w:p>
        </w:tc>
        <w:tc>
          <w:tcPr>
            <w:tcW w:w="3686" w:type="dxa"/>
            <w:noWrap/>
            <w:vAlign w:val="center"/>
          </w:tcPr>
          <w:p w14:paraId="1292F087" w14:textId="4630818C"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Praprotnikova ulica 2</w:t>
            </w:r>
          </w:p>
        </w:tc>
      </w:tr>
      <w:tr w:rsidR="00AA2008" w:rsidRPr="00D57A41" w14:paraId="7FBEC05F" w14:textId="77777777" w:rsidTr="00D57A41">
        <w:trPr>
          <w:trHeight w:val="20"/>
        </w:trPr>
        <w:tc>
          <w:tcPr>
            <w:tcW w:w="617" w:type="dxa"/>
            <w:noWrap/>
            <w:vAlign w:val="center"/>
            <w:hideMark/>
          </w:tcPr>
          <w:p w14:paraId="78C333F4"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69</w:t>
            </w:r>
          </w:p>
        </w:tc>
        <w:tc>
          <w:tcPr>
            <w:tcW w:w="4594" w:type="dxa"/>
            <w:noWrap/>
            <w:vAlign w:val="center"/>
          </w:tcPr>
          <w:p w14:paraId="73AD081B" w14:textId="7E559331"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Zelena </w:t>
            </w:r>
            <w:r w:rsidR="00ED2079">
              <w:rPr>
                <w:rFonts w:eastAsia="Times New Roman" w:cs="Arial"/>
                <w:sz w:val="18"/>
                <w:szCs w:val="18"/>
                <w:lang w:eastAsia="sl-SI"/>
              </w:rPr>
              <w:t>j</w:t>
            </w:r>
            <w:r w:rsidRPr="00D57A41">
              <w:rPr>
                <w:rFonts w:eastAsia="Times New Roman" w:cs="Arial"/>
                <w:sz w:val="18"/>
                <w:szCs w:val="18"/>
                <w:lang w:eastAsia="sl-SI"/>
              </w:rPr>
              <w:t xml:space="preserve">ama, </w:t>
            </w:r>
            <w:r w:rsidR="00ED2079">
              <w:rPr>
                <w:rFonts w:eastAsia="Times New Roman" w:cs="Arial"/>
                <w:sz w:val="18"/>
                <w:szCs w:val="18"/>
                <w:lang w:eastAsia="sl-SI"/>
              </w:rPr>
              <w:t>e</w:t>
            </w:r>
            <w:r w:rsidRPr="00D57A41">
              <w:rPr>
                <w:rFonts w:eastAsia="Times New Roman" w:cs="Arial"/>
                <w:sz w:val="18"/>
                <w:szCs w:val="18"/>
                <w:lang w:eastAsia="sl-SI"/>
              </w:rPr>
              <w:t>nota Vejica</w:t>
            </w:r>
          </w:p>
        </w:tc>
        <w:tc>
          <w:tcPr>
            <w:tcW w:w="3686" w:type="dxa"/>
            <w:noWrap/>
            <w:vAlign w:val="center"/>
          </w:tcPr>
          <w:p w14:paraId="501CE660" w14:textId="23987018"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Preglov trg 10</w:t>
            </w:r>
          </w:p>
        </w:tc>
      </w:tr>
      <w:tr w:rsidR="00AA2008" w:rsidRPr="00D57A41" w14:paraId="7653562D" w14:textId="77777777" w:rsidTr="00D57A41">
        <w:trPr>
          <w:trHeight w:val="20"/>
        </w:trPr>
        <w:tc>
          <w:tcPr>
            <w:tcW w:w="617" w:type="dxa"/>
            <w:noWrap/>
            <w:vAlign w:val="center"/>
            <w:hideMark/>
          </w:tcPr>
          <w:p w14:paraId="53E6F200"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lastRenderedPageBreak/>
              <w:t>70</w:t>
            </w:r>
          </w:p>
        </w:tc>
        <w:tc>
          <w:tcPr>
            <w:tcW w:w="4594" w:type="dxa"/>
            <w:noWrap/>
            <w:vAlign w:val="center"/>
          </w:tcPr>
          <w:p w14:paraId="5DDEBCA5"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ZELENA JAMA</w:t>
            </w:r>
          </w:p>
        </w:tc>
        <w:tc>
          <w:tcPr>
            <w:tcW w:w="3686" w:type="dxa"/>
            <w:noWrap/>
            <w:vAlign w:val="center"/>
          </w:tcPr>
          <w:p w14:paraId="44F7ED31" w14:textId="69FDEC72"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Preglov trg 7</w:t>
            </w:r>
          </w:p>
        </w:tc>
      </w:tr>
      <w:tr w:rsidR="00AA2008" w:rsidRPr="00D57A41" w14:paraId="40A0A95C" w14:textId="77777777" w:rsidTr="00D57A41">
        <w:trPr>
          <w:trHeight w:val="20"/>
        </w:trPr>
        <w:tc>
          <w:tcPr>
            <w:tcW w:w="617" w:type="dxa"/>
            <w:noWrap/>
            <w:vAlign w:val="center"/>
            <w:hideMark/>
          </w:tcPr>
          <w:p w14:paraId="761DF355"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71</w:t>
            </w:r>
          </w:p>
        </w:tc>
        <w:tc>
          <w:tcPr>
            <w:tcW w:w="4594" w:type="dxa"/>
            <w:noWrap/>
            <w:vAlign w:val="center"/>
          </w:tcPr>
          <w:p w14:paraId="760CEECC" w14:textId="1A1F0821"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Pedenjped</w:t>
            </w:r>
            <w:proofErr w:type="spellEnd"/>
            <w:r w:rsidRPr="00D57A41">
              <w:rPr>
                <w:rFonts w:eastAsia="Times New Roman" w:cs="Arial"/>
                <w:sz w:val="18"/>
                <w:szCs w:val="18"/>
                <w:lang w:eastAsia="sl-SI"/>
              </w:rPr>
              <w:t xml:space="preserve">, </w:t>
            </w:r>
            <w:r w:rsidR="00ED2079">
              <w:rPr>
                <w:rFonts w:eastAsia="Times New Roman" w:cs="Arial"/>
                <w:sz w:val="18"/>
                <w:szCs w:val="18"/>
                <w:lang w:eastAsia="sl-SI"/>
              </w:rPr>
              <w:t>e</w:t>
            </w:r>
            <w:r w:rsidRPr="00D57A41">
              <w:rPr>
                <w:rFonts w:eastAsia="Times New Roman" w:cs="Arial"/>
                <w:sz w:val="18"/>
                <w:szCs w:val="18"/>
                <w:lang w:eastAsia="sl-SI"/>
              </w:rPr>
              <w:t>nota Fužine</w:t>
            </w:r>
          </w:p>
        </w:tc>
        <w:tc>
          <w:tcPr>
            <w:tcW w:w="3686" w:type="dxa"/>
            <w:noWrap/>
            <w:vAlign w:val="center"/>
          </w:tcPr>
          <w:p w14:paraId="6932101A" w14:textId="2B3880B5"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Preglov trg 8</w:t>
            </w:r>
          </w:p>
        </w:tc>
      </w:tr>
      <w:tr w:rsidR="00AA2008" w:rsidRPr="00D57A41" w14:paraId="65574C93" w14:textId="77777777" w:rsidTr="00D57A41">
        <w:trPr>
          <w:trHeight w:val="20"/>
        </w:trPr>
        <w:tc>
          <w:tcPr>
            <w:tcW w:w="617" w:type="dxa"/>
            <w:noWrap/>
            <w:vAlign w:val="center"/>
            <w:hideMark/>
          </w:tcPr>
          <w:p w14:paraId="6E8E082F"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72</w:t>
            </w:r>
          </w:p>
        </w:tc>
        <w:tc>
          <w:tcPr>
            <w:tcW w:w="4594" w:type="dxa"/>
            <w:noWrap/>
            <w:vAlign w:val="center"/>
          </w:tcPr>
          <w:p w14:paraId="59DCE424" w14:textId="6F09A5D8"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dr. France Prešern, </w:t>
            </w:r>
            <w:r w:rsidR="00ED2079">
              <w:rPr>
                <w:rFonts w:eastAsia="Times New Roman" w:cs="Arial"/>
                <w:sz w:val="18"/>
                <w:szCs w:val="18"/>
                <w:lang w:eastAsia="sl-SI"/>
              </w:rPr>
              <w:t>e</w:t>
            </w:r>
            <w:r w:rsidRPr="00D57A41">
              <w:rPr>
                <w:rFonts w:eastAsia="Times New Roman" w:cs="Arial"/>
                <w:sz w:val="18"/>
                <w:szCs w:val="18"/>
                <w:lang w:eastAsia="sl-SI"/>
              </w:rPr>
              <w:t>nota Prešernova</w:t>
            </w:r>
          </w:p>
        </w:tc>
        <w:tc>
          <w:tcPr>
            <w:tcW w:w="3686" w:type="dxa"/>
            <w:noWrap/>
            <w:vAlign w:val="center"/>
          </w:tcPr>
          <w:p w14:paraId="0A2916AB" w14:textId="0BCF412A"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Prešernova cesta 29</w:t>
            </w:r>
          </w:p>
        </w:tc>
      </w:tr>
      <w:tr w:rsidR="00AA2008" w:rsidRPr="00D57A41" w14:paraId="19FA1DE3" w14:textId="77777777" w:rsidTr="00D57A41">
        <w:trPr>
          <w:trHeight w:val="20"/>
        </w:trPr>
        <w:tc>
          <w:tcPr>
            <w:tcW w:w="617" w:type="dxa"/>
            <w:noWrap/>
            <w:vAlign w:val="center"/>
            <w:hideMark/>
          </w:tcPr>
          <w:p w14:paraId="612194EB"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73</w:t>
            </w:r>
          </w:p>
        </w:tc>
        <w:tc>
          <w:tcPr>
            <w:tcW w:w="4594" w:type="dxa"/>
            <w:noWrap/>
            <w:vAlign w:val="center"/>
          </w:tcPr>
          <w:p w14:paraId="605ADC54" w14:textId="06FC5DBE" w:rsidR="00AA2008" w:rsidRPr="00D57A41" w:rsidRDefault="00AA2008" w:rsidP="00C549FA">
            <w:pPr>
              <w:rPr>
                <w:rFonts w:eastAsia="Times New Roman" w:cs="Arial"/>
                <w:sz w:val="18"/>
                <w:szCs w:val="18"/>
                <w:lang w:eastAsia="sl-SI"/>
              </w:rPr>
            </w:pPr>
            <w:proofErr w:type="spellStart"/>
            <w:r w:rsidRPr="00D57A41">
              <w:rPr>
                <w:rFonts w:eastAsia="Times New Roman" w:cs="Arial"/>
                <w:sz w:val="18"/>
                <w:szCs w:val="18"/>
                <w:lang w:eastAsia="sl-SI"/>
              </w:rPr>
              <w:t>Waldorfski</w:t>
            </w:r>
            <w:proofErr w:type="spellEnd"/>
            <w:r w:rsidRPr="00D57A41">
              <w:rPr>
                <w:rFonts w:eastAsia="Times New Roman" w:cs="Arial"/>
                <w:sz w:val="18"/>
                <w:szCs w:val="18"/>
                <w:lang w:eastAsia="sl-SI"/>
              </w:rPr>
              <w:t xml:space="preserve"> vrtec Mavrica</w:t>
            </w:r>
          </w:p>
        </w:tc>
        <w:tc>
          <w:tcPr>
            <w:tcW w:w="3686" w:type="dxa"/>
            <w:noWrap/>
            <w:vAlign w:val="center"/>
          </w:tcPr>
          <w:p w14:paraId="18C35E01" w14:textId="16F935AB"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Prušnikova ulica 60</w:t>
            </w:r>
          </w:p>
        </w:tc>
      </w:tr>
      <w:tr w:rsidR="00AA2008" w:rsidRPr="00D57A41" w14:paraId="5BAF0931" w14:textId="77777777" w:rsidTr="00D57A41">
        <w:trPr>
          <w:trHeight w:val="20"/>
        </w:trPr>
        <w:tc>
          <w:tcPr>
            <w:tcW w:w="617" w:type="dxa"/>
            <w:noWrap/>
            <w:vAlign w:val="center"/>
            <w:hideMark/>
          </w:tcPr>
          <w:p w14:paraId="2B5958EB"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74</w:t>
            </w:r>
          </w:p>
        </w:tc>
        <w:tc>
          <w:tcPr>
            <w:tcW w:w="4594" w:type="dxa"/>
            <w:noWrap/>
            <w:vAlign w:val="center"/>
          </w:tcPr>
          <w:p w14:paraId="1DB505D7" w14:textId="35D32ABB"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dr. France Prešern, </w:t>
            </w:r>
            <w:r w:rsidR="00ED2079">
              <w:rPr>
                <w:rFonts w:eastAsia="Times New Roman" w:cs="Arial"/>
                <w:sz w:val="18"/>
                <w:szCs w:val="18"/>
                <w:lang w:eastAsia="sl-SI"/>
              </w:rPr>
              <w:t>e</w:t>
            </w:r>
            <w:r w:rsidRPr="00D57A41">
              <w:rPr>
                <w:rFonts w:eastAsia="Times New Roman" w:cs="Arial"/>
                <w:sz w:val="18"/>
                <w:szCs w:val="18"/>
                <w:lang w:eastAsia="sl-SI"/>
              </w:rPr>
              <w:t>nota Puharjeva</w:t>
            </w:r>
          </w:p>
        </w:tc>
        <w:tc>
          <w:tcPr>
            <w:tcW w:w="3686" w:type="dxa"/>
            <w:noWrap/>
            <w:vAlign w:val="center"/>
          </w:tcPr>
          <w:p w14:paraId="44ADD41C" w14:textId="38A66955"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Puharjeva ulica 4</w:t>
            </w:r>
          </w:p>
        </w:tc>
      </w:tr>
      <w:tr w:rsidR="00AA2008" w:rsidRPr="00D57A41" w14:paraId="58650791" w14:textId="77777777" w:rsidTr="00D57A41">
        <w:trPr>
          <w:trHeight w:val="20"/>
        </w:trPr>
        <w:tc>
          <w:tcPr>
            <w:tcW w:w="617" w:type="dxa"/>
            <w:noWrap/>
            <w:vAlign w:val="center"/>
            <w:hideMark/>
          </w:tcPr>
          <w:p w14:paraId="65008087"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75</w:t>
            </w:r>
          </w:p>
        </w:tc>
        <w:tc>
          <w:tcPr>
            <w:tcW w:w="4594" w:type="dxa"/>
            <w:noWrap/>
            <w:vAlign w:val="center"/>
          </w:tcPr>
          <w:p w14:paraId="5F4FB22D" w14:textId="125B69B4"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H.</w:t>
            </w:r>
            <w:r w:rsidR="00ED2079">
              <w:rPr>
                <w:rFonts w:eastAsia="Times New Roman" w:cs="Arial"/>
                <w:sz w:val="18"/>
                <w:szCs w:val="18"/>
                <w:lang w:eastAsia="sl-SI"/>
              </w:rPr>
              <w:t xml:space="preserve"> </w:t>
            </w:r>
            <w:r w:rsidRPr="00D57A41">
              <w:rPr>
                <w:rFonts w:eastAsia="Times New Roman" w:cs="Arial"/>
                <w:sz w:val="18"/>
                <w:szCs w:val="18"/>
                <w:lang w:eastAsia="sl-SI"/>
              </w:rPr>
              <w:t>C. Andersen, enota H.</w:t>
            </w:r>
            <w:r w:rsidR="00ED2079">
              <w:rPr>
                <w:rFonts w:eastAsia="Times New Roman" w:cs="Arial"/>
                <w:sz w:val="18"/>
                <w:szCs w:val="18"/>
                <w:lang w:eastAsia="sl-SI"/>
              </w:rPr>
              <w:t xml:space="preserve"> </w:t>
            </w:r>
            <w:r w:rsidRPr="00D57A41">
              <w:rPr>
                <w:rFonts w:eastAsia="Times New Roman" w:cs="Arial"/>
                <w:sz w:val="18"/>
                <w:szCs w:val="18"/>
                <w:lang w:eastAsia="sl-SI"/>
              </w:rPr>
              <w:t>C. Andersen</w:t>
            </w:r>
          </w:p>
        </w:tc>
        <w:tc>
          <w:tcPr>
            <w:tcW w:w="3686" w:type="dxa"/>
            <w:noWrap/>
            <w:vAlign w:val="center"/>
          </w:tcPr>
          <w:p w14:paraId="0F736136" w14:textId="6D1ED0ED"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Rašiška ulica 7</w:t>
            </w:r>
          </w:p>
        </w:tc>
      </w:tr>
      <w:tr w:rsidR="00AA2008" w:rsidRPr="00D57A41" w14:paraId="11ABAEB6" w14:textId="77777777" w:rsidTr="00D57A41">
        <w:trPr>
          <w:trHeight w:val="20"/>
        </w:trPr>
        <w:tc>
          <w:tcPr>
            <w:tcW w:w="617" w:type="dxa"/>
            <w:noWrap/>
            <w:vAlign w:val="center"/>
            <w:hideMark/>
          </w:tcPr>
          <w:p w14:paraId="36E0334C"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76</w:t>
            </w:r>
          </w:p>
        </w:tc>
        <w:tc>
          <w:tcPr>
            <w:tcW w:w="4594" w:type="dxa"/>
            <w:noWrap/>
            <w:vAlign w:val="center"/>
          </w:tcPr>
          <w:p w14:paraId="521CBA7B" w14:textId="7B449149"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Ciciban, </w:t>
            </w:r>
            <w:r w:rsidR="00ED2079">
              <w:rPr>
                <w:rFonts w:eastAsia="Times New Roman" w:cs="Arial"/>
                <w:sz w:val="18"/>
                <w:szCs w:val="18"/>
                <w:lang w:eastAsia="sl-SI"/>
              </w:rPr>
              <w:t>e</w:t>
            </w:r>
            <w:r w:rsidRPr="00D57A41">
              <w:rPr>
                <w:rFonts w:eastAsia="Times New Roman" w:cs="Arial"/>
                <w:sz w:val="18"/>
                <w:szCs w:val="18"/>
                <w:lang w:eastAsia="sl-SI"/>
              </w:rPr>
              <w:t>nota Mehurčki</w:t>
            </w:r>
          </w:p>
        </w:tc>
        <w:tc>
          <w:tcPr>
            <w:tcW w:w="3686" w:type="dxa"/>
            <w:noWrap/>
            <w:vAlign w:val="center"/>
          </w:tcPr>
          <w:p w14:paraId="332AF2A7" w14:textId="4B25EA53"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Reboljeva ulica 18</w:t>
            </w:r>
          </w:p>
        </w:tc>
      </w:tr>
      <w:tr w:rsidR="00AA2008" w:rsidRPr="00D57A41" w14:paraId="5236E9EF" w14:textId="77777777" w:rsidTr="00D57A41">
        <w:trPr>
          <w:trHeight w:val="20"/>
        </w:trPr>
        <w:tc>
          <w:tcPr>
            <w:tcW w:w="617" w:type="dxa"/>
            <w:noWrap/>
            <w:vAlign w:val="center"/>
            <w:hideMark/>
          </w:tcPr>
          <w:p w14:paraId="025A3EE2"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77</w:t>
            </w:r>
          </w:p>
        </w:tc>
        <w:tc>
          <w:tcPr>
            <w:tcW w:w="4594" w:type="dxa"/>
            <w:noWrap/>
            <w:vAlign w:val="center"/>
          </w:tcPr>
          <w:p w14:paraId="5B2B1182" w14:textId="320EBF2D"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Viški </w:t>
            </w:r>
            <w:r w:rsidR="00ED2079">
              <w:rPr>
                <w:rFonts w:eastAsia="Times New Roman" w:cs="Arial"/>
                <w:sz w:val="18"/>
                <w:szCs w:val="18"/>
                <w:lang w:eastAsia="sl-SI"/>
              </w:rPr>
              <w:t>g</w:t>
            </w:r>
            <w:r w:rsidRPr="00D57A41">
              <w:rPr>
                <w:rFonts w:eastAsia="Times New Roman" w:cs="Arial"/>
                <w:sz w:val="18"/>
                <w:szCs w:val="18"/>
                <w:lang w:eastAsia="sl-SI"/>
              </w:rPr>
              <w:t xml:space="preserve">aj, </w:t>
            </w:r>
            <w:r w:rsidR="00ED2079">
              <w:rPr>
                <w:rFonts w:eastAsia="Times New Roman" w:cs="Arial"/>
                <w:sz w:val="18"/>
                <w:szCs w:val="18"/>
                <w:lang w:eastAsia="sl-SI"/>
              </w:rPr>
              <w:t>e</w:t>
            </w:r>
            <w:r w:rsidRPr="00D57A41">
              <w:rPr>
                <w:rFonts w:eastAsia="Times New Roman" w:cs="Arial"/>
                <w:sz w:val="18"/>
                <w:szCs w:val="18"/>
                <w:lang w:eastAsia="sl-SI"/>
              </w:rPr>
              <w:t>nota Zarja</w:t>
            </w:r>
          </w:p>
        </w:tc>
        <w:tc>
          <w:tcPr>
            <w:tcW w:w="3686" w:type="dxa"/>
            <w:noWrap/>
            <w:vAlign w:val="center"/>
          </w:tcPr>
          <w:p w14:paraId="1E4B84EB" w14:textId="489F825E"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Reška ulica 31</w:t>
            </w:r>
          </w:p>
        </w:tc>
      </w:tr>
      <w:tr w:rsidR="00AA2008" w:rsidRPr="00D57A41" w14:paraId="47660F78" w14:textId="77777777" w:rsidTr="00D57A41">
        <w:trPr>
          <w:trHeight w:val="20"/>
        </w:trPr>
        <w:tc>
          <w:tcPr>
            <w:tcW w:w="617" w:type="dxa"/>
            <w:noWrap/>
            <w:vAlign w:val="center"/>
            <w:hideMark/>
          </w:tcPr>
          <w:p w14:paraId="1FB9695E"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78</w:t>
            </w:r>
          </w:p>
        </w:tc>
        <w:tc>
          <w:tcPr>
            <w:tcW w:w="4594" w:type="dxa"/>
            <w:noWrap/>
            <w:vAlign w:val="center"/>
          </w:tcPr>
          <w:p w14:paraId="270BF213"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Kolezija</w:t>
            </w:r>
            <w:proofErr w:type="spellEnd"/>
            <w:r w:rsidRPr="00D57A41">
              <w:rPr>
                <w:rFonts w:eastAsia="Times New Roman" w:cs="Arial"/>
                <w:sz w:val="18"/>
                <w:szCs w:val="18"/>
                <w:lang w:eastAsia="sl-SI"/>
              </w:rPr>
              <w:t xml:space="preserve">, enota </w:t>
            </w:r>
            <w:proofErr w:type="spellStart"/>
            <w:r w:rsidRPr="00D57A41">
              <w:rPr>
                <w:rFonts w:eastAsia="Times New Roman" w:cs="Arial"/>
                <w:sz w:val="18"/>
                <w:szCs w:val="18"/>
                <w:lang w:eastAsia="sl-SI"/>
              </w:rPr>
              <w:t>Kolezija</w:t>
            </w:r>
            <w:proofErr w:type="spellEnd"/>
          </w:p>
        </w:tc>
        <w:tc>
          <w:tcPr>
            <w:tcW w:w="3686" w:type="dxa"/>
            <w:noWrap/>
            <w:vAlign w:val="center"/>
          </w:tcPr>
          <w:p w14:paraId="10527BDA" w14:textId="3AA6B555"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Rezijanska ulica 22</w:t>
            </w:r>
          </w:p>
        </w:tc>
      </w:tr>
      <w:tr w:rsidR="00AA2008" w:rsidRPr="00D57A41" w14:paraId="44B9DCFA" w14:textId="77777777" w:rsidTr="00D57A41">
        <w:trPr>
          <w:trHeight w:val="20"/>
        </w:trPr>
        <w:tc>
          <w:tcPr>
            <w:tcW w:w="617" w:type="dxa"/>
            <w:noWrap/>
            <w:vAlign w:val="center"/>
            <w:hideMark/>
          </w:tcPr>
          <w:p w14:paraId="316C4E0E"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79</w:t>
            </w:r>
          </w:p>
        </w:tc>
        <w:tc>
          <w:tcPr>
            <w:tcW w:w="4594" w:type="dxa"/>
            <w:noWrap/>
            <w:vAlign w:val="center"/>
          </w:tcPr>
          <w:p w14:paraId="22FB324C"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Miškolin</w:t>
            </w:r>
            <w:proofErr w:type="spellEnd"/>
            <w:r w:rsidRPr="00D57A41">
              <w:rPr>
                <w:rFonts w:eastAsia="Times New Roman" w:cs="Arial"/>
                <w:sz w:val="18"/>
                <w:szCs w:val="18"/>
                <w:lang w:eastAsia="sl-SI"/>
              </w:rPr>
              <w:t>, enota Rjava cesta</w:t>
            </w:r>
          </w:p>
        </w:tc>
        <w:tc>
          <w:tcPr>
            <w:tcW w:w="3686" w:type="dxa"/>
            <w:noWrap/>
            <w:vAlign w:val="center"/>
          </w:tcPr>
          <w:p w14:paraId="19C564D4" w14:textId="692EF72E"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Rjava cesta 1</w:t>
            </w:r>
          </w:p>
        </w:tc>
      </w:tr>
      <w:tr w:rsidR="00AA2008" w:rsidRPr="00D57A41" w14:paraId="4E4408BE" w14:textId="77777777" w:rsidTr="00D57A41">
        <w:trPr>
          <w:trHeight w:val="20"/>
        </w:trPr>
        <w:tc>
          <w:tcPr>
            <w:tcW w:w="617" w:type="dxa"/>
            <w:noWrap/>
            <w:vAlign w:val="center"/>
            <w:hideMark/>
          </w:tcPr>
          <w:p w14:paraId="295F32FF"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80</w:t>
            </w:r>
          </w:p>
        </w:tc>
        <w:tc>
          <w:tcPr>
            <w:tcW w:w="4594" w:type="dxa"/>
            <w:noWrap/>
            <w:vAlign w:val="center"/>
          </w:tcPr>
          <w:p w14:paraId="443421C0" w14:textId="6A1F876A"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Jarše, </w:t>
            </w:r>
            <w:r w:rsidR="00ED2079">
              <w:rPr>
                <w:rFonts w:eastAsia="Times New Roman" w:cs="Arial"/>
                <w:sz w:val="18"/>
                <w:szCs w:val="18"/>
                <w:lang w:eastAsia="sl-SI"/>
              </w:rPr>
              <w:t>e</w:t>
            </w:r>
            <w:r w:rsidRPr="00D57A41">
              <w:rPr>
                <w:rFonts w:eastAsia="Times New Roman" w:cs="Arial"/>
                <w:sz w:val="18"/>
                <w:szCs w:val="18"/>
                <w:lang w:eastAsia="sl-SI"/>
              </w:rPr>
              <w:t>nota Rožle</w:t>
            </w:r>
          </w:p>
        </w:tc>
        <w:tc>
          <w:tcPr>
            <w:tcW w:w="3686" w:type="dxa"/>
            <w:noWrap/>
            <w:vAlign w:val="center"/>
          </w:tcPr>
          <w:p w14:paraId="1EFF96AC" w14:textId="6E745D16"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Rožičeva ulica 10</w:t>
            </w:r>
          </w:p>
        </w:tc>
      </w:tr>
      <w:tr w:rsidR="00AA2008" w:rsidRPr="00D57A41" w14:paraId="35122B31" w14:textId="77777777" w:rsidTr="00D57A41">
        <w:trPr>
          <w:trHeight w:val="20"/>
        </w:trPr>
        <w:tc>
          <w:tcPr>
            <w:tcW w:w="617" w:type="dxa"/>
            <w:noWrap/>
            <w:vAlign w:val="center"/>
            <w:hideMark/>
          </w:tcPr>
          <w:p w14:paraId="23104D12"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81</w:t>
            </w:r>
          </w:p>
        </w:tc>
        <w:tc>
          <w:tcPr>
            <w:tcW w:w="4594" w:type="dxa"/>
            <w:noWrap/>
            <w:vAlign w:val="center"/>
          </w:tcPr>
          <w:p w14:paraId="43698288" w14:textId="7BDF1341"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Ciciban, </w:t>
            </w:r>
            <w:r w:rsidR="00ED2079">
              <w:rPr>
                <w:rFonts w:eastAsia="Times New Roman" w:cs="Arial"/>
                <w:sz w:val="18"/>
                <w:szCs w:val="18"/>
                <w:lang w:eastAsia="sl-SI"/>
              </w:rPr>
              <w:t>e</w:t>
            </w:r>
            <w:r w:rsidRPr="00D57A41">
              <w:rPr>
                <w:rFonts w:eastAsia="Times New Roman" w:cs="Arial"/>
                <w:sz w:val="18"/>
                <w:szCs w:val="18"/>
                <w:lang w:eastAsia="sl-SI"/>
              </w:rPr>
              <w:t>nota Čebelica</w:t>
            </w:r>
          </w:p>
        </w:tc>
        <w:tc>
          <w:tcPr>
            <w:tcW w:w="3686" w:type="dxa"/>
            <w:noWrap/>
            <w:vAlign w:val="center"/>
          </w:tcPr>
          <w:p w14:paraId="41C170D3" w14:textId="5D097678" w:rsidR="00AA2008" w:rsidRPr="00D57A41" w:rsidRDefault="004C1293" w:rsidP="00C549FA">
            <w:pPr>
              <w:rPr>
                <w:rFonts w:eastAsia="Times New Roman" w:cs="Arial"/>
                <w:caps/>
                <w:sz w:val="18"/>
                <w:szCs w:val="18"/>
                <w:lang w:eastAsia="sl-SI"/>
              </w:rPr>
            </w:pPr>
            <w:proofErr w:type="spellStart"/>
            <w:r w:rsidRPr="00D57A41">
              <w:rPr>
                <w:rFonts w:eastAsia="Times New Roman" w:cs="Arial"/>
                <w:sz w:val="18"/>
                <w:szCs w:val="18"/>
                <w:lang w:eastAsia="sl-SI"/>
              </w:rPr>
              <w:t>Šarhova</w:t>
            </w:r>
            <w:proofErr w:type="spellEnd"/>
            <w:r w:rsidRPr="00D57A41">
              <w:rPr>
                <w:rFonts w:eastAsia="Times New Roman" w:cs="Arial"/>
                <w:sz w:val="18"/>
                <w:szCs w:val="18"/>
                <w:lang w:eastAsia="sl-SI"/>
              </w:rPr>
              <w:t xml:space="preserve"> ulica 29</w:t>
            </w:r>
          </w:p>
        </w:tc>
      </w:tr>
      <w:tr w:rsidR="00AA2008" w:rsidRPr="00D57A41" w14:paraId="4FD058D9" w14:textId="77777777" w:rsidTr="00D57A41">
        <w:trPr>
          <w:trHeight w:val="20"/>
        </w:trPr>
        <w:tc>
          <w:tcPr>
            <w:tcW w:w="617" w:type="dxa"/>
            <w:noWrap/>
            <w:vAlign w:val="center"/>
            <w:hideMark/>
          </w:tcPr>
          <w:p w14:paraId="150FB6CB"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82</w:t>
            </w:r>
          </w:p>
        </w:tc>
        <w:tc>
          <w:tcPr>
            <w:tcW w:w="4594" w:type="dxa"/>
            <w:noWrap/>
            <w:vAlign w:val="center"/>
          </w:tcPr>
          <w:p w14:paraId="16E441DF"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Mladi rod, enota Mavrica</w:t>
            </w:r>
          </w:p>
        </w:tc>
        <w:tc>
          <w:tcPr>
            <w:tcW w:w="3686" w:type="dxa"/>
            <w:noWrap/>
            <w:vAlign w:val="center"/>
          </w:tcPr>
          <w:p w14:paraId="4DBFBD5C" w14:textId="1CE7960A"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Savska cesta 1</w:t>
            </w:r>
          </w:p>
        </w:tc>
      </w:tr>
      <w:tr w:rsidR="00AA2008" w:rsidRPr="00D57A41" w14:paraId="637EDC63" w14:textId="77777777" w:rsidTr="00D57A41">
        <w:trPr>
          <w:trHeight w:val="20"/>
        </w:trPr>
        <w:tc>
          <w:tcPr>
            <w:tcW w:w="617" w:type="dxa"/>
            <w:noWrap/>
            <w:vAlign w:val="center"/>
            <w:hideMark/>
          </w:tcPr>
          <w:p w14:paraId="06ED624A"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83</w:t>
            </w:r>
          </w:p>
        </w:tc>
        <w:tc>
          <w:tcPr>
            <w:tcW w:w="4594" w:type="dxa"/>
            <w:noWrap/>
            <w:vAlign w:val="center"/>
          </w:tcPr>
          <w:p w14:paraId="5BE0621C"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Viški vrtci, enota Hiša pri ladji</w:t>
            </w:r>
          </w:p>
        </w:tc>
        <w:tc>
          <w:tcPr>
            <w:tcW w:w="3686" w:type="dxa"/>
            <w:noWrap/>
            <w:vAlign w:val="center"/>
          </w:tcPr>
          <w:p w14:paraId="4A20B2F9" w14:textId="212787CB" w:rsidR="00AA2008" w:rsidRPr="00D57A41" w:rsidRDefault="004C1293" w:rsidP="00C549FA">
            <w:pPr>
              <w:rPr>
                <w:rFonts w:eastAsia="Times New Roman" w:cs="Arial"/>
                <w:caps/>
                <w:sz w:val="18"/>
                <w:szCs w:val="18"/>
                <w:lang w:eastAsia="sl-SI"/>
              </w:rPr>
            </w:pPr>
            <w:proofErr w:type="spellStart"/>
            <w:r w:rsidRPr="00D57A41">
              <w:rPr>
                <w:rFonts w:eastAsia="Times New Roman" w:cs="Arial"/>
                <w:sz w:val="18"/>
                <w:szCs w:val="18"/>
                <w:lang w:eastAsia="sl-SI"/>
              </w:rPr>
              <w:t>Skapinova</w:t>
            </w:r>
            <w:proofErr w:type="spellEnd"/>
            <w:r w:rsidRPr="00D57A41">
              <w:rPr>
                <w:rFonts w:eastAsia="Times New Roman" w:cs="Arial"/>
                <w:sz w:val="18"/>
                <w:szCs w:val="18"/>
                <w:lang w:eastAsia="sl-SI"/>
              </w:rPr>
              <w:t xml:space="preserve"> ulica 4</w:t>
            </w:r>
          </w:p>
        </w:tc>
      </w:tr>
      <w:tr w:rsidR="00AA2008" w:rsidRPr="00D57A41" w14:paraId="7DA51098" w14:textId="77777777" w:rsidTr="00D57A41">
        <w:trPr>
          <w:trHeight w:val="20"/>
        </w:trPr>
        <w:tc>
          <w:tcPr>
            <w:tcW w:w="617" w:type="dxa"/>
            <w:noWrap/>
            <w:vAlign w:val="center"/>
            <w:hideMark/>
          </w:tcPr>
          <w:p w14:paraId="14D9AB51"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84</w:t>
            </w:r>
          </w:p>
        </w:tc>
        <w:tc>
          <w:tcPr>
            <w:tcW w:w="4594" w:type="dxa"/>
            <w:noWrap/>
            <w:vAlign w:val="center"/>
          </w:tcPr>
          <w:p w14:paraId="7D8E04BC" w14:textId="3C5C2393"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Miškolin</w:t>
            </w:r>
            <w:proofErr w:type="spellEnd"/>
            <w:r w:rsidRPr="00D57A41">
              <w:rPr>
                <w:rFonts w:eastAsia="Times New Roman" w:cs="Arial"/>
                <w:sz w:val="18"/>
                <w:szCs w:val="18"/>
                <w:lang w:eastAsia="sl-SI"/>
              </w:rPr>
              <w:t xml:space="preserve">, </w:t>
            </w:r>
            <w:r w:rsidR="00B4259B">
              <w:rPr>
                <w:rFonts w:eastAsia="Times New Roman" w:cs="Arial"/>
                <w:sz w:val="18"/>
                <w:szCs w:val="18"/>
                <w:lang w:eastAsia="sl-SI"/>
              </w:rPr>
              <w:t>e</w:t>
            </w:r>
            <w:r w:rsidRPr="00D57A41">
              <w:rPr>
                <w:rFonts w:eastAsia="Times New Roman" w:cs="Arial"/>
                <w:sz w:val="18"/>
                <w:szCs w:val="18"/>
                <w:lang w:eastAsia="sl-SI"/>
              </w:rPr>
              <w:t>nota Sneberje</w:t>
            </w:r>
          </w:p>
        </w:tc>
        <w:tc>
          <w:tcPr>
            <w:tcW w:w="3686" w:type="dxa"/>
            <w:noWrap/>
            <w:vAlign w:val="center"/>
          </w:tcPr>
          <w:p w14:paraId="4C5896FC" w14:textId="52BF7F57"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Šmartinska cesta 246</w:t>
            </w:r>
          </w:p>
        </w:tc>
      </w:tr>
      <w:tr w:rsidR="00AA2008" w:rsidRPr="00D57A41" w14:paraId="2A182E2B" w14:textId="77777777" w:rsidTr="00D57A41">
        <w:trPr>
          <w:trHeight w:val="20"/>
        </w:trPr>
        <w:tc>
          <w:tcPr>
            <w:tcW w:w="617" w:type="dxa"/>
            <w:noWrap/>
            <w:vAlign w:val="center"/>
            <w:hideMark/>
          </w:tcPr>
          <w:p w14:paraId="407A8943"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85</w:t>
            </w:r>
          </w:p>
        </w:tc>
        <w:tc>
          <w:tcPr>
            <w:tcW w:w="4594" w:type="dxa"/>
            <w:noWrap/>
            <w:vAlign w:val="center"/>
          </w:tcPr>
          <w:p w14:paraId="37F09480"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Jelka, enota Vila</w:t>
            </w:r>
          </w:p>
        </w:tc>
        <w:tc>
          <w:tcPr>
            <w:tcW w:w="3686" w:type="dxa"/>
            <w:noWrap/>
            <w:vAlign w:val="center"/>
          </w:tcPr>
          <w:p w14:paraId="237DBF14" w14:textId="6685C760"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Staničeva ulica 37a</w:t>
            </w:r>
          </w:p>
        </w:tc>
      </w:tr>
      <w:tr w:rsidR="00AA2008" w:rsidRPr="00D57A41" w14:paraId="0652A2FB" w14:textId="77777777" w:rsidTr="00D57A41">
        <w:trPr>
          <w:trHeight w:val="20"/>
        </w:trPr>
        <w:tc>
          <w:tcPr>
            <w:tcW w:w="617" w:type="dxa"/>
            <w:noWrap/>
            <w:vAlign w:val="center"/>
            <w:hideMark/>
          </w:tcPr>
          <w:p w14:paraId="7CB00188"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86</w:t>
            </w:r>
          </w:p>
        </w:tc>
        <w:tc>
          <w:tcPr>
            <w:tcW w:w="4594" w:type="dxa"/>
            <w:noWrap/>
            <w:vAlign w:val="center"/>
          </w:tcPr>
          <w:p w14:paraId="0737BD6A" w14:textId="63F35430"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Vrhovci, </w:t>
            </w:r>
            <w:r w:rsidR="00B4259B">
              <w:rPr>
                <w:rFonts w:eastAsia="Times New Roman" w:cs="Arial"/>
                <w:sz w:val="18"/>
                <w:szCs w:val="18"/>
                <w:lang w:eastAsia="sl-SI"/>
              </w:rPr>
              <w:t xml:space="preserve">enota </w:t>
            </w:r>
            <w:r w:rsidRPr="00D57A41">
              <w:rPr>
                <w:rFonts w:eastAsia="Times New Roman" w:cs="Arial"/>
                <w:sz w:val="18"/>
                <w:szCs w:val="18"/>
                <w:lang w:eastAsia="sl-SI"/>
              </w:rPr>
              <w:t>Brdo</w:t>
            </w:r>
          </w:p>
        </w:tc>
        <w:tc>
          <w:tcPr>
            <w:tcW w:w="3686" w:type="dxa"/>
            <w:noWrap/>
            <w:vAlign w:val="center"/>
          </w:tcPr>
          <w:p w14:paraId="006A3A7E" w14:textId="3E5EA152" w:rsidR="00AA2008" w:rsidRPr="00D57A41" w:rsidRDefault="004C1293" w:rsidP="00C549FA">
            <w:pPr>
              <w:rPr>
                <w:rFonts w:eastAsia="Times New Roman" w:cs="Arial"/>
                <w:caps/>
                <w:sz w:val="18"/>
                <w:szCs w:val="18"/>
                <w:lang w:eastAsia="sl-SI"/>
              </w:rPr>
            </w:pPr>
            <w:proofErr w:type="spellStart"/>
            <w:r w:rsidRPr="00D57A41">
              <w:rPr>
                <w:rFonts w:eastAsia="Times New Roman" w:cs="Arial"/>
                <w:sz w:val="18"/>
                <w:szCs w:val="18"/>
                <w:lang w:eastAsia="sl-SI"/>
              </w:rPr>
              <w:t>Stantetova</w:t>
            </w:r>
            <w:proofErr w:type="spellEnd"/>
            <w:r w:rsidRPr="00D57A41">
              <w:rPr>
                <w:rFonts w:eastAsia="Times New Roman" w:cs="Arial"/>
                <w:sz w:val="18"/>
                <w:szCs w:val="18"/>
                <w:lang w:eastAsia="sl-SI"/>
              </w:rPr>
              <w:t xml:space="preserve"> ulica 1a</w:t>
            </w:r>
          </w:p>
        </w:tc>
      </w:tr>
      <w:tr w:rsidR="00AA2008" w:rsidRPr="00D57A41" w14:paraId="319D3394" w14:textId="77777777" w:rsidTr="00D57A41">
        <w:trPr>
          <w:trHeight w:val="20"/>
        </w:trPr>
        <w:tc>
          <w:tcPr>
            <w:tcW w:w="617" w:type="dxa"/>
            <w:noWrap/>
            <w:vAlign w:val="center"/>
            <w:hideMark/>
          </w:tcPr>
          <w:p w14:paraId="2B433B4C"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87</w:t>
            </w:r>
          </w:p>
        </w:tc>
        <w:tc>
          <w:tcPr>
            <w:tcW w:w="4594" w:type="dxa"/>
            <w:noWrap/>
            <w:vAlign w:val="center"/>
          </w:tcPr>
          <w:p w14:paraId="4D4695DA" w14:textId="37AF813E" w:rsidR="00AA2008" w:rsidRPr="00D57A41" w:rsidRDefault="00AA2008" w:rsidP="00C549FA">
            <w:pPr>
              <w:rPr>
                <w:rFonts w:eastAsia="Times New Roman" w:cs="Arial"/>
                <w:bCs/>
                <w:sz w:val="18"/>
                <w:szCs w:val="18"/>
                <w:lang w:eastAsia="sl-SI"/>
              </w:rPr>
            </w:pPr>
            <w:proofErr w:type="spellStart"/>
            <w:r w:rsidRPr="00D57A41">
              <w:rPr>
                <w:rFonts w:eastAsia="Times New Roman" w:cs="Arial"/>
                <w:bCs/>
                <w:sz w:val="18"/>
                <w:szCs w:val="18"/>
                <w:lang w:eastAsia="sl-SI"/>
              </w:rPr>
              <w:t>Waldor</w:t>
            </w:r>
            <w:r w:rsidR="00B4259B">
              <w:rPr>
                <w:rFonts w:eastAsia="Times New Roman" w:cs="Arial"/>
                <w:bCs/>
                <w:sz w:val="18"/>
                <w:szCs w:val="18"/>
                <w:lang w:eastAsia="sl-SI"/>
              </w:rPr>
              <w:t>f</w:t>
            </w:r>
            <w:r w:rsidRPr="00D57A41">
              <w:rPr>
                <w:rFonts w:eastAsia="Times New Roman" w:cs="Arial"/>
                <w:bCs/>
                <w:sz w:val="18"/>
                <w:szCs w:val="18"/>
                <w:lang w:eastAsia="sl-SI"/>
              </w:rPr>
              <w:t>ska</w:t>
            </w:r>
            <w:proofErr w:type="spellEnd"/>
            <w:r w:rsidRPr="00D57A41">
              <w:rPr>
                <w:rFonts w:eastAsia="Times New Roman" w:cs="Arial"/>
                <w:bCs/>
                <w:sz w:val="18"/>
                <w:szCs w:val="18"/>
                <w:lang w:eastAsia="sl-SI"/>
              </w:rPr>
              <w:t xml:space="preserve"> šola Ljubljana, vrtec</w:t>
            </w:r>
          </w:p>
        </w:tc>
        <w:tc>
          <w:tcPr>
            <w:tcW w:w="3686" w:type="dxa"/>
            <w:noWrap/>
            <w:vAlign w:val="center"/>
          </w:tcPr>
          <w:p w14:paraId="27EFB270" w14:textId="221258A1"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Streliška ulica 1</w:t>
            </w:r>
            <w:r w:rsidR="00AA2008" w:rsidRPr="00D57A41">
              <w:rPr>
                <w:rFonts w:eastAsia="Times New Roman" w:cs="Arial"/>
                <w:caps/>
                <w:sz w:val="18"/>
                <w:szCs w:val="18"/>
                <w:lang w:eastAsia="sl-SI"/>
              </w:rPr>
              <w:t>2</w:t>
            </w:r>
          </w:p>
        </w:tc>
      </w:tr>
      <w:tr w:rsidR="00AA2008" w:rsidRPr="00D57A41" w14:paraId="48B1F409" w14:textId="77777777" w:rsidTr="00D57A41">
        <w:trPr>
          <w:trHeight w:val="20"/>
        </w:trPr>
        <w:tc>
          <w:tcPr>
            <w:tcW w:w="617" w:type="dxa"/>
            <w:noWrap/>
            <w:vAlign w:val="center"/>
            <w:hideMark/>
          </w:tcPr>
          <w:p w14:paraId="76D073C7"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88</w:t>
            </w:r>
          </w:p>
        </w:tc>
        <w:tc>
          <w:tcPr>
            <w:tcW w:w="4594" w:type="dxa"/>
            <w:noWrap/>
            <w:vAlign w:val="center"/>
          </w:tcPr>
          <w:p w14:paraId="35F69048"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Pod Gradom, enota Poljane</w:t>
            </w:r>
          </w:p>
        </w:tc>
        <w:tc>
          <w:tcPr>
            <w:tcW w:w="3686" w:type="dxa"/>
            <w:noWrap/>
            <w:vAlign w:val="center"/>
          </w:tcPr>
          <w:p w14:paraId="4F09DEB7" w14:textId="7D4ED4BB"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Strossmayerjeva ulica 3</w:t>
            </w:r>
          </w:p>
        </w:tc>
      </w:tr>
      <w:tr w:rsidR="00AA2008" w:rsidRPr="00D57A41" w14:paraId="1DA1E2A7" w14:textId="77777777" w:rsidTr="00D57A41">
        <w:trPr>
          <w:trHeight w:val="20"/>
        </w:trPr>
        <w:tc>
          <w:tcPr>
            <w:tcW w:w="617" w:type="dxa"/>
            <w:noWrap/>
            <w:vAlign w:val="center"/>
            <w:hideMark/>
          </w:tcPr>
          <w:p w14:paraId="6DEBEA23"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89</w:t>
            </w:r>
          </w:p>
        </w:tc>
        <w:tc>
          <w:tcPr>
            <w:tcW w:w="4594" w:type="dxa"/>
            <w:noWrap/>
            <w:vAlign w:val="center"/>
          </w:tcPr>
          <w:p w14:paraId="0E823E00"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Trnovo, lokacija Trnovski pristan</w:t>
            </w:r>
          </w:p>
        </w:tc>
        <w:tc>
          <w:tcPr>
            <w:tcW w:w="3686" w:type="dxa"/>
            <w:noWrap/>
            <w:vAlign w:val="center"/>
          </w:tcPr>
          <w:p w14:paraId="35912E16" w14:textId="4FCA4388"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Trnovski pristan 12</w:t>
            </w:r>
          </w:p>
        </w:tc>
      </w:tr>
      <w:tr w:rsidR="00AA2008" w:rsidRPr="00D57A41" w14:paraId="2938093F" w14:textId="77777777" w:rsidTr="00D57A41">
        <w:trPr>
          <w:trHeight w:val="20"/>
        </w:trPr>
        <w:tc>
          <w:tcPr>
            <w:tcW w:w="617" w:type="dxa"/>
            <w:noWrap/>
            <w:vAlign w:val="center"/>
            <w:hideMark/>
          </w:tcPr>
          <w:p w14:paraId="6680E048"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90</w:t>
            </w:r>
          </w:p>
        </w:tc>
        <w:tc>
          <w:tcPr>
            <w:tcW w:w="4594" w:type="dxa"/>
            <w:noWrap/>
            <w:vAlign w:val="center"/>
          </w:tcPr>
          <w:p w14:paraId="79290C29"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Šentvid, enota Vid, oddelek Zvezde</w:t>
            </w:r>
          </w:p>
        </w:tc>
        <w:tc>
          <w:tcPr>
            <w:tcW w:w="3686" w:type="dxa"/>
            <w:noWrap/>
            <w:vAlign w:val="center"/>
          </w:tcPr>
          <w:p w14:paraId="36C47137" w14:textId="170E45A1" w:rsidR="00AA2008" w:rsidRPr="00D57A41" w:rsidRDefault="004C1293" w:rsidP="004C1293">
            <w:pPr>
              <w:rPr>
                <w:rFonts w:eastAsia="Times New Roman" w:cs="Arial"/>
                <w:caps/>
                <w:sz w:val="18"/>
                <w:szCs w:val="18"/>
                <w:lang w:eastAsia="sl-SI"/>
              </w:rPr>
            </w:pPr>
            <w:r w:rsidRPr="00D57A41">
              <w:rPr>
                <w:rFonts w:eastAsia="Times New Roman" w:cs="Arial"/>
                <w:sz w:val="18"/>
                <w:szCs w:val="18"/>
                <w:lang w:eastAsia="sl-SI"/>
              </w:rPr>
              <w:t xml:space="preserve">Ulica bratov </w:t>
            </w:r>
            <w:r>
              <w:rPr>
                <w:rFonts w:eastAsia="Times New Roman" w:cs="Arial"/>
                <w:sz w:val="18"/>
                <w:szCs w:val="18"/>
                <w:lang w:eastAsia="sl-SI"/>
              </w:rPr>
              <w:t>U</w:t>
            </w:r>
            <w:r w:rsidRPr="00D57A41">
              <w:rPr>
                <w:rFonts w:eastAsia="Times New Roman" w:cs="Arial"/>
                <w:sz w:val="18"/>
                <w:szCs w:val="18"/>
                <w:lang w:eastAsia="sl-SI"/>
              </w:rPr>
              <w:t xml:space="preserve">čakar </w:t>
            </w:r>
            <w:r w:rsidR="00AA2008" w:rsidRPr="00D57A41">
              <w:rPr>
                <w:rFonts w:eastAsia="Times New Roman" w:cs="Arial"/>
                <w:caps/>
                <w:sz w:val="18"/>
                <w:szCs w:val="18"/>
                <w:lang w:eastAsia="sl-SI"/>
              </w:rPr>
              <w:t>6</w:t>
            </w:r>
          </w:p>
        </w:tc>
      </w:tr>
      <w:tr w:rsidR="00AA2008" w:rsidRPr="00D57A41" w14:paraId="0A05445B" w14:textId="77777777" w:rsidTr="00D57A41">
        <w:trPr>
          <w:trHeight w:val="20"/>
        </w:trPr>
        <w:tc>
          <w:tcPr>
            <w:tcW w:w="617" w:type="dxa"/>
            <w:noWrap/>
            <w:vAlign w:val="center"/>
            <w:hideMark/>
          </w:tcPr>
          <w:p w14:paraId="65C78D8D"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91</w:t>
            </w:r>
          </w:p>
        </w:tc>
        <w:tc>
          <w:tcPr>
            <w:tcW w:w="4594" w:type="dxa"/>
            <w:noWrap/>
            <w:vAlign w:val="center"/>
          </w:tcPr>
          <w:p w14:paraId="338E47FE"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Mojca, enota Rožle</w:t>
            </w:r>
          </w:p>
        </w:tc>
        <w:tc>
          <w:tcPr>
            <w:tcW w:w="3686" w:type="dxa"/>
            <w:noWrap/>
            <w:vAlign w:val="center"/>
          </w:tcPr>
          <w:p w14:paraId="746CB915" w14:textId="0FAD2B04" w:rsidR="00AA2008" w:rsidRPr="00D57A41" w:rsidRDefault="004C1293" w:rsidP="004C1293">
            <w:pPr>
              <w:rPr>
                <w:rFonts w:eastAsia="Times New Roman" w:cs="Arial"/>
                <w:caps/>
                <w:sz w:val="18"/>
                <w:szCs w:val="18"/>
                <w:lang w:eastAsia="sl-SI"/>
              </w:rPr>
            </w:pPr>
            <w:r w:rsidRPr="00D57A41">
              <w:rPr>
                <w:rFonts w:eastAsia="Times New Roman" w:cs="Arial"/>
                <w:sz w:val="18"/>
                <w:szCs w:val="18"/>
                <w:lang w:eastAsia="sl-SI"/>
              </w:rPr>
              <w:t xml:space="preserve">Ulica bratov </w:t>
            </w:r>
            <w:r>
              <w:rPr>
                <w:rFonts w:eastAsia="Times New Roman" w:cs="Arial"/>
                <w:sz w:val="18"/>
                <w:szCs w:val="18"/>
                <w:lang w:eastAsia="sl-SI"/>
              </w:rPr>
              <w:t>U</w:t>
            </w:r>
            <w:r w:rsidRPr="00D57A41">
              <w:rPr>
                <w:rFonts w:eastAsia="Times New Roman" w:cs="Arial"/>
                <w:sz w:val="18"/>
                <w:szCs w:val="18"/>
                <w:lang w:eastAsia="sl-SI"/>
              </w:rPr>
              <w:t xml:space="preserve">čakar </w:t>
            </w:r>
            <w:r w:rsidR="00AA2008" w:rsidRPr="00D57A41">
              <w:rPr>
                <w:rFonts w:eastAsia="Times New Roman" w:cs="Arial"/>
                <w:caps/>
                <w:sz w:val="18"/>
                <w:szCs w:val="18"/>
                <w:lang w:eastAsia="sl-SI"/>
              </w:rPr>
              <w:t>64</w:t>
            </w:r>
          </w:p>
        </w:tc>
      </w:tr>
      <w:tr w:rsidR="00AA2008" w:rsidRPr="00D57A41" w14:paraId="722F1718" w14:textId="77777777" w:rsidTr="00D57A41">
        <w:trPr>
          <w:trHeight w:val="20"/>
        </w:trPr>
        <w:tc>
          <w:tcPr>
            <w:tcW w:w="617" w:type="dxa"/>
            <w:noWrap/>
            <w:vAlign w:val="center"/>
            <w:hideMark/>
          </w:tcPr>
          <w:p w14:paraId="071C15ED"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92</w:t>
            </w:r>
          </w:p>
        </w:tc>
        <w:tc>
          <w:tcPr>
            <w:tcW w:w="4594" w:type="dxa"/>
            <w:noWrap/>
            <w:vAlign w:val="center"/>
          </w:tcPr>
          <w:p w14:paraId="5B81E7C8"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Kolezija</w:t>
            </w:r>
            <w:proofErr w:type="spellEnd"/>
            <w:r w:rsidRPr="00D57A41">
              <w:rPr>
                <w:rFonts w:eastAsia="Times New Roman" w:cs="Arial"/>
                <w:sz w:val="18"/>
                <w:szCs w:val="18"/>
                <w:lang w:eastAsia="sl-SI"/>
              </w:rPr>
              <w:t>, enota Livada</w:t>
            </w:r>
          </w:p>
        </w:tc>
        <w:tc>
          <w:tcPr>
            <w:tcW w:w="3686" w:type="dxa"/>
            <w:noWrap/>
            <w:vAlign w:val="center"/>
          </w:tcPr>
          <w:p w14:paraId="21A5D6D3" w14:textId="7A53C82F" w:rsidR="00AA2008" w:rsidRPr="00D57A41" w:rsidRDefault="004C1293" w:rsidP="004C1293">
            <w:pPr>
              <w:rPr>
                <w:rFonts w:eastAsia="Times New Roman" w:cs="Arial"/>
                <w:caps/>
                <w:sz w:val="18"/>
                <w:szCs w:val="18"/>
                <w:lang w:eastAsia="sl-SI"/>
              </w:rPr>
            </w:pPr>
            <w:r w:rsidRPr="00D57A41">
              <w:rPr>
                <w:rFonts w:eastAsia="Times New Roman" w:cs="Arial"/>
                <w:sz w:val="18"/>
                <w:szCs w:val="18"/>
                <w:lang w:eastAsia="sl-SI"/>
              </w:rPr>
              <w:t xml:space="preserve">Ulica </w:t>
            </w:r>
            <w:r>
              <w:rPr>
                <w:rFonts w:eastAsia="Times New Roman" w:cs="Arial"/>
                <w:sz w:val="18"/>
                <w:szCs w:val="18"/>
                <w:lang w:eastAsia="sl-SI"/>
              </w:rPr>
              <w:t>D</w:t>
            </w:r>
            <w:r w:rsidRPr="00D57A41">
              <w:rPr>
                <w:rFonts w:eastAsia="Times New Roman" w:cs="Arial"/>
                <w:sz w:val="18"/>
                <w:szCs w:val="18"/>
                <w:lang w:eastAsia="sl-SI"/>
              </w:rPr>
              <w:t xml:space="preserve">ušana </w:t>
            </w:r>
            <w:r>
              <w:rPr>
                <w:rFonts w:eastAsia="Times New Roman" w:cs="Arial"/>
                <w:sz w:val="18"/>
                <w:szCs w:val="18"/>
                <w:lang w:eastAsia="sl-SI"/>
              </w:rPr>
              <w:t>K</w:t>
            </w:r>
            <w:r w:rsidRPr="00D57A41">
              <w:rPr>
                <w:rFonts w:eastAsia="Times New Roman" w:cs="Arial"/>
                <w:sz w:val="18"/>
                <w:szCs w:val="18"/>
                <w:lang w:eastAsia="sl-SI"/>
              </w:rPr>
              <w:t>raigherja 2</w:t>
            </w:r>
          </w:p>
        </w:tc>
      </w:tr>
      <w:tr w:rsidR="00AA2008" w:rsidRPr="00D57A41" w14:paraId="4B9267FF" w14:textId="77777777" w:rsidTr="00D57A41">
        <w:trPr>
          <w:trHeight w:val="20"/>
        </w:trPr>
        <w:tc>
          <w:tcPr>
            <w:tcW w:w="617" w:type="dxa"/>
            <w:noWrap/>
            <w:vAlign w:val="center"/>
            <w:hideMark/>
          </w:tcPr>
          <w:p w14:paraId="1395E7A3"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93</w:t>
            </w:r>
          </w:p>
        </w:tc>
        <w:tc>
          <w:tcPr>
            <w:tcW w:w="4594" w:type="dxa"/>
            <w:noWrap/>
            <w:vAlign w:val="center"/>
          </w:tcPr>
          <w:p w14:paraId="78E40BB0" w14:textId="00927956"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Jarše, </w:t>
            </w:r>
            <w:r w:rsidR="00B4259B">
              <w:rPr>
                <w:rFonts w:eastAsia="Times New Roman" w:cs="Arial"/>
                <w:sz w:val="18"/>
                <w:szCs w:val="18"/>
                <w:lang w:eastAsia="sl-SI"/>
              </w:rPr>
              <w:t>e</w:t>
            </w:r>
            <w:r w:rsidRPr="00D57A41">
              <w:rPr>
                <w:rFonts w:eastAsia="Times New Roman" w:cs="Arial"/>
                <w:sz w:val="18"/>
                <w:szCs w:val="18"/>
                <w:lang w:eastAsia="sl-SI"/>
              </w:rPr>
              <w:t>nota Kekec</w:t>
            </w:r>
          </w:p>
        </w:tc>
        <w:tc>
          <w:tcPr>
            <w:tcW w:w="3686" w:type="dxa"/>
            <w:noWrap/>
            <w:vAlign w:val="center"/>
          </w:tcPr>
          <w:p w14:paraId="5FA156F9" w14:textId="7486B4F5" w:rsidR="00AA2008" w:rsidRPr="00D57A41" w:rsidRDefault="004C1293" w:rsidP="004C1293">
            <w:pPr>
              <w:rPr>
                <w:rFonts w:eastAsia="Times New Roman" w:cs="Arial"/>
                <w:caps/>
                <w:sz w:val="18"/>
                <w:szCs w:val="18"/>
                <w:lang w:eastAsia="sl-SI"/>
              </w:rPr>
            </w:pPr>
            <w:r w:rsidRPr="00D57A41">
              <w:rPr>
                <w:rFonts w:eastAsia="Times New Roman" w:cs="Arial"/>
                <w:sz w:val="18"/>
                <w:szCs w:val="18"/>
                <w:lang w:eastAsia="sl-SI"/>
              </w:rPr>
              <w:t xml:space="preserve">Ulica </w:t>
            </w:r>
            <w:r>
              <w:rPr>
                <w:rFonts w:eastAsia="Times New Roman" w:cs="Arial"/>
                <w:sz w:val="18"/>
                <w:szCs w:val="18"/>
                <w:lang w:eastAsia="sl-SI"/>
              </w:rPr>
              <w:t>H</w:t>
            </w:r>
            <w:r w:rsidRPr="00D57A41">
              <w:rPr>
                <w:rFonts w:eastAsia="Times New Roman" w:cs="Arial"/>
                <w:sz w:val="18"/>
                <w:szCs w:val="18"/>
                <w:lang w:eastAsia="sl-SI"/>
              </w:rPr>
              <w:t xml:space="preserve">ermana </w:t>
            </w:r>
            <w:r>
              <w:rPr>
                <w:rFonts w:eastAsia="Times New Roman" w:cs="Arial"/>
                <w:sz w:val="18"/>
                <w:szCs w:val="18"/>
                <w:lang w:eastAsia="sl-SI"/>
              </w:rPr>
              <w:t>P</w:t>
            </w:r>
            <w:r w:rsidRPr="00D57A41">
              <w:rPr>
                <w:rFonts w:eastAsia="Times New Roman" w:cs="Arial"/>
                <w:sz w:val="18"/>
                <w:szCs w:val="18"/>
                <w:lang w:eastAsia="sl-SI"/>
              </w:rPr>
              <w:t>otočnika 15</w:t>
            </w:r>
          </w:p>
        </w:tc>
      </w:tr>
      <w:tr w:rsidR="00AA2008" w:rsidRPr="00D57A41" w14:paraId="6FCEAB44" w14:textId="77777777" w:rsidTr="00D57A41">
        <w:trPr>
          <w:trHeight w:val="20"/>
        </w:trPr>
        <w:tc>
          <w:tcPr>
            <w:tcW w:w="617" w:type="dxa"/>
            <w:noWrap/>
            <w:vAlign w:val="center"/>
            <w:hideMark/>
          </w:tcPr>
          <w:p w14:paraId="4AAC7DCC"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94</w:t>
            </w:r>
          </w:p>
        </w:tc>
        <w:tc>
          <w:tcPr>
            <w:tcW w:w="4594" w:type="dxa"/>
            <w:noWrap/>
            <w:vAlign w:val="center"/>
          </w:tcPr>
          <w:p w14:paraId="5662E4FB" w14:textId="22869514"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Vrhovci, </w:t>
            </w:r>
            <w:r w:rsidR="00B4259B">
              <w:rPr>
                <w:rFonts w:eastAsia="Times New Roman" w:cs="Arial"/>
                <w:sz w:val="18"/>
                <w:szCs w:val="18"/>
                <w:lang w:eastAsia="sl-SI"/>
              </w:rPr>
              <w:t>e</w:t>
            </w:r>
            <w:r w:rsidRPr="00D57A41">
              <w:rPr>
                <w:rFonts w:eastAsia="Times New Roman" w:cs="Arial"/>
                <w:sz w:val="18"/>
                <w:szCs w:val="18"/>
                <w:lang w:eastAsia="sl-SI"/>
              </w:rPr>
              <w:t>nota Rožnik – Iga Grudna</w:t>
            </w:r>
          </w:p>
        </w:tc>
        <w:tc>
          <w:tcPr>
            <w:tcW w:w="3686" w:type="dxa"/>
            <w:noWrap/>
            <w:vAlign w:val="center"/>
          </w:tcPr>
          <w:p w14:paraId="2AF76446" w14:textId="22FC10E7" w:rsidR="00AA2008" w:rsidRPr="00D57A41" w:rsidRDefault="004C1293" w:rsidP="004C1293">
            <w:pPr>
              <w:rPr>
                <w:rFonts w:eastAsia="Times New Roman" w:cs="Arial"/>
                <w:caps/>
                <w:sz w:val="18"/>
                <w:szCs w:val="18"/>
                <w:lang w:eastAsia="sl-SI"/>
              </w:rPr>
            </w:pPr>
            <w:r w:rsidRPr="00D57A41">
              <w:rPr>
                <w:rFonts w:eastAsia="Times New Roman" w:cs="Arial"/>
                <w:sz w:val="18"/>
                <w:szCs w:val="18"/>
                <w:lang w:eastAsia="sl-SI"/>
              </w:rPr>
              <w:t xml:space="preserve">Ulica </w:t>
            </w:r>
            <w:r>
              <w:rPr>
                <w:rFonts w:eastAsia="Times New Roman" w:cs="Arial"/>
                <w:sz w:val="18"/>
                <w:szCs w:val="18"/>
                <w:lang w:eastAsia="sl-SI"/>
              </w:rPr>
              <w:t>I</w:t>
            </w:r>
            <w:r w:rsidRPr="00D57A41">
              <w:rPr>
                <w:rFonts w:eastAsia="Times New Roman" w:cs="Arial"/>
                <w:sz w:val="18"/>
                <w:szCs w:val="18"/>
                <w:lang w:eastAsia="sl-SI"/>
              </w:rPr>
              <w:t xml:space="preserve">ga </w:t>
            </w:r>
            <w:r>
              <w:rPr>
                <w:rFonts w:eastAsia="Times New Roman" w:cs="Arial"/>
                <w:sz w:val="18"/>
                <w:szCs w:val="18"/>
                <w:lang w:eastAsia="sl-SI"/>
              </w:rPr>
              <w:t>G</w:t>
            </w:r>
            <w:r w:rsidRPr="00D57A41">
              <w:rPr>
                <w:rFonts w:eastAsia="Times New Roman" w:cs="Arial"/>
                <w:sz w:val="18"/>
                <w:szCs w:val="18"/>
                <w:lang w:eastAsia="sl-SI"/>
              </w:rPr>
              <w:t>rudna 17</w:t>
            </w:r>
          </w:p>
        </w:tc>
      </w:tr>
      <w:tr w:rsidR="00AA2008" w:rsidRPr="00D57A41" w14:paraId="6EA3B8CF" w14:textId="77777777" w:rsidTr="00D57A41">
        <w:trPr>
          <w:trHeight w:val="20"/>
        </w:trPr>
        <w:tc>
          <w:tcPr>
            <w:tcW w:w="617" w:type="dxa"/>
            <w:noWrap/>
            <w:vAlign w:val="center"/>
            <w:hideMark/>
          </w:tcPr>
          <w:p w14:paraId="668D47BC"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95</w:t>
            </w:r>
          </w:p>
        </w:tc>
        <w:tc>
          <w:tcPr>
            <w:tcW w:w="4594" w:type="dxa"/>
            <w:noWrap/>
            <w:vAlign w:val="center"/>
          </w:tcPr>
          <w:p w14:paraId="5505F733"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Angelin vrtec</w:t>
            </w:r>
          </w:p>
        </w:tc>
        <w:tc>
          <w:tcPr>
            <w:tcW w:w="3686" w:type="dxa"/>
            <w:noWrap/>
            <w:vAlign w:val="center"/>
          </w:tcPr>
          <w:p w14:paraId="60E93BB0" w14:textId="051A30A9" w:rsidR="00AA2008" w:rsidRPr="00D57A41" w:rsidRDefault="004C1293" w:rsidP="004C1293">
            <w:pPr>
              <w:rPr>
                <w:rFonts w:eastAsia="Times New Roman" w:cs="Arial"/>
                <w:caps/>
                <w:sz w:val="18"/>
                <w:szCs w:val="18"/>
                <w:lang w:eastAsia="sl-SI"/>
              </w:rPr>
            </w:pPr>
            <w:r w:rsidRPr="00D57A41">
              <w:rPr>
                <w:rFonts w:eastAsia="Times New Roman" w:cs="Arial"/>
                <w:sz w:val="18"/>
                <w:szCs w:val="18"/>
                <w:lang w:eastAsia="sl-SI"/>
              </w:rPr>
              <w:t xml:space="preserve">Ulica </w:t>
            </w:r>
            <w:r>
              <w:rPr>
                <w:rFonts w:eastAsia="Times New Roman" w:cs="Arial"/>
                <w:sz w:val="18"/>
                <w:szCs w:val="18"/>
                <w:lang w:eastAsia="sl-SI"/>
              </w:rPr>
              <w:t>J</w:t>
            </w:r>
            <w:r w:rsidRPr="00D57A41">
              <w:rPr>
                <w:rFonts w:eastAsia="Times New Roman" w:cs="Arial"/>
                <w:sz w:val="18"/>
                <w:szCs w:val="18"/>
                <w:lang w:eastAsia="sl-SI"/>
              </w:rPr>
              <w:t xml:space="preserve">osipine </w:t>
            </w:r>
            <w:proofErr w:type="spellStart"/>
            <w:r>
              <w:rPr>
                <w:rFonts w:eastAsia="Times New Roman" w:cs="Arial"/>
                <w:sz w:val="18"/>
                <w:szCs w:val="18"/>
                <w:lang w:eastAsia="sl-SI"/>
              </w:rPr>
              <w:t>T</w:t>
            </w:r>
            <w:r w:rsidRPr="00D57A41">
              <w:rPr>
                <w:rFonts w:eastAsia="Times New Roman" w:cs="Arial"/>
                <w:sz w:val="18"/>
                <w:szCs w:val="18"/>
                <w:lang w:eastAsia="sl-SI"/>
              </w:rPr>
              <w:t>urnograjske</w:t>
            </w:r>
            <w:proofErr w:type="spellEnd"/>
            <w:r w:rsidRPr="00D57A41">
              <w:rPr>
                <w:rFonts w:eastAsia="Times New Roman" w:cs="Arial"/>
                <w:sz w:val="18"/>
                <w:szCs w:val="18"/>
                <w:lang w:eastAsia="sl-SI"/>
              </w:rPr>
              <w:t xml:space="preserve"> 8</w:t>
            </w:r>
          </w:p>
        </w:tc>
      </w:tr>
      <w:tr w:rsidR="00AA2008" w:rsidRPr="00D57A41" w14:paraId="7BAD3320" w14:textId="77777777" w:rsidTr="00D57A41">
        <w:trPr>
          <w:trHeight w:val="20"/>
        </w:trPr>
        <w:tc>
          <w:tcPr>
            <w:tcW w:w="617" w:type="dxa"/>
            <w:noWrap/>
            <w:vAlign w:val="center"/>
            <w:hideMark/>
          </w:tcPr>
          <w:p w14:paraId="19F5D04B"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96</w:t>
            </w:r>
          </w:p>
        </w:tc>
        <w:tc>
          <w:tcPr>
            <w:tcW w:w="4594" w:type="dxa"/>
            <w:noWrap/>
            <w:vAlign w:val="center"/>
          </w:tcPr>
          <w:p w14:paraId="064480BA" w14:textId="47429A42"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Viški Gaj, </w:t>
            </w:r>
            <w:r w:rsidR="00B4259B">
              <w:rPr>
                <w:rFonts w:eastAsia="Times New Roman" w:cs="Arial"/>
                <w:sz w:val="18"/>
                <w:szCs w:val="18"/>
                <w:lang w:eastAsia="sl-SI"/>
              </w:rPr>
              <w:t>e</w:t>
            </w:r>
            <w:r w:rsidRPr="00D57A41">
              <w:rPr>
                <w:rFonts w:eastAsia="Times New Roman" w:cs="Arial"/>
                <w:sz w:val="18"/>
                <w:szCs w:val="18"/>
                <w:lang w:eastAsia="sl-SI"/>
              </w:rPr>
              <w:t>nota Bonifacija</w:t>
            </w:r>
          </w:p>
        </w:tc>
        <w:tc>
          <w:tcPr>
            <w:tcW w:w="3686" w:type="dxa"/>
            <w:noWrap/>
            <w:vAlign w:val="center"/>
          </w:tcPr>
          <w:p w14:paraId="0D0B0AE2" w14:textId="528FE071" w:rsidR="00AA2008" w:rsidRPr="00D57A41" w:rsidRDefault="00AA2008" w:rsidP="004C1293">
            <w:pPr>
              <w:rPr>
                <w:rFonts w:eastAsia="Times New Roman" w:cs="Arial"/>
                <w:caps/>
                <w:sz w:val="18"/>
                <w:szCs w:val="18"/>
                <w:lang w:eastAsia="sl-SI"/>
              </w:rPr>
            </w:pPr>
            <w:r w:rsidRPr="00D57A41">
              <w:rPr>
                <w:rFonts w:eastAsia="Times New Roman" w:cs="Arial"/>
                <w:caps/>
                <w:sz w:val="18"/>
                <w:szCs w:val="18"/>
                <w:lang w:eastAsia="sl-SI"/>
              </w:rPr>
              <w:t>U</w:t>
            </w:r>
            <w:r w:rsidR="004C1293" w:rsidRPr="00D57A41">
              <w:rPr>
                <w:rFonts w:eastAsia="Times New Roman" w:cs="Arial"/>
                <w:sz w:val="18"/>
                <w:szCs w:val="18"/>
                <w:lang w:eastAsia="sl-SI"/>
              </w:rPr>
              <w:t xml:space="preserve">lica </w:t>
            </w:r>
            <w:r w:rsidR="004C1293">
              <w:rPr>
                <w:rFonts w:eastAsia="Times New Roman" w:cs="Arial"/>
                <w:sz w:val="18"/>
                <w:szCs w:val="18"/>
                <w:lang w:eastAsia="sl-SI"/>
              </w:rPr>
              <w:t>M</w:t>
            </w:r>
            <w:r w:rsidR="004C1293" w:rsidRPr="00D57A41">
              <w:rPr>
                <w:rFonts w:eastAsia="Times New Roman" w:cs="Arial"/>
                <w:sz w:val="18"/>
                <w:szCs w:val="18"/>
                <w:lang w:eastAsia="sl-SI"/>
              </w:rPr>
              <w:t xml:space="preserve">alči </w:t>
            </w:r>
            <w:r w:rsidR="004C1293">
              <w:rPr>
                <w:rFonts w:eastAsia="Times New Roman" w:cs="Arial"/>
                <w:sz w:val="18"/>
                <w:szCs w:val="18"/>
                <w:lang w:eastAsia="sl-SI"/>
              </w:rPr>
              <w:t>B</w:t>
            </w:r>
            <w:r w:rsidR="004C1293" w:rsidRPr="00D57A41">
              <w:rPr>
                <w:rFonts w:eastAsia="Times New Roman" w:cs="Arial"/>
                <w:sz w:val="18"/>
                <w:szCs w:val="18"/>
                <w:lang w:eastAsia="sl-SI"/>
              </w:rPr>
              <w:t xml:space="preserve">eličeve </w:t>
            </w:r>
            <w:r w:rsidRPr="00D57A41">
              <w:rPr>
                <w:rFonts w:eastAsia="Times New Roman" w:cs="Arial"/>
                <w:caps/>
                <w:sz w:val="18"/>
                <w:szCs w:val="18"/>
                <w:lang w:eastAsia="sl-SI"/>
              </w:rPr>
              <w:t>20</w:t>
            </w:r>
          </w:p>
        </w:tc>
      </w:tr>
      <w:tr w:rsidR="00AA2008" w:rsidRPr="00D57A41" w14:paraId="3D36EA50" w14:textId="77777777" w:rsidTr="00D57A41">
        <w:trPr>
          <w:trHeight w:val="20"/>
        </w:trPr>
        <w:tc>
          <w:tcPr>
            <w:tcW w:w="617" w:type="dxa"/>
            <w:noWrap/>
            <w:vAlign w:val="center"/>
            <w:hideMark/>
          </w:tcPr>
          <w:p w14:paraId="3E8F4737"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97</w:t>
            </w:r>
          </w:p>
        </w:tc>
        <w:tc>
          <w:tcPr>
            <w:tcW w:w="4594" w:type="dxa"/>
            <w:noWrap/>
            <w:vAlign w:val="center"/>
          </w:tcPr>
          <w:p w14:paraId="19ABD4BC"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Pod Gradom, enota Pod Gradom</w:t>
            </w:r>
          </w:p>
        </w:tc>
        <w:tc>
          <w:tcPr>
            <w:tcW w:w="3686" w:type="dxa"/>
            <w:noWrap/>
            <w:vAlign w:val="center"/>
          </w:tcPr>
          <w:p w14:paraId="700CFC46" w14:textId="1678AEB7"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Ulica na grad 2a</w:t>
            </w:r>
          </w:p>
        </w:tc>
      </w:tr>
      <w:tr w:rsidR="00AA2008" w:rsidRPr="00D57A41" w14:paraId="251001EC" w14:textId="77777777" w:rsidTr="00D57A41">
        <w:trPr>
          <w:trHeight w:val="20"/>
        </w:trPr>
        <w:tc>
          <w:tcPr>
            <w:tcW w:w="617" w:type="dxa"/>
            <w:noWrap/>
            <w:vAlign w:val="center"/>
            <w:hideMark/>
          </w:tcPr>
          <w:p w14:paraId="7EC7D3A7"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98</w:t>
            </w:r>
          </w:p>
        </w:tc>
        <w:tc>
          <w:tcPr>
            <w:tcW w:w="4594" w:type="dxa"/>
            <w:noWrap/>
            <w:vAlign w:val="center"/>
          </w:tcPr>
          <w:p w14:paraId="530FB0A4" w14:textId="743D1DB8"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Šentvid, </w:t>
            </w:r>
            <w:r w:rsidR="00B4259B">
              <w:rPr>
                <w:rFonts w:eastAsia="Times New Roman" w:cs="Arial"/>
                <w:sz w:val="18"/>
                <w:szCs w:val="18"/>
                <w:lang w:eastAsia="sl-SI"/>
              </w:rPr>
              <w:t>e</w:t>
            </w:r>
            <w:r w:rsidRPr="00D57A41">
              <w:rPr>
                <w:rFonts w:eastAsia="Times New Roman" w:cs="Arial"/>
                <w:sz w:val="18"/>
                <w:szCs w:val="18"/>
                <w:lang w:eastAsia="sl-SI"/>
              </w:rPr>
              <w:t xml:space="preserve">nota </w:t>
            </w:r>
            <w:proofErr w:type="spellStart"/>
            <w:r w:rsidRPr="00D57A41">
              <w:rPr>
                <w:rFonts w:eastAsia="Times New Roman" w:cs="Arial"/>
                <w:sz w:val="18"/>
                <w:szCs w:val="18"/>
                <w:lang w:eastAsia="sl-SI"/>
              </w:rPr>
              <w:t>Sapramiška</w:t>
            </w:r>
            <w:proofErr w:type="spellEnd"/>
          </w:p>
        </w:tc>
        <w:tc>
          <w:tcPr>
            <w:tcW w:w="3686" w:type="dxa"/>
            <w:noWrap/>
            <w:vAlign w:val="center"/>
          </w:tcPr>
          <w:p w14:paraId="1BF870E7" w14:textId="7C676BBE"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Ulica pregnancev 6</w:t>
            </w:r>
          </w:p>
        </w:tc>
      </w:tr>
      <w:tr w:rsidR="00AA2008" w:rsidRPr="00D57A41" w14:paraId="587AF8BD" w14:textId="77777777" w:rsidTr="00D57A41">
        <w:trPr>
          <w:trHeight w:val="20"/>
        </w:trPr>
        <w:tc>
          <w:tcPr>
            <w:tcW w:w="617" w:type="dxa"/>
            <w:noWrap/>
            <w:vAlign w:val="center"/>
            <w:hideMark/>
          </w:tcPr>
          <w:p w14:paraId="72267075"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99</w:t>
            </w:r>
          </w:p>
        </w:tc>
        <w:tc>
          <w:tcPr>
            <w:tcW w:w="4594" w:type="dxa"/>
            <w:noWrap/>
            <w:vAlign w:val="center"/>
          </w:tcPr>
          <w:p w14:paraId="47B51B69" w14:textId="58D4F641"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Ciciban, </w:t>
            </w:r>
            <w:r w:rsidR="00B4259B">
              <w:rPr>
                <w:rFonts w:eastAsia="Times New Roman" w:cs="Arial"/>
                <w:sz w:val="18"/>
                <w:szCs w:val="18"/>
                <w:lang w:eastAsia="sl-SI"/>
              </w:rPr>
              <w:t>e</w:t>
            </w:r>
            <w:r w:rsidRPr="00D57A41">
              <w:rPr>
                <w:rFonts w:eastAsia="Times New Roman" w:cs="Arial"/>
                <w:sz w:val="18"/>
                <w:szCs w:val="18"/>
                <w:lang w:eastAsia="sl-SI"/>
              </w:rPr>
              <w:t>nota Ajda</w:t>
            </w:r>
          </w:p>
        </w:tc>
        <w:tc>
          <w:tcPr>
            <w:tcW w:w="3686" w:type="dxa"/>
            <w:noWrap/>
            <w:vAlign w:val="center"/>
          </w:tcPr>
          <w:p w14:paraId="09E95BFF" w14:textId="7B9F4E36"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Ulica prvoborcev 16</w:t>
            </w:r>
          </w:p>
        </w:tc>
      </w:tr>
      <w:tr w:rsidR="00AA2008" w:rsidRPr="00D57A41" w14:paraId="1FF030FF" w14:textId="77777777" w:rsidTr="00D57A41">
        <w:trPr>
          <w:trHeight w:val="20"/>
        </w:trPr>
        <w:tc>
          <w:tcPr>
            <w:tcW w:w="617" w:type="dxa"/>
            <w:noWrap/>
            <w:vAlign w:val="center"/>
            <w:hideMark/>
          </w:tcPr>
          <w:p w14:paraId="00A53FDC"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100</w:t>
            </w:r>
          </w:p>
        </w:tc>
        <w:tc>
          <w:tcPr>
            <w:tcW w:w="4594" w:type="dxa"/>
            <w:noWrap/>
            <w:vAlign w:val="center"/>
          </w:tcPr>
          <w:p w14:paraId="5E8F7C30" w14:textId="5E9E637E"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Zelena jama, </w:t>
            </w:r>
            <w:r w:rsidR="00B4259B">
              <w:rPr>
                <w:rFonts w:eastAsia="Times New Roman" w:cs="Arial"/>
                <w:sz w:val="18"/>
                <w:szCs w:val="18"/>
                <w:lang w:eastAsia="sl-SI"/>
              </w:rPr>
              <w:t>e</w:t>
            </w:r>
            <w:r w:rsidRPr="00D57A41">
              <w:rPr>
                <w:rFonts w:eastAsia="Times New Roman" w:cs="Arial"/>
                <w:sz w:val="18"/>
                <w:szCs w:val="18"/>
                <w:lang w:eastAsia="sl-SI"/>
              </w:rPr>
              <w:t>nota Zmajček</w:t>
            </w:r>
          </w:p>
        </w:tc>
        <w:tc>
          <w:tcPr>
            <w:tcW w:w="3686" w:type="dxa"/>
            <w:noWrap/>
            <w:vAlign w:val="center"/>
          </w:tcPr>
          <w:p w14:paraId="419C3027" w14:textId="0FEFD77F" w:rsidR="00AA2008" w:rsidRPr="00D57A41" w:rsidRDefault="004C1293" w:rsidP="004C1293">
            <w:pPr>
              <w:rPr>
                <w:rFonts w:eastAsia="Times New Roman" w:cs="Arial"/>
                <w:caps/>
                <w:sz w:val="18"/>
                <w:szCs w:val="18"/>
                <w:lang w:eastAsia="sl-SI"/>
              </w:rPr>
            </w:pPr>
            <w:r w:rsidRPr="00D57A41">
              <w:rPr>
                <w:rFonts w:eastAsia="Times New Roman" w:cs="Arial"/>
                <w:sz w:val="18"/>
                <w:szCs w:val="18"/>
                <w:lang w:eastAsia="sl-SI"/>
              </w:rPr>
              <w:t xml:space="preserve">Vide </w:t>
            </w:r>
            <w:r>
              <w:rPr>
                <w:rFonts w:eastAsia="Times New Roman" w:cs="Arial"/>
                <w:sz w:val="18"/>
                <w:szCs w:val="18"/>
                <w:lang w:eastAsia="sl-SI"/>
              </w:rPr>
              <w:t>P</w:t>
            </w:r>
            <w:r w:rsidRPr="00D57A41">
              <w:rPr>
                <w:rFonts w:eastAsia="Times New Roman" w:cs="Arial"/>
                <w:sz w:val="18"/>
                <w:szCs w:val="18"/>
                <w:lang w:eastAsia="sl-SI"/>
              </w:rPr>
              <w:t>regarčeve 26</w:t>
            </w:r>
          </w:p>
        </w:tc>
      </w:tr>
      <w:tr w:rsidR="00AA2008" w:rsidRPr="00D57A41" w14:paraId="6FF72221" w14:textId="77777777" w:rsidTr="00D57A41">
        <w:trPr>
          <w:trHeight w:val="20"/>
        </w:trPr>
        <w:tc>
          <w:tcPr>
            <w:tcW w:w="617" w:type="dxa"/>
            <w:noWrap/>
            <w:vAlign w:val="center"/>
            <w:hideMark/>
          </w:tcPr>
          <w:p w14:paraId="5C945E88"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101</w:t>
            </w:r>
          </w:p>
        </w:tc>
        <w:tc>
          <w:tcPr>
            <w:tcW w:w="4594" w:type="dxa"/>
            <w:noWrap/>
            <w:vAlign w:val="center"/>
          </w:tcPr>
          <w:p w14:paraId="42FB7494"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Viški vrtci, enota Bičevje</w:t>
            </w:r>
          </w:p>
        </w:tc>
        <w:tc>
          <w:tcPr>
            <w:tcW w:w="3686" w:type="dxa"/>
            <w:noWrap/>
            <w:vAlign w:val="center"/>
          </w:tcPr>
          <w:p w14:paraId="43B41E31" w14:textId="75F2DE1A"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Vidmarjeva ulica 10</w:t>
            </w:r>
          </w:p>
        </w:tc>
      </w:tr>
      <w:tr w:rsidR="00AA2008" w:rsidRPr="00D57A41" w14:paraId="169712E7" w14:textId="77777777" w:rsidTr="00D57A41">
        <w:trPr>
          <w:trHeight w:val="20"/>
        </w:trPr>
        <w:tc>
          <w:tcPr>
            <w:tcW w:w="617" w:type="dxa"/>
            <w:noWrap/>
            <w:vAlign w:val="center"/>
            <w:hideMark/>
          </w:tcPr>
          <w:p w14:paraId="76E52E24"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102</w:t>
            </w:r>
          </w:p>
        </w:tc>
        <w:tc>
          <w:tcPr>
            <w:tcW w:w="4594" w:type="dxa"/>
            <w:noWrap/>
            <w:vAlign w:val="center"/>
          </w:tcPr>
          <w:p w14:paraId="5128197B"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H.C. Andersen, enota Palčica</w:t>
            </w:r>
          </w:p>
        </w:tc>
        <w:tc>
          <w:tcPr>
            <w:tcW w:w="3686" w:type="dxa"/>
            <w:noWrap/>
            <w:vAlign w:val="center"/>
          </w:tcPr>
          <w:p w14:paraId="0A666E03" w14:textId="79F7BDD9"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Vodnikova cesta 2</w:t>
            </w:r>
          </w:p>
        </w:tc>
      </w:tr>
      <w:tr w:rsidR="00AA2008" w:rsidRPr="00D57A41" w14:paraId="79C47179" w14:textId="77777777" w:rsidTr="00D57A41">
        <w:trPr>
          <w:trHeight w:val="20"/>
        </w:trPr>
        <w:tc>
          <w:tcPr>
            <w:tcW w:w="617" w:type="dxa"/>
            <w:noWrap/>
            <w:vAlign w:val="center"/>
            <w:hideMark/>
          </w:tcPr>
          <w:p w14:paraId="3CBCE908"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103</w:t>
            </w:r>
          </w:p>
        </w:tc>
        <w:tc>
          <w:tcPr>
            <w:tcW w:w="4594" w:type="dxa"/>
            <w:noWrap/>
            <w:vAlign w:val="center"/>
          </w:tcPr>
          <w:p w14:paraId="3644ABD4"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Jelka, enota Sneguljčica</w:t>
            </w:r>
          </w:p>
        </w:tc>
        <w:tc>
          <w:tcPr>
            <w:tcW w:w="3686" w:type="dxa"/>
            <w:noWrap/>
            <w:vAlign w:val="center"/>
          </w:tcPr>
          <w:p w14:paraId="0380A848" w14:textId="6AE5FB05"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Vodovodna cesta 3a</w:t>
            </w:r>
          </w:p>
        </w:tc>
      </w:tr>
      <w:tr w:rsidR="00AA2008" w:rsidRPr="00D57A41" w14:paraId="480DBFF5" w14:textId="77777777" w:rsidTr="00D57A41">
        <w:trPr>
          <w:trHeight w:val="20"/>
        </w:trPr>
        <w:tc>
          <w:tcPr>
            <w:tcW w:w="617" w:type="dxa"/>
            <w:noWrap/>
            <w:vAlign w:val="center"/>
            <w:hideMark/>
          </w:tcPr>
          <w:p w14:paraId="00422C51"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104</w:t>
            </w:r>
          </w:p>
        </w:tc>
        <w:tc>
          <w:tcPr>
            <w:tcW w:w="4594" w:type="dxa"/>
            <w:noWrap/>
            <w:vAlign w:val="center"/>
          </w:tcPr>
          <w:p w14:paraId="05AACE8F" w14:textId="3C59D906"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Ciciban, </w:t>
            </w:r>
            <w:r w:rsidR="00B4259B">
              <w:rPr>
                <w:rFonts w:eastAsia="Times New Roman" w:cs="Arial"/>
                <w:sz w:val="18"/>
                <w:szCs w:val="18"/>
                <w:lang w:eastAsia="sl-SI"/>
              </w:rPr>
              <w:t>e</w:t>
            </w:r>
            <w:r w:rsidRPr="00D57A41">
              <w:rPr>
                <w:rFonts w:eastAsia="Times New Roman" w:cs="Arial"/>
                <w:sz w:val="18"/>
                <w:szCs w:val="18"/>
                <w:lang w:eastAsia="sl-SI"/>
              </w:rPr>
              <w:t>nota Žabice</w:t>
            </w:r>
          </w:p>
        </w:tc>
        <w:tc>
          <w:tcPr>
            <w:tcW w:w="3686" w:type="dxa"/>
            <w:noWrap/>
            <w:vAlign w:val="center"/>
          </w:tcPr>
          <w:p w14:paraId="04C30119" w14:textId="7451284F"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Vojkova cesta 73</w:t>
            </w:r>
          </w:p>
        </w:tc>
      </w:tr>
      <w:tr w:rsidR="00AA2008" w:rsidRPr="00D57A41" w14:paraId="0D1A2539" w14:textId="77777777" w:rsidTr="00D57A41">
        <w:trPr>
          <w:trHeight w:val="20"/>
        </w:trPr>
        <w:tc>
          <w:tcPr>
            <w:tcW w:w="617" w:type="dxa"/>
            <w:noWrap/>
            <w:vAlign w:val="center"/>
            <w:hideMark/>
          </w:tcPr>
          <w:p w14:paraId="528A038B"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105</w:t>
            </w:r>
          </w:p>
        </w:tc>
        <w:tc>
          <w:tcPr>
            <w:tcW w:w="4594" w:type="dxa"/>
            <w:noWrap/>
            <w:vAlign w:val="center"/>
          </w:tcPr>
          <w:p w14:paraId="13B6DA05" w14:textId="629126C8"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Vrhovci, </w:t>
            </w:r>
            <w:r w:rsidR="00B4259B">
              <w:rPr>
                <w:rFonts w:eastAsia="Times New Roman" w:cs="Arial"/>
                <w:sz w:val="18"/>
                <w:szCs w:val="18"/>
                <w:lang w:eastAsia="sl-SI"/>
              </w:rPr>
              <w:t>enota</w:t>
            </w:r>
            <w:r w:rsidR="00B4259B" w:rsidRPr="00D57A41">
              <w:rPr>
                <w:rFonts w:eastAsia="Times New Roman" w:cs="Arial"/>
                <w:sz w:val="18"/>
                <w:szCs w:val="18"/>
                <w:lang w:eastAsia="sl-SI"/>
              </w:rPr>
              <w:t xml:space="preserve"> </w:t>
            </w:r>
            <w:r w:rsidRPr="00D57A41">
              <w:rPr>
                <w:rFonts w:eastAsia="Times New Roman" w:cs="Arial"/>
                <w:sz w:val="18"/>
                <w:szCs w:val="18"/>
                <w:lang w:eastAsia="sl-SI"/>
              </w:rPr>
              <w:t>Vrhovci</w:t>
            </w:r>
          </w:p>
        </w:tc>
        <w:tc>
          <w:tcPr>
            <w:tcW w:w="3686" w:type="dxa"/>
            <w:noWrap/>
            <w:vAlign w:val="center"/>
          </w:tcPr>
          <w:p w14:paraId="68D6A238" w14:textId="2CF32E9E" w:rsidR="00AA2008" w:rsidRPr="00D57A41" w:rsidRDefault="004C1293" w:rsidP="004C1293">
            <w:pPr>
              <w:rPr>
                <w:rFonts w:eastAsia="Times New Roman" w:cs="Arial"/>
                <w:caps/>
                <w:sz w:val="18"/>
                <w:szCs w:val="18"/>
                <w:lang w:eastAsia="sl-SI"/>
              </w:rPr>
            </w:pPr>
            <w:r w:rsidRPr="00D57A41">
              <w:rPr>
                <w:rFonts w:eastAsia="Times New Roman" w:cs="Arial"/>
                <w:sz w:val="18"/>
                <w:szCs w:val="18"/>
                <w:lang w:eastAsia="sl-SI"/>
              </w:rPr>
              <w:t xml:space="preserve">Vrhovci, cesta </w:t>
            </w:r>
            <w:r>
              <w:rPr>
                <w:rFonts w:eastAsia="Times New Roman" w:cs="Arial"/>
                <w:sz w:val="18"/>
                <w:szCs w:val="18"/>
                <w:lang w:eastAsia="sl-SI"/>
              </w:rPr>
              <w:t>XIX</w:t>
            </w:r>
            <w:r w:rsidRPr="00D57A41">
              <w:rPr>
                <w:rFonts w:eastAsia="Times New Roman" w:cs="Arial"/>
                <w:sz w:val="18"/>
                <w:szCs w:val="18"/>
                <w:lang w:eastAsia="sl-SI"/>
              </w:rPr>
              <w:t xml:space="preserve"> 10</w:t>
            </w:r>
          </w:p>
        </w:tc>
      </w:tr>
      <w:tr w:rsidR="00AA2008" w:rsidRPr="00D57A41" w14:paraId="590F5846" w14:textId="77777777" w:rsidTr="00D57A41">
        <w:trPr>
          <w:trHeight w:val="20"/>
        </w:trPr>
        <w:tc>
          <w:tcPr>
            <w:tcW w:w="617" w:type="dxa"/>
            <w:noWrap/>
            <w:vAlign w:val="center"/>
            <w:hideMark/>
          </w:tcPr>
          <w:p w14:paraId="3F12BE3E"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lastRenderedPageBreak/>
              <w:t>106</w:t>
            </w:r>
          </w:p>
        </w:tc>
        <w:tc>
          <w:tcPr>
            <w:tcW w:w="4594" w:type="dxa"/>
            <w:noWrap/>
            <w:vAlign w:val="center"/>
          </w:tcPr>
          <w:p w14:paraId="4D1935C0"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w:t>
            </w:r>
            <w:proofErr w:type="spellStart"/>
            <w:r w:rsidRPr="00D57A41">
              <w:rPr>
                <w:rFonts w:eastAsia="Times New Roman" w:cs="Arial"/>
                <w:sz w:val="18"/>
                <w:szCs w:val="18"/>
                <w:lang w:eastAsia="sl-SI"/>
              </w:rPr>
              <w:t>Miškolin</w:t>
            </w:r>
            <w:proofErr w:type="spellEnd"/>
            <w:r w:rsidRPr="00D57A41">
              <w:rPr>
                <w:rFonts w:eastAsia="Times New Roman" w:cs="Arial"/>
                <w:sz w:val="18"/>
                <w:szCs w:val="18"/>
                <w:lang w:eastAsia="sl-SI"/>
              </w:rPr>
              <w:t>, enota Zajčja dobrava</w:t>
            </w:r>
          </w:p>
        </w:tc>
        <w:tc>
          <w:tcPr>
            <w:tcW w:w="3686" w:type="dxa"/>
            <w:noWrap/>
            <w:vAlign w:val="center"/>
          </w:tcPr>
          <w:p w14:paraId="5B2FEFCC" w14:textId="0E00BEF1" w:rsidR="00AA2008" w:rsidRPr="00D57A41" w:rsidRDefault="004C1293" w:rsidP="00C549FA">
            <w:pPr>
              <w:rPr>
                <w:rFonts w:eastAsia="Times New Roman" w:cs="Arial"/>
                <w:caps/>
                <w:sz w:val="18"/>
                <w:szCs w:val="18"/>
                <w:lang w:eastAsia="sl-SI"/>
              </w:rPr>
            </w:pPr>
            <w:proofErr w:type="spellStart"/>
            <w:r w:rsidRPr="00D57A41">
              <w:rPr>
                <w:rFonts w:eastAsia="Times New Roman" w:cs="Arial"/>
                <w:sz w:val="18"/>
                <w:szCs w:val="18"/>
                <w:lang w:eastAsia="sl-SI"/>
              </w:rPr>
              <w:t>Zadobrovška</w:t>
            </w:r>
            <w:proofErr w:type="spellEnd"/>
            <w:r w:rsidRPr="00D57A41">
              <w:rPr>
                <w:rFonts w:eastAsia="Times New Roman" w:cs="Arial"/>
                <w:sz w:val="18"/>
                <w:szCs w:val="18"/>
                <w:lang w:eastAsia="sl-SI"/>
              </w:rPr>
              <w:t xml:space="preserve"> cesta 28a</w:t>
            </w:r>
          </w:p>
        </w:tc>
      </w:tr>
      <w:tr w:rsidR="00AA2008" w:rsidRPr="00D57A41" w14:paraId="5856D2CE" w14:textId="77777777" w:rsidTr="00D57A41">
        <w:trPr>
          <w:trHeight w:val="20"/>
        </w:trPr>
        <w:tc>
          <w:tcPr>
            <w:tcW w:w="617" w:type="dxa"/>
            <w:noWrap/>
            <w:vAlign w:val="center"/>
            <w:hideMark/>
          </w:tcPr>
          <w:p w14:paraId="3CBA563D"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107</w:t>
            </w:r>
          </w:p>
        </w:tc>
        <w:tc>
          <w:tcPr>
            <w:tcW w:w="4594" w:type="dxa"/>
            <w:noWrap/>
            <w:vAlign w:val="center"/>
          </w:tcPr>
          <w:p w14:paraId="538B2FB6"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Vrtec Zelena jama, Enota </w:t>
            </w:r>
            <w:proofErr w:type="spellStart"/>
            <w:r w:rsidRPr="00D57A41">
              <w:rPr>
                <w:rFonts w:eastAsia="Times New Roman" w:cs="Arial"/>
                <w:sz w:val="18"/>
                <w:szCs w:val="18"/>
                <w:lang w:eastAsia="sl-SI"/>
              </w:rPr>
              <w:t>Zmajčica</w:t>
            </w:r>
            <w:proofErr w:type="spellEnd"/>
          </w:p>
        </w:tc>
        <w:tc>
          <w:tcPr>
            <w:tcW w:w="3686" w:type="dxa"/>
            <w:noWrap/>
            <w:vAlign w:val="center"/>
          </w:tcPr>
          <w:p w14:paraId="1DB232E2" w14:textId="06F5E15E"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Zakotnikova ulica 3</w:t>
            </w:r>
          </w:p>
        </w:tc>
      </w:tr>
      <w:tr w:rsidR="00AA2008" w:rsidRPr="00D57A41" w14:paraId="47E0CAEA" w14:textId="77777777" w:rsidTr="00D57A41">
        <w:trPr>
          <w:trHeight w:val="20"/>
        </w:trPr>
        <w:tc>
          <w:tcPr>
            <w:tcW w:w="617" w:type="dxa"/>
            <w:noWrap/>
            <w:vAlign w:val="center"/>
            <w:hideMark/>
          </w:tcPr>
          <w:p w14:paraId="15E20659"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108</w:t>
            </w:r>
          </w:p>
        </w:tc>
        <w:tc>
          <w:tcPr>
            <w:tcW w:w="4594" w:type="dxa"/>
            <w:noWrap/>
            <w:vAlign w:val="center"/>
          </w:tcPr>
          <w:p w14:paraId="1B1A522F"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Pod Gradom, enota Poljane, dislocirani oddelek Zemljemerska</w:t>
            </w:r>
          </w:p>
        </w:tc>
        <w:tc>
          <w:tcPr>
            <w:tcW w:w="3686" w:type="dxa"/>
            <w:noWrap/>
            <w:vAlign w:val="center"/>
          </w:tcPr>
          <w:p w14:paraId="5BCFA459" w14:textId="497929F6"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Zemljemerska ulica 9</w:t>
            </w:r>
          </w:p>
        </w:tc>
      </w:tr>
      <w:tr w:rsidR="00AA2008" w:rsidRPr="00D57A41" w14:paraId="4DCDE1D4" w14:textId="77777777" w:rsidTr="00D57A41">
        <w:trPr>
          <w:trHeight w:val="20"/>
        </w:trPr>
        <w:tc>
          <w:tcPr>
            <w:tcW w:w="617" w:type="dxa"/>
            <w:noWrap/>
            <w:vAlign w:val="center"/>
            <w:hideMark/>
          </w:tcPr>
          <w:p w14:paraId="15D55205"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109</w:t>
            </w:r>
          </w:p>
        </w:tc>
        <w:tc>
          <w:tcPr>
            <w:tcW w:w="4594" w:type="dxa"/>
            <w:noWrap/>
            <w:vAlign w:val="center"/>
          </w:tcPr>
          <w:p w14:paraId="33B84995"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Mojca, enota Muca</w:t>
            </w:r>
          </w:p>
        </w:tc>
        <w:tc>
          <w:tcPr>
            <w:tcW w:w="3686" w:type="dxa"/>
            <w:noWrap/>
            <w:vAlign w:val="center"/>
          </w:tcPr>
          <w:p w14:paraId="3FEBA2B5" w14:textId="4BDE6BD3" w:rsidR="00AA2008" w:rsidRPr="00D57A41" w:rsidRDefault="004C1293" w:rsidP="00C549FA">
            <w:pPr>
              <w:rPr>
                <w:rFonts w:eastAsia="Times New Roman" w:cs="Arial"/>
                <w:caps/>
                <w:sz w:val="18"/>
                <w:szCs w:val="18"/>
                <w:lang w:eastAsia="sl-SI"/>
              </w:rPr>
            </w:pPr>
            <w:proofErr w:type="spellStart"/>
            <w:r w:rsidRPr="00D57A41">
              <w:rPr>
                <w:rFonts w:eastAsia="Times New Roman" w:cs="Arial"/>
                <w:sz w:val="18"/>
                <w:szCs w:val="18"/>
                <w:lang w:eastAsia="sl-SI"/>
              </w:rPr>
              <w:t>Zoletova</w:t>
            </w:r>
            <w:proofErr w:type="spellEnd"/>
            <w:r w:rsidRPr="00D57A41">
              <w:rPr>
                <w:rFonts w:eastAsia="Times New Roman" w:cs="Arial"/>
                <w:sz w:val="18"/>
                <w:szCs w:val="18"/>
                <w:lang w:eastAsia="sl-SI"/>
              </w:rPr>
              <w:t xml:space="preserve"> ulica 6</w:t>
            </w:r>
          </w:p>
        </w:tc>
      </w:tr>
      <w:tr w:rsidR="00AA2008" w:rsidRPr="00D57A41" w14:paraId="5FE2EDC5" w14:textId="77777777" w:rsidTr="00D57A41">
        <w:trPr>
          <w:trHeight w:val="20"/>
        </w:trPr>
        <w:tc>
          <w:tcPr>
            <w:tcW w:w="617" w:type="dxa"/>
            <w:noWrap/>
            <w:vAlign w:val="center"/>
            <w:hideMark/>
          </w:tcPr>
          <w:p w14:paraId="6E5D6751"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110</w:t>
            </w:r>
          </w:p>
        </w:tc>
        <w:tc>
          <w:tcPr>
            <w:tcW w:w="4594" w:type="dxa"/>
            <w:noWrap/>
            <w:vAlign w:val="center"/>
          </w:tcPr>
          <w:p w14:paraId="10517E72"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Vrtec Zelena Jama, PE Enota Zelena jama</w:t>
            </w:r>
          </w:p>
        </w:tc>
        <w:tc>
          <w:tcPr>
            <w:tcW w:w="3686" w:type="dxa"/>
            <w:noWrap/>
            <w:vAlign w:val="center"/>
          </w:tcPr>
          <w:p w14:paraId="216CA42C" w14:textId="302E2925"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Zvezna ulica 24</w:t>
            </w:r>
          </w:p>
        </w:tc>
      </w:tr>
      <w:tr w:rsidR="00AA2008" w:rsidRPr="00D57A41" w14:paraId="6B831FA3" w14:textId="77777777" w:rsidTr="00D57A41">
        <w:trPr>
          <w:trHeight w:val="20"/>
        </w:trPr>
        <w:tc>
          <w:tcPr>
            <w:tcW w:w="8897" w:type="dxa"/>
            <w:gridSpan w:val="3"/>
            <w:noWrap/>
            <w:vAlign w:val="center"/>
          </w:tcPr>
          <w:p w14:paraId="1FC88AD7" w14:textId="7C7C5CCC"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Osnovne </w:t>
            </w:r>
            <w:r w:rsidR="00B4259B">
              <w:rPr>
                <w:rFonts w:eastAsia="Times New Roman" w:cs="Arial"/>
                <w:sz w:val="18"/>
                <w:szCs w:val="18"/>
                <w:lang w:eastAsia="sl-SI"/>
              </w:rPr>
              <w:t>š</w:t>
            </w:r>
            <w:r w:rsidRPr="00D57A41">
              <w:rPr>
                <w:rFonts w:eastAsia="Times New Roman" w:cs="Arial"/>
                <w:sz w:val="18"/>
                <w:szCs w:val="18"/>
                <w:lang w:eastAsia="sl-SI"/>
              </w:rPr>
              <w:t>ole</w:t>
            </w:r>
          </w:p>
        </w:tc>
      </w:tr>
      <w:tr w:rsidR="00AA2008" w:rsidRPr="00D57A41" w14:paraId="419A8229" w14:textId="77777777" w:rsidTr="00D57A41">
        <w:trPr>
          <w:trHeight w:val="20"/>
        </w:trPr>
        <w:tc>
          <w:tcPr>
            <w:tcW w:w="617" w:type="dxa"/>
            <w:noWrap/>
            <w:vAlign w:val="center"/>
            <w:hideMark/>
          </w:tcPr>
          <w:p w14:paraId="20619FA3"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111</w:t>
            </w:r>
          </w:p>
        </w:tc>
        <w:tc>
          <w:tcPr>
            <w:tcW w:w="4594" w:type="dxa"/>
            <w:noWrap/>
            <w:vAlign w:val="center"/>
          </w:tcPr>
          <w:p w14:paraId="5C35E796"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Vič</w:t>
            </w:r>
          </w:p>
        </w:tc>
        <w:tc>
          <w:tcPr>
            <w:tcW w:w="3686" w:type="dxa"/>
            <w:noWrap/>
            <w:vAlign w:val="center"/>
          </w:tcPr>
          <w:p w14:paraId="1B024840" w14:textId="077E3387"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Abramova ulica 26</w:t>
            </w:r>
          </w:p>
        </w:tc>
      </w:tr>
      <w:tr w:rsidR="00AA2008" w:rsidRPr="00D57A41" w14:paraId="4D421C90" w14:textId="77777777" w:rsidTr="00D57A41">
        <w:trPr>
          <w:trHeight w:val="20"/>
        </w:trPr>
        <w:tc>
          <w:tcPr>
            <w:tcW w:w="617" w:type="dxa"/>
            <w:noWrap/>
            <w:vAlign w:val="center"/>
            <w:hideMark/>
          </w:tcPr>
          <w:p w14:paraId="5F804099"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112</w:t>
            </w:r>
          </w:p>
        </w:tc>
        <w:tc>
          <w:tcPr>
            <w:tcW w:w="4594" w:type="dxa"/>
            <w:noWrap/>
            <w:vAlign w:val="center"/>
          </w:tcPr>
          <w:p w14:paraId="563B2863"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OŠ Valentina Vodnika </w:t>
            </w:r>
          </w:p>
        </w:tc>
        <w:tc>
          <w:tcPr>
            <w:tcW w:w="3686" w:type="dxa"/>
            <w:noWrap/>
            <w:vAlign w:val="center"/>
          </w:tcPr>
          <w:p w14:paraId="36895301" w14:textId="752AF559"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Adamičeva ulica 16</w:t>
            </w:r>
          </w:p>
        </w:tc>
      </w:tr>
      <w:tr w:rsidR="00AA2008" w:rsidRPr="00D57A41" w14:paraId="0467A5B4" w14:textId="77777777" w:rsidTr="00D57A41">
        <w:trPr>
          <w:trHeight w:val="20"/>
        </w:trPr>
        <w:tc>
          <w:tcPr>
            <w:tcW w:w="617" w:type="dxa"/>
            <w:noWrap/>
            <w:vAlign w:val="center"/>
            <w:hideMark/>
          </w:tcPr>
          <w:p w14:paraId="7C4E99EC"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113</w:t>
            </w:r>
          </w:p>
        </w:tc>
        <w:tc>
          <w:tcPr>
            <w:tcW w:w="4594" w:type="dxa"/>
            <w:noWrap/>
            <w:vAlign w:val="center"/>
          </w:tcPr>
          <w:p w14:paraId="6E73FC3A"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Vide Pregarc</w:t>
            </w:r>
          </w:p>
        </w:tc>
        <w:tc>
          <w:tcPr>
            <w:tcW w:w="3686" w:type="dxa"/>
            <w:noWrap/>
            <w:vAlign w:val="center"/>
          </w:tcPr>
          <w:p w14:paraId="72A022E5" w14:textId="5929A185"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Bazoviška ulica 1</w:t>
            </w:r>
          </w:p>
        </w:tc>
      </w:tr>
      <w:tr w:rsidR="00AA2008" w:rsidRPr="00D57A41" w14:paraId="11993F64" w14:textId="77777777" w:rsidTr="00D57A41">
        <w:trPr>
          <w:trHeight w:val="20"/>
        </w:trPr>
        <w:tc>
          <w:tcPr>
            <w:tcW w:w="617" w:type="dxa"/>
            <w:noWrap/>
            <w:vAlign w:val="center"/>
            <w:hideMark/>
          </w:tcPr>
          <w:p w14:paraId="174C9D45"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114</w:t>
            </w:r>
          </w:p>
        </w:tc>
        <w:tc>
          <w:tcPr>
            <w:tcW w:w="4594" w:type="dxa"/>
            <w:noWrap/>
            <w:vAlign w:val="center"/>
          </w:tcPr>
          <w:p w14:paraId="713A205A"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Sostro podružnica Besnica</w:t>
            </w:r>
          </w:p>
        </w:tc>
        <w:tc>
          <w:tcPr>
            <w:tcW w:w="3686" w:type="dxa"/>
            <w:noWrap/>
            <w:vAlign w:val="center"/>
          </w:tcPr>
          <w:p w14:paraId="5DF8170D" w14:textId="33655C9B"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Besnica 21</w:t>
            </w:r>
          </w:p>
        </w:tc>
      </w:tr>
      <w:tr w:rsidR="00AA2008" w:rsidRPr="00D57A41" w14:paraId="1314129B" w14:textId="77777777" w:rsidTr="00D57A41">
        <w:trPr>
          <w:trHeight w:val="20"/>
        </w:trPr>
        <w:tc>
          <w:tcPr>
            <w:tcW w:w="617" w:type="dxa"/>
            <w:noWrap/>
            <w:vAlign w:val="center"/>
            <w:hideMark/>
          </w:tcPr>
          <w:p w14:paraId="3F21A7DC"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115</w:t>
            </w:r>
          </w:p>
        </w:tc>
        <w:tc>
          <w:tcPr>
            <w:tcW w:w="4594" w:type="dxa"/>
            <w:noWrap/>
            <w:vAlign w:val="center"/>
          </w:tcPr>
          <w:p w14:paraId="0931762C"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Zalog</w:t>
            </w:r>
          </w:p>
        </w:tc>
        <w:tc>
          <w:tcPr>
            <w:tcW w:w="3686" w:type="dxa"/>
            <w:noWrap/>
            <w:vAlign w:val="center"/>
          </w:tcPr>
          <w:p w14:paraId="498F21E4" w14:textId="23487EC4"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Cerutova ulica 7</w:t>
            </w:r>
          </w:p>
        </w:tc>
      </w:tr>
      <w:tr w:rsidR="00AA2008" w:rsidRPr="00D57A41" w14:paraId="2D3399B3" w14:textId="77777777" w:rsidTr="00D57A41">
        <w:trPr>
          <w:trHeight w:val="20"/>
        </w:trPr>
        <w:tc>
          <w:tcPr>
            <w:tcW w:w="617" w:type="dxa"/>
            <w:noWrap/>
            <w:vAlign w:val="center"/>
            <w:hideMark/>
          </w:tcPr>
          <w:p w14:paraId="041A7192"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116</w:t>
            </w:r>
          </w:p>
        </w:tc>
        <w:tc>
          <w:tcPr>
            <w:tcW w:w="4594" w:type="dxa"/>
            <w:noWrap/>
            <w:vAlign w:val="center"/>
          </w:tcPr>
          <w:p w14:paraId="0583966E"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Sostro</w:t>
            </w:r>
          </w:p>
        </w:tc>
        <w:tc>
          <w:tcPr>
            <w:tcW w:w="3686" w:type="dxa"/>
            <w:noWrap/>
            <w:vAlign w:val="center"/>
          </w:tcPr>
          <w:p w14:paraId="242EA9C4" w14:textId="72E1997F" w:rsidR="00AA2008" w:rsidRPr="00D57A41" w:rsidRDefault="004C1293" w:rsidP="004C1293">
            <w:pPr>
              <w:rPr>
                <w:rFonts w:eastAsia="Times New Roman" w:cs="Arial"/>
                <w:caps/>
                <w:sz w:val="18"/>
                <w:szCs w:val="18"/>
                <w:lang w:eastAsia="sl-SI"/>
              </w:rPr>
            </w:pPr>
            <w:r w:rsidRPr="00D57A41">
              <w:rPr>
                <w:rFonts w:eastAsia="Times New Roman" w:cs="Arial"/>
                <w:sz w:val="18"/>
                <w:szCs w:val="18"/>
                <w:lang w:eastAsia="sl-SI"/>
              </w:rPr>
              <w:t xml:space="preserve">Cesta </w:t>
            </w:r>
            <w:r>
              <w:rPr>
                <w:rFonts w:eastAsia="Times New Roman" w:cs="Arial"/>
                <w:sz w:val="18"/>
                <w:szCs w:val="18"/>
                <w:lang w:eastAsia="sl-SI"/>
              </w:rPr>
              <w:t>II</w:t>
            </w:r>
            <w:r w:rsidRPr="00D57A41">
              <w:rPr>
                <w:rFonts w:eastAsia="Times New Roman" w:cs="Arial"/>
                <w:sz w:val="18"/>
                <w:szCs w:val="18"/>
                <w:lang w:eastAsia="sl-SI"/>
              </w:rPr>
              <w:t>. Grupe odredov 47</w:t>
            </w:r>
          </w:p>
        </w:tc>
      </w:tr>
      <w:tr w:rsidR="00AA2008" w:rsidRPr="00D57A41" w14:paraId="1A7DF747" w14:textId="77777777" w:rsidTr="00D57A41">
        <w:trPr>
          <w:trHeight w:val="20"/>
        </w:trPr>
        <w:tc>
          <w:tcPr>
            <w:tcW w:w="617" w:type="dxa"/>
            <w:noWrap/>
            <w:vAlign w:val="center"/>
            <w:hideMark/>
          </w:tcPr>
          <w:p w14:paraId="2F9C252C"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117</w:t>
            </w:r>
          </w:p>
        </w:tc>
        <w:tc>
          <w:tcPr>
            <w:tcW w:w="4594" w:type="dxa"/>
            <w:noWrap/>
            <w:vAlign w:val="center"/>
          </w:tcPr>
          <w:p w14:paraId="144AC4DB"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Vrhovci</w:t>
            </w:r>
          </w:p>
        </w:tc>
        <w:tc>
          <w:tcPr>
            <w:tcW w:w="3686" w:type="dxa"/>
            <w:noWrap/>
            <w:vAlign w:val="center"/>
          </w:tcPr>
          <w:p w14:paraId="136EBE0F" w14:textId="1CEF1C34" w:rsidR="00AA2008" w:rsidRPr="00D57A41" w:rsidRDefault="004C1293" w:rsidP="004C1293">
            <w:pPr>
              <w:rPr>
                <w:rFonts w:eastAsia="Times New Roman" w:cs="Arial"/>
                <w:caps/>
                <w:sz w:val="18"/>
                <w:szCs w:val="18"/>
                <w:lang w:eastAsia="sl-SI"/>
              </w:rPr>
            </w:pPr>
            <w:r w:rsidRPr="00D57A41">
              <w:rPr>
                <w:rFonts w:eastAsia="Times New Roman" w:cs="Arial"/>
                <w:sz w:val="18"/>
                <w:szCs w:val="18"/>
                <w:lang w:eastAsia="sl-SI"/>
              </w:rPr>
              <w:t xml:space="preserve">Cesta na </w:t>
            </w:r>
            <w:proofErr w:type="spellStart"/>
            <w:r>
              <w:rPr>
                <w:rFonts w:eastAsia="Times New Roman" w:cs="Arial"/>
                <w:sz w:val="18"/>
                <w:szCs w:val="18"/>
                <w:lang w:eastAsia="sl-SI"/>
              </w:rPr>
              <w:t>B</w:t>
            </w:r>
            <w:r w:rsidRPr="00D57A41">
              <w:rPr>
                <w:rFonts w:eastAsia="Times New Roman" w:cs="Arial"/>
                <w:sz w:val="18"/>
                <w:szCs w:val="18"/>
                <w:lang w:eastAsia="sl-SI"/>
              </w:rPr>
              <w:t>okalce</w:t>
            </w:r>
            <w:proofErr w:type="spellEnd"/>
            <w:r w:rsidRPr="00D57A41">
              <w:rPr>
                <w:rFonts w:eastAsia="Times New Roman" w:cs="Arial"/>
                <w:sz w:val="18"/>
                <w:szCs w:val="18"/>
                <w:lang w:eastAsia="sl-SI"/>
              </w:rPr>
              <w:t xml:space="preserve"> 1</w:t>
            </w:r>
          </w:p>
        </w:tc>
      </w:tr>
      <w:tr w:rsidR="00AA2008" w:rsidRPr="00D57A41" w14:paraId="2AA440F1" w14:textId="77777777" w:rsidTr="00D57A41">
        <w:trPr>
          <w:trHeight w:val="20"/>
        </w:trPr>
        <w:tc>
          <w:tcPr>
            <w:tcW w:w="617" w:type="dxa"/>
            <w:noWrap/>
            <w:vAlign w:val="center"/>
            <w:hideMark/>
          </w:tcPr>
          <w:p w14:paraId="6D84309D"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118</w:t>
            </w:r>
          </w:p>
        </w:tc>
        <w:tc>
          <w:tcPr>
            <w:tcW w:w="4594" w:type="dxa"/>
            <w:noWrap/>
            <w:vAlign w:val="center"/>
          </w:tcPr>
          <w:p w14:paraId="0349DE5E"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Šmartno pod Šmarno goro</w:t>
            </w:r>
          </w:p>
        </w:tc>
        <w:tc>
          <w:tcPr>
            <w:tcW w:w="3686" w:type="dxa"/>
            <w:noWrap/>
            <w:vAlign w:val="center"/>
          </w:tcPr>
          <w:p w14:paraId="43E45BD8" w14:textId="249D50CA" w:rsidR="00AA2008" w:rsidRPr="00D57A41" w:rsidRDefault="004C1293" w:rsidP="004C1293">
            <w:pPr>
              <w:rPr>
                <w:rFonts w:eastAsia="Times New Roman" w:cs="Arial"/>
                <w:caps/>
                <w:sz w:val="18"/>
                <w:szCs w:val="18"/>
                <w:lang w:eastAsia="sl-SI"/>
              </w:rPr>
            </w:pPr>
            <w:r w:rsidRPr="00D57A41">
              <w:rPr>
                <w:rFonts w:eastAsia="Times New Roman" w:cs="Arial"/>
                <w:sz w:val="18"/>
                <w:szCs w:val="18"/>
                <w:lang w:eastAsia="sl-SI"/>
              </w:rPr>
              <w:t xml:space="preserve">Cesta v </w:t>
            </w:r>
            <w:r>
              <w:rPr>
                <w:rFonts w:eastAsia="Times New Roman" w:cs="Arial"/>
                <w:sz w:val="18"/>
                <w:szCs w:val="18"/>
                <w:lang w:eastAsia="sl-SI"/>
              </w:rPr>
              <w:t>G</w:t>
            </w:r>
            <w:r w:rsidRPr="00D57A41">
              <w:rPr>
                <w:rFonts w:eastAsia="Times New Roman" w:cs="Arial"/>
                <w:sz w:val="18"/>
                <w:szCs w:val="18"/>
                <w:lang w:eastAsia="sl-SI"/>
              </w:rPr>
              <w:t>ameljne 7</w:t>
            </w:r>
          </w:p>
        </w:tc>
      </w:tr>
      <w:tr w:rsidR="00AA2008" w:rsidRPr="00D57A41" w14:paraId="43A2DAF3" w14:textId="77777777" w:rsidTr="00D57A41">
        <w:trPr>
          <w:trHeight w:val="20"/>
        </w:trPr>
        <w:tc>
          <w:tcPr>
            <w:tcW w:w="617" w:type="dxa"/>
            <w:noWrap/>
            <w:vAlign w:val="center"/>
            <w:hideMark/>
          </w:tcPr>
          <w:p w14:paraId="7A5C355D"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119</w:t>
            </w:r>
          </w:p>
        </w:tc>
        <w:tc>
          <w:tcPr>
            <w:tcW w:w="4594" w:type="dxa"/>
            <w:noWrap/>
            <w:vAlign w:val="center"/>
          </w:tcPr>
          <w:p w14:paraId="3E782C7E"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OŠ </w:t>
            </w:r>
            <w:proofErr w:type="spellStart"/>
            <w:r w:rsidRPr="00D57A41">
              <w:rPr>
                <w:rFonts w:eastAsia="Times New Roman" w:cs="Arial"/>
                <w:sz w:val="18"/>
                <w:szCs w:val="18"/>
                <w:lang w:eastAsia="sl-SI"/>
              </w:rPr>
              <w:t>Kolezija</w:t>
            </w:r>
            <w:proofErr w:type="spellEnd"/>
          </w:p>
        </w:tc>
        <w:tc>
          <w:tcPr>
            <w:tcW w:w="3686" w:type="dxa"/>
            <w:noWrap/>
            <w:vAlign w:val="center"/>
          </w:tcPr>
          <w:p w14:paraId="234FB36B" w14:textId="71B728DA" w:rsidR="00AA2008" w:rsidRPr="00D57A41" w:rsidRDefault="004C1293" w:rsidP="004C1293">
            <w:pPr>
              <w:rPr>
                <w:rFonts w:eastAsia="Times New Roman" w:cs="Arial"/>
                <w:caps/>
                <w:sz w:val="18"/>
                <w:szCs w:val="18"/>
                <w:lang w:eastAsia="sl-SI"/>
              </w:rPr>
            </w:pPr>
            <w:r w:rsidRPr="00D57A41">
              <w:rPr>
                <w:rFonts w:eastAsia="Times New Roman" w:cs="Arial"/>
                <w:sz w:val="18"/>
                <w:szCs w:val="18"/>
                <w:lang w:eastAsia="sl-SI"/>
              </w:rPr>
              <w:t xml:space="preserve">Cesta v </w:t>
            </w:r>
            <w:r>
              <w:rPr>
                <w:rFonts w:eastAsia="Times New Roman" w:cs="Arial"/>
                <w:sz w:val="18"/>
                <w:szCs w:val="18"/>
                <w:lang w:eastAsia="sl-SI"/>
              </w:rPr>
              <w:t>M</w:t>
            </w:r>
            <w:r w:rsidRPr="00D57A41">
              <w:rPr>
                <w:rFonts w:eastAsia="Times New Roman" w:cs="Arial"/>
                <w:sz w:val="18"/>
                <w:szCs w:val="18"/>
                <w:lang w:eastAsia="sl-SI"/>
              </w:rPr>
              <w:t>estni log 4</w:t>
            </w:r>
            <w:r w:rsidR="00AA2008" w:rsidRPr="00D57A41">
              <w:rPr>
                <w:rFonts w:eastAsia="Times New Roman" w:cs="Arial"/>
                <w:caps/>
                <w:sz w:val="18"/>
                <w:szCs w:val="18"/>
                <w:lang w:eastAsia="sl-SI"/>
              </w:rPr>
              <w:t>6</w:t>
            </w:r>
          </w:p>
        </w:tc>
      </w:tr>
      <w:tr w:rsidR="00AA2008" w:rsidRPr="00D57A41" w14:paraId="6C579A97" w14:textId="77777777" w:rsidTr="00D57A41">
        <w:trPr>
          <w:trHeight w:val="20"/>
        </w:trPr>
        <w:tc>
          <w:tcPr>
            <w:tcW w:w="617" w:type="dxa"/>
            <w:noWrap/>
            <w:vAlign w:val="center"/>
            <w:hideMark/>
          </w:tcPr>
          <w:p w14:paraId="59B67644"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120</w:t>
            </w:r>
          </w:p>
        </w:tc>
        <w:tc>
          <w:tcPr>
            <w:tcW w:w="4594" w:type="dxa"/>
            <w:noWrap/>
            <w:vAlign w:val="center"/>
          </w:tcPr>
          <w:p w14:paraId="47E3EE50"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Nove Jarše</w:t>
            </w:r>
          </w:p>
        </w:tc>
        <w:tc>
          <w:tcPr>
            <w:tcW w:w="3686" w:type="dxa"/>
            <w:noWrap/>
            <w:vAlign w:val="center"/>
          </w:tcPr>
          <w:p w14:paraId="0E3A4437" w14:textId="38D69AB2"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Clevelandska ulica 1</w:t>
            </w:r>
            <w:r w:rsidR="00AA2008" w:rsidRPr="00D57A41">
              <w:rPr>
                <w:rFonts w:eastAsia="Times New Roman" w:cs="Arial"/>
                <w:caps/>
                <w:sz w:val="18"/>
                <w:szCs w:val="18"/>
                <w:lang w:eastAsia="sl-SI"/>
              </w:rPr>
              <w:t>1</w:t>
            </w:r>
          </w:p>
        </w:tc>
      </w:tr>
      <w:tr w:rsidR="00AA2008" w:rsidRPr="00D57A41" w14:paraId="65C3C379" w14:textId="77777777" w:rsidTr="00D57A41">
        <w:trPr>
          <w:trHeight w:val="20"/>
        </w:trPr>
        <w:tc>
          <w:tcPr>
            <w:tcW w:w="617" w:type="dxa"/>
            <w:noWrap/>
            <w:vAlign w:val="center"/>
            <w:hideMark/>
          </w:tcPr>
          <w:p w14:paraId="77D27DED"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121</w:t>
            </w:r>
          </w:p>
        </w:tc>
        <w:tc>
          <w:tcPr>
            <w:tcW w:w="4594" w:type="dxa"/>
            <w:noWrap/>
            <w:vAlign w:val="center"/>
          </w:tcPr>
          <w:p w14:paraId="6135DCAA"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OŠ narodnega heroja Maksa Pečarja </w:t>
            </w:r>
          </w:p>
        </w:tc>
        <w:tc>
          <w:tcPr>
            <w:tcW w:w="3686" w:type="dxa"/>
            <w:noWrap/>
            <w:vAlign w:val="center"/>
          </w:tcPr>
          <w:p w14:paraId="6A5F516D" w14:textId="48DF0915"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Črnuška cesta 9</w:t>
            </w:r>
          </w:p>
        </w:tc>
      </w:tr>
      <w:tr w:rsidR="00AA2008" w:rsidRPr="00D57A41" w14:paraId="2C4E6575" w14:textId="77777777" w:rsidTr="00D57A41">
        <w:trPr>
          <w:trHeight w:val="20"/>
        </w:trPr>
        <w:tc>
          <w:tcPr>
            <w:tcW w:w="617" w:type="dxa"/>
            <w:noWrap/>
            <w:vAlign w:val="center"/>
            <w:hideMark/>
          </w:tcPr>
          <w:p w14:paraId="222EE2FC"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122</w:t>
            </w:r>
          </w:p>
        </w:tc>
        <w:tc>
          <w:tcPr>
            <w:tcW w:w="4594" w:type="dxa"/>
            <w:noWrap/>
            <w:vAlign w:val="center"/>
          </w:tcPr>
          <w:p w14:paraId="7BC691D8"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Bežigrad</w:t>
            </w:r>
          </w:p>
        </w:tc>
        <w:tc>
          <w:tcPr>
            <w:tcW w:w="3686" w:type="dxa"/>
            <w:noWrap/>
            <w:vAlign w:val="center"/>
          </w:tcPr>
          <w:p w14:paraId="0BD6036F" w14:textId="69714B68" w:rsidR="00AA2008" w:rsidRPr="00D57A41" w:rsidRDefault="004C1293" w:rsidP="00C549FA">
            <w:pPr>
              <w:rPr>
                <w:rFonts w:eastAsia="Times New Roman" w:cs="Arial"/>
                <w:caps/>
                <w:sz w:val="18"/>
                <w:szCs w:val="18"/>
                <w:lang w:eastAsia="sl-SI"/>
              </w:rPr>
            </w:pPr>
            <w:proofErr w:type="spellStart"/>
            <w:r w:rsidRPr="00D57A41">
              <w:rPr>
                <w:rFonts w:eastAsia="Times New Roman" w:cs="Arial"/>
                <w:sz w:val="18"/>
                <w:szCs w:val="18"/>
                <w:lang w:eastAsia="sl-SI"/>
              </w:rPr>
              <w:t>Črtomirova</w:t>
            </w:r>
            <w:proofErr w:type="spellEnd"/>
            <w:r w:rsidRPr="00D57A41">
              <w:rPr>
                <w:rFonts w:eastAsia="Times New Roman" w:cs="Arial"/>
                <w:sz w:val="18"/>
                <w:szCs w:val="18"/>
                <w:lang w:eastAsia="sl-SI"/>
              </w:rPr>
              <w:t xml:space="preserve"> ulica 12</w:t>
            </w:r>
          </w:p>
        </w:tc>
      </w:tr>
      <w:tr w:rsidR="00AA2008" w:rsidRPr="00D57A41" w14:paraId="08AF2B0E" w14:textId="77777777" w:rsidTr="00D57A41">
        <w:trPr>
          <w:trHeight w:val="20"/>
        </w:trPr>
        <w:tc>
          <w:tcPr>
            <w:tcW w:w="617" w:type="dxa"/>
            <w:noWrap/>
            <w:vAlign w:val="center"/>
            <w:hideMark/>
          </w:tcPr>
          <w:p w14:paraId="569712D1"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123</w:t>
            </w:r>
          </w:p>
        </w:tc>
        <w:tc>
          <w:tcPr>
            <w:tcW w:w="4594" w:type="dxa"/>
            <w:noWrap/>
            <w:vAlign w:val="center"/>
          </w:tcPr>
          <w:p w14:paraId="7CB9C98B"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OŠ Toneta Čufarja </w:t>
            </w:r>
          </w:p>
        </w:tc>
        <w:tc>
          <w:tcPr>
            <w:tcW w:w="3686" w:type="dxa"/>
            <w:noWrap/>
            <w:vAlign w:val="center"/>
          </w:tcPr>
          <w:p w14:paraId="7E75CFBB" w14:textId="15114437"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Čufarjeva ulica 11</w:t>
            </w:r>
          </w:p>
        </w:tc>
      </w:tr>
      <w:tr w:rsidR="00AA2008" w:rsidRPr="00D57A41" w14:paraId="5A6D301A" w14:textId="77777777" w:rsidTr="00D57A41">
        <w:trPr>
          <w:trHeight w:val="20"/>
        </w:trPr>
        <w:tc>
          <w:tcPr>
            <w:tcW w:w="617" w:type="dxa"/>
            <w:noWrap/>
            <w:vAlign w:val="center"/>
            <w:hideMark/>
          </w:tcPr>
          <w:p w14:paraId="43135DC6"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124</w:t>
            </w:r>
          </w:p>
        </w:tc>
        <w:tc>
          <w:tcPr>
            <w:tcW w:w="4594" w:type="dxa"/>
            <w:noWrap/>
            <w:vAlign w:val="center"/>
          </w:tcPr>
          <w:p w14:paraId="59015CC7"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OŠ Riharda Jakopiča </w:t>
            </w:r>
          </w:p>
        </w:tc>
        <w:tc>
          <w:tcPr>
            <w:tcW w:w="3686" w:type="dxa"/>
            <w:noWrap/>
            <w:vAlign w:val="center"/>
          </w:tcPr>
          <w:p w14:paraId="2451350E" w14:textId="13F1A34A" w:rsidR="00AA2008" w:rsidRPr="00D57A41" w:rsidRDefault="004C1293" w:rsidP="00C549FA">
            <w:pPr>
              <w:rPr>
                <w:rFonts w:eastAsia="Times New Roman" w:cs="Arial"/>
                <w:caps/>
                <w:sz w:val="18"/>
                <w:szCs w:val="18"/>
                <w:lang w:eastAsia="sl-SI"/>
              </w:rPr>
            </w:pPr>
            <w:proofErr w:type="spellStart"/>
            <w:r w:rsidRPr="00D57A41">
              <w:rPr>
                <w:rFonts w:eastAsia="Times New Roman" w:cs="Arial"/>
                <w:sz w:val="18"/>
                <w:szCs w:val="18"/>
                <w:lang w:eastAsia="sl-SI"/>
              </w:rPr>
              <w:t>Derčeva</w:t>
            </w:r>
            <w:proofErr w:type="spellEnd"/>
            <w:r w:rsidRPr="00D57A41">
              <w:rPr>
                <w:rFonts w:eastAsia="Times New Roman" w:cs="Arial"/>
                <w:sz w:val="18"/>
                <w:szCs w:val="18"/>
                <w:lang w:eastAsia="sl-SI"/>
              </w:rPr>
              <w:t xml:space="preserve"> ulica 1</w:t>
            </w:r>
          </w:p>
        </w:tc>
      </w:tr>
      <w:tr w:rsidR="00AA2008" w:rsidRPr="00D57A41" w14:paraId="3D75265E" w14:textId="77777777" w:rsidTr="00D57A41">
        <w:trPr>
          <w:trHeight w:val="20"/>
        </w:trPr>
        <w:tc>
          <w:tcPr>
            <w:tcW w:w="617" w:type="dxa"/>
            <w:noWrap/>
            <w:vAlign w:val="center"/>
            <w:hideMark/>
          </w:tcPr>
          <w:p w14:paraId="29DB435E"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125</w:t>
            </w:r>
          </w:p>
        </w:tc>
        <w:tc>
          <w:tcPr>
            <w:tcW w:w="4594" w:type="dxa"/>
            <w:noWrap/>
            <w:vAlign w:val="center"/>
          </w:tcPr>
          <w:p w14:paraId="5BB43288"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Oskarja Kovačiča, stara šola</w:t>
            </w:r>
          </w:p>
        </w:tc>
        <w:tc>
          <w:tcPr>
            <w:tcW w:w="3686" w:type="dxa"/>
            <w:noWrap/>
            <w:vAlign w:val="center"/>
          </w:tcPr>
          <w:p w14:paraId="2B036CE4" w14:textId="284BFB41"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Dolenjska cesta 20</w:t>
            </w:r>
          </w:p>
        </w:tc>
      </w:tr>
      <w:tr w:rsidR="00AA2008" w:rsidRPr="00D57A41" w14:paraId="566B9CC9" w14:textId="77777777" w:rsidTr="00D57A41">
        <w:trPr>
          <w:trHeight w:val="20"/>
        </w:trPr>
        <w:tc>
          <w:tcPr>
            <w:tcW w:w="617" w:type="dxa"/>
            <w:noWrap/>
            <w:vAlign w:val="center"/>
            <w:hideMark/>
          </w:tcPr>
          <w:p w14:paraId="524DBF2F"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126</w:t>
            </w:r>
          </w:p>
        </w:tc>
        <w:tc>
          <w:tcPr>
            <w:tcW w:w="4594" w:type="dxa"/>
            <w:noWrap/>
            <w:vAlign w:val="center"/>
          </w:tcPr>
          <w:p w14:paraId="0BAC6284"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Dragomelj</w:t>
            </w:r>
          </w:p>
        </w:tc>
        <w:tc>
          <w:tcPr>
            <w:tcW w:w="3686" w:type="dxa"/>
            <w:noWrap/>
            <w:vAlign w:val="center"/>
          </w:tcPr>
          <w:p w14:paraId="6F4C1FC4" w14:textId="4DE4FF9D"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Dragomelj 180</w:t>
            </w:r>
          </w:p>
        </w:tc>
      </w:tr>
      <w:tr w:rsidR="00AA2008" w:rsidRPr="00D57A41" w14:paraId="4C7264AC" w14:textId="77777777" w:rsidTr="00D57A41">
        <w:trPr>
          <w:trHeight w:val="20"/>
        </w:trPr>
        <w:tc>
          <w:tcPr>
            <w:tcW w:w="617" w:type="dxa"/>
            <w:noWrap/>
            <w:vAlign w:val="center"/>
            <w:hideMark/>
          </w:tcPr>
          <w:p w14:paraId="796AAB26"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127</w:t>
            </w:r>
          </w:p>
        </w:tc>
        <w:tc>
          <w:tcPr>
            <w:tcW w:w="4594" w:type="dxa"/>
            <w:noWrap/>
            <w:vAlign w:val="center"/>
          </w:tcPr>
          <w:p w14:paraId="0C34D2BC"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narodnega heroja Maksa Pečarja (stara šola)</w:t>
            </w:r>
          </w:p>
        </w:tc>
        <w:tc>
          <w:tcPr>
            <w:tcW w:w="3686" w:type="dxa"/>
            <w:noWrap/>
            <w:vAlign w:val="center"/>
          </w:tcPr>
          <w:p w14:paraId="61852892" w14:textId="58A30F50"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Dunajska cesta 390</w:t>
            </w:r>
          </w:p>
        </w:tc>
      </w:tr>
      <w:tr w:rsidR="00AA2008" w:rsidRPr="00D57A41" w14:paraId="1480DACF" w14:textId="77777777" w:rsidTr="00D57A41">
        <w:trPr>
          <w:trHeight w:val="20"/>
        </w:trPr>
        <w:tc>
          <w:tcPr>
            <w:tcW w:w="617" w:type="dxa"/>
            <w:noWrap/>
            <w:vAlign w:val="center"/>
            <w:hideMark/>
          </w:tcPr>
          <w:p w14:paraId="5B8CE915"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128</w:t>
            </w:r>
          </w:p>
        </w:tc>
        <w:tc>
          <w:tcPr>
            <w:tcW w:w="4594" w:type="dxa"/>
            <w:noWrap/>
            <w:vAlign w:val="center"/>
          </w:tcPr>
          <w:p w14:paraId="47D6B939" w14:textId="383903D5"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Sostro</w:t>
            </w:r>
            <w:r w:rsidR="00B4259B">
              <w:rPr>
                <w:rFonts w:eastAsia="Times New Roman" w:cs="Arial"/>
                <w:sz w:val="18"/>
                <w:szCs w:val="18"/>
                <w:lang w:eastAsia="sl-SI"/>
              </w:rPr>
              <w:t>,</w:t>
            </w:r>
            <w:r w:rsidRPr="00D57A41">
              <w:rPr>
                <w:rFonts w:eastAsia="Times New Roman" w:cs="Arial"/>
                <w:sz w:val="18"/>
                <w:szCs w:val="18"/>
                <w:lang w:eastAsia="sl-SI"/>
              </w:rPr>
              <w:t xml:space="preserve"> </w:t>
            </w:r>
            <w:r w:rsidR="00B4259B">
              <w:rPr>
                <w:rFonts w:eastAsia="Times New Roman" w:cs="Arial"/>
                <w:sz w:val="18"/>
                <w:szCs w:val="18"/>
                <w:lang w:eastAsia="sl-SI"/>
              </w:rPr>
              <w:t>p</w:t>
            </w:r>
            <w:r w:rsidRPr="00D57A41">
              <w:rPr>
                <w:rFonts w:eastAsia="Times New Roman" w:cs="Arial"/>
                <w:sz w:val="18"/>
                <w:szCs w:val="18"/>
                <w:lang w:eastAsia="sl-SI"/>
              </w:rPr>
              <w:t>odružnica Janče</w:t>
            </w:r>
          </w:p>
        </w:tc>
        <w:tc>
          <w:tcPr>
            <w:tcW w:w="3686" w:type="dxa"/>
            <w:noWrap/>
            <w:vAlign w:val="center"/>
          </w:tcPr>
          <w:p w14:paraId="138C9D72" w14:textId="1C48F7C5" w:rsidR="00AA2008" w:rsidRPr="00D57A41" w:rsidRDefault="004C1293" w:rsidP="004C1293">
            <w:pPr>
              <w:rPr>
                <w:rFonts w:eastAsia="Times New Roman" w:cs="Arial"/>
                <w:caps/>
                <w:sz w:val="18"/>
                <w:szCs w:val="18"/>
                <w:lang w:eastAsia="sl-SI"/>
              </w:rPr>
            </w:pPr>
            <w:r w:rsidRPr="00D57A41">
              <w:rPr>
                <w:rFonts w:eastAsia="Times New Roman" w:cs="Arial"/>
                <w:sz w:val="18"/>
                <w:szCs w:val="18"/>
                <w:lang w:eastAsia="sl-SI"/>
              </w:rPr>
              <w:t xml:space="preserve">Gabrje pri </w:t>
            </w:r>
            <w:r>
              <w:rPr>
                <w:rFonts w:eastAsia="Times New Roman" w:cs="Arial"/>
                <w:sz w:val="18"/>
                <w:szCs w:val="18"/>
                <w:lang w:eastAsia="sl-SI"/>
              </w:rPr>
              <w:t>J</w:t>
            </w:r>
            <w:r w:rsidRPr="00D57A41">
              <w:rPr>
                <w:rFonts w:eastAsia="Times New Roman" w:cs="Arial"/>
                <w:sz w:val="18"/>
                <w:szCs w:val="18"/>
                <w:lang w:eastAsia="sl-SI"/>
              </w:rPr>
              <w:t>ančah 16</w:t>
            </w:r>
          </w:p>
        </w:tc>
      </w:tr>
      <w:tr w:rsidR="00AA2008" w:rsidRPr="00D57A41" w14:paraId="553682BF" w14:textId="77777777" w:rsidTr="00D57A41">
        <w:trPr>
          <w:trHeight w:val="20"/>
        </w:trPr>
        <w:tc>
          <w:tcPr>
            <w:tcW w:w="617" w:type="dxa"/>
            <w:noWrap/>
            <w:vAlign w:val="center"/>
            <w:hideMark/>
          </w:tcPr>
          <w:p w14:paraId="2E56FA1D"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129</w:t>
            </w:r>
          </w:p>
        </w:tc>
        <w:tc>
          <w:tcPr>
            <w:tcW w:w="4594" w:type="dxa"/>
            <w:noWrap/>
            <w:vAlign w:val="center"/>
          </w:tcPr>
          <w:p w14:paraId="59C5E5E1"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Oskarja Kovačiča</w:t>
            </w:r>
          </w:p>
        </w:tc>
        <w:tc>
          <w:tcPr>
            <w:tcW w:w="3686" w:type="dxa"/>
            <w:noWrap/>
            <w:vAlign w:val="center"/>
          </w:tcPr>
          <w:p w14:paraId="1810BD2F" w14:textId="0C22D39F" w:rsidR="00AA2008" w:rsidRPr="00D57A41" w:rsidRDefault="004C1293" w:rsidP="00C549FA">
            <w:pPr>
              <w:rPr>
                <w:rFonts w:eastAsia="Times New Roman" w:cs="Arial"/>
                <w:caps/>
                <w:sz w:val="18"/>
                <w:szCs w:val="18"/>
                <w:lang w:eastAsia="sl-SI"/>
              </w:rPr>
            </w:pPr>
            <w:proofErr w:type="spellStart"/>
            <w:r w:rsidRPr="00D57A41">
              <w:rPr>
                <w:rFonts w:eastAsia="Times New Roman" w:cs="Arial"/>
                <w:sz w:val="18"/>
                <w:szCs w:val="18"/>
                <w:lang w:eastAsia="sl-SI"/>
              </w:rPr>
              <w:t>Galjevica</w:t>
            </w:r>
            <w:proofErr w:type="spellEnd"/>
            <w:r w:rsidRPr="00D57A41">
              <w:rPr>
                <w:rFonts w:eastAsia="Times New Roman" w:cs="Arial"/>
                <w:sz w:val="18"/>
                <w:szCs w:val="18"/>
                <w:lang w:eastAsia="sl-SI"/>
              </w:rPr>
              <w:t xml:space="preserve"> 52</w:t>
            </w:r>
          </w:p>
        </w:tc>
      </w:tr>
      <w:tr w:rsidR="00AA2008" w:rsidRPr="00D57A41" w14:paraId="6B99F6C1" w14:textId="77777777" w:rsidTr="00D57A41">
        <w:trPr>
          <w:trHeight w:val="20"/>
        </w:trPr>
        <w:tc>
          <w:tcPr>
            <w:tcW w:w="617" w:type="dxa"/>
            <w:noWrap/>
            <w:vAlign w:val="center"/>
            <w:hideMark/>
          </w:tcPr>
          <w:p w14:paraId="2742CEF3"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130</w:t>
            </w:r>
          </w:p>
        </w:tc>
        <w:tc>
          <w:tcPr>
            <w:tcW w:w="4594" w:type="dxa"/>
            <w:noWrap/>
            <w:vAlign w:val="center"/>
          </w:tcPr>
          <w:p w14:paraId="490A19E4"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Spodnja Šiška</w:t>
            </w:r>
          </w:p>
        </w:tc>
        <w:tc>
          <w:tcPr>
            <w:tcW w:w="3686" w:type="dxa"/>
            <w:noWrap/>
            <w:vAlign w:val="center"/>
          </w:tcPr>
          <w:p w14:paraId="239022F6" w14:textId="0D83ABD6"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Gasilska cesta 17</w:t>
            </w:r>
          </w:p>
        </w:tc>
      </w:tr>
      <w:tr w:rsidR="00AA2008" w:rsidRPr="00D57A41" w14:paraId="79A61E99" w14:textId="77777777" w:rsidTr="00D57A41">
        <w:trPr>
          <w:trHeight w:val="20"/>
        </w:trPr>
        <w:tc>
          <w:tcPr>
            <w:tcW w:w="617" w:type="dxa"/>
            <w:noWrap/>
            <w:vAlign w:val="center"/>
            <w:hideMark/>
          </w:tcPr>
          <w:p w14:paraId="0C9C3D95"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131</w:t>
            </w:r>
          </w:p>
        </w:tc>
        <w:tc>
          <w:tcPr>
            <w:tcW w:w="4594" w:type="dxa"/>
            <w:noWrap/>
            <w:vAlign w:val="center"/>
          </w:tcPr>
          <w:p w14:paraId="60F32D28"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OŠ Martina Krpana </w:t>
            </w:r>
          </w:p>
        </w:tc>
        <w:tc>
          <w:tcPr>
            <w:tcW w:w="3686" w:type="dxa"/>
            <w:noWrap/>
            <w:vAlign w:val="center"/>
          </w:tcPr>
          <w:p w14:paraId="6C1841ED" w14:textId="1E9F0C35"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Gašperšičeva ulica 1</w:t>
            </w:r>
            <w:r w:rsidR="00AA2008" w:rsidRPr="00D57A41">
              <w:rPr>
                <w:rFonts w:eastAsia="Times New Roman" w:cs="Arial"/>
                <w:caps/>
                <w:sz w:val="18"/>
                <w:szCs w:val="18"/>
                <w:lang w:eastAsia="sl-SI"/>
              </w:rPr>
              <w:t>0</w:t>
            </w:r>
          </w:p>
        </w:tc>
      </w:tr>
      <w:tr w:rsidR="00AA2008" w:rsidRPr="00D57A41" w14:paraId="5372CA3E" w14:textId="77777777" w:rsidTr="00D57A41">
        <w:trPr>
          <w:trHeight w:val="20"/>
        </w:trPr>
        <w:tc>
          <w:tcPr>
            <w:tcW w:w="617" w:type="dxa"/>
            <w:noWrap/>
            <w:vAlign w:val="center"/>
            <w:hideMark/>
          </w:tcPr>
          <w:p w14:paraId="74F0DD5F"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132</w:t>
            </w:r>
          </w:p>
        </w:tc>
        <w:tc>
          <w:tcPr>
            <w:tcW w:w="4594" w:type="dxa"/>
            <w:noWrap/>
            <w:vAlign w:val="center"/>
          </w:tcPr>
          <w:p w14:paraId="57698736"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OŠ Danile Kumar </w:t>
            </w:r>
          </w:p>
        </w:tc>
        <w:tc>
          <w:tcPr>
            <w:tcW w:w="3686" w:type="dxa"/>
            <w:noWrap/>
            <w:vAlign w:val="center"/>
          </w:tcPr>
          <w:p w14:paraId="06750CA5" w14:textId="3F3AE1DA"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Gogalova ulica 15</w:t>
            </w:r>
          </w:p>
        </w:tc>
      </w:tr>
      <w:tr w:rsidR="00AA2008" w:rsidRPr="00D57A41" w14:paraId="23DE0D1D" w14:textId="77777777" w:rsidTr="00D57A41">
        <w:trPr>
          <w:trHeight w:val="20"/>
        </w:trPr>
        <w:tc>
          <w:tcPr>
            <w:tcW w:w="617" w:type="dxa"/>
            <w:noWrap/>
            <w:vAlign w:val="center"/>
            <w:hideMark/>
          </w:tcPr>
          <w:p w14:paraId="75C57E1E"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133</w:t>
            </w:r>
          </w:p>
        </w:tc>
        <w:tc>
          <w:tcPr>
            <w:tcW w:w="4594" w:type="dxa"/>
            <w:noWrap/>
            <w:vAlign w:val="center"/>
          </w:tcPr>
          <w:p w14:paraId="34843DAF"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Hinka Smrekarja</w:t>
            </w:r>
          </w:p>
        </w:tc>
        <w:tc>
          <w:tcPr>
            <w:tcW w:w="3686" w:type="dxa"/>
            <w:noWrap/>
            <w:vAlign w:val="center"/>
          </w:tcPr>
          <w:p w14:paraId="503F34EB" w14:textId="39457E16"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Gorazdova ulica 16</w:t>
            </w:r>
          </w:p>
        </w:tc>
      </w:tr>
      <w:tr w:rsidR="00AA2008" w:rsidRPr="00D57A41" w14:paraId="4A5E987E" w14:textId="77777777" w:rsidTr="00D57A41">
        <w:trPr>
          <w:trHeight w:val="20"/>
        </w:trPr>
        <w:tc>
          <w:tcPr>
            <w:tcW w:w="617" w:type="dxa"/>
            <w:noWrap/>
            <w:vAlign w:val="center"/>
            <w:hideMark/>
          </w:tcPr>
          <w:p w14:paraId="18A9E109"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134</w:t>
            </w:r>
          </w:p>
        </w:tc>
        <w:tc>
          <w:tcPr>
            <w:tcW w:w="4594" w:type="dxa"/>
            <w:noWrap/>
            <w:vAlign w:val="center"/>
          </w:tcPr>
          <w:p w14:paraId="482AE565"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OŠ Majde Vrhovnik </w:t>
            </w:r>
          </w:p>
        </w:tc>
        <w:tc>
          <w:tcPr>
            <w:tcW w:w="3686" w:type="dxa"/>
            <w:noWrap/>
            <w:vAlign w:val="center"/>
          </w:tcPr>
          <w:p w14:paraId="30AF2657" w14:textId="1ED02886"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Gregorčičeva ulica 1</w:t>
            </w:r>
            <w:r w:rsidR="00AA2008" w:rsidRPr="00D57A41">
              <w:rPr>
                <w:rFonts w:eastAsia="Times New Roman" w:cs="Arial"/>
                <w:caps/>
                <w:sz w:val="18"/>
                <w:szCs w:val="18"/>
                <w:lang w:eastAsia="sl-SI"/>
              </w:rPr>
              <w:t>6</w:t>
            </w:r>
          </w:p>
        </w:tc>
      </w:tr>
      <w:tr w:rsidR="00AA2008" w:rsidRPr="00D57A41" w14:paraId="690FE4E4" w14:textId="77777777" w:rsidTr="00D57A41">
        <w:trPr>
          <w:trHeight w:val="20"/>
        </w:trPr>
        <w:tc>
          <w:tcPr>
            <w:tcW w:w="617" w:type="dxa"/>
            <w:noWrap/>
            <w:vAlign w:val="center"/>
            <w:hideMark/>
          </w:tcPr>
          <w:p w14:paraId="2A0CFF27"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135</w:t>
            </w:r>
          </w:p>
        </w:tc>
        <w:tc>
          <w:tcPr>
            <w:tcW w:w="4594" w:type="dxa"/>
            <w:noWrap/>
            <w:vAlign w:val="center"/>
          </w:tcPr>
          <w:p w14:paraId="4FA54BCA"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OŠ Mirana Jarca </w:t>
            </w:r>
          </w:p>
        </w:tc>
        <w:tc>
          <w:tcPr>
            <w:tcW w:w="3686" w:type="dxa"/>
            <w:noWrap/>
            <w:vAlign w:val="center"/>
          </w:tcPr>
          <w:p w14:paraId="13596F4F" w14:textId="0F0C8D62"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Ipavčeva ulica 1</w:t>
            </w:r>
          </w:p>
        </w:tc>
      </w:tr>
      <w:tr w:rsidR="00AA2008" w:rsidRPr="00D57A41" w14:paraId="671BA271" w14:textId="77777777" w:rsidTr="00D57A41">
        <w:trPr>
          <w:trHeight w:val="20"/>
        </w:trPr>
        <w:tc>
          <w:tcPr>
            <w:tcW w:w="617" w:type="dxa"/>
            <w:noWrap/>
            <w:vAlign w:val="center"/>
            <w:hideMark/>
          </w:tcPr>
          <w:p w14:paraId="21CCEBB3"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136</w:t>
            </w:r>
          </w:p>
        </w:tc>
        <w:tc>
          <w:tcPr>
            <w:tcW w:w="4594" w:type="dxa"/>
            <w:noWrap/>
            <w:vAlign w:val="center"/>
          </w:tcPr>
          <w:p w14:paraId="4D7B08F2"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Karla Destovnika Kajuha</w:t>
            </w:r>
          </w:p>
        </w:tc>
        <w:tc>
          <w:tcPr>
            <w:tcW w:w="3686" w:type="dxa"/>
            <w:noWrap/>
            <w:vAlign w:val="center"/>
          </w:tcPr>
          <w:p w14:paraId="0412FA5E" w14:textId="4B582C11"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Jakčeva ulica 42</w:t>
            </w:r>
          </w:p>
        </w:tc>
      </w:tr>
      <w:tr w:rsidR="00AA2008" w:rsidRPr="00D57A41" w14:paraId="08A84AE8" w14:textId="77777777" w:rsidTr="00D57A41">
        <w:trPr>
          <w:trHeight w:val="20"/>
        </w:trPr>
        <w:tc>
          <w:tcPr>
            <w:tcW w:w="617" w:type="dxa"/>
            <w:noWrap/>
            <w:vAlign w:val="center"/>
            <w:hideMark/>
          </w:tcPr>
          <w:p w14:paraId="2A33AF08"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137</w:t>
            </w:r>
          </w:p>
        </w:tc>
        <w:tc>
          <w:tcPr>
            <w:tcW w:w="4594" w:type="dxa"/>
            <w:noWrap/>
            <w:vAlign w:val="center"/>
          </w:tcPr>
          <w:p w14:paraId="1BCE818D"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OŠ Jožeta Moškriča </w:t>
            </w:r>
          </w:p>
        </w:tc>
        <w:tc>
          <w:tcPr>
            <w:tcW w:w="3686" w:type="dxa"/>
            <w:noWrap/>
            <w:vAlign w:val="center"/>
          </w:tcPr>
          <w:p w14:paraId="5C4CC82D" w14:textId="50B62023"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Jarška cesta 34</w:t>
            </w:r>
          </w:p>
        </w:tc>
      </w:tr>
      <w:tr w:rsidR="00AA2008" w:rsidRPr="00D57A41" w14:paraId="355C53A7" w14:textId="77777777" w:rsidTr="00D57A41">
        <w:trPr>
          <w:trHeight w:val="20"/>
        </w:trPr>
        <w:tc>
          <w:tcPr>
            <w:tcW w:w="617" w:type="dxa"/>
            <w:noWrap/>
            <w:vAlign w:val="center"/>
            <w:hideMark/>
          </w:tcPr>
          <w:p w14:paraId="3B4E509E"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138</w:t>
            </w:r>
          </w:p>
        </w:tc>
        <w:tc>
          <w:tcPr>
            <w:tcW w:w="4594" w:type="dxa"/>
            <w:noWrap/>
            <w:vAlign w:val="center"/>
          </w:tcPr>
          <w:p w14:paraId="467788ED" w14:textId="2AD40151"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OŠ Sostro, </w:t>
            </w:r>
            <w:r w:rsidR="00B4259B">
              <w:rPr>
                <w:rFonts w:eastAsia="Times New Roman" w:cs="Arial"/>
                <w:sz w:val="18"/>
                <w:szCs w:val="18"/>
                <w:lang w:eastAsia="sl-SI"/>
              </w:rPr>
              <w:t>p</w:t>
            </w:r>
            <w:r w:rsidRPr="00D57A41">
              <w:rPr>
                <w:rFonts w:eastAsia="Times New Roman" w:cs="Arial"/>
                <w:sz w:val="18"/>
                <w:szCs w:val="18"/>
                <w:lang w:eastAsia="sl-SI"/>
              </w:rPr>
              <w:t>odružnica Javor</w:t>
            </w:r>
          </w:p>
        </w:tc>
        <w:tc>
          <w:tcPr>
            <w:tcW w:w="3686" w:type="dxa"/>
            <w:noWrap/>
            <w:vAlign w:val="center"/>
          </w:tcPr>
          <w:p w14:paraId="72CCC988" w14:textId="67C5A3BD" w:rsidR="00AA2008" w:rsidRPr="00D57A41" w:rsidRDefault="004C1293" w:rsidP="004C1293">
            <w:pPr>
              <w:rPr>
                <w:rFonts w:eastAsia="Times New Roman" w:cs="Arial"/>
                <w:caps/>
                <w:sz w:val="18"/>
                <w:szCs w:val="18"/>
                <w:lang w:eastAsia="sl-SI"/>
              </w:rPr>
            </w:pPr>
            <w:r w:rsidRPr="00D57A41">
              <w:rPr>
                <w:rFonts w:eastAsia="Times New Roman" w:cs="Arial"/>
                <w:sz w:val="18"/>
                <w:szCs w:val="18"/>
                <w:lang w:eastAsia="sl-SI"/>
              </w:rPr>
              <w:t xml:space="preserve">Javor 5, </w:t>
            </w:r>
            <w:r>
              <w:rPr>
                <w:rFonts w:eastAsia="Times New Roman" w:cs="Arial"/>
                <w:sz w:val="18"/>
                <w:szCs w:val="18"/>
                <w:lang w:eastAsia="sl-SI"/>
              </w:rPr>
              <w:t>J</w:t>
            </w:r>
            <w:r w:rsidRPr="00D57A41">
              <w:rPr>
                <w:rFonts w:eastAsia="Times New Roman" w:cs="Arial"/>
                <w:sz w:val="18"/>
                <w:szCs w:val="18"/>
                <w:lang w:eastAsia="sl-SI"/>
              </w:rPr>
              <w:t>avor</w:t>
            </w:r>
          </w:p>
        </w:tc>
      </w:tr>
      <w:tr w:rsidR="00AA2008" w:rsidRPr="00D57A41" w14:paraId="1930A01C" w14:textId="77777777" w:rsidTr="00D57A41">
        <w:trPr>
          <w:trHeight w:val="20"/>
        </w:trPr>
        <w:tc>
          <w:tcPr>
            <w:tcW w:w="617" w:type="dxa"/>
            <w:noWrap/>
            <w:vAlign w:val="center"/>
            <w:hideMark/>
          </w:tcPr>
          <w:p w14:paraId="32020137"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139</w:t>
            </w:r>
          </w:p>
        </w:tc>
        <w:tc>
          <w:tcPr>
            <w:tcW w:w="4594" w:type="dxa"/>
            <w:noWrap/>
            <w:vAlign w:val="center"/>
          </w:tcPr>
          <w:p w14:paraId="11F562C4"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OŠ Miška Kranjca </w:t>
            </w:r>
          </w:p>
        </w:tc>
        <w:tc>
          <w:tcPr>
            <w:tcW w:w="3686" w:type="dxa"/>
            <w:noWrap/>
            <w:vAlign w:val="center"/>
          </w:tcPr>
          <w:p w14:paraId="0DDAAD22" w14:textId="51DB61F3"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Kamnogoriška cesta 3</w:t>
            </w:r>
            <w:r w:rsidR="00AA2008" w:rsidRPr="00D57A41">
              <w:rPr>
                <w:rFonts w:eastAsia="Times New Roman" w:cs="Arial"/>
                <w:caps/>
                <w:sz w:val="18"/>
                <w:szCs w:val="18"/>
                <w:lang w:eastAsia="sl-SI"/>
              </w:rPr>
              <w:t>5</w:t>
            </w:r>
          </w:p>
        </w:tc>
      </w:tr>
      <w:tr w:rsidR="00AA2008" w:rsidRPr="00D57A41" w14:paraId="064CEB47" w14:textId="77777777" w:rsidTr="00D57A41">
        <w:trPr>
          <w:trHeight w:val="20"/>
        </w:trPr>
        <w:tc>
          <w:tcPr>
            <w:tcW w:w="617" w:type="dxa"/>
            <w:noWrap/>
            <w:vAlign w:val="center"/>
            <w:hideMark/>
          </w:tcPr>
          <w:p w14:paraId="797B12D5"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lastRenderedPageBreak/>
              <w:t>140</w:t>
            </w:r>
          </w:p>
        </w:tc>
        <w:tc>
          <w:tcPr>
            <w:tcW w:w="4594" w:type="dxa"/>
            <w:noWrap/>
            <w:vAlign w:val="center"/>
          </w:tcPr>
          <w:p w14:paraId="018E6C38"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Trnovo</w:t>
            </w:r>
          </w:p>
        </w:tc>
        <w:tc>
          <w:tcPr>
            <w:tcW w:w="3686" w:type="dxa"/>
            <w:noWrap/>
            <w:vAlign w:val="center"/>
          </w:tcPr>
          <w:p w14:paraId="4FDA571E" w14:textId="1ADE0099"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Karunova ulica 14a</w:t>
            </w:r>
          </w:p>
        </w:tc>
      </w:tr>
      <w:tr w:rsidR="00AA2008" w:rsidRPr="00D57A41" w14:paraId="54F53553" w14:textId="77777777" w:rsidTr="00D57A41">
        <w:trPr>
          <w:trHeight w:val="20"/>
        </w:trPr>
        <w:tc>
          <w:tcPr>
            <w:tcW w:w="617" w:type="dxa"/>
            <w:noWrap/>
            <w:vAlign w:val="center"/>
            <w:hideMark/>
          </w:tcPr>
          <w:p w14:paraId="4FEAA569"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141</w:t>
            </w:r>
          </w:p>
        </w:tc>
        <w:tc>
          <w:tcPr>
            <w:tcW w:w="4594" w:type="dxa"/>
            <w:noWrap/>
            <w:vAlign w:val="center"/>
          </w:tcPr>
          <w:p w14:paraId="77D883D5" w14:textId="6076AF1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w:t>
            </w:r>
            <w:r w:rsidR="00B4259B">
              <w:rPr>
                <w:rFonts w:eastAsia="Times New Roman" w:cs="Arial"/>
                <w:sz w:val="18"/>
                <w:szCs w:val="18"/>
                <w:lang w:eastAsia="sl-SI"/>
              </w:rPr>
              <w:t>Š</w:t>
            </w:r>
            <w:r w:rsidRPr="00D57A41">
              <w:rPr>
                <w:rFonts w:eastAsia="Times New Roman" w:cs="Arial"/>
                <w:sz w:val="18"/>
                <w:szCs w:val="18"/>
                <w:lang w:eastAsia="sl-SI"/>
              </w:rPr>
              <w:t xml:space="preserve"> Kašelj</w:t>
            </w:r>
          </w:p>
        </w:tc>
        <w:tc>
          <w:tcPr>
            <w:tcW w:w="3686" w:type="dxa"/>
            <w:noWrap/>
            <w:vAlign w:val="center"/>
          </w:tcPr>
          <w:p w14:paraId="484688A6" w14:textId="42FA62AB" w:rsidR="00AA2008" w:rsidRPr="00D57A41" w:rsidRDefault="004C1293" w:rsidP="00C549FA">
            <w:pPr>
              <w:rPr>
                <w:rFonts w:eastAsia="Times New Roman" w:cs="Arial"/>
                <w:caps/>
                <w:sz w:val="18"/>
                <w:szCs w:val="18"/>
                <w:lang w:eastAsia="sl-SI"/>
              </w:rPr>
            </w:pPr>
            <w:proofErr w:type="spellStart"/>
            <w:r w:rsidRPr="00D57A41">
              <w:rPr>
                <w:rFonts w:eastAsia="Times New Roman" w:cs="Arial"/>
                <w:sz w:val="18"/>
                <w:szCs w:val="18"/>
                <w:lang w:eastAsia="sl-SI"/>
              </w:rPr>
              <w:t>Kašeljska</w:t>
            </w:r>
            <w:proofErr w:type="spellEnd"/>
            <w:r w:rsidRPr="00D57A41">
              <w:rPr>
                <w:rFonts w:eastAsia="Times New Roman" w:cs="Arial"/>
                <w:sz w:val="18"/>
                <w:szCs w:val="18"/>
                <w:lang w:eastAsia="sl-SI"/>
              </w:rPr>
              <w:t xml:space="preserve"> cesta 119a</w:t>
            </w:r>
          </w:p>
        </w:tc>
      </w:tr>
      <w:tr w:rsidR="00AA2008" w:rsidRPr="00D57A41" w14:paraId="0D29705F" w14:textId="77777777" w:rsidTr="00D57A41">
        <w:trPr>
          <w:trHeight w:val="20"/>
        </w:trPr>
        <w:tc>
          <w:tcPr>
            <w:tcW w:w="617" w:type="dxa"/>
            <w:noWrap/>
            <w:vAlign w:val="center"/>
            <w:hideMark/>
          </w:tcPr>
          <w:p w14:paraId="5E0B9601"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142</w:t>
            </w:r>
          </w:p>
        </w:tc>
        <w:tc>
          <w:tcPr>
            <w:tcW w:w="4594" w:type="dxa"/>
            <w:noWrap/>
            <w:vAlign w:val="center"/>
          </w:tcPr>
          <w:p w14:paraId="7D8690EE"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Dravlje</w:t>
            </w:r>
          </w:p>
        </w:tc>
        <w:tc>
          <w:tcPr>
            <w:tcW w:w="3686" w:type="dxa"/>
            <w:noWrap/>
            <w:vAlign w:val="center"/>
          </w:tcPr>
          <w:p w14:paraId="2E73023B" w14:textId="3C775D06"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Klopčičeva ulica 1</w:t>
            </w:r>
          </w:p>
        </w:tc>
      </w:tr>
      <w:tr w:rsidR="00AA2008" w:rsidRPr="00D57A41" w14:paraId="67C741F0" w14:textId="77777777" w:rsidTr="00D57A41">
        <w:trPr>
          <w:trHeight w:val="20"/>
        </w:trPr>
        <w:tc>
          <w:tcPr>
            <w:tcW w:w="617" w:type="dxa"/>
            <w:noWrap/>
            <w:vAlign w:val="center"/>
            <w:hideMark/>
          </w:tcPr>
          <w:p w14:paraId="09C8A550"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143</w:t>
            </w:r>
          </w:p>
        </w:tc>
        <w:tc>
          <w:tcPr>
            <w:tcW w:w="4594" w:type="dxa"/>
            <w:noWrap/>
            <w:vAlign w:val="center"/>
          </w:tcPr>
          <w:p w14:paraId="717A9566"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Ledina</w:t>
            </w:r>
          </w:p>
        </w:tc>
        <w:tc>
          <w:tcPr>
            <w:tcW w:w="3686" w:type="dxa"/>
            <w:noWrap/>
            <w:vAlign w:val="center"/>
          </w:tcPr>
          <w:p w14:paraId="06C251C2" w14:textId="74B6E474"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Komenskega ulica 19</w:t>
            </w:r>
          </w:p>
        </w:tc>
      </w:tr>
      <w:tr w:rsidR="00AA2008" w:rsidRPr="00D57A41" w14:paraId="659D55B3" w14:textId="77777777" w:rsidTr="00D57A41">
        <w:trPr>
          <w:trHeight w:val="20"/>
        </w:trPr>
        <w:tc>
          <w:tcPr>
            <w:tcW w:w="617" w:type="dxa"/>
            <w:noWrap/>
            <w:vAlign w:val="center"/>
            <w:hideMark/>
          </w:tcPr>
          <w:p w14:paraId="62397272"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144</w:t>
            </w:r>
          </w:p>
        </w:tc>
        <w:tc>
          <w:tcPr>
            <w:tcW w:w="4594" w:type="dxa"/>
            <w:noWrap/>
            <w:vAlign w:val="center"/>
          </w:tcPr>
          <w:p w14:paraId="50E86C95"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OŠ Ketteja in Murna </w:t>
            </w:r>
          </w:p>
        </w:tc>
        <w:tc>
          <w:tcPr>
            <w:tcW w:w="3686" w:type="dxa"/>
            <w:noWrap/>
            <w:vAlign w:val="center"/>
          </w:tcPr>
          <w:p w14:paraId="7F9A82EA" w14:textId="3B40FAE0"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Koširjeva ulica 2</w:t>
            </w:r>
          </w:p>
        </w:tc>
      </w:tr>
      <w:tr w:rsidR="00AA2008" w:rsidRPr="00D57A41" w14:paraId="140387A6" w14:textId="77777777" w:rsidTr="00D57A41">
        <w:trPr>
          <w:trHeight w:val="20"/>
        </w:trPr>
        <w:tc>
          <w:tcPr>
            <w:tcW w:w="617" w:type="dxa"/>
            <w:noWrap/>
            <w:vAlign w:val="center"/>
            <w:hideMark/>
          </w:tcPr>
          <w:p w14:paraId="5FED9642"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145</w:t>
            </w:r>
          </w:p>
        </w:tc>
        <w:tc>
          <w:tcPr>
            <w:tcW w:w="4594" w:type="dxa"/>
            <w:noWrap/>
            <w:vAlign w:val="center"/>
          </w:tcPr>
          <w:p w14:paraId="38AA40D6"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Koseze</w:t>
            </w:r>
          </w:p>
        </w:tc>
        <w:tc>
          <w:tcPr>
            <w:tcW w:w="3686" w:type="dxa"/>
            <w:noWrap/>
            <w:vAlign w:val="center"/>
          </w:tcPr>
          <w:p w14:paraId="768629EE" w14:textId="61DAAAA0" w:rsidR="00AA2008" w:rsidRPr="00D57A41" w:rsidRDefault="004C1293" w:rsidP="00C549FA">
            <w:pPr>
              <w:rPr>
                <w:rFonts w:eastAsia="Times New Roman" w:cs="Arial"/>
                <w:caps/>
                <w:sz w:val="18"/>
                <w:szCs w:val="18"/>
                <w:lang w:eastAsia="sl-SI"/>
              </w:rPr>
            </w:pPr>
            <w:proofErr w:type="spellStart"/>
            <w:r w:rsidRPr="00D57A41">
              <w:rPr>
                <w:rFonts w:eastAsia="Times New Roman" w:cs="Arial"/>
                <w:sz w:val="18"/>
                <w:szCs w:val="18"/>
                <w:lang w:eastAsia="sl-SI"/>
              </w:rPr>
              <w:t>Ledarska</w:t>
            </w:r>
            <w:proofErr w:type="spellEnd"/>
            <w:r w:rsidRPr="00D57A41">
              <w:rPr>
                <w:rFonts w:eastAsia="Times New Roman" w:cs="Arial"/>
                <w:sz w:val="18"/>
                <w:szCs w:val="18"/>
                <w:lang w:eastAsia="sl-SI"/>
              </w:rPr>
              <w:t xml:space="preserve"> ulica 23</w:t>
            </w:r>
          </w:p>
        </w:tc>
      </w:tr>
      <w:tr w:rsidR="00AA2008" w:rsidRPr="00D57A41" w14:paraId="5B0FFA01" w14:textId="77777777" w:rsidTr="00D57A41">
        <w:trPr>
          <w:trHeight w:val="20"/>
        </w:trPr>
        <w:tc>
          <w:tcPr>
            <w:tcW w:w="617" w:type="dxa"/>
            <w:noWrap/>
            <w:vAlign w:val="center"/>
            <w:hideMark/>
          </w:tcPr>
          <w:p w14:paraId="6677AC44"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146</w:t>
            </w:r>
          </w:p>
        </w:tc>
        <w:tc>
          <w:tcPr>
            <w:tcW w:w="4594" w:type="dxa"/>
            <w:noWrap/>
            <w:vAlign w:val="center"/>
          </w:tcPr>
          <w:p w14:paraId="1818990D" w14:textId="4C6E75EE"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OŠ Sostro, </w:t>
            </w:r>
            <w:r w:rsidR="00B4259B">
              <w:rPr>
                <w:rFonts w:eastAsia="Times New Roman" w:cs="Arial"/>
                <w:sz w:val="18"/>
                <w:szCs w:val="18"/>
                <w:lang w:eastAsia="sl-SI"/>
              </w:rPr>
              <w:t>p</w:t>
            </w:r>
            <w:r w:rsidRPr="00D57A41">
              <w:rPr>
                <w:rFonts w:eastAsia="Times New Roman" w:cs="Arial"/>
                <w:sz w:val="18"/>
                <w:szCs w:val="18"/>
                <w:lang w:eastAsia="sl-SI"/>
              </w:rPr>
              <w:t>odružnica Lipoglav</w:t>
            </w:r>
          </w:p>
        </w:tc>
        <w:tc>
          <w:tcPr>
            <w:tcW w:w="3686" w:type="dxa"/>
            <w:noWrap/>
            <w:vAlign w:val="center"/>
          </w:tcPr>
          <w:p w14:paraId="02B4543A" w14:textId="60E820B3" w:rsidR="00AA2008" w:rsidRPr="00D57A41" w:rsidRDefault="004C1293" w:rsidP="004C1293">
            <w:pPr>
              <w:rPr>
                <w:rFonts w:eastAsia="Times New Roman" w:cs="Arial"/>
                <w:caps/>
                <w:sz w:val="18"/>
                <w:szCs w:val="18"/>
                <w:lang w:eastAsia="sl-SI"/>
              </w:rPr>
            </w:pPr>
            <w:r w:rsidRPr="00D57A41">
              <w:rPr>
                <w:rFonts w:eastAsia="Times New Roman" w:cs="Arial"/>
                <w:sz w:val="18"/>
                <w:szCs w:val="18"/>
                <w:lang w:eastAsia="sl-SI"/>
              </w:rPr>
              <w:t xml:space="preserve">Mali </w:t>
            </w:r>
            <w:r>
              <w:rPr>
                <w:rFonts w:eastAsia="Times New Roman" w:cs="Arial"/>
                <w:sz w:val="18"/>
                <w:szCs w:val="18"/>
                <w:lang w:eastAsia="sl-SI"/>
              </w:rPr>
              <w:t>L</w:t>
            </w:r>
            <w:r w:rsidRPr="00D57A41">
              <w:rPr>
                <w:rFonts w:eastAsia="Times New Roman" w:cs="Arial"/>
                <w:sz w:val="18"/>
                <w:szCs w:val="18"/>
                <w:lang w:eastAsia="sl-SI"/>
              </w:rPr>
              <w:t>ipoglav 8</w:t>
            </w:r>
          </w:p>
        </w:tc>
      </w:tr>
      <w:tr w:rsidR="00AA2008" w:rsidRPr="00D57A41" w14:paraId="1D367E68" w14:textId="77777777" w:rsidTr="00D57A41">
        <w:trPr>
          <w:trHeight w:val="20"/>
        </w:trPr>
        <w:tc>
          <w:tcPr>
            <w:tcW w:w="617" w:type="dxa"/>
            <w:noWrap/>
            <w:vAlign w:val="center"/>
            <w:hideMark/>
          </w:tcPr>
          <w:p w14:paraId="0EF6D667"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147</w:t>
            </w:r>
          </w:p>
        </w:tc>
        <w:tc>
          <w:tcPr>
            <w:tcW w:w="4594" w:type="dxa"/>
            <w:noWrap/>
            <w:vAlign w:val="center"/>
          </w:tcPr>
          <w:p w14:paraId="2E8BF653"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Savsko naselje</w:t>
            </w:r>
          </w:p>
        </w:tc>
        <w:tc>
          <w:tcPr>
            <w:tcW w:w="3686" w:type="dxa"/>
            <w:noWrap/>
            <w:vAlign w:val="center"/>
          </w:tcPr>
          <w:p w14:paraId="4A759DE0" w14:textId="1B65B0EE"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Matjaževa ulica 4</w:t>
            </w:r>
          </w:p>
        </w:tc>
      </w:tr>
      <w:tr w:rsidR="00AA2008" w:rsidRPr="00D57A41" w14:paraId="325DBAC9" w14:textId="77777777" w:rsidTr="00D57A41">
        <w:trPr>
          <w:trHeight w:val="20"/>
        </w:trPr>
        <w:tc>
          <w:tcPr>
            <w:tcW w:w="617" w:type="dxa"/>
            <w:noWrap/>
            <w:vAlign w:val="center"/>
            <w:hideMark/>
          </w:tcPr>
          <w:p w14:paraId="4E9C2210"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148</w:t>
            </w:r>
          </w:p>
        </w:tc>
        <w:tc>
          <w:tcPr>
            <w:tcW w:w="4594" w:type="dxa"/>
            <w:noWrap/>
            <w:vAlign w:val="center"/>
          </w:tcPr>
          <w:p w14:paraId="56D3A830"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Vižmarje Brod</w:t>
            </w:r>
          </w:p>
        </w:tc>
        <w:tc>
          <w:tcPr>
            <w:tcW w:w="3686" w:type="dxa"/>
            <w:noWrap/>
            <w:vAlign w:val="center"/>
          </w:tcPr>
          <w:p w14:paraId="10E81441" w14:textId="119F479C"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Na gaju 2</w:t>
            </w:r>
          </w:p>
        </w:tc>
      </w:tr>
      <w:tr w:rsidR="00AA2008" w:rsidRPr="00D57A41" w14:paraId="40D15785" w14:textId="77777777" w:rsidTr="00D57A41">
        <w:trPr>
          <w:trHeight w:val="20"/>
        </w:trPr>
        <w:tc>
          <w:tcPr>
            <w:tcW w:w="617" w:type="dxa"/>
            <w:noWrap/>
            <w:vAlign w:val="center"/>
            <w:hideMark/>
          </w:tcPr>
          <w:p w14:paraId="50D37B33"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149</w:t>
            </w:r>
          </w:p>
        </w:tc>
        <w:tc>
          <w:tcPr>
            <w:tcW w:w="4594" w:type="dxa"/>
            <w:noWrap/>
            <w:vAlign w:val="center"/>
          </w:tcPr>
          <w:p w14:paraId="5C2A269F"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OŠ Božidarja Jakca </w:t>
            </w:r>
          </w:p>
        </w:tc>
        <w:tc>
          <w:tcPr>
            <w:tcW w:w="3686" w:type="dxa"/>
            <w:noWrap/>
            <w:vAlign w:val="center"/>
          </w:tcPr>
          <w:p w14:paraId="58188C75" w14:textId="39AADA73"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 xml:space="preserve">Nusdorferjeva ulica </w:t>
            </w:r>
            <w:r w:rsidR="00AA2008" w:rsidRPr="00D57A41">
              <w:rPr>
                <w:rFonts w:eastAsia="Times New Roman" w:cs="Arial"/>
                <w:caps/>
                <w:sz w:val="18"/>
                <w:szCs w:val="18"/>
                <w:lang w:eastAsia="sl-SI"/>
              </w:rPr>
              <w:t>10</w:t>
            </w:r>
          </w:p>
        </w:tc>
      </w:tr>
      <w:tr w:rsidR="00AA2008" w:rsidRPr="00D57A41" w14:paraId="25584887" w14:textId="77777777" w:rsidTr="00D57A41">
        <w:trPr>
          <w:trHeight w:val="20"/>
        </w:trPr>
        <w:tc>
          <w:tcPr>
            <w:tcW w:w="617" w:type="dxa"/>
            <w:noWrap/>
            <w:vAlign w:val="center"/>
            <w:hideMark/>
          </w:tcPr>
          <w:p w14:paraId="3A175C30"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150</w:t>
            </w:r>
          </w:p>
        </w:tc>
        <w:tc>
          <w:tcPr>
            <w:tcW w:w="4594" w:type="dxa"/>
            <w:noWrap/>
            <w:vAlign w:val="center"/>
          </w:tcPr>
          <w:p w14:paraId="2D38733B"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OŠ Oskarja Kovačiča </w:t>
            </w:r>
          </w:p>
        </w:tc>
        <w:tc>
          <w:tcPr>
            <w:tcW w:w="3686" w:type="dxa"/>
            <w:noWrap/>
            <w:vAlign w:val="center"/>
          </w:tcPr>
          <w:p w14:paraId="69A97772" w14:textId="26C6C17C"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Ob dolenjski železnici 48</w:t>
            </w:r>
          </w:p>
        </w:tc>
      </w:tr>
      <w:tr w:rsidR="00AA2008" w:rsidRPr="00D57A41" w14:paraId="0CC2D5D8" w14:textId="77777777" w:rsidTr="00D57A41">
        <w:trPr>
          <w:trHeight w:val="20"/>
        </w:trPr>
        <w:tc>
          <w:tcPr>
            <w:tcW w:w="617" w:type="dxa"/>
            <w:noWrap/>
            <w:vAlign w:val="center"/>
            <w:hideMark/>
          </w:tcPr>
          <w:p w14:paraId="46E31D0A"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151</w:t>
            </w:r>
          </w:p>
        </w:tc>
        <w:tc>
          <w:tcPr>
            <w:tcW w:w="4594" w:type="dxa"/>
            <w:noWrap/>
            <w:vAlign w:val="center"/>
          </w:tcPr>
          <w:p w14:paraId="11DDD2BD" w14:textId="1E3D0DBA"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Polje</w:t>
            </w:r>
            <w:r w:rsidR="00B4259B">
              <w:rPr>
                <w:rFonts w:eastAsia="Times New Roman" w:cs="Arial"/>
                <w:sz w:val="18"/>
                <w:szCs w:val="18"/>
                <w:lang w:eastAsia="sl-SI"/>
              </w:rPr>
              <w:t xml:space="preserve"> – </w:t>
            </w:r>
            <w:r w:rsidRPr="00D57A41">
              <w:rPr>
                <w:rFonts w:eastAsia="Times New Roman" w:cs="Arial"/>
                <w:sz w:val="18"/>
                <w:szCs w:val="18"/>
                <w:lang w:eastAsia="sl-SI"/>
              </w:rPr>
              <w:t>nova</w:t>
            </w:r>
          </w:p>
        </w:tc>
        <w:tc>
          <w:tcPr>
            <w:tcW w:w="3686" w:type="dxa"/>
            <w:noWrap/>
            <w:vAlign w:val="center"/>
          </w:tcPr>
          <w:p w14:paraId="05EA68CB" w14:textId="4BE3075F"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Polje 358</w:t>
            </w:r>
          </w:p>
        </w:tc>
      </w:tr>
      <w:tr w:rsidR="00AA2008" w:rsidRPr="00D57A41" w14:paraId="5057D5A0" w14:textId="77777777" w:rsidTr="00D57A41">
        <w:trPr>
          <w:trHeight w:val="20"/>
        </w:trPr>
        <w:tc>
          <w:tcPr>
            <w:tcW w:w="617" w:type="dxa"/>
            <w:noWrap/>
            <w:vAlign w:val="center"/>
            <w:hideMark/>
          </w:tcPr>
          <w:p w14:paraId="29926562"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152</w:t>
            </w:r>
          </w:p>
        </w:tc>
        <w:tc>
          <w:tcPr>
            <w:tcW w:w="4594" w:type="dxa"/>
            <w:noWrap/>
            <w:vAlign w:val="center"/>
          </w:tcPr>
          <w:p w14:paraId="704836FE"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Božidarja Jakca, podružnica Hrušica</w:t>
            </w:r>
          </w:p>
        </w:tc>
        <w:tc>
          <w:tcPr>
            <w:tcW w:w="3686" w:type="dxa"/>
            <w:noWrap/>
            <w:vAlign w:val="center"/>
          </w:tcPr>
          <w:p w14:paraId="1D7298AD" w14:textId="64672271"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Pot do šole 1</w:t>
            </w:r>
          </w:p>
        </w:tc>
      </w:tr>
      <w:tr w:rsidR="00AA2008" w:rsidRPr="00D57A41" w14:paraId="1D57062E" w14:textId="77777777" w:rsidTr="00D57A41">
        <w:trPr>
          <w:trHeight w:val="20"/>
        </w:trPr>
        <w:tc>
          <w:tcPr>
            <w:tcW w:w="617" w:type="dxa"/>
            <w:noWrap/>
            <w:vAlign w:val="center"/>
            <w:hideMark/>
          </w:tcPr>
          <w:p w14:paraId="54AB3E7B"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153</w:t>
            </w:r>
          </w:p>
        </w:tc>
        <w:tc>
          <w:tcPr>
            <w:tcW w:w="4594" w:type="dxa"/>
            <w:noWrap/>
            <w:vAlign w:val="center"/>
          </w:tcPr>
          <w:p w14:paraId="4888C8FA"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OŠ </w:t>
            </w:r>
            <w:proofErr w:type="spellStart"/>
            <w:r w:rsidRPr="00D57A41">
              <w:rPr>
                <w:rFonts w:eastAsia="Times New Roman" w:cs="Arial"/>
                <w:sz w:val="18"/>
                <w:szCs w:val="18"/>
                <w:lang w:eastAsia="sl-SI"/>
              </w:rPr>
              <w:t>Vodmat</w:t>
            </w:r>
            <w:proofErr w:type="spellEnd"/>
          </w:p>
        </w:tc>
        <w:tc>
          <w:tcPr>
            <w:tcW w:w="3686" w:type="dxa"/>
            <w:noWrap/>
            <w:vAlign w:val="center"/>
          </w:tcPr>
          <w:p w14:paraId="429305EC" w14:textId="3B145059"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Potrčeva ulica 1</w:t>
            </w:r>
          </w:p>
        </w:tc>
      </w:tr>
      <w:tr w:rsidR="00AA2008" w:rsidRPr="00D57A41" w14:paraId="689A87E6" w14:textId="77777777" w:rsidTr="00D57A41">
        <w:trPr>
          <w:trHeight w:val="20"/>
        </w:trPr>
        <w:tc>
          <w:tcPr>
            <w:tcW w:w="617" w:type="dxa"/>
            <w:noWrap/>
            <w:vAlign w:val="center"/>
            <w:hideMark/>
          </w:tcPr>
          <w:p w14:paraId="2E94C537"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154</w:t>
            </w:r>
          </w:p>
        </w:tc>
        <w:tc>
          <w:tcPr>
            <w:tcW w:w="4594" w:type="dxa"/>
            <w:noWrap/>
            <w:vAlign w:val="center"/>
          </w:tcPr>
          <w:p w14:paraId="1C5E92CB"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Nove Fužine</w:t>
            </w:r>
          </w:p>
        </w:tc>
        <w:tc>
          <w:tcPr>
            <w:tcW w:w="3686" w:type="dxa"/>
            <w:noWrap/>
            <w:vAlign w:val="center"/>
          </w:tcPr>
          <w:p w14:paraId="733237FB" w14:textId="6A7175DE"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Preglov trg 8</w:t>
            </w:r>
          </w:p>
        </w:tc>
      </w:tr>
      <w:tr w:rsidR="00AA2008" w:rsidRPr="00D57A41" w14:paraId="10CDC7A0" w14:textId="77777777" w:rsidTr="00D57A41">
        <w:trPr>
          <w:trHeight w:val="20"/>
        </w:trPr>
        <w:tc>
          <w:tcPr>
            <w:tcW w:w="617" w:type="dxa"/>
            <w:noWrap/>
            <w:vAlign w:val="center"/>
            <w:hideMark/>
          </w:tcPr>
          <w:p w14:paraId="0B5C7C2B"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155</w:t>
            </w:r>
          </w:p>
        </w:tc>
        <w:tc>
          <w:tcPr>
            <w:tcW w:w="4594" w:type="dxa"/>
            <w:noWrap/>
            <w:vAlign w:val="center"/>
          </w:tcPr>
          <w:p w14:paraId="76142987" w14:textId="06D9F4D8"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OŠ Sostro, </w:t>
            </w:r>
            <w:r w:rsidR="00754113">
              <w:rPr>
                <w:rFonts w:eastAsia="Times New Roman" w:cs="Arial"/>
                <w:sz w:val="18"/>
                <w:szCs w:val="18"/>
                <w:lang w:eastAsia="sl-SI"/>
              </w:rPr>
              <w:t>p</w:t>
            </w:r>
            <w:r w:rsidRPr="00D57A41">
              <w:rPr>
                <w:rFonts w:eastAsia="Times New Roman" w:cs="Arial"/>
                <w:sz w:val="18"/>
                <w:szCs w:val="18"/>
                <w:lang w:eastAsia="sl-SI"/>
              </w:rPr>
              <w:t>odružnica Prežganje</w:t>
            </w:r>
          </w:p>
        </w:tc>
        <w:tc>
          <w:tcPr>
            <w:tcW w:w="3686" w:type="dxa"/>
            <w:noWrap/>
            <w:vAlign w:val="center"/>
          </w:tcPr>
          <w:p w14:paraId="7E8A0AD0" w14:textId="77F7CB7B"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Prežganje 7</w:t>
            </w:r>
          </w:p>
        </w:tc>
      </w:tr>
      <w:tr w:rsidR="00AA2008" w:rsidRPr="00D57A41" w14:paraId="046A7BBD" w14:textId="77777777" w:rsidTr="00D57A41">
        <w:trPr>
          <w:trHeight w:val="20"/>
        </w:trPr>
        <w:tc>
          <w:tcPr>
            <w:tcW w:w="617" w:type="dxa"/>
            <w:noWrap/>
            <w:vAlign w:val="center"/>
            <w:hideMark/>
          </w:tcPr>
          <w:p w14:paraId="416FF48E"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156</w:t>
            </w:r>
          </w:p>
        </w:tc>
        <w:tc>
          <w:tcPr>
            <w:tcW w:w="4594" w:type="dxa"/>
            <w:noWrap/>
            <w:vAlign w:val="center"/>
          </w:tcPr>
          <w:p w14:paraId="7F05C499"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OŠ Prežihovega </w:t>
            </w:r>
            <w:proofErr w:type="spellStart"/>
            <w:r w:rsidRPr="00D57A41">
              <w:rPr>
                <w:rFonts w:eastAsia="Times New Roman" w:cs="Arial"/>
                <w:sz w:val="18"/>
                <w:szCs w:val="18"/>
                <w:lang w:eastAsia="sl-SI"/>
              </w:rPr>
              <w:t>Voranca</w:t>
            </w:r>
            <w:proofErr w:type="spellEnd"/>
            <w:r w:rsidRPr="00D57A41">
              <w:rPr>
                <w:rFonts w:eastAsia="Times New Roman" w:cs="Arial"/>
                <w:sz w:val="18"/>
                <w:szCs w:val="18"/>
                <w:lang w:eastAsia="sl-SI"/>
              </w:rPr>
              <w:t xml:space="preserve"> </w:t>
            </w:r>
          </w:p>
        </w:tc>
        <w:tc>
          <w:tcPr>
            <w:tcW w:w="3686" w:type="dxa"/>
            <w:noWrap/>
            <w:vAlign w:val="center"/>
          </w:tcPr>
          <w:p w14:paraId="1B5419B2" w14:textId="34FCAA6D"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Prežihova ulica 8</w:t>
            </w:r>
          </w:p>
        </w:tc>
      </w:tr>
      <w:tr w:rsidR="00AA2008" w:rsidRPr="00D57A41" w14:paraId="6E29758F" w14:textId="77777777" w:rsidTr="00D57A41">
        <w:trPr>
          <w:trHeight w:val="20"/>
        </w:trPr>
        <w:tc>
          <w:tcPr>
            <w:tcW w:w="617" w:type="dxa"/>
            <w:noWrap/>
            <w:vAlign w:val="center"/>
            <w:hideMark/>
          </w:tcPr>
          <w:p w14:paraId="0419AC60"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157</w:t>
            </w:r>
          </w:p>
        </w:tc>
        <w:tc>
          <w:tcPr>
            <w:tcW w:w="4594" w:type="dxa"/>
            <w:noWrap/>
            <w:vAlign w:val="center"/>
          </w:tcPr>
          <w:p w14:paraId="67F68084"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OŠ </w:t>
            </w:r>
            <w:proofErr w:type="spellStart"/>
            <w:r w:rsidRPr="00D57A41">
              <w:rPr>
                <w:rFonts w:eastAsia="Times New Roman" w:cs="Arial"/>
                <w:sz w:val="18"/>
                <w:szCs w:val="18"/>
                <w:lang w:eastAsia="sl-SI"/>
              </w:rPr>
              <w:t>Prule</w:t>
            </w:r>
            <w:proofErr w:type="spellEnd"/>
          </w:p>
        </w:tc>
        <w:tc>
          <w:tcPr>
            <w:tcW w:w="3686" w:type="dxa"/>
            <w:noWrap/>
            <w:vAlign w:val="center"/>
          </w:tcPr>
          <w:p w14:paraId="76AD3725" w14:textId="419B3E1F" w:rsidR="00AA2008" w:rsidRPr="00D57A41" w:rsidRDefault="004C1293" w:rsidP="00C549FA">
            <w:pPr>
              <w:rPr>
                <w:rFonts w:eastAsia="Times New Roman" w:cs="Arial"/>
                <w:caps/>
                <w:sz w:val="18"/>
                <w:szCs w:val="18"/>
                <w:lang w:eastAsia="sl-SI"/>
              </w:rPr>
            </w:pPr>
            <w:proofErr w:type="spellStart"/>
            <w:r w:rsidRPr="00D57A41">
              <w:rPr>
                <w:rFonts w:eastAsia="Times New Roman" w:cs="Arial"/>
                <w:sz w:val="18"/>
                <w:szCs w:val="18"/>
                <w:lang w:eastAsia="sl-SI"/>
              </w:rPr>
              <w:t>Prule</w:t>
            </w:r>
            <w:proofErr w:type="spellEnd"/>
            <w:r w:rsidRPr="00D57A41">
              <w:rPr>
                <w:rFonts w:eastAsia="Times New Roman" w:cs="Arial"/>
                <w:sz w:val="18"/>
                <w:szCs w:val="18"/>
                <w:lang w:eastAsia="sl-SI"/>
              </w:rPr>
              <w:t xml:space="preserve"> 13</w:t>
            </w:r>
          </w:p>
        </w:tc>
      </w:tr>
      <w:tr w:rsidR="00AA2008" w:rsidRPr="00D57A41" w14:paraId="6EDA8884" w14:textId="77777777" w:rsidTr="00D57A41">
        <w:trPr>
          <w:trHeight w:val="20"/>
        </w:trPr>
        <w:tc>
          <w:tcPr>
            <w:tcW w:w="617" w:type="dxa"/>
            <w:noWrap/>
            <w:vAlign w:val="center"/>
            <w:hideMark/>
          </w:tcPr>
          <w:p w14:paraId="478FD72D"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158</w:t>
            </w:r>
          </w:p>
        </w:tc>
        <w:tc>
          <w:tcPr>
            <w:tcW w:w="4594" w:type="dxa"/>
            <w:noWrap/>
            <w:vAlign w:val="center"/>
          </w:tcPr>
          <w:p w14:paraId="743EA64C"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Franca Rozmana - Staneta</w:t>
            </w:r>
          </w:p>
        </w:tc>
        <w:tc>
          <w:tcPr>
            <w:tcW w:w="3686" w:type="dxa"/>
            <w:noWrap/>
            <w:vAlign w:val="center"/>
          </w:tcPr>
          <w:p w14:paraId="227EA05B" w14:textId="6A544F19"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Prušnikova ulica 85</w:t>
            </w:r>
          </w:p>
        </w:tc>
      </w:tr>
      <w:tr w:rsidR="00AA2008" w:rsidRPr="00D57A41" w14:paraId="0756EFE4" w14:textId="77777777" w:rsidTr="00D57A41">
        <w:trPr>
          <w:trHeight w:val="20"/>
        </w:trPr>
        <w:tc>
          <w:tcPr>
            <w:tcW w:w="617" w:type="dxa"/>
            <w:noWrap/>
            <w:vAlign w:val="center"/>
            <w:hideMark/>
          </w:tcPr>
          <w:p w14:paraId="50B41867"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159</w:t>
            </w:r>
          </w:p>
        </w:tc>
        <w:tc>
          <w:tcPr>
            <w:tcW w:w="4594" w:type="dxa"/>
            <w:noWrap/>
            <w:vAlign w:val="center"/>
          </w:tcPr>
          <w:p w14:paraId="2819095A"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Šentvid</w:t>
            </w:r>
          </w:p>
        </w:tc>
        <w:tc>
          <w:tcPr>
            <w:tcW w:w="3686" w:type="dxa"/>
            <w:noWrap/>
            <w:vAlign w:val="center"/>
          </w:tcPr>
          <w:p w14:paraId="638884AE" w14:textId="16D5BA29"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Prušnikova ulica 98</w:t>
            </w:r>
          </w:p>
        </w:tc>
      </w:tr>
      <w:tr w:rsidR="00AA2008" w:rsidRPr="00D57A41" w14:paraId="1354D860" w14:textId="77777777" w:rsidTr="00D57A41">
        <w:trPr>
          <w:trHeight w:val="20"/>
        </w:trPr>
        <w:tc>
          <w:tcPr>
            <w:tcW w:w="617" w:type="dxa"/>
            <w:noWrap/>
            <w:vAlign w:val="center"/>
            <w:hideMark/>
          </w:tcPr>
          <w:p w14:paraId="2D3DA7CA"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160</w:t>
            </w:r>
          </w:p>
        </w:tc>
        <w:tc>
          <w:tcPr>
            <w:tcW w:w="4594" w:type="dxa"/>
            <w:noWrap/>
            <w:vAlign w:val="center"/>
          </w:tcPr>
          <w:p w14:paraId="315ABF6F" w14:textId="519E6D28"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OŠ Oskarja Kovačiča, </w:t>
            </w:r>
            <w:r w:rsidR="00754113">
              <w:rPr>
                <w:rFonts w:eastAsia="Times New Roman" w:cs="Arial"/>
                <w:sz w:val="18"/>
                <w:szCs w:val="18"/>
                <w:lang w:eastAsia="sl-SI"/>
              </w:rPr>
              <w:t>p</w:t>
            </w:r>
            <w:r w:rsidRPr="00D57A41">
              <w:rPr>
                <w:rFonts w:eastAsia="Times New Roman" w:cs="Arial"/>
                <w:sz w:val="18"/>
                <w:szCs w:val="18"/>
                <w:lang w:eastAsia="sl-SI"/>
              </w:rPr>
              <w:t>odružnica Rudnik</w:t>
            </w:r>
          </w:p>
        </w:tc>
        <w:tc>
          <w:tcPr>
            <w:tcW w:w="3686" w:type="dxa"/>
            <w:noWrap/>
            <w:vAlign w:val="center"/>
          </w:tcPr>
          <w:p w14:paraId="016ED102" w14:textId="319936FA" w:rsidR="00AA2008" w:rsidRPr="00D57A41" w:rsidRDefault="004C1293" w:rsidP="004C1293">
            <w:pPr>
              <w:rPr>
                <w:rFonts w:eastAsia="Times New Roman" w:cs="Arial"/>
                <w:caps/>
                <w:sz w:val="18"/>
                <w:szCs w:val="18"/>
                <w:lang w:eastAsia="sl-SI"/>
              </w:rPr>
            </w:pPr>
            <w:r w:rsidRPr="00D57A41">
              <w:rPr>
                <w:rFonts w:eastAsia="Times New Roman" w:cs="Arial"/>
                <w:sz w:val="18"/>
                <w:szCs w:val="18"/>
                <w:lang w:eastAsia="sl-SI"/>
              </w:rPr>
              <w:t xml:space="preserve">Rudnik </w:t>
            </w:r>
            <w:r>
              <w:rPr>
                <w:rFonts w:eastAsia="Times New Roman" w:cs="Arial"/>
                <w:sz w:val="18"/>
                <w:szCs w:val="18"/>
                <w:lang w:eastAsia="sl-SI"/>
              </w:rPr>
              <w:t>I</w:t>
            </w:r>
            <w:r w:rsidRPr="00D57A41">
              <w:rPr>
                <w:rFonts w:eastAsia="Times New Roman" w:cs="Arial"/>
                <w:sz w:val="18"/>
                <w:szCs w:val="18"/>
                <w:lang w:eastAsia="sl-SI"/>
              </w:rPr>
              <w:t>/6</w:t>
            </w:r>
          </w:p>
        </w:tc>
      </w:tr>
      <w:tr w:rsidR="00AA2008" w:rsidRPr="00D57A41" w14:paraId="2129EFE0" w14:textId="77777777" w:rsidTr="00D57A41">
        <w:trPr>
          <w:trHeight w:val="20"/>
        </w:trPr>
        <w:tc>
          <w:tcPr>
            <w:tcW w:w="617" w:type="dxa"/>
            <w:noWrap/>
            <w:vAlign w:val="center"/>
            <w:hideMark/>
          </w:tcPr>
          <w:p w14:paraId="38FD9984"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161</w:t>
            </w:r>
          </w:p>
        </w:tc>
        <w:tc>
          <w:tcPr>
            <w:tcW w:w="4594" w:type="dxa"/>
            <w:noWrap/>
            <w:vAlign w:val="center"/>
          </w:tcPr>
          <w:p w14:paraId="73F73C99"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Bičevje</w:t>
            </w:r>
          </w:p>
        </w:tc>
        <w:tc>
          <w:tcPr>
            <w:tcW w:w="3686" w:type="dxa"/>
            <w:noWrap/>
            <w:vAlign w:val="center"/>
          </w:tcPr>
          <w:p w14:paraId="6EDCA16E" w14:textId="273C24B1"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Splitska ulica 13</w:t>
            </w:r>
          </w:p>
        </w:tc>
      </w:tr>
      <w:tr w:rsidR="00AA2008" w:rsidRPr="00D57A41" w14:paraId="0E7C9E70" w14:textId="77777777" w:rsidTr="00D57A41">
        <w:trPr>
          <w:trHeight w:val="20"/>
        </w:trPr>
        <w:tc>
          <w:tcPr>
            <w:tcW w:w="617" w:type="dxa"/>
            <w:noWrap/>
            <w:vAlign w:val="center"/>
            <w:hideMark/>
          </w:tcPr>
          <w:p w14:paraId="60E4220A"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162</w:t>
            </w:r>
          </w:p>
        </w:tc>
        <w:tc>
          <w:tcPr>
            <w:tcW w:w="4594" w:type="dxa"/>
            <w:noWrap/>
            <w:vAlign w:val="center"/>
          </w:tcPr>
          <w:p w14:paraId="2AFAC648"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OŠ Milana Šuštaršiča </w:t>
            </w:r>
          </w:p>
        </w:tc>
        <w:tc>
          <w:tcPr>
            <w:tcW w:w="3686" w:type="dxa"/>
            <w:noWrap/>
            <w:vAlign w:val="center"/>
          </w:tcPr>
          <w:p w14:paraId="71957A2A" w14:textId="4BA1E4A3"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Štembalova 2a</w:t>
            </w:r>
          </w:p>
        </w:tc>
      </w:tr>
      <w:tr w:rsidR="00AA2008" w:rsidRPr="00D57A41" w14:paraId="675645D4" w14:textId="77777777" w:rsidTr="00D57A41">
        <w:trPr>
          <w:trHeight w:val="20"/>
        </w:trPr>
        <w:tc>
          <w:tcPr>
            <w:tcW w:w="617" w:type="dxa"/>
            <w:noWrap/>
            <w:vAlign w:val="center"/>
            <w:hideMark/>
          </w:tcPr>
          <w:p w14:paraId="5DD6E7DB"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163</w:t>
            </w:r>
          </w:p>
        </w:tc>
        <w:tc>
          <w:tcPr>
            <w:tcW w:w="4594" w:type="dxa"/>
            <w:noWrap/>
            <w:vAlign w:val="center"/>
          </w:tcPr>
          <w:p w14:paraId="1889AD1B" w14:textId="26A4B2B0" w:rsidR="00AA2008" w:rsidRPr="00D57A41" w:rsidRDefault="00AA2008" w:rsidP="00C549FA">
            <w:pPr>
              <w:rPr>
                <w:rFonts w:eastAsia="Times New Roman" w:cs="Arial"/>
                <w:sz w:val="18"/>
                <w:szCs w:val="18"/>
                <w:lang w:eastAsia="sl-SI"/>
              </w:rPr>
            </w:pPr>
            <w:proofErr w:type="spellStart"/>
            <w:r w:rsidRPr="00D57A41">
              <w:rPr>
                <w:rFonts w:eastAsia="Times New Roman" w:cs="Arial"/>
                <w:sz w:val="18"/>
                <w:szCs w:val="18"/>
                <w:lang w:eastAsia="sl-SI"/>
              </w:rPr>
              <w:t>Waldorfska</w:t>
            </w:r>
            <w:proofErr w:type="spellEnd"/>
            <w:r w:rsidRPr="00D57A41">
              <w:rPr>
                <w:rFonts w:eastAsia="Times New Roman" w:cs="Arial"/>
                <w:sz w:val="18"/>
                <w:szCs w:val="18"/>
                <w:lang w:eastAsia="sl-SI"/>
              </w:rPr>
              <w:t xml:space="preserve"> </w:t>
            </w:r>
            <w:r w:rsidR="00754113">
              <w:rPr>
                <w:rFonts w:eastAsia="Times New Roman" w:cs="Arial"/>
                <w:sz w:val="18"/>
                <w:szCs w:val="18"/>
                <w:lang w:eastAsia="sl-SI"/>
              </w:rPr>
              <w:t>š</w:t>
            </w:r>
            <w:r w:rsidRPr="00D57A41">
              <w:rPr>
                <w:rFonts w:eastAsia="Times New Roman" w:cs="Arial"/>
                <w:sz w:val="18"/>
                <w:szCs w:val="18"/>
                <w:lang w:eastAsia="sl-SI"/>
              </w:rPr>
              <w:t xml:space="preserve">ola Ljubljana, </w:t>
            </w:r>
            <w:r w:rsidR="00754113">
              <w:rPr>
                <w:rFonts w:eastAsia="Times New Roman" w:cs="Arial"/>
                <w:sz w:val="18"/>
                <w:szCs w:val="18"/>
                <w:lang w:eastAsia="sl-SI"/>
              </w:rPr>
              <w:t>o</w:t>
            </w:r>
            <w:r w:rsidRPr="00D57A41">
              <w:rPr>
                <w:rFonts w:eastAsia="Times New Roman" w:cs="Arial"/>
                <w:sz w:val="18"/>
                <w:szCs w:val="18"/>
                <w:lang w:eastAsia="sl-SI"/>
              </w:rPr>
              <w:t xml:space="preserve">snovna </w:t>
            </w:r>
            <w:r w:rsidR="00754113">
              <w:rPr>
                <w:rFonts w:eastAsia="Times New Roman" w:cs="Arial"/>
                <w:sz w:val="18"/>
                <w:szCs w:val="18"/>
                <w:lang w:eastAsia="sl-SI"/>
              </w:rPr>
              <w:t>š</w:t>
            </w:r>
            <w:r w:rsidRPr="00D57A41">
              <w:rPr>
                <w:rFonts w:eastAsia="Times New Roman" w:cs="Arial"/>
                <w:sz w:val="18"/>
                <w:szCs w:val="18"/>
                <w:lang w:eastAsia="sl-SI"/>
              </w:rPr>
              <w:t>ola</w:t>
            </w:r>
          </w:p>
        </w:tc>
        <w:tc>
          <w:tcPr>
            <w:tcW w:w="3686" w:type="dxa"/>
            <w:noWrap/>
            <w:vAlign w:val="center"/>
          </w:tcPr>
          <w:p w14:paraId="74C2918A" w14:textId="0337BDE6"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Streliška ulica 12</w:t>
            </w:r>
          </w:p>
        </w:tc>
      </w:tr>
      <w:tr w:rsidR="00AA2008" w:rsidRPr="00D57A41" w14:paraId="7408C6D2" w14:textId="77777777" w:rsidTr="00D57A41">
        <w:trPr>
          <w:trHeight w:val="20"/>
        </w:trPr>
        <w:tc>
          <w:tcPr>
            <w:tcW w:w="617" w:type="dxa"/>
            <w:noWrap/>
            <w:vAlign w:val="center"/>
            <w:hideMark/>
          </w:tcPr>
          <w:p w14:paraId="73C1C907"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164</w:t>
            </w:r>
          </w:p>
        </w:tc>
        <w:tc>
          <w:tcPr>
            <w:tcW w:w="4594" w:type="dxa"/>
            <w:noWrap/>
            <w:vAlign w:val="center"/>
          </w:tcPr>
          <w:p w14:paraId="6C4A0AC6"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OŠ dr. Vita Kraigherja </w:t>
            </w:r>
          </w:p>
        </w:tc>
        <w:tc>
          <w:tcPr>
            <w:tcW w:w="3686" w:type="dxa"/>
            <w:noWrap/>
            <w:vAlign w:val="center"/>
          </w:tcPr>
          <w:p w14:paraId="6F8C4A3C" w14:textId="2C9299DB" w:rsidR="00AA2008" w:rsidRPr="00D57A41" w:rsidRDefault="004C1293" w:rsidP="004C1293">
            <w:pPr>
              <w:rPr>
                <w:rFonts w:eastAsia="Times New Roman" w:cs="Arial"/>
                <w:caps/>
                <w:sz w:val="18"/>
                <w:szCs w:val="18"/>
                <w:lang w:eastAsia="sl-SI"/>
              </w:rPr>
            </w:pPr>
            <w:r w:rsidRPr="00D57A41">
              <w:rPr>
                <w:rFonts w:eastAsia="Times New Roman" w:cs="Arial"/>
                <w:sz w:val="18"/>
                <w:szCs w:val="18"/>
                <w:lang w:eastAsia="sl-SI"/>
              </w:rPr>
              <w:t xml:space="preserve">Trg 9. </w:t>
            </w:r>
            <w:r>
              <w:rPr>
                <w:rFonts w:eastAsia="Times New Roman" w:cs="Arial"/>
                <w:sz w:val="18"/>
                <w:szCs w:val="18"/>
                <w:lang w:eastAsia="sl-SI"/>
              </w:rPr>
              <w:t>m</w:t>
            </w:r>
            <w:r w:rsidRPr="00D57A41">
              <w:rPr>
                <w:rFonts w:eastAsia="Times New Roman" w:cs="Arial"/>
                <w:sz w:val="18"/>
                <w:szCs w:val="18"/>
                <w:lang w:eastAsia="sl-SI"/>
              </w:rPr>
              <w:t>aja</w:t>
            </w:r>
          </w:p>
        </w:tc>
      </w:tr>
      <w:tr w:rsidR="00AA2008" w:rsidRPr="00D57A41" w14:paraId="2C2B3CCF" w14:textId="77777777" w:rsidTr="00D57A41">
        <w:trPr>
          <w:trHeight w:val="20"/>
        </w:trPr>
        <w:tc>
          <w:tcPr>
            <w:tcW w:w="617" w:type="dxa"/>
            <w:noWrap/>
            <w:vAlign w:val="center"/>
            <w:hideMark/>
          </w:tcPr>
          <w:p w14:paraId="0FC05D34"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165</w:t>
            </w:r>
          </w:p>
        </w:tc>
        <w:tc>
          <w:tcPr>
            <w:tcW w:w="4594" w:type="dxa"/>
            <w:noWrap/>
            <w:vAlign w:val="center"/>
          </w:tcPr>
          <w:p w14:paraId="61C4518E"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VIČ (Stara šola)</w:t>
            </w:r>
          </w:p>
        </w:tc>
        <w:tc>
          <w:tcPr>
            <w:tcW w:w="3686" w:type="dxa"/>
            <w:noWrap/>
            <w:vAlign w:val="center"/>
          </w:tcPr>
          <w:p w14:paraId="4379A13B" w14:textId="0F4A0849"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Tržaška cesta 74</w:t>
            </w:r>
          </w:p>
        </w:tc>
      </w:tr>
      <w:tr w:rsidR="00AA2008" w:rsidRPr="00D57A41" w14:paraId="10D6756F" w14:textId="77777777" w:rsidTr="00D57A41">
        <w:trPr>
          <w:trHeight w:val="20"/>
        </w:trPr>
        <w:tc>
          <w:tcPr>
            <w:tcW w:w="617" w:type="dxa"/>
            <w:noWrap/>
            <w:vAlign w:val="center"/>
            <w:hideMark/>
          </w:tcPr>
          <w:p w14:paraId="11C8AC04"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166</w:t>
            </w:r>
          </w:p>
        </w:tc>
        <w:tc>
          <w:tcPr>
            <w:tcW w:w="4594" w:type="dxa"/>
            <w:noWrap/>
            <w:vAlign w:val="center"/>
          </w:tcPr>
          <w:p w14:paraId="5A7BCE9F"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Livada Ljubljana</w:t>
            </w:r>
          </w:p>
        </w:tc>
        <w:tc>
          <w:tcPr>
            <w:tcW w:w="3686" w:type="dxa"/>
            <w:noWrap/>
            <w:vAlign w:val="center"/>
          </w:tcPr>
          <w:p w14:paraId="5AB29A4D" w14:textId="5FEE1390" w:rsidR="00AA2008" w:rsidRPr="00D57A41" w:rsidRDefault="004C1293" w:rsidP="004C1293">
            <w:pPr>
              <w:rPr>
                <w:rFonts w:eastAsia="Times New Roman" w:cs="Arial"/>
                <w:caps/>
                <w:sz w:val="18"/>
                <w:szCs w:val="18"/>
                <w:lang w:eastAsia="sl-SI"/>
              </w:rPr>
            </w:pPr>
            <w:r w:rsidRPr="00D57A41">
              <w:rPr>
                <w:rFonts w:eastAsia="Times New Roman" w:cs="Arial"/>
                <w:sz w:val="18"/>
                <w:szCs w:val="18"/>
                <w:lang w:eastAsia="sl-SI"/>
              </w:rPr>
              <w:t xml:space="preserve">Ulica </w:t>
            </w:r>
            <w:r>
              <w:rPr>
                <w:rFonts w:eastAsia="Times New Roman" w:cs="Arial"/>
                <w:sz w:val="18"/>
                <w:szCs w:val="18"/>
                <w:lang w:eastAsia="sl-SI"/>
              </w:rPr>
              <w:t>D</w:t>
            </w:r>
            <w:r w:rsidRPr="00D57A41">
              <w:rPr>
                <w:rFonts w:eastAsia="Times New Roman" w:cs="Arial"/>
                <w:sz w:val="18"/>
                <w:szCs w:val="18"/>
                <w:lang w:eastAsia="sl-SI"/>
              </w:rPr>
              <w:t xml:space="preserve">ušana </w:t>
            </w:r>
            <w:r>
              <w:rPr>
                <w:rFonts w:eastAsia="Times New Roman" w:cs="Arial"/>
                <w:sz w:val="18"/>
                <w:szCs w:val="18"/>
                <w:lang w:eastAsia="sl-SI"/>
              </w:rPr>
              <w:t>K</w:t>
            </w:r>
            <w:r w:rsidRPr="00D57A41">
              <w:rPr>
                <w:rFonts w:eastAsia="Times New Roman" w:cs="Arial"/>
                <w:sz w:val="18"/>
                <w:szCs w:val="18"/>
                <w:lang w:eastAsia="sl-SI"/>
              </w:rPr>
              <w:t>raigherja 2</w:t>
            </w:r>
          </w:p>
        </w:tc>
      </w:tr>
      <w:tr w:rsidR="00AA2008" w:rsidRPr="00D57A41" w14:paraId="2AFA133A" w14:textId="77777777" w:rsidTr="00D57A41">
        <w:trPr>
          <w:trHeight w:val="20"/>
        </w:trPr>
        <w:tc>
          <w:tcPr>
            <w:tcW w:w="617" w:type="dxa"/>
            <w:noWrap/>
            <w:vAlign w:val="center"/>
            <w:hideMark/>
          </w:tcPr>
          <w:p w14:paraId="0E63E7AA"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167</w:t>
            </w:r>
          </w:p>
        </w:tc>
        <w:tc>
          <w:tcPr>
            <w:tcW w:w="4594" w:type="dxa"/>
            <w:noWrap/>
            <w:vAlign w:val="center"/>
          </w:tcPr>
          <w:p w14:paraId="29BB0B0C"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OŠ Franceta Bevka </w:t>
            </w:r>
          </w:p>
        </w:tc>
        <w:tc>
          <w:tcPr>
            <w:tcW w:w="3686" w:type="dxa"/>
            <w:noWrap/>
            <w:vAlign w:val="center"/>
          </w:tcPr>
          <w:p w14:paraId="07A39E3C" w14:textId="581B87FA" w:rsidR="00AA2008" w:rsidRPr="00D57A41" w:rsidRDefault="004C1293" w:rsidP="004C1293">
            <w:pPr>
              <w:rPr>
                <w:rFonts w:eastAsia="Times New Roman" w:cs="Arial"/>
                <w:caps/>
                <w:sz w:val="18"/>
                <w:szCs w:val="18"/>
                <w:lang w:eastAsia="sl-SI"/>
              </w:rPr>
            </w:pPr>
            <w:r w:rsidRPr="00D57A41">
              <w:rPr>
                <w:rFonts w:eastAsia="Times New Roman" w:cs="Arial"/>
                <w:sz w:val="18"/>
                <w:szCs w:val="18"/>
                <w:lang w:eastAsia="sl-SI"/>
              </w:rPr>
              <w:t xml:space="preserve">Ulica </w:t>
            </w:r>
            <w:r>
              <w:rPr>
                <w:rFonts w:eastAsia="Times New Roman" w:cs="Arial"/>
                <w:sz w:val="18"/>
                <w:szCs w:val="18"/>
                <w:lang w:eastAsia="sl-SI"/>
              </w:rPr>
              <w:t>P</w:t>
            </w:r>
            <w:r w:rsidRPr="00D57A41">
              <w:rPr>
                <w:rFonts w:eastAsia="Times New Roman" w:cs="Arial"/>
                <w:sz w:val="18"/>
                <w:szCs w:val="18"/>
                <w:lang w:eastAsia="sl-SI"/>
              </w:rPr>
              <w:t>ohorskega bataljona 1</w:t>
            </w:r>
          </w:p>
        </w:tc>
      </w:tr>
      <w:tr w:rsidR="00AA2008" w:rsidRPr="00D57A41" w14:paraId="0BB10AED" w14:textId="77777777" w:rsidTr="00D57A41">
        <w:trPr>
          <w:trHeight w:val="20"/>
        </w:trPr>
        <w:tc>
          <w:tcPr>
            <w:tcW w:w="617" w:type="dxa"/>
            <w:noWrap/>
            <w:vAlign w:val="center"/>
            <w:hideMark/>
          </w:tcPr>
          <w:p w14:paraId="56C07116"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168</w:t>
            </w:r>
          </w:p>
        </w:tc>
        <w:tc>
          <w:tcPr>
            <w:tcW w:w="4594" w:type="dxa"/>
            <w:noWrap/>
            <w:vAlign w:val="center"/>
          </w:tcPr>
          <w:p w14:paraId="2FBF2ABE"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Valentina Vodnika (stara šola)</w:t>
            </w:r>
          </w:p>
        </w:tc>
        <w:tc>
          <w:tcPr>
            <w:tcW w:w="3686" w:type="dxa"/>
            <w:noWrap/>
            <w:vAlign w:val="center"/>
          </w:tcPr>
          <w:p w14:paraId="53D77504" w14:textId="61E8D5CA"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Vodnikova cesta 162</w:t>
            </w:r>
          </w:p>
        </w:tc>
      </w:tr>
      <w:tr w:rsidR="00AA2008" w:rsidRPr="00D57A41" w14:paraId="66B3FE83" w14:textId="77777777" w:rsidTr="00D57A41">
        <w:trPr>
          <w:trHeight w:val="20"/>
        </w:trPr>
        <w:tc>
          <w:tcPr>
            <w:tcW w:w="617" w:type="dxa"/>
            <w:noWrap/>
            <w:vAlign w:val="center"/>
            <w:hideMark/>
          </w:tcPr>
          <w:p w14:paraId="21FCCBDD"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169</w:t>
            </w:r>
          </w:p>
        </w:tc>
        <w:tc>
          <w:tcPr>
            <w:tcW w:w="4594" w:type="dxa"/>
            <w:noWrap/>
            <w:vAlign w:val="center"/>
          </w:tcPr>
          <w:p w14:paraId="7A25A5BD"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Polje</w:t>
            </w:r>
          </w:p>
        </w:tc>
        <w:tc>
          <w:tcPr>
            <w:tcW w:w="3686" w:type="dxa"/>
            <w:noWrap/>
            <w:vAlign w:val="center"/>
          </w:tcPr>
          <w:p w14:paraId="1154364E" w14:textId="10419E31" w:rsidR="00AA2008" w:rsidRPr="00D57A41" w:rsidRDefault="004C1293" w:rsidP="00C549FA">
            <w:pPr>
              <w:rPr>
                <w:rFonts w:eastAsia="Times New Roman" w:cs="Arial"/>
                <w:caps/>
                <w:sz w:val="18"/>
                <w:szCs w:val="18"/>
                <w:lang w:eastAsia="sl-SI"/>
              </w:rPr>
            </w:pPr>
            <w:proofErr w:type="spellStart"/>
            <w:r w:rsidRPr="00D57A41">
              <w:rPr>
                <w:rFonts w:eastAsia="Times New Roman" w:cs="Arial"/>
                <w:sz w:val="18"/>
                <w:szCs w:val="18"/>
                <w:lang w:eastAsia="sl-SI"/>
              </w:rPr>
              <w:t>Zadobrovška</w:t>
            </w:r>
            <w:proofErr w:type="spellEnd"/>
            <w:r w:rsidRPr="00D57A41">
              <w:rPr>
                <w:rFonts w:eastAsia="Times New Roman" w:cs="Arial"/>
                <w:sz w:val="18"/>
                <w:szCs w:val="18"/>
                <w:lang w:eastAsia="sl-SI"/>
              </w:rPr>
              <w:t xml:space="preserve"> cesta 1</w:t>
            </w:r>
          </w:p>
        </w:tc>
      </w:tr>
      <w:tr w:rsidR="00AA2008" w:rsidRPr="00D57A41" w14:paraId="645F7546" w14:textId="77777777" w:rsidTr="00D57A41">
        <w:trPr>
          <w:trHeight w:val="20"/>
        </w:trPr>
        <w:tc>
          <w:tcPr>
            <w:tcW w:w="617" w:type="dxa"/>
            <w:noWrap/>
            <w:vAlign w:val="center"/>
            <w:hideMark/>
          </w:tcPr>
          <w:p w14:paraId="2237DFED"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170</w:t>
            </w:r>
          </w:p>
        </w:tc>
        <w:tc>
          <w:tcPr>
            <w:tcW w:w="4594" w:type="dxa"/>
            <w:noWrap/>
            <w:vAlign w:val="center"/>
          </w:tcPr>
          <w:p w14:paraId="549655FF"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Zadobrova</w:t>
            </w:r>
          </w:p>
        </w:tc>
        <w:tc>
          <w:tcPr>
            <w:tcW w:w="3686" w:type="dxa"/>
            <w:noWrap/>
            <w:vAlign w:val="center"/>
          </w:tcPr>
          <w:p w14:paraId="266DFBBE" w14:textId="0500E1E1" w:rsidR="00AA2008" w:rsidRPr="00D57A41" w:rsidRDefault="004C1293" w:rsidP="00C549FA">
            <w:pPr>
              <w:rPr>
                <w:rFonts w:eastAsia="Times New Roman" w:cs="Arial"/>
                <w:caps/>
                <w:sz w:val="18"/>
                <w:szCs w:val="18"/>
                <w:lang w:eastAsia="sl-SI"/>
              </w:rPr>
            </w:pPr>
            <w:proofErr w:type="spellStart"/>
            <w:r w:rsidRPr="00D57A41">
              <w:rPr>
                <w:rFonts w:eastAsia="Times New Roman" w:cs="Arial"/>
                <w:sz w:val="18"/>
                <w:szCs w:val="18"/>
                <w:lang w:eastAsia="sl-SI"/>
              </w:rPr>
              <w:t>Zadobrovška</w:t>
            </w:r>
            <w:proofErr w:type="spellEnd"/>
            <w:r w:rsidRPr="00D57A41">
              <w:rPr>
                <w:rFonts w:eastAsia="Times New Roman" w:cs="Arial"/>
                <w:sz w:val="18"/>
                <w:szCs w:val="18"/>
                <w:lang w:eastAsia="sl-SI"/>
              </w:rPr>
              <w:t xml:space="preserve"> cesta 35</w:t>
            </w:r>
          </w:p>
        </w:tc>
      </w:tr>
      <w:tr w:rsidR="00AA2008" w:rsidRPr="00D57A41" w14:paraId="081FE923" w14:textId="77777777" w:rsidTr="00D57A41">
        <w:trPr>
          <w:trHeight w:val="20"/>
        </w:trPr>
        <w:tc>
          <w:tcPr>
            <w:tcW w:w="617" w:type="dxa"/>
            <w:noWrap/>
            <w:vAlign w:val="center"/>
            <w:hideMark/>
          </w:tcPr>
          <w:p w14:paraId="3D22E2AF"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171</w:t>
            </w:r>
          </w:p>
        </w:tc>
        <w:tc>
          <w:tcPr>
            <w:tcW w:w="4594" w:type="dxa"/>
            <w:noWrap/>
            <w:vAlign w:val="center"/>
          </w:tcPr>
          <w:p w14:paraId="7E5F2EC2"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OŠ Zalog (stara šola)</w:t>
            </w:r>
          </w:p>
        </w:tc>
        <w:tc>
          <w:tcPr>
            <w:tcW w:w="3686" w:type="dxa"/>
            <w:noWrap/>
            <w:vAlign w:val="center"/>
          </w:tcPr>
          <w:p w14:paraId="2491CADB" w14:textId="5128DD15"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Zaloška cesta 220</w:t>
            </w:r>
          </w:p>
        </w:tc>
      </w:tr>
      <w:tr w:rsidR="00AA2008" w:rsidRPr="00D57A41" w14:paraId="0F8C1A61" w14:textId="77777777" w:rsidTr="00D57A41">
        <w:trPr>
          <w:trHeight w:val="20"/>
        </w:trPr>
        <w:tc>
          <w:tcPr>
            <w:tcW w:w="617" w:type="dxa"/>
            <w:noWrap/>
            <w:vAlign w:val="center"/>
            <w:hideMark/>
          </w:tcPr>
          <w:p w14:paraId="4B3F9252"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172</w:t>
            </w:r>
          </w:p>
        </w:tc>
        <w:tc>
          <w:tcPr>
            <w:tcW w:w="4594" w:type="dxa"/>
            <w:noWrap/>
            <w:vAlign w:val="center"/>
          </w:tcPr>
          <w:p w14:paraId="60DD2CE1"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OŠ Poljane </w:t>
            </w:r>
          </w:p>
        </w:tc>
        <w:tc>
          <w:tcPr>
            <w:tcW w:w="3686" w:type="dxa"/>
            <w:noWrap/>
            <w:vAlign w:val="center"/>
          </w:tcPr>
          <w:p w14:paraId="200F8C75" w14:textId="19E6D429"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Zemljemerska ulica 7</w:t>
            </w:r>
          </w:p>
        </w:tc>
      </w:tr>
      <w:tr w:rsidR="00AA2008" w:rsidRPr="00D57A41" w14:paraId="0C99EC74" w14:textId="77777777" w:rsidTr="00D57A41">
        <w:trPr>
          <w:trHeight w:val="20"/>
        </w:trPr>
        <w:tc>
          <w:tcPr>
            <w:tcW w:w="8897" w:type="dxa"/>
            <w:gridSpan w:val="3"/>
            <w:noWrap/>
            <w:vAlign w:val="center"/>
          </w:tcPr>
          <w:p w14:paraId="0CDCC5B8" w14:textId="5DD42FDA"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Srednje </w:t>
            </w:r>
            <w:r w:rsidR="00754113">
              <w:rPr>
                <w:rFonts w:eastAsia="Times New Roman" w:cs="Arial"/>
                <w:sz w:val="18"/>
                <w:szCs w:val="18"/>
                <w:lang w:eastAsia="sl-SI"/>
              </w:rPr>
              <w:t>š</w:t>
            </w:r>
            <w:r w:rsidRPr="00D57A41">
              <w:rPr>
                <w:rFonts w:eastAsia="Times New Roman" w:cs="Arial"/>
                <w:sz w:val="18"/>
                <w:szCs w:val="18"/>
                <w:lang w:eastAsia="sl-SI"/>
              </w:rPr>
              <w:t>ole</w:t>
            </w:r>
          </w:p>
        </w:tc>
      </w:tr>
      <w:tr w:rsidR="00AA2008" w:rsidRPr="00D57A41" w14:paraId="5FFC54B3" w14:textId="77777777" w:rsidTr="00D57A41">
        <w:trPr>
          <w:trHeight w:val="20"/>
        </w:trPr>
        <w:tc>
          <w:tcPr>
            <w:tcW w:w="617" w:type="dxa"/>
            <w:noWrap/>
            <w:vAlign w:val="center"/>
            <w:hideMark/>
          </w:tcPr>
          <w:p w14:paraId="0810D1FF"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173</w:t>
            </w:r>
          </w:p>
        </w:tc>
        <w:tc>
          <w:tcPr>
            <w:tcW w:w="4594" w:type="dxa"/>
            <w:noWrap/>
            <w:vAlign w:val="center"/>
          </w:tcPr>
          <w:p w14:paraId="0854CB6D"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Gimnazija Ljubljana Šiška</w:t>
            </w:r>
          </w:p>
        </w:tc>
        <w:tc>
          <w:tcPr>
            <w:tcW w:w="3686" w:type="dxa"/>
            <w:noWrap/>
            <w:vAlign w:val="center"/>
          </w:tcPr>
          <w:p w14:paraId="380CD962" w14:textId="2F1F025A"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Aljaževa ulica 32</w:t>
            </w:r>
          </w:p>
        </w:tc>
      </w:tr>
      <w:tr w:rsidR="00AA2008" w:rsidRPr="00D57A41" w14:paraId="485261DA" w14:textId="77777777" w:rsidTr="00D57A41">
        <w:trPr>
          <w:trHeight w:val="20"/>
        </w:trPr>
        <w:tc>
          <w:tcPr>
            <w:tcW w:w="617" w:type="dxa"/>
            <w:noWrap/>
            <w:vAlign w:val="center"/>
            <w:hideMark/>
          </w:tcPr>
          <w:p w14:paraId="6E4A3788"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174</w:t>
            </w:r>
          </w:p>
        </w:tc>
        <w:tc>
          <w:tcPr>
            <w:tcW w:w="4594" w:type="dxa"/>
            <w:noWrap/>
            <w:vAlign w:val="center"/>
          </w:tcPr>
          <w:p w14:paraId="30415AD0"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Šolski center Ljubljana</w:t>
            </w:r>
          </w:p>
        </w:tc>
        <w:tc>
          <w:tcPr>
            <w:tcW w:w="3686" w:type="dxa"/>
            <w:noWrap/>
            <w:vAlign w:val="center"/>
          </w:tcPr>
          <w:p w14:paraId="5645A185" w14:textId="3A18F9AE"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Aškerčeva cesta 1</w:t>
            </w:r>
          </w:p>
        </w:tc>
      </w:tr>
      <w:tr w:rsidR="00AA2008" w:rsidRPr="00D57A41" w14:paraId="28F412AE" w14:textId="77777777" w:rsidTr="00D57A41">
        <w:trPr>
          <w:trHeight w:val="20"/>
        </w:trPr>
        <w:tc>
          <w:tcPr>
            <w:tcW w:w="617" w:type="dxa"/>
            <w:noWrap/>
            <w:vAlign w:val="center"/>
            <w:hideMark/>
          </w:tcPr>
          <w:p w14:paraId="1B80CFAD"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lastRenderedPageBreak/>
              <w:t>175</w:t>
            </w:r>
          </w:p>
        </w:tc>
        <w:tc>
          <w:tcPr>
            <w:tcW w:w="4594" w:type="dxa"/>
            <w:noWrap/>
            <w:vAlign w:val="center"/>
          </w:tcPr>
          <w:p w14:paraId="37ABCD68" w14:textId="6FABFF6E"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Šolski center za </w:t>
            </w:r>
            <w:r w:rsidR="00754113">
              <w:rPr>
                <w:rFonts w:eastAsia="Times New Roman" w:cs="Arial"/>
                <w:sz w:val="18"/>
                <w:szCs w:val="18"/>
                <w:lang w:eastAsia="sl-SI"/>
              </w:rPr>
              <w:t>p</w:t>
            </w:r>
            <w:r w:rsidRPr="00D57A41">
              <w:rPr>
                <w:rFonts w:eastAsia="Times New Roman" w:cs="Arial"/>
                <w:sz w:val="18"/>
                <w:szCs w:val="18"/>
                <w:lang w:eastAsia="sl-SI"/>
              </w:rPr>
              <w:t xml:space="preserve">ošto, </w:t>
            </w:r>
            <w:r w:rsidR="00754113">
              <w:rPr>
                <w:rFonts w:eastAsia="Times New Roman" w:cs="Arial"/>
                <w:sz w:val="18"/>
                <w:szCs w:val="18"/>
                <w:lang w:eastAsia="sl-SI"/>
              </w:rPr>
              <w:t>e</w:t>
            </w:r>
            <w:r w:rsidRPr="00D57A41">
              <w:rPr>
                <w:rFonts w:eastAsia="Times New Roman" w:cs="Arial"/>
                <w:sz w:val="18"/>
                <w:szCs w:val="18"/>
                <w:lang w:eastAsia="sl-SI"/>
              </w:rPr>
              <w:t xml:space="preserve">konomijo in </w:t>
            </w:r>
            <w:r w:rsidR="00754113">
              <w:rPr>
                <w:rFonts w:eastAsia="Times New Roman" w:cs="Arial"/>
                <w:sz w:val="18"/>
                <w:szCs w:val="18"/>
                <w:lang w:eastAsia="sl-SI"/>
              </w:rPr>
              <w:t>t</w:t>
            </w:r>
            <w:r w:rsidRPr="00D57A41">
              <w:rPr>
                <w:rFonts w:eastAsia="Times New Roman" w:cs="Arial"/>
                <w:sz w:val="18"/>
                <w:szCs w:val="18"/>
                <w:lang w:eastAsia="sl-SI"/>
              </w:rPr>
              <w:t>elekomunikacijo</w:t>
            </w:r>
          </w:p>
        </w:tc>
        <w:tc>
          <w:tcPr>
            <w:tcW w:w="3686" w:type="dxa"/>
            <w:noWrap/>
            <w:vAlign w:val="center"/>
          </w:tcPr>
          <w:p w14:paraId="54F3D30A" w14:textId="1424BAA6"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Celjska ulica 16</w:t>
            </w:r>
          </w:p>
        </w:tc>
      </w:tr>
      <w:tr w:rsidR="00AA2008" w:rsidRPr="00D57A41" w14:paraId="2A05CF27" w14:textId="77777777" w:rsidTr="00D57A41">
        <w:trPr>
          <w:trHeight w:val="20"/>
        </w:trPr>
        <w:tc>
          <w:tcPr>
            <w:tcW w:w="617" w:type="dxa"/>
            <w:noWrap/>
            <w:vAlign w:val="center"/>
            <w:hideMark/>
          </w:tcPr>
          <w:p w14:paraId="367D7434"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176</w:t>
            </w:r>
          </w:p>
        </w:tc>
        <w:tc>
          <w:tcPr>
            <w:tcW w:w="4594" w:type="dxa"/>
            <w:noWrap/>
            <w:vAlign w:val="center"/>
          </w:tcPr>
          <w:p w14:paraId="05DFC450"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Gimnazija in veterinarska šola</w:t>
            </w:r>
          </w:p>
        </w:tc>
        <w:tc>
          <w:tcPr>
            <w:tcW w:w="3686" w:type="dxa"/>
            <w:noWrap/>
            <w:vAlign w:val="center"/>
          </w:tcPr>
          <w:p w14:paraId="747AE73C" w14:textId="2BB9318D" w:rsidR="00AA2008" w:rsidRPr="00D57A41" w:rsidRDefault="004C1293" w:rsidP="004C1293">
            <w:pPr>
              <w:rPr>
                <w:rFonts w:eastAsia="Times New Roman" w:cs="Arial"/>
                <w:caps/>
                <w:sz w:val="18"/>
                <w:szCs w:val="18"/>
                <w:lang w:eastAsia="sl-SI"/>
              </w:rPr>
            </w:pPr>
            <w:r w:rsidRPr="00D57A41">
              <w:rPr>
                <w:rFonts w:eastAsia="Times New Roman" w:cs="Arial"/>
                <w:sz w:val="18"/>
                <w:szCs w:val="18"/>
                <w:lang w:eastAsia="sl-SI"/>
              </w:rPr>
              <w:t xml:space="preserve">Cesta v </w:t>
            </w:r>
            <w:r>
              <w:rPr>
                <w:rFonts w:eastAsia="Times New Roman" w:cs="Arial"/>
                <w:sz w:val="18"/>
                <w:szCs w:val="18"/>
                <w:lang w:eastAsia="sl-SI"/>
              </w:rPr>
              <w:t>M</w:t>
            </w:r>
            <w:r w:rsidRPr="00D57A41">
              <w:rPr>
                <w:rFonts w:eastAsia="Times New Roman" w:cs="Arial"/>
                <w:sz w:val="18"/>
                <w:szCs w:val="18"/>
                <w:lang w:eastAsia="sl-SI"/>
              </w:rPr>
              <w:t>estni log 4</w:t>
            </w:r>
            <w:r w:rsidR="00AA2008" w:rsidRPr="00D57A41">
              <w:rPr>
                <w:rFonts w:eastAsia="Times New Roman" w:cs="Arial"/>
                <w:caps/>
                <w:sz w:val="18"/>
                <w:szCs w:val="18"/>
                <w:lang w:eastAsia="sl-SI"/>
              </w:rPr>
              <w:t>7</w:t>
            </w:r>
          </w:p>
        </w:tc>
      </w:tr>
      <w:tr w:rsidR="00AA2008" w:rsidRPr="00D57A41" w14:paraId="07BCE9E1" w14:textId="77777777" w:rsidTr="00D57A41">
        <w:trPr>
          <w:trHeight w:val="20"/>
        </w:trPr>
        <w:tc>
          <w:tcPr>
            <w:tcW w:w="617" w:type="dxa"/>
            <w:noWrap/>
            <w:vAlign w:val="center"/>
            <w:hideMark/>
          </w:tcPr>
          <w:p w14:paraId="3BE8C371"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177</w:t>
            </w:r>
          </w:p>
        </w:tc>
        <w:tc>
          <w:tcPr>
            <w:tcW w:w="4594" w:type="dxa"/>
            <w:noWrap/>
            <w:vAlign w:val="center"/>
          </w:tcPr>
          <w:p w14:paraId="6B9E8956" w14:textId="1265BBEE"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Srednja </w:t>
            </w:r>
            <w:r w:rsidR="00754113">
              <w:rPr>
                <w:rFonts w:eastAsia="Times New Roman" w:cs="Arial"/>
                <w:sz w:val="18"/>
                <w:szCs w:val="18"/>
                <w:lang w:eastAsia="sl-SI"/>
              </w:rPr>
              <w:t>g</w:t>
            </w:r>
            <w:r w:rsidRPr="00D57A41">
              <w:rPr>
                <w:rFonts w:eastAsia="Times New Roman" w:cs="Arial"/>
                <w:sz w:val="18"/>
                <w:szCs w:val="18"/>
                <w:lang w:eastAsia="sl-SI"/>
              </w:rPr>
              <w:t xml:space="preserve">radbena, </w:t>
            </w:r>
            <w:r w:rsidR="00754113">
              <w:rPr>
                <w:rFonts w:eastAsia="Times New Roman" w:cs="Arial"/>
                <w:sz w:val="18"/>
                <w:szCs w:val="18"/>
                <w:lang w:eastAsia="sl-SI"/>
              </w:rPr>
              <w:t>g</w:t>
            </w:r>
            <w:r w:rsidRPr="00D57A41">
              <w:rPr>
                <w:rFonts w:eastAsia="Times New Roman" w:cs="Arial"/>
                <w:sz w:val="18"/>
                <w:szCs w:val="18"/>
                <w:lang w:eastAsia="sl-SI"/>
              </w:rPr>
              <w:t xml:space="preserve">eodetska in </w:t>
            </w:r>
            <w:r w:rsidR="00754113">
              <w:rPr>
                <w:rFonts w:eastAsia="Times New Roman" w:cs="Arial"/>
                <w:sz w:val="18"/>
                <w:szCs w:val="18"/>
                <w:lang w:eastAsia="sl-SI"/>
              </w:rPr>
              <w:t>e</w:t>
            </w:r>
            <w:r w:rsidRPr="00D57A41">
              <w:rPr>
                <w:rFonts w:eastAsia="Times New Roman" w:cs="Arial"/>
                <w:sz w:val="18"/>
                <w:szCs w:val="18"/>
                <w:lang w:eastAsia="sl-SI"/>
              </w:rPr>
              <w:t>konomska šola</w:t>
            </w:r>
          </w:p>
        </w:tc>
        <w:tc>
          <w:tcPr>
            <w:tcW w:w="3686" w:type="dxa"/>
            <w:noWrap/>
            <w:vAlign w:val="center"/>
          </w:tcPr>
          <w:p w14:paraId="3C07866D" w14:textId="0CF32B88"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Dunajska cesta 102</w:t>
            </w:r>
          </w:p>
        </w:tc>
      </w:tr>
      <w:tr w:rsidR="00AA2008" w:rsidRPr="00D57A41" w14:paraId="20EBAE43" w14:textId="77777777" w:rsidTr="00D57A41">
        <w:trPr>
          <w:trHeight w:val="20"/>
        </w:trPr>
        <w:tc>
          <w:tcPr>
            <w:tcW w:w="617" w:type="dxa"/>
            <w:noWrap/>
            <w:vAlign w:val="center"/>
            <w:hideMark/>
          </w:tcPr>
          <w:p w14:paraId="75650DE3"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178</w:t>
            </w:r>
          </w:p>
        </w:tc>
        <w:tc>
          <w:tcPr>
            <w:tcW w:w="4594" w:type="dxa"/>
            <w:noWrap/>
            <w:vAlign w:val="center"/>
          </w:tcPr>
          <w:p w14:paraId="40D2C3A9"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Srednja šola za oblikovanje in fotografijo Ljubljana</w:t>
            </w:r>
          </w:p>
        </w:tc>
        <w:tc>
          <w:tcPr>
            <w:tcW w:w="3686" w:type="dxa"/>
            <w:noWrap/>
            <w:vAlign w:val="center"/>
          </w:tcPr>
          <w:p w14:paraId="70A91085" w14:textId="28C21527"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Gosposka ulica 18</w:t>
            </w:r>
          </w:p>
        </w:tc>
      </w:tr>
      <w:tr w:rsidR="00AA2008" w:rsidRPr="00D57A41" w14:paraId="4DD46DB0" w14:textId="77777777" w:rsidTr="00D57A41">
        <w:trPr>
          <w:trHeight w:val="20"/>
        </w:trPr>
        <w:tc>
          <w:tcPr>
            <w:tcW w:w="617" w:type="dxa"/>
            <w:noWrap/>
            <w:vAlign w:val="center"/>
            <w:hideMark/>
          </w:tcPr>
          <w:p w14:paraId="0C890235"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179</w:t>
            </w:r>
          </w:p>
        </w:tc>
        <w:tc>
          <w:tcPr>
            <w:tcW w:w="4594" w:type="dxa"/>
            <w:noWrap/>
            <w:vAlign w:val="center"/>
          </w:tcPr>
          <w:p w14:paraId="7F2651C3"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Srednja glasbena in baletna šola Ljubljana</w:t>
            </w:r>
          </w:p>
        </w:tc>
        <w:tc>
          <w:tcPr>
            <w:tcW w:w="3686" w:type="dxa"/>
            <w:noWrap/>
            <w:vAlign w:val="center"/>
          </w:tcPr>
          <w:p w14:paraId="7C1BB3FA" w14:textId="26BDC3BC"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Ižanska cesta 12</w:t>
            </w:r>
          </w:p>
        </w:tc>
      </w:tr>
      <w:tr w:rsidR="00AA2008" w:rsidRPr="00D57A41" w14:paraId="5B98855B" w14:textId="77777777" w:rsidTr="00D57A41">
        <w:trPr>
          <w:trHeight w:val="20"/>
        </w:trPr>
        <w:tc>
          <w:tcPr>
            <w:tcW w:w="617" w:type="dxa"/>
            <w:noWrap/>
            <w:vAlign w:val="center"/>
            <w:hideMark/>
          </w:tcPr>
          <w:p w14:paraId="6980DA1E"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180</w:t>
            </w:r>
          </w:p>
        </w:tc>
        <w:tc>
          <w:tcPr>
            <w:tcW w:w="4594" w:type="dxa"/>
            <w:noWrap/>
            <w:vAlign w:val="center"/>
          </w:tcPr>
          <w:p w14:paraId="0F3CA14B" w14:textId="1BE40B03"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Srednja vzgojiteljska šola in </w:t>
            </w:r>
            <w:r w:rsidR="00754113">
              <w:rPr>
                <w:rFonts w:eastAsia="Times New Roman" w:cs="Arial"/>
                <w:sz w:val="18"/>
                <w:szCs w:val="18"/>
                <w:lang w:eastAsia="sl-SI"/>
              </w:rPr>
              <w:t>g</w:t>
            </w:r>
            <w:r w:rsidRPr="00D57A41">
              <w:rPr>
                <w:rFonts w:eastAsia="Times New Roman" w:cs="Arial"/>
                <w:sz w:val="18"/>
                <w:szCs w:val="18"/>
                <w:lang w:eastAsia="sl-SI"/>
              </w:rPr>
              <w:t>imnazija</w:t>
            </w:r>
            <w:r w:rsidR="00754113">
              <w:rPr>
                <w:rFonts w:eastAsia="Times New Roman" w:cs="Arial"/>
                <w:sz w:val="18"/>
                <w:szCs w:val="18"/>
                <w:lang w:eastAsia="sl-SI"/>
              </w:rPr>
              <w:t xml:space="preserve"> Ljubljana</w:t>
            </w:r>
          </w:p>
        </w:tc>
        <w:tc>
          <w:tcPr>
            <w:tcW w:w="3686" w:type="dxa"/>
            <w:noWrap/>
            <w:vAlign w:val="center"/>
          </w:tcPr>
          <w:p w14:paraId="24047F68" w14:textId="0F7968E9"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Kardeljeva ploščad 1</w:t>
            </w:r>
            <w:r w:rsidR="00AA2008" w:rsidRPr="00D57A41">
              <w:rPr>
                <w:rFonts w:eastAsia="Times New Roman" w:cs="Arial"/>
                <w:caps/>
                <w:sz w:val="18"/>
                <w:szCs w:val="18"/>
                <w:lang w:eastAsia="sl-SI"/>
              </w:rPr>
              <w:t>6</w:t>
            </w:r>
          </w:p>
        </w:tc>
      </w:tr>
      <w:tr w:rsidR="00AA2008" w:rsidRPr="00D57A41" w14:paraId="410D1332" w14:textId="77777777" w:rsidTr="00D57A41">
        <w:trPr>
          <w:trHeight w:val="20"/>
        </w:trPr>
        <w:tc>
          <w:tcPr>
            <w:tcW w:w="617" w:type="dxa"/>
            <w:noWrap/>
            <w:vAlign w:val="center"/>
            <w:hideMark/>
          </w:tcPr>
          <w:p w14:paraId="0540E654"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181</w:t>
            </w:r>
          </w:p>
        </w:tc>
        <w:tc>
          <w:tcPr>
            <w:tcW w:w="4594" w:type="dxa"/>
            <w:noWrap/>
            <w:vAlign w:val="center"/>
          </w:tcPr>
          <w:p w14:paraId="25D0D811" w14:textId="71A0DB14" w:rsidR="00AA2008" w:rsidRPr="00D57A41" w:rsidRDefault="00AA2008" w:rsidP="00C549FA">
            <w:pPr>
              <w:rPr>
                <w:rFonts w:eastAsia="Times New Roman" w:cs="Arial"/>
                <w:sz w:val="18"/>
                <w:szCs w:val="18"/>
                <w:lang w:eastAsia="sl-SI"/>
              </w:rPr>
            </w:pPr>
            <w:proofErr w:type="spellStart"/>
            <w:r w:rsidRPr="00D57A41">
              <w:rPr>
                <w:rFonts w:eastAsia="Times New Roman" w:cs="Arial"/>
                <w:sz w:val="18"/>
                <w:szCs w:val="18"/>
                <w:lang w:eastAsia="sl-SI"/>
              </w:rPr>
              <w:t>Erudio</w:t>
            </w:r>
            <w:proofErr w:type="spellEnd"/>
            <w:r w:rsidRPr="00D57A41">
              <w:rPr>
                <w:rFonts w:eastAsia="Times New Roman" w:cs="Arial"/>
                <w:sz w:val="18"/>
                <w:szCs w:val="18"/>
                <w:lang w:eastAsia="sl-SI"/>
              </w:rPr>
              <w:t xml:space="preserve"> </w:t>
            </w:r>
            <w:r w:rsidR="00754113">
              <w:rPr>
                <w:rFonts w:eastAsia="Times New Roman" w:cs="Arial"/>
                <w:sz w:val="18"/>
                <w:szCs w:val="18"/>
                <w:lang w:eastAsia="sl-SI"/>
              </w:rPr>
              <w:t>s</w:t>
            </w:r>
            <w:r w:rsidRPr="00D57A41">
              <w:rPr>
                <w:rFonts w:eastAsia="Times New Roman" w:cs="Arial"/>
                <w:sz w:val="18"/>
                <w:szCs w:val="18"/>
                <w:lang w:eastAsia="sl-SI"/>
              </w:rPr>
              <w:t>rednja šola</w:t>
            </w:r>
          </w:p>
        </w:tc>
        <w:tc>
          <w:tcPr>
            <w:tcW w:w="3686" w:type="dxa"/>
            <w:noWrap/>
            <w:vAlign w:val="center"/>
          </w:tcPr>
          <w:p w14:paraId="57FDDCD1" w14:textId="6C3A4CF3" w:rsidR="00AA2008" w:rsidRPr="00D57A41" w:rsidRDefault="004C1293" w:rsidP="00C549FA">
            <w:pPr>
              <w:rPr>
                <w:rFonts w:eastAsia="Times New Roman" w:cs="Arial"/>
                <w:caps/>
                <w:sz w:val="18"/>
                <w:szCs w:val="18"/>
                <w:lang w:eastAsia="sl-SI"/>
              </w:rPr>
            </w:pPr>
            <w:proofErr w:type="spellStart"/>
            <w:r w:rsidRPr="00D57A41">
              <w:rPr>
                <w:rFonts w:eastAsia="Times New Roman" w:cs="Arial"/>
                <w:sz w:val="18"/>
                <w:szCs w:val="18"/>
                <w:lang w:eastAsia="sl-SI"/>
              </w:rPr>
              <w:t>Litostrojska</w:t>
            </w:r>
            <w:proofErr w:type="spellEnd"/>
            <w:r w:rsidRPr="00D57A41">
              <w:rPr>
                <w:rFonts w:eastAsia="Times New Roman" w:cs="Arial"/>
                <w:sz w:val="18"/>
                <w:szCs w:val="18"/>
                <w:lang w:eastAsia="sl-SI"/>
              </w:rPr>
              <w:t xml:space="preserve"> cesta </w:t>
            </w:r>
            <w:r w:rsidR="00AA2008" w:rsidRPr="00D57A41">
              <w:rPr>
                <w:rFonts w:eastAsia="Times New Roman" w:cs="Arial"/>
                <w:caps/>
                <w:sz w:val="18"/>
                <w:szCs w:val="18"/>
                <w:lang w:eastAsia="sl-SI"/>
              </w:rPr>
              <w:t>40</w:t>
            </w:r>
          </w:p>
        </w:tc>
      </w:tr>
      <w:tr w:rsidR="00AA2008" w:rsidRPr="00D57A41" w14:paraId="26C14035" w14:textId="77777777" w:rsidTr="00D57A41">
        <w:trPr>
          <w:trHeight w:val="20"/>
        </w:trPr>
        <w:tc>
          <w:tcPr>
            <w:tcW w:w="617" w:type="dxa"/>
            <w:noWrap/>
            <w:vAlign w:val="center"/>
            <w:hideMark/>
          </w:tcPr>
          <w:p w14:paraId="2DA633C4"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182</w:t>
            </w:r>
          </w:p>
        </w:tc>
        <w:tc>
          <w:tcPr>
            <w:tcW w:w="4594" w:type="dxa"/>
            <w:noWrap/>
            <w:vAlign w:val="center"/>
          </w:tcPr>
          <w:p w14:paraId="5C1CAE6F"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Srednja šola tehniških strok Šiška</w:t>
            </w:r>
          </w:p>
        </w:tc>
        <w:tc>
          <w:tcPr>
            <w:tcW w:w="3686" w:type="dxa"/>
            <w:noWrap/>
            <w:vAlign w:val="center"/>
          </w:tcPr>
          <w:p w14:paraId="535CB60F" w14:textId="07AB05B6" w:rsidR="00AA2008" w:rsidRPr="00D57A41" w:rsidRDefault="004C1293" w:rsidP="00C549FA">
            <w:pPr>
              <w:rPr>
                <w:rFonts w:eastAsia="Times New Roman" w:cs="Arial"/>
                <w:caps/>
                <w:sz w:val="18"/>
                <w:szCs w:val="18"/>
                <w:lang w:eastAsia="sl-SI"/>
              </w:rPr>
            </w:pPr>
            <w:proofErr w:type="spellStart"/>
            <w:r w:rsidRPr="00D57A41">
              <w:rPr>
                <w:rFonts w:eastAsia="Times New Roman" w:cs="Arial"/>
                <w:sz w:val="18"/>
                <w:szCs w:val="18"/>
                <w:lang w:eastAsia="sl-SI"/>
              </w:rPr>
              <w:t>Litostrojska</w:t>
            </w:r>
            <w:proofErr w:type="spellEnd"/>
            <w:r w:rsidRPr="00D57A41">
              <w:rPr>
                <w:rFonts w:eastAsia="Times New Roman" w:cs="Arial"/>
                <w:sz w:val="18"/>
                <w:szCs w:val="18"/>
                <w:lang w:eastAsia="sl-SI"/>
              </w:rPr>
              <w:t xml:space="preserve"> cesta 5</w:t>
            </w:r>
            <w:r w:rsidR="00AA2008" w:rsidRPr="00D57A41">
              <w:rPr>
                <w:rFonts w:eastAsia="Times New Roman" w:cs="Arial"/>
                <w:caps/>
                <w:sz w:val="18"/>
                <w:szCs w:val="18"/>
                <w:lang w:eastAsia="sl-SI"/>
              </w:rPr>
              <w:t>1</w:t>
            </w:r>
          </w:p>
        </w:tc>
      </w:tr>
      <w:tr w:rsidR="00AA2008" w:rsidRPr="00D57A41" w14:paraId="14555506" w14:textId="77777777" w:rsidTr="00D57A41">
        <w:trPr>
          <w:trHeight w:val="20"/>
        </w:trPr>
        <w:tc>
          <w:tcPr>
            <w:tcW w:w="617" w:type="dxa"/>
            <w:noWrap/>
            <w:vAlign w:val="center"/>
            <w:hideMark/>
          </w:tcPr>
          <w:p w14:paraId="5EC8F42A"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183</w:t>
            </w:r>
          </w:p>
        </w:tc>
        <w:tc>
          <w:tcPr>
            <w:tcW w:w="4594" w:type="dxa"/>
            <w:noWrap/>
            <w:vAlign w:val="center"/>
          </w:tcPr>
          <w:p w14:paraId="5E4BD0F6"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Srednja frizerska šola Ljubljana</w:t>
            </w:r>
          </w:p>
        </w:tc>
        <w:tc>
          <w:tcPr>
            <w:tcW w:w="3686" w:type="dxa"/>
            <w:noWrap/>
            <w:vAlign w:val="center"/>
          </w:tcPr>
          <w:p w14:paraId="1D9C682D" w14:textId="6D7F7965" w:rsidR="00AA2008" w:rsidRPr="00D57A41" w:rsidRDefault="004C1293" w:rsidP="00C549FA">
            <w:pPr>
              <w:rPr>
                <w:rFonts w:eastAsia="Times New Roman" w:cs="Arial"/>
                <w:caps/>
                <w:sz w:val="18"/>
                <w:szCs w:val="18"/>
                <w:lang w:eastAsia="sl-SI"/>
              </w:rPr>
            </w:pPr>
            <w:proofErr w:type="spellStart"/>
            <w:r w:rsidRPr="00D57A41">
              <w:rPr>
                <w:rFonts w:eastAsia="Times New Roman" w:cs="Arial"/>
                <w:sz w:val="18"/>
                <w:szCs w:val="18"/>
                <w:lang w:eastAsia="sl-SI"/>
              </w:rPr>
              <w:t>Litostrojska</w:t>
            </w:r>
            <w:proofErr w:type="spellEnd"/>
            <w:r w:rsidRPr="00D57A41">
              <w:rPr>
                <w:rFonts w:eastAsia="Times New Roman" w:cs="Arial"/>
                <w:sz w:val="18"/>
                <w:szCs w:val="18"/>
                <w:lang w:eastAsia="sl-SI"/>
              </w:rPr>
              <w:t xml:space="preserve"> cesta 5</w:t>
            </w:r>
            <w:r w:rsidR="00AA2008" w:rsidRPr="00D57A41">
              <w:rPr>
                <w:rFonts w:eastAsia="Times New Roman" w:cs="Arial"/>
                <w:caps/>
                <w:sz w:val="18"/>
                <w:szCs w:val="18"/>
                <w:lang w:eastAsia="sl-SI"/>
              </w:rPr>
              <w:t>3</w:t>
            </w:r>
          </w:p>
        </w:tc>
      </w:tr>
      <w:tr w:rsidR="00AA2008" w:rsidRPr="00D57A41" w14:paraId="561DCBE7" w14:textId="77777777" w:rsidTr="00D57A41">
        <w:trPr>
          <w:trHeight w:val="20"/>
        </w:trPr>
        <w:tc>
          <w:tcPr>
            <w:tcW w:w="617" w:type="dxa"/>
            <w:noWrap/>
            <w:vAlign w:val="center"/>
            <w:hideMark/>
          </w:tcPr>
          <w:p w14:paraId="28AB9661"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184</w:t>
            </w:r>
          </w:p>
        </w:tc>
        <w:tc>
          <w:tcPr>
            <w:tcW w:w="4594" w:type="dxa"/>
            <w:noWrap/>
            <w:vAlign w:val="center"/>
          </w:tcPr>
          <w:p w14:paraId="59B4E0DA"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Gimnazija Bežigrad*</w:t>
            </w:r>
          </w:p>
        </w:tc>
        <w:tc>
          <w:tcPr>
            <w:tcW w:w="3686" w:type="dxa"/>
            <w:noWrap/>
            <w:vAlign w:val="center"/>
          </w:tcPr>
          <w:p w14:paraId="0B22EE54" w14:textId="79131515"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Peričeva ulica 4</w:t>
            </w:r>
          </w:p>
        </w:tc>
      </w:tr>
      <w:tr w:rsidR="00AA2008" w:rsidRPr="00D57A41" w14:paraId="538302BC" w14:textId="77777777" w:rsidTr="00D57A41">
        <w:trPr>
          <w:trHeight w:val="20"/>
        </w:trPr>
        <w:tc>
          <w:tcPr>
            <w:tcW w:w="617" w:type="dxa"/>
            <w:noWrap/>
            <w:vAlign w:val="center"/>
            <w:hideMark/>
          </w:tcPr>
          <w:p w14:paraId="50245062"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185</w:t>
            </w:r>
          </w:p>
        </w:tc>
        <w:tc>
          <w:tcPr>
            <w:tcW w:w="4594" w:type="dxa"/>
            <w:noWrap/>
            <w:vAlign w:val="center"/>
          </w:tcPr>
          <w:p w14:paraId="1C2C95EC"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Srednja šola tiska in papirja Ljubljana</w:t>
            </w:r>
          </w:p>
        </w:tc>
        <w:tc>
          <w:tcPr>
            <w:tcW w:w="3686" w:type="dxa"/>
            <w:noWrap/>
            <w:vAlign w:val="center"/>
          </w:tcPr>
          <w:p w14:paraId="75803BCC" w14:textId="2632D47E"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Pokopališka ulica 33</w:t>
            </w:r>
          </w:p>
        </w:tc>
      </w:tr>
      <w:tr w:rsidR="00AA2008" w:rsidRPr="00D57A41" w14:paraId="5A582D6D" w14:textId="77777777" w:rsidTr="00D57A41">
        <w:trPr>
          <w:trHeight w:val="20"/>
        </w:trPr>
        <w:tc>
          <w:tcPr>
            <w:tcW w:w="617" w:type="dxa"/>
            <w:noWrap/>
            <w:vAlign w:val="center"/>
            <w:hideMark/>
          </w:tcPr>
          <w:p w14:paraId="640CC96D"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186</w:t>
            </w:r>
          </w:p>
        </w:tc>
        <w:tc>
          <w:tcPr>
            <w:tcW w:w="4594" w:type="dxa"/>
            <w:noWrap/>
            <w:vAlign w:val="center"/>
          </w:tcPr>
          <w:p w14:paraId="59984059" w14:textId="12AD3F6B"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Srednja </w:t>
            </w:r>
            <w:r w:rsidR="00754113">
              <w:rPr>
                <w:rFonts w:eastAsia="Times New Roman" w:cs="Arial"/>
                <w:sz w:val="18"/>
                <w:szCs w:val="18"/>
                <w:lang w:eastAsia="sl-SI"/>
              </w:rPr>
              <w:t>t</w:t>
            </w:r>
            <w:r w:rsidRPr="00D57A41">
              <w:rPr>
                <w:rFonts w:eastAsia="Times New Roman" w:cs="Arial"/>
                <w:sz w:val="18"/>
                <w:szCs w:val="18"/>
                <w:lang w:eastAsia="sl-SI"/>
              </w:rPr>
              <w:t>rgovska šola Ljubljana</w:t>
            </w:r>
          </w:p>
        </w:tc>
        <w:tc>
          <w:tcPr>
            <w:tcW w:w="3686" w:type="dxa"/>
            <w:noWrap/>
            <w:vAlign w:val="center"/>
          </w:tcPr>
          <w:p w14:paraId="40E989CC" w14:textId="5AE286D4"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Poljanska cesta 28a</w:t>
            </w:r>
          </w:p>
        </w:tc>
      </w:tr>
      <w:tr w:rsidR="00AA2008" w:rsidRPr="00D57A41" w14:paraId="065E7FBF" w14:textId="77777777" w:rsidTr="00D57A41">
        <w:trPr>
          <w:trHeight w:val="20"/>
        </w:trPr>
        <w:tc>
          <w:tcPr>
            <w:tcW w:w="617" w:type="dxa"/>
            <w:noWrap/>
            <w:vAlign w:val="center"/>
            <w:hideMark/>
          </w:tcPr>
          <w:p w14:paraId="03D39208"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187</w:t>
            </w:r>
          </w:p>
        </w:tc>
        <w:tc>
          <w:tcPr>
            <w:tcW w:w="4594" w:type="dxa"/>
            <w:noWrap/>
            <w:vAlign w:val="center"/>
          </w:tcPr>
          <w:p w14:paraId="6695F1CE"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Srednja Zdravstvena Šola Ljubljana</w:t>
            </w:r>
          </w:p>
        </w:tc>
        <w:tc>
          <w:tcPr>
            <w:tcW w:w="3686" w:type="dxa"/>
            <w:noWrap/>
            <w:vAlign w:val="center"/>
          </w:tcPr>
          <w:p w14:paraId="216A4ED2" w14:textId="2DEDB03B"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Poljanska cesta 61</w:t>
            </w:r>
          </w:p>
        </w:tc>
      </w:tr>
      <w:tr w:rsidR="00AA2008" w:rsidRPr="00D57A41" w14:paraId="2141247E" w14:textId="77777777" w:rsidTr="00D57A41">
        <w:trPr>
          <w:trHeight w:val="20"/>
        </w:trPr>
        <w:tc>
          <w:tcPr>
            <w:tcW w:w="617" w:type="dxa"/>
            <w:noWrap/>
            <w:vAlign w:val="center"/>
            <w:hideMark/>
          </w:tcPr>
          <w:p w14:paraId="7257715D"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188</w:t>
            </w:r>
          </w:p>
        </w:tc>
        <w:tc>
          <w:tcPr>
            <w:tcW w:w="4594" w:type="dxa"/>
            <w:noWrap/>
            <w:vAlign w:val="center"/>
          </w:tcPr>
          <w:p w14:paraId="1FA4F8B8"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Srednja šola za gostinstvo in turizem Ljubljana</w:t>
            </w:r>
          </w:p>
        </w:tc>
        <w:tc>
          <w:tcPr>
            <w:tcW w:w="3686" w:type="dxa"/>
            <w:noWrap/>
            <w:vAlign w:val="center"/>
          </w:tcPr>
          <w:p w14:paraId="16E66F1B" w14:textId="02162B67"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Preglov trg 9</w:t>
            </w:r>
          </w:p>
        </w:tc>
      </w:tr>
      <w:tr w:rsidR="00AA2008" w:rsidRPr="00D57A41" w14:paraId="051C09F7" w14:textId="77777777" w:rsidTr="00D57A41">
        <w:trPr>
          <w:trHeight w:val="20"/>
        </w:trPr>
        <w:tc>
          <w:tcPr>
            <w:tcW w:w="617" w:type="dxa"/>
            <w:noWrap/>
            <w:vAlign w:val="center"/>
            <w:hideMark/>
          </w:tcPr>
          <w:p w14:paraId="5B21CCC4"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189</w:t>
            </w:r>
          </w:p>
        </w:tc>
        <w:tc>
          <w:tcPr>
            <w:tcW w:w="4594" w:type="dxa"/>
            <w:noWrap/>
            <w:vAlign w:val="center"/>
          </w:tcPr>
          <w:p w14:paraId="3AB9509F"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Gimnazija Šentvid</w:t>
            </w:r>
          </w:p>
        </w:tc>
        <w:tc>
          <w:tcPr>
            <w:tcW w:w="3686" w:type="dxa"/>
            <w:noWrap/>
            <w:vAlign w:val="center"/>
          </w:tcPr>
          <w:p w14:paraId="7256C04C" w14:textId="378340E7"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Prušnikova ulica 98</w:t>
            </w:r>
          </w:p>
        </w:tc>
      </w:tr>
      <w:tr w:rsidR="00AA2008" w:rsidRPr="00D57A41" w14:paraId="188C9D9D" w14:textId="77777777" w:rsidTr="00D57A41">
        <w:trPr>
          <w:trHeight w:val="20"/>
        </w:trPr>
        <w:tc>
          <w:tcPr>
            <w:tcW w:w="617" w:type="dxa"/>
            <w:noWrap/>
            <w:vAlign w:val="center"/>
            <w:hideMark/>
          </w:tcPr>
          <w:p w14:paraId="1FB70101"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190</w:t>
            </w:r>
          </w:p>
        </w:tc>
        <w:tc>
          <w:tcPr>
            <w:tcW w:w="4594" w:type="dxa"/>
            <w:noWrap/>
            <w:vAlign w:val="center"/>
          </w:tcPr>
          <w:p w14:paraId="4AAE46A6"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Srednja poklicna in strokovna šola Bežigrad – Ljubljana</w:t>
            </w:r>
          </w:p>
        </w:tc>
        <w:tc>
          <w:tcPr>
            <w:tcW w:w="3686" w:type="dxa"/>
            <w:noWrap/>
            <w:vAlign w:val="center"/>
          </w:tcPr>
          <w:p w14:paraId="1AD92C7E" w14:textId="4031E3BF"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Ptujska ulica 6</w:t>
            </w:r>
          </w:p>
        </w:tc>
      </w:tr>
      <w:tr w:rsidR="00AA2008" w:rsidRPr="00D57A41" w14:paraId="473273D5" w14:textId="77777777" w:rsidTr="00D57A41">
        <w:trPr>
          <w:trHeight w:val="20"/>
        </w:trPr>
        <w:tc>
          <w:tcPr>
            <w:tcW w:w="617" w:type="dxa"/>
            <w:noWrap/>
            <w:vAlign w:val="center"/>
            <w:hideMark/>
          </w:tcPr>
          <w:p w14:paraId="65876095"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191</w:t>
            </w:r>
          </w:p>
        </w:tc>
        <w:tc>
          <w:tcPr>
            <w:tcW w:w="4594" w:type="dxa"/>
            <w:noWrap/>
            <w:vAlign w:val="center"/>
          </w:tcPr>
          <w:p w14:paraId="15911816"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Gimnazija Ledina</w:t>
            </w:r>
          </w:p>
        </w:tc>
        <w:tc>
          <w:tcPr>
            <w:tcW w:w="3686" w:type="dxa"/>
            <w:noWrap/>
            <w:vAlign w:val="center"/>
          </w:tcPr>
          <w:p w14:paraId="7A55C34E" w14:textId="3C1AB902"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Resljeva cesta 12</w:t>
            </w:r>
          </w:p>
        </w:tc>
      </w:tr>
      <w:tr w:rsidR="00AA2008" w:rsidRPr="00D57A41" w14:paraId="6C25FA0E" w14:textId="77777777" w:rsidTr="00D57A41">
        <w:trPr>
          <w:trHeight w:val="20"/>
        </w:trPr>
        <w:tc>
          <w:tcPr>
            <w:tcW w:w="617" w:type="dxa"/>
            <w:noWrap/>
            <w:vAlign w:val="center"/>
            <w:hideMark/>
          </w:tcPr>
          <w:p w14:paraId="75928CD0"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192</w:t>
            </w:r>
          </w:p>
        </w:tc>
        <w:tc>
          <w:tcPr>
            <w:tcW w:w="4594" w:type="dxa"/>
            <w:noWrap/>
            <w:vAlign w:val="center"/>
          </w:tcPr>
          <w:p w14:paraId="123110FC" w14:textId="0DF92EAB"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Srednja </w:t>
            </w:r>
            <w:r w:rsidR="0059470C">
              <w:rPr>
                <w:rFonts w:eastAsia="Times New Roman" w:cs="Arial"/>
                <w:sz w:val="18"/>
                <w:szCs w:val="18"/>
                <w:lang w:eastAsia="sl-SI"/>
              </w:rPr>
              <w:t>e</w:t>
            </w:r>
            <w:r w:rsidRPr="00D57A41">
              <w:rPr>
                <w:rFonts w:eastAsia="Times New Roman" w:cs="Arial"/>
                <w:sz w:val="18"/>
                <w:szCs w:val="18"/>
                <w:lang w:eastAsia="sl-SI"/>
              </w:rPr>
              <w:t xml:space="preserve">konomska </w:t>
            </w:r>
            <w:r w:rsidR="0059470C">
              <w:rPr>
                <w:rFonts w:eastAsia="Times New Roman" w:cs="Arial"/>
                <w:sz w:val="18"/>
                <w:szCs w:val="18"/>
                <w:lang w:eastAsia="sl-SI"/>
              </w:rPr>
              <w:t>š</w:t>
            </w:r>
            <w:r w:rsidRPr="00D57A41">
              <w:rPr>
                <w:rFonts w:eastAsia="Times New Roman" w:cs="Arial"/>
                <w:sz w:val="18"/>
                <w:szCs w:val="18"/>
                <w:lang w:eastAsia="sl-SI"/>
              </w:rPr>
              <w:t>ola Ljubljana</w:t>
            </w:r>
          </w:p>
        </w:tc>
        <w:tc>
          <w:tcPr>
            <w:tcW w:w="3686" w:type="dxa"/>
            <w:noWrap/>
            <w:vAlign w:val="center"/>
          </w:tcPr>
          <w:p w14:paraId="7F654C1D" w14:textId="52E19515"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Roška cesta 2</w:t>
            </w:r>
          </w:p>
        </w:tc>
      </w:tr>
      <w:tr w:rsidR="00AA2008" w:rsidRPr="00D57A41" w14:paraId="2A63ED7F" w14:textId="77777777" w:rsidTr="00D57A41">
        <w:trPr>
          <w:trHeight w:val="20"/>
        </w:trPr>
        <w:tc>
          <w:tcPr>
            <w:tcW w:w="617" w:type="dxa"/>
            <w:noWrap/>
            <w:vAlign w:val="center"/>
            <w:hideMark/>
          </w:tcPr>
          <w:p w14:paraId="07F6DF4E"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193</w:t>
            </w:r>
          </w:p>
        </w:tc>
        <w:tc>
          <w:tcPr>
            <w:tcW w:w="4594" w:type="dxa"/>
            <w:noWrap/>
            <w:vAlign w:val="center"/>
          </w:tcPr>
          <w:p w14:paraId="24E15C53" w14:textId="2A73E37F" w:rsidR="00AA2008" w:rsidRPr="00D57A41" w:rsidRDefault="00AA2008" w:rsidP="00C549FA">
            <w:pPr>
              <w:rPr>
                <w:rFonts w:eastAsia="Times New Roman" w:cs="Arial"/>
                <w:sz w:val="18"/>
                <w:szCs w:val="18"/>
                <w:lang w:eastAsia="sl-SI"/>
              </w:rPr>
            </w:pPr>
            <w:proofErr w:type="spellStart"/>
            <w:r w:rsidRPr="00D57A41">
              <w:rPr>
                <w:rFonts w:eastAsia="Times New Roman" w:cs="Arial"/>
                <w:sz w:val="18"/>
                <w:szCs w:val="18"/>
                <w:lang w:eastAsia="sl-SI"/>
              </w:rPr>
              <w:t>Waldorfska</w:t>
            </w:r>
            <w:proofErr w:type="spellEnd"/>
            <w:r w:rsidRPr="00D57A41">
              <w:rPr>
                <w:rFonts w:eastAsia="Times New Roman" w:cs="Arial"/>
                <w:sz w:val="18"/>
                <w:szCs w:val="18"/>
                <w:lang w:eastAsia="sl-SI"/>
              </w:rPr>
              <w:t xml:space="preserve"> </w:t>
            </w:r>
            <w:r w:rsidR="0059470C">
              <w:rPr>
                <w:rFonts w:eastAsia="Times New Roman" w:cs="Arial"/>
                <w:sz w:val="18"/>
                <w:szCs w:val="18"/>
                <w:lang w:eastAsia="sl-SI"/>
              </w:rPr>
              <w:t>š</w:t>
            </w:r>
            <w:r w:rsidRPr="00D57A41">
              <w:rPr>
                <w:rFonts w:eastAsia="Times New Roman" w:cs="Arial"/>
                <w:sz w:val="18"/>
                <w:szCs w:val="18"/>
                <w:lang w:eastAsia="sl-SI"/>
              </w:rPr>
              <w:t xml:space="preserve">ola Ljubljana, </w:t>
            </w:r>
            <w:r w:rsidR="0059470C">
              <w:rPr>
                <w:rFonts w:eastAsia="Times New Roman" w:cs="Arial"/>
                <w:sz w:val="18"/>
                <w:szCs w:val="18"/>
                <w:lang w:eastAsia="sl-SI"/>
              </w:rPr>
              <w:t>g</w:t>
            </w:r>
            <w:r w:rsidRPr="00D57A41">
              <w:rPr>
                <w:rFonts w:eastAsia="Times New Roman" w:cs="Arial"/>
                <w:sz w:val="18"/>
                <w:szCs w:val="18"/>
                <w:lang w:eastAsia="sl-SI"/>
              </w:rPr>
              <w:t>imnazija</w:t>
            </w:r>
          </w:p>
        </w:tc>
        <w:tc>
          <w:tcPr>
            <w:tcW w:w="3686" w:type="dxa"/>
            <w:noWrap/>
            <w:vAlign w:val="center"/>
          </w:tcPr>
          <w:p w14:paraId="749F9D56" w14:textId="1B00F516"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Streliška ulica 12</w:t>
            </w:r>
          </w:p>
        </w:tc>
      </w:tr>
      <w:tr w:rsidR="00AA2008" w:rsidRPr="00D57A41" w14:paraId="47624D23" w14:textId="77777777" w:rsidTr="00D57A41">
        <w:trPr>
          <w:trHeight w:val="20"/>
        </w:trPr>
        <w:tc>
          <w:tcPr>
            <w:tcW w:w="617" w:type="dxa"/>
            <w:noWrap/>
            <w:vAlign w:val="center"/>
            <w:hideMark/>
          </w:tcPr>
          <w:p w14:paraId="569AE159"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194</w:t>
            </w:r>
          </w:p>
        </w:tc>
        <w:tc>
          <w:tcPr>
            <w:tcW w:w="4594" w:type="dxa"/>
            <w:noWrap/>
            <w:vAlign w:val="center"/>
          </w:tcPr>
          <w:p w14:paraId="0EC406BA" w14:textId="27B2CBDE"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Gimnazija </w:t>
            </w:r>
            <w:r w:rsidR="0059470C">
              <w:rPr>
                <w:rFonts w:eastAsia="Times New Roman" w:cs="Arial"/>
                <w:sz w:val="18"/>
                <w:szCs w:val="18"/>
                <w:lang w:eastAsia="sl-SI"/>
              </w:rPr>
              <w:t>P</w:t>
            </w:r>
            <w:r w:rsidRPr="00D57A41">
              <w:rPr>
                <w:rFonts w:eastAsia="Times New Roman" w:cs="Arial"/>
                <w:sz w:val="18"/>
                <w:szCs w:val="18"/>
                <w:lang w:eastAsia="sl-SI"/>
              </w:rPr>
              <w:t>oljane</w:t>
            </w:r>
          </w:p>
        </w:tc>
        <w:tc>
          <w:tcPr>
            <w:tcW w:w="3686" w:type="dxa"/>
            <w:noWrap/>
            <w:vAlign w:val="center"/>
          </w:tcPr>
          <w:p w14:paraId="1142B68F" w14:textId="7322039A"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Strossmayerjeva ulica 1</w:t>
            </w:r>
          </w:p>
        </w:tc>
      </w:tr>
      <w:tr w:rsidR="00AA2008" w:rsidRPr="00D57A41" w14:paraId="0828E637" w14:textId="77777777" w:rsidTr="00D57A41">
        <w:trPr>
          <w:trHeight w:val="20"/>
        </w:trPr>
        <w:tc>
          <w:tcPr>
            <w:tcW w:w="617" w:type="dxa"/>
            <w:noWrap/>
            <w:vAlign w:val="center"/>
            <w:hideMark/>
          </w:tcPr>
          <w:p w14:paraId="2136129B"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195</w:t>
            </w:r>
          </w:p>
        </w:tc>
        <w:tc>
          <w:tcPr>
            <w:tcW w:w="4594" w:type="dxa"/>
            <w:noWrap/>
            <w:vAlign w:val="center"/>
          </w:tcPr>
          <w:p w14:paraId="32748473" w14:textId="37CAC5BD"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Škofijska klasična </w:t>
            </w:r>
            <w:r w:rsidR="0059470C">
              <w:rPr>
                <w:rFonts w:eastAsia="Times New Roman" w:cs="Arial"/>
                <w:sz w:val="18"/>
                <w:szCs w:val="18"/>
                <w:lang w:eastAsia="sl-SI"/>
              </w:rPr>
              <w:t>g</w:t>
            </w:r>
            <w:r w:rsidRPr="00D57A41">
              <w:rPr>
                <w:rFonts w:eastAsia="Times New Roman" w:cs="Arial"/>
                <w:sz w:val="18"/>
                <w:szCs w:val="18"/>
                <w:lang w:eastAsia="sl-SI"/>
              </w:rPr>
              <w:t>imnazija</w:t>
            </w:r>
          </w:p>
        </w:tc>
        <w:tc>
          <w:tcPr>
            <w:tcW w:w="3686" w:type="dxa"/>
            <w:noWrap/>
            <w:vAlign w:val="center"/>
          </w:tcPr>
          <w:p w14:paraId="3B09F5D6" w14:textId="1092A83F"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Štula 23</w:t>
            </w:r>
          </w:p>
        </w:tc>
      </w:tr>
      <w:tr w:rsidR="00AA2008" w:rsidRPr="00D57A41" w14:paraId="62A5E4FA" w14:textId="77777777" w:rsidTr="00D57A41">
        <w:trPr>
          <w:trHeight w:val="20"/>
        </w:trPr>
        <w:tc>
          <w:tcPr>
            <w:tcW w:w="617" w:type="dxa"/>
            <w:noWrap/>
            <w:vAlign w:val="center"/>
            <w:hideMark/>
          </w:tcPr>
          <w:p w14:paraId="24148CCC"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196</w:t>
            </w:r>
          </w:p>
        </w:tc>
        <w:tc>
          <w:tcPr>
            <w:tcW w:w="4594" w:type="dxa"/>
            <w:noWrap/>
            <w:vAlign w:val="center"/>
          </w:tcPr>
          <w:p w14:paraId="436A2628"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Gimnazija Jožeta Plečnika Ljubljana</w:t>
            </w:r>
          </w:p>
        </w:tc>
        <w:tc>
          <w:tcPr>
            <w:tcW w:w="3686" w:type="dxa"/>
            <w:noWrap/>
            <w:vAlign w:val="center"/>
          </w:tcPr>
          <w:p w14:paraId="5A46A146" w14:textId="5C16442E"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Šubičeva ulica 1</w:t>
            </w:r>
          </w:p>
        </w:tc>
      </w:tr>
      <w:tr w:rsidR="00AA2008" w:rsidRPr="00D57A41" w14:paraId="4B59F964" w14:textId="77777777" w:rsidTr="00D57A41">
        <w:trPr>
          <w:trHeight w:val="20"/>
        </w:trPr>
        <w:tc>
          <w:tcPr>
            <w:tcW w:w="617" w:type="dxa"/>
            <w:noWrap/>
            <w:vAlign w:val="center"/>
            <w:hideMark/>
          </w:tcPr>
          <w:p w14:paraId="114E2FE7"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197</w:t>
            </w:r>
          </w:p>
        </w:tc>
        <w:tc>
          <w:tcPr>
            <w:tcW w:w="4594" w:type="dxa"/>
            <w:noWrap/>
            <w:vAlign w:val="center"/>
          </w:tcPr>
          <w:p w14:paraId="7F9065AA"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Gimnazija Vič</w:t>
            </w:r>
          </w:p>
        </w:tc>
        <w:tc>
          <w:tcPr>
            <w:tcW w:w="3686" w:type="dxa"/>
            <w:noWrap/>
            <w:vAlign w:val="center"/>
          </w:tcPr>
          <w:p w14:paraId="6199262A" w14:textId="5C7E76DF"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Tržaška cesta 72</w:t>
            </w:r>
          </w:p>
        </w:tc>
      </w:tr>
      <w:tr w:rsidR="00AA2008" w:rsidRPr="00D57A41" w14:paraId="49F9801A" w14:textId="77777777" w:rsidTr="00D57A41">
        <w:trPr>
          <w:trHeight w:val="20"/>
        </w:trPr>
        <w:tc>
          <w:tcPr>
            <w:tcW w:w="617" w:type="dxa"/>
            <w:noWrap/>
            <w:vAlign w:val="center"/>
            <w:hideMark/>
          </w:tcPr>
          <w:p w14:paraId="55C14CE4"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198</w:t>
            </w:r>
          </w:p>
        </w:tc>
        <w:tc>
          <w:tcPr>
            <w:tcW w:w="4594" w:type="dxa"/>
            <w:noWrap/>
            <w:vAlign w:val="center"/>
          </w:tcPr>
          <w:p w14:paraId="73AF9F51"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Srednja šola za elektrotehniko in računalništvo</w:t>
            </w:r>
          </w:p>
        </w:tc>
        <w:tc>
          <w:tcPr>
            <w:tcW w:w="3686" w:type="dxa"/>
            <w:noWrap/>
            <w:vAlign w:val="center"/>
          </w:tcPr>
          <w:p w14:paraId="337FD41F" w14:textId="61D2BBF7"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Vegova ulica 4</w:t>
            </w:r>
          </w:p>
        </w:tc>
      </w:tr>
      <w:tr w:rsidR="00AA2008" w:rsidRPr="00D57A41" w14:paraId="3FE6262A" w14:textId="77777777" w:rsidTr="00D57A41">
        <w:trPr>
          <w:trHeight w:val="20"/>
        </w:trPr>
        <w:tc>
          <w:tcPr>
            <w:tcW w:w="617" w:type="dxa"/>
            <w:noWrap/>
            <w:vAlign w:val="center"/>
            <w:hideMark/>
          </w:tcPr>
          <w:p w14:paraId="03B4534B"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199</w:t>
            </w:r>
          </w:p>
        </w:tc>
        <w:tc>
          <w:tcPr>
            <w:tcW w:w="4594" w:type="dxa"/>
            <w:noWrap/>
            <w:vAlign w:val="center"/>
          </w:tcPr>
          <w:p w14:paraId="37EC22AA"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Srednja glasbena in baletna šola Ljubljana</w:t>
            </w:r>
          </w:p>
        </w:tc>
        <w:tc>
          <w:tcPr>
            <w:tcW w:w="3686" w:type="dxa"/>
            <w:noWrap/>
            <w:vAlign w:val="center"/>
          </w:tcPr>
          <w:p w14:paraId="78FA92FF" w14:textId="4E466408"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Vegova ulica 7</w:t>
            </w:r>
          </w:p>
        </w:tc>
      </w:tr>
      <w:tr w:rsidR="00AA2008" w:rsidRPr="00D57A41" w14:paraId="696C4FCE" w14:textId="77777777" w:rsidTr="00D57A41">
        <w:trPr>
          <w:trHeight w:val="20"/>
        </w:trPr>
        <w:tc>
          <w:tcPr>
            <w:tcW w:w="617" w:type="dxa"/>
            <w:noWrap/>
            <w:vAlign w:val="center"/>
            <w:hideMark/>
          </w:tcPr>
          <w:p w14:paraId="7B52F7E4"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200</w:t>
            </w:r>
          </w:p>
        </w:tc>
        <w:tc>
          <w:tcPr>
            <w:tcW w:w="4594" w:type="dxa"/>
            <w:noWrap/>
            <w:vAlign w:val="center"/>
          </w:tcPr>
          <w:p w14:paraId="38FCCF7A"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Gimnazija Polje</w:t>
            </w:r>
          </w:p>
        </w:tc>
        <w:tc>
          <w:tcPr>
            <w:tcW w:w="3686" w:type="dxa"/>
            <w:noWrap/>
            <w:vAlign w:val="center"/>
          </w:tcPr>
          <w:p w14:paraId="55B059A7" w14:textId="113DAD5E"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Zaloška cesta 49</w:t>
            </w:r>
          </w:p>
        </w:tc>
      </w:tr>
      <w:tr w:rsidR="00AA2008" w:rsidRPr="00D57A41" w14:paraId="72FA9658" w14:textId="77777777" w:rsidTr="00D57A41">
        <w:trPr>
          <w:trHeight w:val="20"/>
        </w:trPr>
        <w:tc>
          <w:tcPr>
            <w:tcW w:w="617" w:type="dxa"/>
            <w:noWrap/>
            <w:vAlign w:val="center"/>
            <w:hideMark/>
          </w:tcPr>
          <w:p w14:paraId="7B3E8080"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201</w:t>
            </w:r>
          </w:p>
        </w:tc>
        <w:tc>
          <w:tcPr>
            <w:tcW w:w="4594" w:type="dxa"/>
            <w:noWrap/>
            <w:vAlign w:val="center"/>
          </w:tcPr>
          <w:p w14:paraId="27D4B992" w14:textId="118BA58A"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Srednja </w:t>
            </w:r>
            <w:r w:rsidR="0059470C">
              <w:rPr>
                <w:rFonts w:eastAsia="Times New Roman" w:cs="Arial"/>
                <w:sz w:val="18"/>
                <w:szCs w:val="18"/>
                <w:lang w:eastAsia="sl-SI"/>
              </w:rPr>
              <w:t>u</w:t>
            </w:r>
            <w:r w:rsidRPr="00D57A41">
              <w:rPr>
                <w:rFonts w:eastAsia="Times New Roman" w:cs="Arial"/>
                <w:sz w:val="18"/>
                <w:szCs w:val="18"/>
                <w:lang w:eastAsia="sl-SI"/>
              </w:rPr>
              <w:t xml:space="preserve">pravno </w:t>
            </w:r>
            <w:r w:rsidR="0059470C">
              <w:rPr>
                <w:rFonts w:eastAsia="Times New Roman" w:cs="Arial"/>
                <w:sz w:val="18"/>
                <w:szCs w:val="18"/>
                <w:lang w:eastAsia="sl-SI"/>
              </w:rPr>
              <w:t>a</w:t>
            </w:r>
            <w:r w:rsidRPr="00D57A41">
              <w:rPr>
                <w:rFonts w:eastAsia="Times New Roman" w:cs="Arial"/>
                <w:sz w:val="18"/>
                <w:szCs w:val="18"/>
                <w:lang w:eastAsia="sl-SI"/>
              </w:rPr>
              <w:t>dministrativna šola Ljubljana</w:t>
            </w:r>
          </w:p>
        </w:tc>
        <w:tc>
          <w:tcPr>
            <w:tcW w:w="3686" w:type="dxa"/>
            <w:noWrap/>
            <w:vAlign w:val="center"/>
          </w:tcPr>
          <w:p w14:paraId="26DFCE50" w14:textId="14CFCF4C"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Zdravstvena pot 10</w:t>
            </w:r>
          </w:p>
        </w:tc>
      </w:tr>
      <w:tr w:rsidR="00AA2008" w:rsidRPr="00D57A41" w14:paraId="3615981D" w14:textId="77777777" w:rsidTr="00D57A41">
        <w:trPr>
          <w:trHeight w:val="20"/>
        </w:trPr>
        <w:tc>
          <w:tcPr>
            <w:tcW w:w="617" w:type="dxa"/>
            <w:noWrap/>
            <w:vAlign w:val="center"/>
            <w:hideMark/>
          </w:tcPr>
          <w:p w14:paraId="1266B285"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202</w:t>
            </w:r>
          </w:p>
        </w:tc>
        <w:tc>
          <w:tcPr>
            <w:tcW w:w="4594" w:type="dxa"/>
            <w:noWrap/>
            <w:vAlign w:val="center"/>
          </w:tcPr>
          <w:p w14:paraId="08DB583C"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Srednja šola za farmacijo, kozmetiko in zdravstvo Ljubljana</w:t>
            </w:r>
          </w:p>
        </w:tc>
        <w:tc>
          <w:tcPr>
            <w:tcW w:w="3686" w:type="dxa"/>
            <w:noWrap/>
            <w:vAlign w:val="center"/>
          </w:tcPr>
          <w:p w14:paraId="61D4A6F3" w14:textId="3BEBEC02"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Zemljemerska ulica 5</w:t>
            </w:r>
          </w:p>
        </w:tc>
      </w:tr>
      <w:tr w:rsidR="00AA2008" w:rsidRPr="00D57A41" w14:paraId="4A0783AE" w14:textId="77777777" w:rsidTr="00D57A41">
        <w:trPr>
          <w:trHeight w:val="20"/>
        </w:trPr>
        <w:tc>
          <w:tcPr>
            <w:tcW w:w="8897" w:type="dxa"/>
            <w:gridSpan w:val="3"/>
            <w:noWrap/>
            <w:vAlign w:val="center"/>
          </w:tcPr>
          <w:p w14:paraId="75795039"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Visoke šole</w:t>
            </w:r>
          </w:p>
        </w:tc>
      </w:tr>
      <w:tr w:rsidR="00AA2008" w:rsidRPr="00D57A41" w14:paraId="460509BC" w14:textId="77777777" w:rsidTr="00D57A41">
        <w:trPr>
          <w:trHeight w:val="20"/>
        </w:trPr>
        <w:tc>
          <w:tcPr>
            <w:tcW w:w="617" w:type="dxa"/>
            <w:noWrap/>
            <w:vAlign w:val="center"/>
            <w:hideMark/>
          </w:tcPr>
          <w:p w14:paraId="1D53967C"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203</w:t>
            </w:r>
          </w:p>
        </w:tc>
        <w:tc>
          <w:tcPr>
            <w:tcW w:w="4594" w:type="dxa"/>
            <w:noWrap/>
            <w:vAlign w:val="center"/>
          </w:tcPr>
          <w:p w14:paraId="2AC0D895"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Naravoslovno tehniška fakulteta</w:t>
            </w:r>
          </w:p>
        </w:tc>
        <w:tc>
          <w:tcPr>
            <w:tcW w:w="3686" w:type="dxa"/>
            <w:noWrap/>
            <w:vAlign w:val="center"/>
          </w:tcPr>
          <w:p w14:paraId="4341952F" w14:textId="2E1193DB"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Aškerčeva cesta 12</w:t>
            </w:r>
          </w:p>
        </w:tc>
      </w:tr>
      <w:tr w:rsidR="00AA2008" w:rsidRPr="00D57A41" w14:paraId="441A30A1" w14:textId="77777777" w:rsidTr="00D57A41">
        <w:trPr>
          <w:trHeight w:val="20"/>
        </w:trPr>
        <w:tc>
          <w:tcPr>
            <w:tcW w:w="617" w:type="dxa"/>
            <w:noWrap/>
            <w:vAlign w:val="center"/>
            <w:hideMark/>
          </w:tcPr>
          <w:p w14:paraId="4A534D15"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204</w:t>
            </w:r>
          </w:p>
        </w:tc>
        <w:tc>
          <w:tcPr>
            <w:tcW w:w="4594" w:type="dxa"/>
            <w:noWrap/>
            <w:vAlign w:val="center"/>
          </w:tcPr>
          <w:p w14:paraId="78C10C05"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Filozofska fakulteta</w:t>
            </w:r>
          </w:p>
        </w:tc>
        <w:tc>
          <w:tcPr>
            <w:tcW w:w="3686" w:type="dxa"/>
            <w:noWrap/>
            <w:vAlign w:val="center"/>
          </w:tcPr>
          <w:p w14:paraId="20F72384" w14:textId="11356996"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Aškerčeva cesta 2</w:t>
            </w:r>
          </w:p>
        </w:tc>
      </w:tr>
      <w:tr w:rsidR="00AA2008" w:rsidRPr="00D57A41" w14:paraId="79AD8BA5" w14:textId="77777777" w:rsidTr="00D57A41">
        <w:trPr>
          <w:trHeight w:val="20"/>
        </w:trPr>
        <w:tc>
          <w:tcPr>
            <w:tcW w:w="617" w:type="dxa"/>
            <w:noWrap/>
            <w:vAlign w:val="center"/>
            <w:hideMark/>
          </w:tcPr>
          <w:p w14:paraId="3BC87ABD"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205</w:t>
            </w:r>
          </w:p>
        </w:tc>
        <w:tc>
          <w:tcPr>
            <w:tcW w:w="4594" w:type="dxa"/>
            <w:noWrap/>
            <w:vAlign w:val="center"/>
          </w:tcPr>
          <w:p w14:paraId="15196DDE" w14:textId="06A16BD2"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Fakulteta za </w:t>
            </w:r>
            <w:r w:rsidR="0059470C">
              <w:rPr>
                <w:rFonts w:eastAsia="Times New Roman" w:cs="Arial"/>
                <w:sz w:val="18"/>
                <w:szCs w:val="18"/>
                <w:lang w:eastAsia="sl-SI"/>
              </w:rPr>
              <w:t>s</w:t>
            </w:r>
            <w:r w:rsidRPr="00D57A41">
              <w:rPr>
                <w:rFonts w:eastAsia="Times New Roman" w:cs="Arial"/>
                <w:sz w:val="18"/>
                <w:szCs w:val="18"/>
                <w:lang w:eastAsia="sl-SI"/>
              </w:rPr>
              <w:t>trojništvo</w:t>
            </w:r>
          </w:p>
        </w:tc>
        <w:tc>
          <w:tcPr>
            <w:tcW w:w="3686" w:type="dxa"/>
            <w:noWrap/>
            <w:vAlign w:val="center"/>
          </w:tcPr>
          <w:p w14:paraId="0B98A2E3" w14:textId="7B96DDAC"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Aškerčeva cesta 6</w:t>
            </w:r>
          </w:p>
        </w:tc>
      </w:tr>
      <w:tr w:rsidR="00AA2008" w:rsidRPr="00D57A41" w14:paraId="4B269463" w14:textId="77777777" w:rsidTr="00D57A41">
        <w:trPr>
          <w:trHeight w:val="20"/>
        </w:trPr>
        <w:tc>
          <w:tcPr>
            <w:tcW w:w="617" w:type="dxa"/>
            <w:noWrap/>
            <w:vAlign w:val="center"/>
            <w:hideMark/>
          </w:tcPr>
          <w:p w14:paraId="11D32717"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206</w:t>
            </w:r>
          </w:p>
        </w:tc>
        <w:tc>
          <w:tcPr>
            <w:tcW w:w="4594" w:type="dxa"/>
            <w:noWrap/>
            <w:vAlign w:val="center"/>
          </w:tcPr>
          <w:p w14:paraId="6C8F516E"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Fakulteta za farmacijo</w:t>
            </w:r>
          </w:p>
        </w:tc>
        <w:tc>
          <w:tcPr>
            <w:tcW w:w="3686" w:type="dxa"/>
            <w:noWrap/>
            <w:vAlign w:val="center"/>
          </w:tcPr>
          <w:p w14:paraId="5133CC04" w14:textId="0571B961"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Aškerčeva cesta 7</w:t>
            </w:r>
          </w:p>
        </w:tc>
      </w:tr>
      <w:tr w:rsidR="00AA2008" w:rsidRPr="00D57A41" w14:paraId="580FAD05" w14:textId="77777777" w:rsidTr="00D57A41">
        <w:trPr>
          <w:trHeight w:val="20"/>
        </w:trPr>
        <w:tc>
          <w:tcPr>
            <w:tcW w:w="617" w:type="dxa"/>
            <w:noWrap/>
            <w:vAlign w:val="center"/>
            <w:hideMark/>
          </w:tcPr>
          <w:p w14:paraId="22177920"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207</w:t>
            </w:r>
          </w:p>
        </w:tc>
        <w:tc>
          <w:tcPr>
            <w:tcW w:w="4594" w:type="dxa"/>
            <w:noWrap/>
            <w:vAlign w:val="center"/>
          </w:tcPr>
          <w:p w14:paraId="798E8E53" w14:textId="4D4878E2"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Veterinarska fakulteta</w:t>
            </w:r>
            <w:r w:rsidR="0059470C">
              <w:rPr>
                <w:rFonts w:eastAsia="Times New Roman" w:cs="Arial"/>
                <w:sz w:val="18"/>
                <w:szCs w:val="18"/>
                <w:lang w:eastAsia="sl-SI"/>
              </w:rPr>
              <w:t xml:space="preserve"> – k</w:t>
            </w:r>
            <w:r w:rsidRPr="00D57A41">
              <w:rPr>
                <w:rFonts w:eastAsia="Times New Roman" w:cs="Arial"/>
                <w:sz w:val="18"/>
                <w:szCs w:val="18"/>
                <w:lang w:eastAsia="sl-SI"/>
              </w:rPr>
              <w:t>linike</w:t>
            </w:r>
          </w:p>
        </w:tc>
        <w:tc>
          <w:tcPr>
            <w:tcW w:w="3686" w:type="dxa"/>
            <w:noWrap/>
            <w:vAlign w:val="center"/>
          </w:tcPr>
          <w:p w14:paraId="6CF6EDDA" w14:textId="1B7ABF4D" w:rsidR="00AA2008" w:rsidRPr="00D57A41" w:rsidRDefault="004C1293" w:rsidP="004C1293">
            <w:pPr>
              <w:rPr>
                <w:rFonts w:eastAsia="Times New Roman" w:cs="Arial"/>
                <w:caps/>
                <w:sz w:val="18"/>
                <w:szCs w:val="18"/>
                <w:lang w:eastAsia="sl-SI"/>
              </w:rPr>
            </w:pPr>
            <w:r w:rsidRPr="00D57A41">
              <w:rPr>
                <w:rFonts w:eastAsia="Times New Roman" w:cs="Arial"/>
                <w:sz w:val="18"/>
                <w:szCs w:val="18"/>
                <w:lang w:eastAsia="sl-SI"/>
              </w:rPr>
              <w:t xml:space="preserve">Cesta v </w:t>
            </w:r>
            <w:r>
              <w:rPr>
                <w:rFonts w:eastAsia="Times New Roman" w:cs="Arial"/>
                <w:sz w:val="18"/>
                <w:szCs w:val="18"/>
                <w:lang w:eastAsia="sl-SI"/>
              </w:rPr>
              <w:t>M</w:t>
            </w:r>
            <w:r w:rsidRPr="00D57A41">
              <w:rPr>
                <w:rFonts w:eastAsia="Times New Roman" w:cs="Arial"/>
                <w:sz w:val="18"/>
                <w:szCs w:val="18"/>
                <w:lang w:eastAsia="sl-SI"/>
              </w:rPr>
              <w:t>estni log 4</w:t>
            </w:r>
            <w:r w:rsidR="00AA2008" w:rsidRPr="00D57A41">
              <w:rPr>
                <w:rFonts w:eastAsia="Times New Roman" w:cs="Arial"/>
                <w:caps/>
                <w:sz w:val="18"/>
                <w:szCs w:val="18"/>
                <w:lang w:eastAsia="sl-SI"/>
              </w:rPr>
              <w:t>7</w:t>
            </w:r>
          </w:p>
        </w:tc>
      </w:tr>
      <w:tr w:rsidR="00AA2008" w:rsidRPr="00D57A41" w14:paraId="1C4444CB" w14:textId="77777777" w:rsidTr="00D57A41">
        <w:trPr>
          <w:trHeight w:val="20"/>
        </w:trPr>
        <w:tc>
          <w:tcPr>
            <w:tcW w:w="617" w:type="dxa"/>
            <w:noWrap/>
            <w:vAlign w:val="center"/>
            <w:hideMark/>
          </w:tcPr>
          <w:p w14:paraId="6C6D7726"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lastRenderedPageBreak/>
              <w:t>208</w:t>
            </w:r>
          </w:p>
        </w:tc>
        <w:tc>
          <w:tcPr>
            <w:tcW w:w="4594" w:type="dxa"/>
            <w:noWrap/>
            <w:vAlign w:val="center"/>
          </w:tcPr>
          <w:p w14:paraId="3E80E0F2" w14:textId="401F3FB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Ak</w:t>
            </w:r>
            <w:r w:rsidR="0059470C">
              <w:rPr>
                <w:rFonts w:eastAsia="Times New Roman" w:cs="Arial"/>
                <w:sz w:val="18"/>
                <w:szCs w:val="18"/>
                <w:lang w:eastAsia="sl-SI"/>
              </w:rPr>
              <w:t>a</w:t>
            </w:r>
            <w:r w:rsidRPr="00D57A41">
              <w:rPr>
                <w:rFonts w:eastAsia="Times New Roman" w:cs="Arial"/>
                <w:sz w:val="18"/>
                <w:szCs w:val="18"/>
                <w:lang w:eastAsia="sl-SI"/>
              </w:rPr>
              <w:t>demija za likovno umetnost in oblikovanje</w:t>
            </w:r>
          </w:p>
        </w:tc>
        <w:tc>
          <w:tcPr>
            <w:tcW w:w="3686" w:type="dxa"/>
            <w:noWrap/>
            <w:vAlign w:val="center"/>
          </w:tcPr>
          <w:p w14:paraId="71426C5E" w14:textId="72D0A126"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Dolenjska cesta 83</w:t>
            </w:r>
          </w:p>
        </w:tc>
      </w:tr>
      <w:tr w:rsidR="00AA2008" w:rsidRPr="00D57A41" w14:paraId="705E31CB" w14:textId="77777777" w:rsidTr="00D57A41">
        <w:trPr>
          <w:trHeight w:val="20"/>
        </w:trPr>
        <w:tc>
          <w:tcPr>
            <w:tcW w:w="617" w:type="dxa"/>
            <w:noWrap/>
            <w:vAlign w:val="center"/>
            <w:hideMark/>
          </w:tcPr>
          <w:p w14:paraId="020FCFEE"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209</w:t>
            </w:r>
          </w:p>
        </w:tc>
        <w:tc>
          <w:tcPr>
            <w:tcW w:w="4594" w:type="dxa"/>
            <w:noWrap/>
            <w:vAlign w:val="center"/>
          </w:tcPr>
          <w:p w14:paraId="33A88912" w14:textId="22BAC188"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Ak</w:t>
            </w:r>
            <w:r w:rsidR="0059470C">
              <w:rPr>
                <w:rFonts w:eastAsia="Times New Roman" w:cs="Arial"/>
                <w:sz w:val="18"/>
                <w:szCs w:val="18"/>
                <w:lang w:eastAsia="sl-SI"/>
              </w:rPr>
              <w:t>a</w:t>
            </w:r>
            <w:r w:rsidRPr="00D57A41">
              <w:rPr>
                <w:rFonts w:eastAsia="Times New Roman" w:cs="Arial"/>
                <w:sz w:val="18"/>
                <w:szCs w:val="18"/>
                <w:lang w:eastAsia="sl-SI"/>
              </w:rPr>
              <w:t>demija za likovno umetnost in oblikovanje</w:t>
            </w:r>
          </w:p>
        </w:tc>
        <w:tc>
          <w:tcPr>
            <w:tcW w:w="3686" w:type="dxa"/>
            <w:noWrap/>
            <w:vAlign w:val="center"/>
          </w:tcPr>
          <w:p w14:paraId="639F4670" w14:textId="015CC395"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Erjavčeva cesta 23</w:t>
            </w:r>
          </w:p>
        </w:tc>
      </w:tr>
      <w:tr w:rsidR="00AA2008" w:rsidRPr="00D57A41" w14:paraId="0DA87988" w14:textId="77777777" w:rsidTr="00D57A41">
        <w:trPr>
          <w:trHeight w:val="20"/>
        </w:trPr>
        <w:tc>
          <w:tcPr>
            <w:tcW w:w="617" w:type="dxa"/>
            <w:noWrap/>
            <w:vAlign w:val="center"/>
            <w:hideMark/>
          </w:tcPr>
          <w:p w14:paraId="68A9234B"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210</w:t>
            </w:r>
          </w:p>
        </w:tc>
        <w:tc>
          <w:tcPr>
            <w:tcW w:w="4594" w:type="dxa"/>
            <w:noWrap/>
            <w:vAlign w:val="center"/>
          </w:tcPr>
          <w:p w14:paraId="3BBBD97A"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Veterinarska fakulteta</w:t>
            </w:r>
          </w:p>
        </w:tc>
        <w:tc>
          <w:tcPr>
            <w:tcW w:w="3686" w:type="dxa"/>
            <w:noWrap/>
            <w:vAlign w:val="center"/>
          </w:tcPr>
          <w:p w14:paraId="3092E002" w14:textId="35E74425"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Gerbičeva ulica 60</w:t>
            </w:r>
          </w:p>
        </w:tc>
      </w:tr>
      <w:tr w:rsidR="00AA2008" w:rsidRPr="00D57A41" w14:paraId="465C1FDF" w14:textId="77777777" w:rsidTr="00D57A41">
        <w:trPr>
          <w:trHeight w:val="20"/>
        </w:trPr>
        <w:tc>
          <w:tcPr>
            <w:tcW w:w="617" w:type="dxa"/>
            <w:noWrap/>
            <w:vAlign w:val="center"/>
            <w:hideMark/>
          </w:tcPr>
          <w:p w14:paraId="134B10DA"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211</w:t>
            </w:r>
          </w:p>
        </w:tc>
        <w:tc>
          <w:tcPr>
            <w:tcW w:w="4594" w:type="dxa"/>
            <w:noWrap/>
            <w:vAlign w:val="center"/>
          </w:tcPr>
          <w:p w14:paraId="41D248BF"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Fakulteta za šport</w:t>
            </w:r>
          </w:p>
        </w:tc>
        <w:tc>
          <w:tcPr>
            <w:tcW w:w="3686" w:type="dxa"/>
            <w:noWrap/>
            <w:vAlign w:val="center"/>
          </w:tcPr>
          <w:p w14:paraId="3B3DA127" w14:textId="765BFE89"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Gortanova ulica 22</w:t>
            </w:r>
          </w:p>
        </w:tc>
      </w:tr>
      <w:tr w:rsidR="00AA2008" w:rsidRPr="00D57A41" w14:paraId="7ED68CCA" w14:textId="77777777" w:rsidTr="00D57A41">
        <w:trPr>
          <w:trHeight w:val="20"/>
        </w:trPr>
        <w:tc>
          <w:tcPr>
            <w:tcW w:w="617" w:type="dxa"/>
            <w:noWrap/>
            <w:vAlign w:val="center"/>
            <w:hideMark/>
          </w:tcPr>
          <w:p w14:paraId="573F8B85"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212</w:t>
            </w:r>
          </w:p>
        </w:tc>
        <w:tc>
          <w:tcPr>
            <w:tcW w:w="4594" w:type="dxa"/>
            <w:noWrap/>
            <w:vAlign w:val="center"/>
          </w:tcPr>
          <w:p w14:paraId="3BD86188"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Fakulteta za upravo</w:t>
            </w:r>
          </w:p>
        </w:tc>
        <w:tc>
          <w:tcPr>
            <w:tcW w:w="3686" w:type="dxa"/>
            <w:noWrap/>
            <w:vAlign w:val="center"/>
          </w:tcPr>
          <w:p w14:paraId="77226DAD" w14:textId="4792C497"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Gosarjeva ulica 5</w:t>
            </w:r>
          </w:p>
        </w:tc>
      </w:tr>
      <w:tr w:rsidR="00AA2008" w:rsidRPr="00D57A41" w14:paraId="43A56B9D" w14:textId="77777777" w:rsidTr="00D57A41">
        <w:trPr>
          <w:trHeight w:val="20"/>
        </w:trPr>
        <w:tc>
          <w:tcPr>
            <w:tcW w:w="617" w:type="dxa"/>
            <w:noWrap/>
            <w:vAlign w:val="center"/>
            <w:hideMark/>
          </w:tcPr>
          <w:p w14:paraId="07E426D5"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213</w:t>
            </w:r>
          </w:p>
        </w:tc>
        <w:tc>
          <w:tcPr>
            <w:tcW w:w="4594" w:type="dxa"/>
            <w:noWrap/>
            <w:vAlign w:val="center"/>
          </w:tcPr>
          <w:p w14:paraId="56B2802F"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Fakulteta za gradbeništvo in geodezijo</w:t>
            </w:r>
          </w:p>
        </w:tc>
        <w:tc>
          <w:tcPr>
            <w:tcW w:w="3686" w:type="dxa"/>
            <w:noWrap/>
            <w:vAlign w:val="center"/>
          </w:tcPr>
          <w:p w14:paraId="18EC7DDE" w14:textId="09A8B5D6"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Hajdrihova ulica 28</w:t>
            </w:r>
          </w:p>
        </w:tc>
      </w:tr>
      <w:tr w:rsidR="00AA2008" w:rsidRPr="00D57A41" w14:paraId="3862417C" w14:textId="77777777" w:rsidTr="00D57A41">
        <w:trPr>
          <w:trHeight w:val="20"/>
        </w:trPr>
        <w:tc>
          <w:tcPr>
            <w:tcW w:w="617" w:type="dxa"/>
            <w:noWrap/>
            <w:vAlign w:val="center"/>
            <w:hideMark/>
          </w:tcPr>
          <w:p w14:paraId="3C1E4831"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214</w:t>
            </w:r>
          </w:p>
        </w:tc>
        <w:tc>
          <w:tcPr>
            <w:tcW w:w="4594" w:type="dxa"/>
            <w:noWrap/>
            <w:vAlign w:val="center"/>
          </w:tcPr>
          <w:p w14:paraId="70C457B0"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Biotehniški izobraževalni center Ljubljana</w:t>
            </w:r>
          </w:p>
        </w:tc>
        <w:tc>
          <w:tcPr>
            <w:tcW w:w="3686" w:type="dxa"/>
            <w:noWrap/>
            <w:vAlign w:val="center"/>
          </w:tcPr>
          <w:p w14:paraId="3764FD9D" w14:textId="4F86BEBE"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Ižanska cesta 10</w:t>
            </w:r>
          </w:p>
        </w:tc>
      </w:tr>
      <w:tr w:rsidR="00AA2008" w:rsidRPr="00D57A41" w14:paraId="79ED853E" w14:textId="77777777" w:rsidTr="00D57A41">
        <w:trPr>
          <w:trHeight w:val="20"/>
        </w:trPr>
        <w:tc>
          <w:tcPr>
            <w:tcW w:w="617" w:type="dxa"/>
            <w:noWrap/>
            <w:vAlign w:val="center"/>
            <w:hideMark/>
          </w:tcPr>
          <w:p w14:paraId="2C76F688"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215</w:t>
            </w:r>
          </w:p>
        </w:tc>
        <w:tc>
          <w:tcPr>
            <w:tcW w:w="4594" w:type="dxa"/>
            <w:noWrap/>
            <w:vAlign w:val="center"/>
          </w:tcPr>
          <w:p w14:paraId="6ADC99FE"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Fakulteta za matematiko in fiziko</w:t>
            </w:r>
          </w:p>
        </w:tc>
        <w:tc>
          <w:tcPr>
            <w:tcW w:w="3686" w:type="dxa"/>
            <w:noWrap/>
            <w:vAlign w:val="center"/>
          </w:tcPr>
          <w:p w14:paraId="2C0C9644" w14:textId="47612416"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Jadranska ulica 19</w:t>
            </w:r>
          </w:p>
        </w:tc>
      </w:tr>
      <w:tr w:rsidR="00AA2008" w:rsidRPr="00D57A41" w14:paraId="54F884B9" w14:textId="77777777" w:rsidTr="00D57A41">
        <w:trPr>
          <w:trHeight w:val="20"/>
        </w:trPr>
        <w:tc>
          <w:tcPr>
            <w:tcW w:w="617" w:type="dxa"/>
            <w:noWrap/>
            <w:vAlign w:val="center"/>
            <w:hideMark/>
          </w:tcPr>
          <w:p w14:paraId="281D93DC"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216</w:t>
            </w:r>
          </w:p>
        </w:tc>
        <w:tc>
          <w:tcPr>
            <w:tcW w:w="4594" w:type="dxa"/>
            <w:noWrap/>
            <w:vAlign w:val="center"/>
          </w:tcPr>
          <w:p w14:paraId="11BE2DF9"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Biotehniška fakulteta</w:t>
            </w:r>
          </w:p>
        </w:tc>
        <w:tc>
          <w:tcPr>
            <w:tcW w:w="3686" w:type="dxa"/>
            <w:noWrap/>
            <w:vAlign w:val="center"/>
          </w:tcPr>
          <w:p w14:paraId="47F67522" w14:textId="751969C5"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Jamnikarjeva ulica 1</w:t>
            </w:r>
            <w:r w:rsidR="00AA2008" w:rsidRPr="00D57A41">
              <w:rPr>
                <w:rFonts w:eastAsia="Times New Roman" w:cs="Arial"/>
                <w:caps/>
                <w:sz w:val="18"/>
                <w:szCs w:val="18"/>
                <w:lang w:eastAsia="sl-SI"/>
              </w:rPr>
              <w:t>01</w:t>
            </w:r>
          </w:p>
        </w:tc>
      </w:tr>
      <w:tr w:rsidR="00AA2008" w:rsidRPr="00D57A41" w14:paraId="1B27ED0D" w14:textId="77777777" w:rsidTr="00D57A41">
        <w:trPr>
          <w:trHeight w:val="20"/>
        </w:trPr>
        <w:tc>
          <w:tcPr>
            <w:tcW w:w="617" w:type="dxa"/>
            <w:noWrap/>
            <w:vAlign w:val="center"/>
            <w:hideMark/>
          </w:tcPr>
          <w:p w14:paraId="5D089235"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217</w:t>
            </w:r>
          </w:p>
        </w:tc>
        <w:tc>
          <w:tcPr>
            <w:tcW w:w="4594" w:type="dxa"/>
            <w:noWrap/>
            <w:vAlign w:val="center"/>
          </w:tcPr>
          <w:p w14:paraId="2CDDF5C3"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Fakulteta za gradbeništvo in geodezijo</w:t>
            </w:r>
          </w:p>
        </w:tc>
        <w:tc>
          <w:tcPr>
            <w:tcW w:w="3686" w:type="dxa"/>
            <w:noWrap/>
            <w:vAlign w:val="center"/>
          </w:tcPr>
          <w:p w14:paraId="5A2A1301" w14:textId="5479D1D0"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Jamova cesta 2</w:t>
            </w:r>
          </w:p>
        </w:tc>
      </w:tr>
      <w:tr w:rsidR="00AA2008" w:rsidRPr="00D57A41" w14:paraId="3F6F9AEF" w14:textId="77777777" w:rsidTr="00D57A41">
        <w:trPr>
          <w:trHeight w:val="20"/>
        </w:trPr>
        <w:tc>
          <w:tcPr>
            <w:tcW w:w="617" w:type="dxa"/>
            <w:noWrap/>
            <w:vAlign w:val="center"/>
            <w:hideMark/>
          </w:tcPr>
          <w:p w14:paraId="65BDBD79"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218</w:t>
            </w:r>
          </w:p>
        </w:tc>
        <w:tc>
          <w:tcPr>
            <w:tcW w:w="4594" w:type="dxa"/>
            <w:noWrap/>
            <w:vAlign w:val="center"/>
          </w:tcPr>
          <w:p w14:paraId="3B1ABC2D"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Inštitut Jožef Stefan</w:t>
            </w:r>
          </w:p>
        </w:tc>
        <w:tc>
          <w:tcPr>
            <w:tcW w:w="3686" w:type="dxa"/>
            <w:noWrap/>
            <w:vAlign w:val="center"/>
          </w:tcPr>
          <w:p w14:paraId="0BB1CF6F" w14:textId="3473EEF8"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Jamova cesta 39</w:t>
            </w:r>
          </w:p>
        </w:tc>
      </w:tr>
      <w:tr w:rsidR="00AA2008" w:rsidRPr="00D57A41" w14:paraId="4699105C" w14:textId="77777777" w:rsidTr="00D57A41">
        <w:trPr>
          <w:trHeight w:val="20"/>
        </w:trPr>
        <w:tc>
          <w:tcPr>
            <w:tcW w:w="617" w:type="dxa"/>
            <w:noWrap/>
            <w:vAlign w:val="center"/>
            <w:hideMark/>
          </w:tcPr>
          <w:p w14:paraId="379792D9"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219</w:t>
            </w:r>
          </w:p>
        </w:tc>
        <w:tc>
          <w:tcPr>
            <w:tcW w:w="4594" w:type="dxa"/>
            <w:noWrap/>
            <w:vAlign w:val="center"/>
          </w:tcPr>
          <w:p w14:paraId="4CE9685F"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Pedagoška fakulteta</w:t>
            </w:r>
          </w:p>
        </w:tc>
        <w:tc>
          <w:tcPr>
            <w:tcW w:w="3686" w:type="dxa"/>
            <w:noWrap/>
            <w:vAlign w:val="center"/>
          </w:tcPr>
          <w:p w14:paraId="3155E0AD" w14:textId="41C00987"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Kardeljeva ploščad 1</w:t>
            </w:r>
            <w:r w:rsidR="00AA2008" w:rsidRPr="00D57A41">
              <w:rPr>
                <w:rFonts w:eastAsia="Times New Roman" w:cs="Arial"/>
                <w:caps/>
                <w:sz w:val="18"/>
                <w:szCs w:val="18"/>
                <w:lang w:eastAsia="sl-SI"/>
              </w:rPr>
              <w:t>6</w:t>
            </w:r>
          </w:p>
        </w:tc>
      </w:tr>
      <w:tr w:rsidR="00AA2008" w:rsidRPr="00D57A41" w14:paraId="58B5E04B" w14:textId="77777777" w:rsidTr="00D57A41">
        <w:trPr>
          <w:trHeight w:val="20"/>
        </w:trPr>
        <w:tc>
          <w:tcPr>
            <w:tcW w:w="617" w:type="dxa"/>
            <w:noWrap/>
            <w:vAlign w:val="center"/>
            <w:hideMark/>
          </w:tcPr>
          <w:p w14:paraId="79156625"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220</w:t>
            </w:r>
          </w:p>
        </w:tc>
        <w:tc>
          <w:tcPr>
            <w:tcW w:w="4594" w:type="dxa"/>
            <w:noWrap/>
            <w:vAlign w:val="center"/>
          </w:tcPr>
          <w:p w14:paraId="44FC99A5" w14:textId="0CF04ABD"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Ekonomska </w:t>
            </w:r>
            <w:r w:rsidR="0059470C">
              <w:rPr>
                <w:rFonts w:eastAsia="Times New Roman" w:cs="Arial"/>
                <w:sz w:val="18"/>
                <w:szCs w:val="18"/>
                <w:lang w:eastAsia="sl-SI"/>
              </w:rPr>
              <w:t>f</w:t>
            </w:r>
            <w:r w:rsidRPr="00D57A41">
              <w:rPr>
                <w:rFonts w:eastAsia="Times New Roman" w:cs="Arial"/>
                <w:sz w:val="18"/>
                <w:szCs w:val="18"/>
                <w:lang w:eastAsia="sl-SI"/>
              </w:rPr>
              <w:t>akulteta</w:t>
            </w:r>
          </w:p>
        </w:tc>
        <w:tc>
          <w:tcPr>
            <w:tcW w:w="3686" w:type="dxa"/>
            <w:noWrap/>
            <w:vAlign w:val="center"/>
          </w:tcPr>
          <w:p w14:paraId="299F20B1" w14:textId="7ED02B2A"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Kardeljeva ploščad 1</w:t>
            </w:r>
            <w:r w:rsidR="00AA2008" w:rsidRPr="00D57A41">
              <w:rPr>
                <w:rFonts w:eastAsia="Times New Roman" w:cs="Arial"/>
                <w:caps/>
                <w:sz w:val="18"/>
                <w:szCs w:val="18"/>
                <w:lang w:eastAsia="sl-SI"/>
              </w:rPr>
              <w:t>7</w:t>
            </w:r>
          </w:p>
        </w:tc>
      </w:tr>
      <w:tr w:rsidR="00AA2008" w:rsidRPr="00D57A41" w14:paraId="3C735C44" w14:textId="77777777" w:rsidTr="00D57A41">
        <w:trPr>
          <w:trHeight w:val="20"/>
        </w:trPr>
        <w:tc>
          <w:tcPr>
            <w:tcW w:w="617" w:type="dxa"/>
            <w:noWrap/>
            <w:vAlign w:val="center"/>
            <w:hideMark/>
          </w:tcPr>
          <w:p w14:paraId="546A8DB6"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221</w:t>
            </w:r>
          </w:p>
        </w:tc>
        <w:tc>
          <w:tcPr>
            <w:tcW w:w="4594" w:type="dxa"/>
            <w:noWrap/>
            <w:vAlign w:val="center"/>
          </w:tcPr>
          <w:p w14:paraId="16CB719C"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Fakulteta za družbene vede</w:t>
            </w:r>
          </w:p>
        </w:tc>
        <w:tc>
          <w:tcPr>
            <w:tcW w:w="3686" w:type="dxa"/>
            <w:noWrap/>
            <w:vAlign w:val="center"/>
          </w:tcPr>
          <w:p w14:paraId="15D23621" w14:textId="22D5953D"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Kardeljeva ploščad 5</w:t>
            </w:r>
          </w:p>
        </w:tc>
      </w:tr>
      <w:tr w:rsidR="00AA2008" w:rsidRPr="00D57A41" w14:paraId="3EE9BAFD" w14:textId="77777777" w:rsidTr="00D57A41">
        <w:trPr>
          <w:trHeight w:val="20"/>
        </w:trPr>
        <w:tc>
          <w:tcPr>
            <w:tcW w:w="617" w:type="dxa"/>
            <w:noWrap/>
            <w:vAlign w:val="center"/>
            <w:hideMark/>
          </w:tcPr>
          <w:p w14:paraId="30A77319"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222</w:t>
            </w:r>
          </w:p>
        </w:tc>
        <w:tc>
          <w:tcPr>
            <w:tcW w:w="4594" w:type="dxa"/>
            <w:noWrap/>
            <w:vAlign w:val="center"/>
          </w:tcPr>
          <w:p w14:paraId="22F74A1E"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Univerza v Ljubljani</w:t>
            </w:r>
          </w:p>
        </w:tc>
        <w:tc>
          <w:tcPr>
            <w:tcW w:w="3686" w:type="dxa"/>
            <w:noWrap/>
            <w:vAlign w:val="center"/>
          </w:tcPr>
          <w:p w14:paraId="03E3380B" w14:textId="675D4C98"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Kongresni trg 12</w:t>
            </w:r>
          </w:p>
        </w:tc>
      </w:tr>
      <w:tr w:rsidR="00AA2008" w:rsidRPr="00D57A41" w14:paraId="10F0B959" w14:textId="77777777" w:rsidTr="00D57A41">
        <w:trPr>
          <w:trHeight w:val="20"/>
        </w:trPr>
        <w:tc>
          <w:tcPr>
            <w:tcW w:w="617" w:type="dxa"/>
            <w:noWrap/>
            <w:vAlign w:val="center"/>
            <w:hideMark/>
          </w:tcPr>
          <w:p w14:paraId="27B75035"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223</w:t>
            </w:r>
          </w:p>
        </w:tc>
        <w:tc>
          <w:tcPr>
            <w:tcW w:w="4594" w:type="dxa"/>
            <w:noWrap/>
            <w:vAlign w:val="center"/>
          </w:tcPr>
          <w:p w14:paraId="3E8CC1FE"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Medicinska fakulteta</w:t>
            </w:r>
          </w:p>
        </w:tc>
        <w:tc>
          <w:tcPr>
            <w:tcW w:w="3686" w:type="dxa"/>
            <w:noWrap/>
            <w:vAlign w:val="center"/>
          </w:tcPr>
          <w:p w14:paraId="38FB04B7" w14:textId="4591AA04"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Korytkova ulica 2</w:t>
            </w:r>
          </w:p>
        </w:tc>
      </w:tr>
      <w:tr w:rsidR="00AA2008" w:rsidRPr="00D57A41" w14:paraId="1CE879D9" w14:textId="77777777" w:rsidTr="00D57A41">
        <w:trPr>
          <w:trHeight w:val="20"/>
        </w:trPr>
        <w:tc>
          <w:tcPr>
            <w:tcW w:w="617" w:type="dxa"/>
            <w:noWrap/>
            <w:vAlign w:val="center"/>
            <w:hideMark/>
          </w:tcPr>
          <w:p w14:paraId="7E034F24"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224</w:t>
            </w:r>
          </w:p>
        </w:tc>
        <w:tc>
          <w:tcPr>
            <w:tcW w:w="4594" w:type="dxa"/>
            <w:noWrap/>
            <w:vAlign w:val="center"/>
          </w:tcPr>
          <w:p w14:paraId="600000AD"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Fakulteta za matematiko in fiziko, Naravoslovno tehniška fakulteta</w:t>
            </w:r>
          </w:p>
        </w:tc>
        <w:tc>
          <w:tcPr>
            <w:tcW w:w="3686" w:type="dxa"/>
            <w:noWrap/>
            <w:vAlign w:val="center"/>
          </w:tcPr>
          <w:p w14:paraId="7B26DC90" w14:textId="6D047A64"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Lepi pot 11</w:t>
            </w:r>
          </w:p>
        </w:tc>
      </w:tr>
      <w:tr w:rsidR="00AA2008" w:rsidRPr="00D57A41" w14:paraId="31081708" w14:textId="77777777" w:rsidTr="00D57A41">
        <w:trPr>
          <w:trHeight w:val="20"/>
        </w:trPr>
        <w:tc>
          <w:tcPr>
            <w:tcW w:w="617" w:type="dxa"/>
            <w:noWrap/>
            <w:vAlign w:val="center"/>
            <w:hideMark/>
          </w:tcPr>
          <w:p w14:paraId="1D97454A"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225</w:t>
            </w:r>
          </w:p>
        </w:tc>
        <w:tc>
          <w:tcPr>
            <w:tcW w:w="4594" w:type="dxa"/>
            <w:noWrap/>
            <w:vAlign w:val="center"/>
          </w:tcPr>
          <w:p w14:paraId="4F49D7FC"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Akademija za gledališče, radio, film in televizijo</w:t>
            </w:r>
          </w:p>
        </w:tc>
        <w:tc>
          <w:tcPr>
            <w:tcW w:w="3686" w:type="dxa"/>
            <w:noWrap/>
            <w:vAlign w:val="center"/>
          </w:tcPr>
          <w:p w14:paraId="5EEFCFE9" w14:textId="06808C08"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Nazorjeva ulica 3</w:t>
            </w:r>
          </w:p>
        </w:tc>
      </w:tr>
      <w:tr w:rsidR="00AA2008" w:rsidRPr="00D57A41" w14:paraId="106A6D48" w14:textId="77777777" w:rsidTr="00D57A41">
        <w:trPr>
          <w:trHeight w:val="20"/>
        </w:trPr>
        <w:tc>
          <w:tcPr>
            <w:tcW w:w="617" w:type="dxa"/>
            <w:noWrap/>
            <w:vAlign w:val="center"/>
            <w:hideMark/>
          </w:tcPr>
          <w:p w14:paraId="1E684B46"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226</w:t>
            </w:r>
          </w:p>
        </w:tc>
        <w:tc>
          <w:tcPr>
            <w:tcW w:w="4594" w:type="dxa"/>
            <w:noWrap/>
            <w:vAlign w:val="center"/>
          </w:tcPr>
          <w:p w14:paraId="221C8D34"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Teološka fakulteta</w:t>
            </w:r>
          </w:p>
        </w:tc>
        <w:tc>
          <w:tcPr>
            <w:tcW w:w="3686" w:type="dxa"/>
            <w:noWrap/>
            <w:vAlign w:val="center"/>
          </w:tcPr>
          <w:p w14:paraId="3C61D663" w14:textId="75429F05"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Poljanska cesta 4a</w:t>
            </w:r>
          </w:p>
        </w:tc>
      </w:tr>
      <w:tr w:rsidR="00AA2008" w:rsidRPr="00D57A41" w14:paraId="1BBFF24C" w14:textId="77777777" w:rsidTr="00D57A41">
        <w:trPr>
          <w:trHeight w:val="20"/>
        </w:trPr>
        <w:tc>
          <w:tcPr>
            <w:tcW w:w="617" w:type="dxa"/>
            <w:noWrap/>
            <w:vAlign w:val="center"/>
            <w:hideMark/>
          </w:tcPr>
          <w:p w14:paraId="5DEF2A69"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227</w:t>
            </w:r>
          </w:p>
        </w:tc>
        <w:tc>
          <w:tcPr>
            <w:tcW w:w="4594" w:type="dxa"/>
            <w:noWrap/>
            <w:vAlign w:val="center"/>
          </w:tcPr>
          <w:p w14:paraId="3B3AF462"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Pravna fakulteta</w:t>
            </w:r>
          </w:p>
        </w:tc>
        <w:tc>
          <w:tcPr>
            <w:tcW w:w="3686" w:type="dxa"/>
            <w:noWrap/>
            <w:vAlign w:val="center"/>
          </w:tcPr>
          <w:p w14:paraId="5FBE1F34" w14:textId="5BD681A2"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Poljanski nasip 2</w:t>
            </w:r>
          </w:p>
        </w:tc>
      </w:tr>
      <w:tr w:rsidR="00AA2008" w:rsidRPr="00D57A41" w14:paraId="01B35A66" w14:textId="77777777" w:rsidTr="00D57A41">
        <w:trPr>
          <w:trHeight w:val="20"/>
        </w:trPr>
        <w:tc>
          <w:tcPr>
            <w:tcW w:w="617" w:type="dxa"/>
            <w:noWrap/>
            <w:vAlign w:val="center"/>
            <w:hideMark/>
          </w:tcPr>
          <w:p w14:paraId="2DBF105F"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228</w:t>
            </w:r>
          </w:p>
        </w:tc>
        <w:tc>
          <w:tcPr>
            <w:tcW w:w="4594" w:type="dxa"/>
            <w:noWrap/>
            <w:vAlign w:val="center"/>
          </w:tcPr>
          <w:p w14:paraId="15E3E049"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Ekonomska šola Ljubljana</w:t>
            </w:r>
          </w:p>
        </w:tc>
        <w:tc>
          <w:tcPr>
            <w:tcW w:w="3686" w:type="dxa"/>
            <w:noWrap/>
            <w:vAlign w:val="center"/>
          </w:tcPr>
          <w:p w14:paraId="622006D7" w14:textId="50F35BA2"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Prešernova cest</w:t>
            </w:r>
            <w:r>
              <w:rPr>
                <w:rFonts w:eastAsia="Times New Roman" w:cs="Arial"/>
                <w:sz w:val="18"/>
                <w:szCs w:val="18"/>
                <w:lang w:eastAsia="sl-SI"/>
              </w:rPr>
              <w:t>a</w:t>
            </w:r>
            <w:r w:rsidRPr="00D57A41">
              <w:rPr>
                <w:rFonts w:eastAsia="Times New Roman" w:cs="Arial"/>
                <w:sz w:val="18"/>
                <w:szCs w:val="18"/>
                <w:lang w:eastAsia="sl-SI"/>
              </w:rPr>
              <w:t xml:space="preserve"> 6</w:t>
            </w:r>
          </w:p>
        </w:tc>
      </w:tr>
      <w:tr w:rsidR="00AA2008" w:rsidRPr="00D57A41" w14:paraId="70E152D2" w14:textId="77777777" w:rsidTr="00D57A41">
        <w:trPr>
          <w:trHeight w:val="20"/>
        </w:trPr>
        <w:tc>
          <w:tcPr>
            <w:tcW w:w="617" w:type="dxa"/>
            <w:noWrap/>
            <w:vAlign w:val="center"/>
            <w:hideMark/>
          </w:tcPr>
          <w:p w14:paraId="589FAAEF"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229</w:t>
            </w:r>
          </w:p>
        </w:tc>
        <w:tc>
          <w:tcPr>
            <w:tcW w:w="4594" w:type="dxa"/>
            <w:noWrap/>
            <w:vAlign w:val="center"/>
          </w:tcPr>
          <w:p w14:paraId="006D6F4B" w14:textId="1A6AAE09" w:rsidR="00AA2008" w:rsidRPr="00D57A41" w:rsidRDefault="00AA2008" w:rsidP="00C549FA">
            <w:pPr>
              <w:rPr>
                <w:rFonts w:eastAsia="Times New Roman" w:cs="Arial"/>
                <w:sz w:val="18"/>
                <w:szCs w:val="18"/>
                <w:lang w:eastAsia="sl-SI"/>
              </w:rPr>
            </w:pPr>
            <w:proofErr w:type="spellStart"/>
            <w:r w:rsidRPr="00D57A41">
              <w:rPr>
                <w:rFonts w:eastAsia="Times New Roman" w:cs="Arial"/>
                <w:sz w:val="18"/>
                <w:szCs w:val="18"/>
                <w:lang w:eastAsia="sl-SI"/>
              </w:rPr>
              <w:t>Naravoslovnotehniška</w:t>
            </w:r>
            <w:proofErr w:type="spellEnd"/>
            <w:r w:rsidRPr="00D57A41">
              <w:rPr>
                <w:rFonts w:eastAsia="Times New Roman" w:cs="Arial"/>
                <w:sz w:val="18"/>
                <w:szCs w:val="18"/>
                <w:lang w:eastAsia="sl-SI"/>
              </w:rPr>
              <w:t xml:space="preserve"> fakulteta, </w:t>
            </w:r>
            <w:r w:rsidR="0059470C">
              <w:rPr>
                <w:rFonts w:eastAsia="Times New Roman" w:cs="Arial"/>
                <w:sz w:val="18"/>
                <w:szCs w:val="18"/>
                <w:lang w:eastAsia="sl-SI"/>
              </w:rPr>
              <w:t>O</w:t>
            </w:r>
            <w:r w:rsidRPr="00D57A41">
              <w:rPr>
                <w:rFonts w:eastAsia="Times New Roman" w:cs="Arial"/>
                <w:sz w:val="18"/>
                <w:szCs w:val="18"/>
                <w:lang w:eastAsia="sl-SI"/>
              </w:rPr>
              <w:t>ddelek za geologijo</w:t>
            </w:r>
          </w:p>
        </w:tc>
        <w:tc>
          <w:tcPr>
            <w:tcW w:w="3686" w:type="dxa"/>
            <w:noWrap/>
            <w:vAlign w:val="center"/>
          </w:tcPr>
          <w:p w14:paraId="015339E9" w14:textId="775DC6AC"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Privoz 11</w:t>
            </w:r>
          </w:p>
        </w:tc>
      </w:tr>
      <w:tr w:rsidR="00AA2008" w:rsidRPr="00D57A41" w14:paraId="52D2000F" w14:textId="77777777" w:rsidTr="00D57A41">
        <w:trPr>
          <w:trHeight w:val="20"/>
        </w:trPr>
        <w:tc>
          <w:tcPr>
            <w:tcW w:w="617" w:type="dxa"/>
            <w:noWrap/>
            <w:vAlign w:val="center"/>
            <w:hideMark/>
          </w:tcPr>
          <w:p w14:paraId="0F3329F4"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230</w:t>
            </w:r>
          </w:p>
        </w:tc>
        <w:tc>
          <w:tcPr>
            <w:tcW w:w="4594" w:type="dxa"/>
            <w:noWrap/>
            <w:vAlign w:val="center"/>
          </w:tcPr>
          <w:p w14:paraId="38DD30E9" w14:textId="31FCEFE2"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Biotehniška </w:t>
            </w:r>
            <w:r w:rsidR="00F30081">
              <w:rPr>
                <w:rFonts w:eastAsia="Times New Roman" w:cs="Arial"/>
                <w:sz w:val="18"/>
                <w:szCs w:val="18"/>
                <w:lang w:eastAsia="sl-SI"/>
              </w:rPr>
              <w:t>f</w:t>
            </w:r>
            <w:r w:rsidRPr="00D57A41">
              <w:rPr>
                <w:rFonts w:eastAsia="Times New Roman" w:cs="Arial"/>
                <w:sz w:val="18"/>
                <w:szCs w:val="18"/>
                <w:lang w:eastAsia="sl-SI"/>
              </w:rPr>
              <w:t>akulteta, Oddelek za lesarstvo</w:t>
            </w:r>
          </w:p>
        </w:tc>
        <w:tc>
          <w:tcPr>
            <w:tcW w:w="3686" w:type="dxa"/>
            <w:noWrap/>
            <w:vAlign w:val="center"/>
          </w:tcPr>
          <w:p w14:paraId="18AA2820" w14:textId="13D0EBD1" w:rsidR="00AA2008" w:rsidRPr="00D57A41" w:rsidRDefault="004C1293" w:rsidP="004C1293">
            <w:pPr>
              <w:rPr>
                <w:rFonts w:eastAsia="Times New Roman" w:cs="Arial"/>
                <w:caps/>
                <w:sz w:val="18"/>
                <w:szCs w:val="18"/>
                <w:lang w:eastAsia="sl-SI"/>
              </w:rPr>
            </w:pPr>
            <w:r w:rsidRPr="00D57A41">
              <w:rPr>
                <w:rFonts w:eastAsia="Times New Roman" w:cs="Arial"/>
                <w:sz w:val="18"/>
                <w:szCs w:val="18"/>
                <w:lang w:eastAsia="sl-SI"/>
              </w:rPr>
              <w:t xml:space="preserve">Rožna dolina, cesta </w:t>
            </w:r>
            <w:r>
              <w:rPr>
                <w:rFonts w:eastAsia="Times New Roman" w:cs="Arial"/>
                <w:sz w:val="18"/>
                <w:szCs w:val="18"/>
                <w:lang w:eastAsia="sl-SI"/>
              </w:rPr>
              <w:t>VIII</w:t>
            </w:r>
            <w:r w:rsidRPr="00D57A41">
              <w:rPr>
                <w:rFonts w:eastAsia="Times New Roman" w:cs="Arial"/>
                <w:sz w:val="18"/>
                <w:szCs w:val="18"/>
                <w:lang w:eastAsia="sl-SI"/>
              </w:rPr>
              <w:t xml:space="preserve"> 34</w:t>
            </w:r>
          </w:p>
        </w:tc>
      </w:tr>
      <w:tr w:rsidR="00AA2008" w:rsidRPr="00D57A41" w14:paraId="2FD87C3D" w14:textId="77777777" w:rsidTr="00D57A41">
        <w:trPr>
          <w:trHeight w:val="20"/>
        </w:trPr>
        <w:tc>
          <w:tcPr>
            <w:tcW w:w="617" w:type="dxa"/>
            <w:noWrap/>
            <w:vAlign w:val="center"/>
            <w:hideMark/>
          </w:tcPr>
          <w:p w14:paraId="5D590E46"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231</w:t>
            </w:r>
          </w:p>
        </w:tc>
        <w:tc>
          <w:tcPr>
            <w:tcW w:w="4594" w:type="dxa"/>
            <w:noWrap/>
            <w:vAlign w:val="center"/>
          </w:tcPr>
          <w:p w14:paraId="3C857091" w14:textId="77777777" w:rsidR="00AA2008" w:rsidRPr="00D57A41" w:rsidRDefault="00AA2008" w:rsidP="00C549FA">
            <w:pPr>
              <w:rPr>
                <w:rFonts w:eastAsia="Times New Roman" w:cs="Arial"/>
                <w:sz w:val="18"/>
                <w:szCs w:val="18"/>
                <w:lang w:eastAsia="sl-SI"/>
              </w:rPr>
            </w:pPr>
            <w:proofErr w:type="spellStart"/>
            <w:r w:rsidRPr="00D57A41">
              <w:rPr>
                <w:rFonts w:eastAsia="Times New Roman" w:cs="Arial"/>
                <w:sz w:val="18"/>
                <w:szCs w:val="18"/>
                <w:lang w:eastAsia="sl-SI"/>
              </w:rPr>
              <w:t>Naravoslovnotehniška</w:t>
            </w:r>
            <w:proofErr w:type="spellEnd"/>
            <w:r w:rsidRPr="00D57A41">
              <w:rPr>
                <w:rFonts w:eastAsia="Times New Roman" w:cs="Arial"/>
                <w:sz w:val="18"/>
                <w:szCs w:val="18"/>
                <w:lang w:eastAsia="sl-SI"/>
              </w:rPr>
              <w:t xml:space="preserve"> fakulteta, oddelek za tekstilstvo</w:t>
            </w:r>
          </w:p>
        </w:tc>
        <w:tc>
          <w:tcPr>
            <w:tcW w:w="3686" w:type="dxa"/>
            <w:noWrap/>
            <w:vAlign w:val="center"/>
          </w:tcPr>
          <w:p w14:paraId="663C3C0C" w14:textId="4C5127B6"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Snežniška ulica 5</w:t>
            </w:r>
          </w:p>
        </w:tc>
      </w:tr>
      <w:tr w:rsidR="00AA2008" w:rsidRPr="00D57A41" w14:paraId="660CCAC7" w14:textId="77777777" w:rsidTr="00D57A41">
        <w:trPr>
          <w:trHeight w:val="20"/>
        </w:trPr>
        <w:tc>
          <w:tcPr>
            <w:tcW w:w="617" w:type="dxa"/>
            <w:noWrap/>
            <w:vAlign w:val="center"/>
            <w:hideMark/>
          </w:tcPr>
          <w:p w14:paraId="1F230EDF"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232</w:t>
            </w:r>
          </w:p>
        </w:tc>
        <w:tc>
          <w:tcPr>
            <w:tcW w:w="4594" w:type="dxa"/>
            <w:noWrap/>
            <w:vAlign w:val="center"/>
          </w:tcPr>
          <w:p w14:paraId="1EFE4B45"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Akademija za glasbo</w:t>
            </w:r>
          </w:p>
        </w:tc>
        <w:tc>
          <w:tcPr>
            <w:tcW w:w="3686" w:type="dxa"/>
            <w:noWrap/>
            <w:vAlign w:val="center"/>
          </w:tcPr>
          <w:p w14:paraId="1C9A49C5" w14:textId="5BD5EB31"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Stari trg 34</w:t>
            </w:r>
          </w:p>
        </w:tc>
      </w:tr>
      <w:tr w:rsidR="00AA2008" w:rsidRPr="00D57A41" w14:paraId="46E0E768" w14:textId="77777777" w:rsidTr="00D57A41">
        <w:trPr>
          <w:trHeight w:val="20"/>
        </w:trPr>
        <w:tc>
          <w:tcPr>
            <w:tcW w:w="617" w:type="dxa"/>
            <w:noWrap/>
            <w:vAlign w:val="center"/>
            <w:hideMark/>
          </w:tcPr>
          <w:p w14:paraId="13CC27B0"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233</w:t>
            </w:r>
          </w:p>
        </w:tc>
        <w:tc>
          <w:tcPr>
            <w:tcW w:w="4594" w:type="dxa"/>
            <w:noWrap/>
            <w:vAlign w:val="center"/>
          </w:tcPr>
          <w:p w14:paraId="1A1B33ED"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Tehnološki park Ljubljana</w:t>
            </w:r>
          </w:p>
        </w:tc>
        <w:tc>
          <w:tcPr>
            <w:tcW w:w="3686" w:type="dxa"/>
            <w:noWrap/>
            <w:vAlign w:val="center"/>
          </w:tcPr>
          <w:p w14:paraId="20A3CC4A" w14:textId="519CD993"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Teslova ulica 30</w:t>
            </w:r>
          </w:p>
        </w:tc>
      </w:tr>
      <w:tr w:rsidR="00AA2008" w:rsidRPr="00D57A41" w14:paraId="70EB2AF8" w14:textId="77777777" w:rsidTr="00D57A41">
        <w:trPr>
          <w:trHeight w:val="20"/>
        </w:trPr>
        <w:tc>
          <w:tcPr>
            <w:tcW w:w="617" w:type="dxa"/>
            <w:noWrap/>
            <w:vAlign w:val="center"/>
            <w:hideMark/>
          </w:tcPr>
          <w:p w14:paraId="3D1A6749"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234</w:t>
            </w:r>
          </w:p>
        </w:tc>
        <w:tc>
          <w:tcPr>
            <w:tcW w:w="4594" w:type="dxa"/>
            <w:noWrap/>
            <w:vAlign w:val="center"/>
          </w:tcPr>
          <w:p w14:paraId="38F92194"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Fakulteta za socialno delo</w:t>
            </w:r>
          </w:p>
        </w:tc>
        <w:tc>
          <w:tcPr>
            <w:tcW w:w="3686" w:type="dxa"/>
            <w:noWrap/>
            <w:vAlign w:val="center"/>
          </w:tcPr>
          <w:p w14:paraId="4889FE3C" w14:textId="6B833A31"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Topniška ulica 1</w:t>
            </w:r>
          </w:p>
        </w:tc>
      </w:tr>
      <w:tr w:rsidR="00AA2008" w:rsidRPr="00D57A41" w14:paraId="52E9D574" w14:textId="77777777" w:rsidTr="00D57A41">
        <w:trPr>
          <w:trHeight w:val="20"/>
        </w:trPr>
        <w:tc>
          <w:tcPr>
            <w:tcW w:w="617" w:type="dxa"/>
            <w:noWrap/>
            <w:vAlign w:val="center"/>
            <w:hideMark/>
          </w:tcPr>
          <w:p w14:paraId="08DC70DF"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235</w:t>
            </w:r>
          </w:p>
        </w:tc>
        <w:tc>
          <w:tcPr>
            <w:tcW w:w="4594" w:type="dxa"/>
            <w:noWrap/>
            <w:vAlign w:val="center"/>
          </w:tcPr>
          <w:p w14:paraId="0BE2C965"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Fakulteta za elektrotehniko</w:t>
            </w:r>
          </w:p>
        </w:tc>
        <w:tc>
          <w:tcPr>
            <w:tcW w:w="3686" w:type="dxa"/>
            <w:noWrap/>
            <w:vAlign w:val="center"/>
          </w:tcPr>
          <w:p w14:paraId="1654EBE1" w14:textId="084A3AE4"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Tržaška cesta 25</w:t>
            </w:r>
          </w:p>
        </w:tc>
      </w:tr>
      <w:tr w:rsidR="00AA2008" w:rsidRPr="00D57A41" w14:paraId="4E2F97D2" w14:textId="77777777" w:rsidTr="00D57A41">
        <w:trPr>
          <w:trHeight w:val="20"/>
        </w:trPr>
        <w:tc>
          <w:tcPr>
            <w:tcW w:w="617" w:type="dxa"/>
            <w:noWrap/>
            <w:vAlign w:val="center"/>
            <w:hideMark/>
          </w:tcPr>
          <w:p w14:paraId="6FAE9E40"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236</w:t>
            </w:r>
          </w:p>
        </w:tc>
        <w:tc>
          <w:tcPr>
            <w:tcW w:w="4594" w:type="dxa"/>
            <w:noWrap/>
            <w:vAlign w:val="center"/>
          </w:tcPr>
          <w:p w14:paraId="18F9F8A9" w14:textId="4B4121A6"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Biotehniška fakulteta, </w:t>
            </w:r>
            <w:r w:rsidR="0059470C">
              <w:rPr>
                <w:rFonts w:eastAsia="Times New Roman" w:cs="Arial"/>
                <w:sz w:val="18"/>
                <w:szCs w:val="18"/>
                <w:lang w:eastAsia="sl-SI"/>
              </w:rPr>
              <w:t>O</w:t>
            </w:r>
            <w:r w:rsidRPr="00D57A41">
              <w:rPr>
                <w:rFonts w:eastAsia="Times New Roman" w:cs="Arial"/>
                <w:sz w:val="18"/>
                <w:szCs w:val="18"/>
                <w:lang w:eastAsia="sl-SI"/>
              </w:rPr>
              <w:t>ddelek za biologijo</w:t>
            </w:r>
          </w:p>
        </w:tc>
        <w:tc>
          <w:tcPr>
            <w:tcW w:w="3686" w:type="dxa"/>
            <w:noWrap/>
            <w:vAlign w:val="center"/>
          </w:tcPr>
          <w:p w14:paraId="48C5252A" w14:textId="041B9E4C"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Večna pot 111</w:t>
            </w:r>
          </w:p>
        </w:tc>
      </w:tr>
      <w:tr w:rsidR="00AA2008" w:rsidRPr="00D57A41" w14:paraId="5AA54198" w14:textId="77777777" w:rsidTr="00D57A41">
        <w:trPr>
          <w:trHeight w:val="20"/>
        </w:trPr>
        <w:tc>
          <w:tcPr>
            <w:tcW w:w="617" w:type="dxa"/>
            <w:noWrap/>
            <w:vAlign w:val="center"/>
            <w:hideMark/>
          </w:tcPr>
          <w:p w14:paraId="12E02BC8"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237</w:t>
            </w:r>
          </w:p>
        </w:tc>
        <w:tc>
          <w:tcPr>
            <w:tcW w:w="4594" w:type="dxa"/>
            <w:noWrap/>
            <w:vAlign w:val="center"/>
          </w:tcPr>
          <w:p w14:paraId="3CFC5EFD" w14:textId="26D8AEAA"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Fakulteta za </w:t>
            </w:r>
            <w:r w:rsidR="00F30081">
              <w:rPr>
                <w:rFonts w:eastAsia="Times New Roman" w:cs="Arial"/>
                <w:sz w:val="18"/>
                <w:szCs w:val="18"/>
                <w:lang w:eastAsia="sl-SI"/>
              </w:rPr>
              <w:t>k</w:t>
            </w:r>
            <w:r w:rsidRPr="00D57A41">
              <w:rPr>
                <w:rFonts w:eastAsia="Times New Roman" w:cs="Arial"/>
                <w:sz w:val="18"/>
                <w:szCs w:val="18"/>
                <w:lang w:eastAsia="sl-SI"/>
              </w:rPr>
              <w:t xml:space="preserve">emijo in </w:t>
            </w:r>
            <w:r w:rsidR="00F30081">
              <w:rPr>
                <w:rFonts w:eastAsia="Times New Roman" w:cs="Arial"/>
                <w:sz w:val="18"/>
                <w:szCs w:val="18"/>
                <w:lang w:eastAsia="sl-SI"/>
              </w:rPr>
              <w:t>k</w:t>
            </w:r>
            <w:r w:rsidRPr="00D57A41">
              <w:rPr>
                <w:rFonts w:eastAsia="Times New Roman" w:cs="Arial"/>
                <w:sz w:val="18"/>
                <w:szCs w:val="18"/>
                <w:lang w:eastAsia="sl-SI"/>
              </w:rPr>
              <w:t>emijsko tehnologijo</w:t>
            </w:r>
          </w:p>
        </w:tc>
        <w:tc>
          <w:tcPr>
            <w:tcW w:w="3686" w:type="dxa"/>
            <w:noWrap/>
            <w:vAlign w:val="center"/>
          </w:tcPr>
          <w:p w14:paraId="38D4E6C1" w14:textId="06AC19DD"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Večna pot 113</w:t>
            </w:r>
          </w:p>
        </w:tc>
      </w:tr>
      <w:tr w:rsidR="00AA2008" w:rsidRPr="00D57A41" w14:paraId="26A6E793" w14:textId="77777777" w:rsidTr="00D57A41">
        <w:trPr>
          <w:trHeight w:val="20"/>
        </w:trPr>
        <w:tc>
          <w:tcPr>
            <w:tcW w:w="617" w:type="dxa"/>
            <w:noWrap/>
            <w:vAlign w:val="center"/>
            <w:hideMark/>
          </w:tcPr>
          <w:p w14:paraId="10D24900"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238</w:t>
            </w:r>
          </w:p>
        </w:tc>
        <w:tc>
          <w:tcPr>
            <w:tcW w:w="4594" w:type="dxa"/>
            <w:noWrap/>
            <w:vAlign w:val="center"/>
          </w:tcPr>
          <w:p w14:paraId="6E47443D"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Fakulteta za računalništvo in informatiko</w:t>
            </w:r>
          </w:p>
        </w:tc>
        <w:tc>
          <w:tcPr>
            <w:tcW w:w="3686" w:type="dxa"/>
            <w:noWrap/>
            <w:vAlign w:val="center"/>
          </w:tcPr>
          <w:p w14:paraId="3F11BDB0" w14:textId="3C71E11B"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Večna pot 113</w:t>
            </w:r>
          </w:p>
        </w:tc>
      </w:tr>
      <w:tr w:rsidR="00AA2008" w:rsidRPr="00D57A41" w14:paraId="606A3BA6" w14:textId="77777777" w:rsidTr="00D57A41">
        <w:trPr>
          <w:trHeight w:val="20"/>
        </w:trPr>
        <w:tc>
          <w:tcPr>
            <w:tcW w:w="617" w:type="dxa"/>
            <w:noWrap/>
            <w:vAlign w:val="center"/>
            <w:hideMark/>
          </w:tcPr>
          <w:p w14:paraId="6C0EB5B0"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239</w:t>
            </w:r>
          </w:p>
        </w:tc>
        <w:tc>
          <w:tcPr>
            <w:tcW w:w="4594" w:type="dxa"/>
            <w:noWrap/>
            <w:vAlign w:val="center"/>
          </w:tcPr>
          <w:p w14:paraId="0B5CFF20" w14:textId="26C66022"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Biotehniška fakulteta, </w:t>
            </w:r>
            <w:r w:rsidR="0059470C">
              <w:rPr>
                <w:rFonts w:eastAsia="Times New Roman" w:cs="Arial"/>
                <w:sz w:val="18"/>
                <w:szCs w:val="18"/>
                <w:lang w:eastAsia="sl-SI"/>
              </w:rPr>
              <w:t>O</w:t>
            </w:r>
            <w:r w:rsidRPr="00D57A41">
              <w:rPr>
                <w:rFonts w:eastAsia="Times New Roman" w:cs="Arial"/>
                <w:sz w:val="18"/>
                <w:szCs w:val="18"/>
                <w:lang w:eastAsia="sl-SI"/>
              </w:rPr>
              <w:t>ddelek za gozdarstvo</w:t>
            </w:r>
          </w:p>
        </w:tc>
        <w:tc>
          <w:tcPr>
            <w:tcW w:w="3686" w:type="dxa"/>
            <w:noWrap/>
            <w:vAlign w:val="center"/>
          </w:tcPr>
          <w:p w14:paraId="09B42E8B" w14:textId="572FCA1C"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Večna pot 83</w:t>
            </w:r>
          </w:p>
        </w:tc>
      </w:tr>
      <w:tr w:rsidR="00AA2008" w:rsidRPr="00D57A41" w14:paraId="5C26018B" w14:textId="77777777" w:rsidTr="00D57A41">
        <w:trPr>
          <w:trHeight w:val="20"/>
        </w:trPr>
        <w:tc>
          <w:tcPr>
            <w:tcW w:w="617" w:type="dxa"/>
            <w:noWrap/>
            <w:vAlign w:val="center"/>
            <w:hideMark/>
          </w:tcPr>
          <w:p w14:paraId="667F2F23"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240</w:t>
            </w:r>
          </w:p>
        </w:tc>
        <w:tc>
          <w:tcPr>
            <w:tcW w:w="4594" w:type="dxa"/>
            <w:noWrap/>
            <w:vAlign w:val="center"/>
          </w:tcPr>
          <w:p w14:paraId="384037C5"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Medicinska fakulteta</w:t>
            </w:r>
          </w:p>
        </w:tc>
        <w:tc>
          <w:tcPr>
            <w:tcW w:w="3686" w:type="dxa"/>
            <w:noWrap/>
            <w:vAlign w:val="center"/>
          </w:tcPr>
          <w:p w14:paraId="12A8432E" w14:textId="6ACAF977"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Vrazov trg 2</w:t>
            </w:r>
          </w:p>
        </w:tc>
      </w:tr>
      <w:tr w:rsidR="00AA2008" w:rsidRPr="00D57A41" w14:paraId="74770249" w14:textId="77777777" w:rsidTr="00D57A41">
        <w:trPr>
          <w:trHeight w:val="20"/>
        </w:trPr>
        <w:tc>
          <w:tcPr>
            <w:tcW w:w="617" w:type="dxa"/>
            <w:noWrap/>
            <w:vAlign w:val="center"/>
            <w:hideMark/>
          </w:tcPr>
          <w:p w14:paraId="3916166D"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241</w:t>
            </w:r>
          </w:p>
        </w:tc>
        <w:tc>
          <w:tcPr>
            <w:tcW w:w="4594" w:type="dxa"/>
            <w:noWrap/>
            <w:vAlign w:val="center"/>
          </w:tcPr>
          <w:p w14:paraId="1F6720C7"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Medicinska fakulteta, Centri in instituti</w:t>
            </w:r>
          </w:p>
        </w:tc>
        <w:tc>
          <w:tcPr>
            <w:tcW w:w="3686" w:type="dxa"/>
            <w:noWrap/>
            <w:vAlign w:val="center"/>
          </w:tcPr>
          <w:p w14:paraId="52612937" w14:textId="02A2DBC4"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Zaloška cesta 4</w:t>
            </w:r>
          </w:p>
        </w:tc>
      </w:tr>
      <w:tr w:rsidR="00AA2008" w:rsidRPr="00D57A41" w14:paraId="1A9507F9" w14:textId="77777777" w:rsidTr="00D57A41">
        <w:trPr>
          <w:trHeight w:val="20"/>
        </w:trPr>
        <w:tc>
          <w:tcPr>
            <w:tcW w:w="617" w:type="dxa"/>
            <w:noWrap/>
            <w:vAlign w:val="center"/>
            <w:hideMark/>
          </w:tcPr>
          <w:p w14:paraId="149FAC86"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242</w:t>
            </w:r>
          </w:p>
        </w:tc>
        <w:tc>
          <w:tcPr>
            <w:tcW w:w="4594" w:type="dxa"/>
            <w:noWrap/>
            <w:vAlign w:val="center"/>
          </w:tcPr>
          <w:p w14:paraId="4CAA49D9"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Zdravstvena fakulteta</w:t>
            </w:r>
          </w:p>
        </w:tc>
        <w:tc>
          <w:tcPr>
            <w:tcW w:w="3686" w:type="dxa"/>
            <w:noWrap/>
            <w:vAlign w:val="center"/>
          </w:tcPr>
          <w:p w14:paraId="3BDFFA60" w14:textId="6A1008BD"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Zdravstvena pot 5</w:t>
            </w:r>
          </w:p>
        </w:tc>
      </w:tr>
      <w:tr w:rsidR="00AA2008" w:rsidRPr="00D57A41" w14:paraId="52C53BE4" w14:textId="77777777" w:rsidTr="00D57A41">
        <w:trPr>
          <w:trHeight w:val="20"/>
        </w:trPr>
        <w:tc>
          <w:tcPr>
            <w:tcW w:w="617" w:type="dxa"/>
            <w:noWrap/>
            <w:vAlign w:val="center"/>
            <w:hideMark/>
          </w:tcPr>
          <w:p w14:paraId="625F9FCA"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lastRenderedPageBreak/>
              <w:t>243</w:t>
            </w:r>
          </w:p>
        </w:tc>
        <w:tc>
          <w:tcPr>
            <w:tcW w:w="4594" w:type="dxa"/>
            <w:noWrap/>
            <w:vAlign w:val="center"/>
          </w:tcPr>
          <w:p w14:paraId="0981FB67"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Fakulteta za arhitekturo</w:t>
            </w:r>
          </w:p>
        </w:tc>
        <w:tc>
          <w:tcPr>
            <w:tcW w:w="3686" w:type="dxa"/>
            <w:noWrap/>
            <w:vAlign w:val="center"/>
          </w:tcPr>
          <w:p w14:paraId="5A964AED" w14:textId="1BB9078A"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Zoisova cesta 12</w:t>
            </w:r>
          </w:p>
        </w:tc>
      </w:tr>
      <w:tr w:rsidR="00AA2008" w:rsidRPr="00D57A41" w14:paraId="141D9A38" w14:textId="77777777" w:rsidTr="00D57A41">
        <w:trPr>
          <w:trHeight w:val="20"/>
        </w:trPr>
        <w:tc>
          <w:tcPr>
            <w:tcW w:w="8897" w:type="dxa"/>
            <w:gridSpan w:val="3"/>
            <w:noWrap/>
            <w:vAlign w:val="center"/>
          </w:tcPr>
          <w:p w14:paraId="739772D7"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Glasbene šole</w:t>
            </w:r>
          </w:p>
        </w:tc>
      </w:tr>
      <w:tr w:rsidR="00AA2008" w:rsidRPr="00D57A41" w14:paraId="09A50E8C" w14:textId="77777777" w:rsidTr="00D57A41">
        <w:trPr>
          <w:trHeight w:val="20"/>
        </w:trPr>
        <w:tc>
          <w:tcPr>
            <w:tcW w:w="617" w:type="dxa"/>
            <w:noWrap/>
            <w:vAlign w:val="center"/>
            <w:hideMark/>
          </w:tcPr>
          <w:p w14:paraId="4EB2106A"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244</w:t>
            </w:r>
          </w:p>
        </w:tc>
        <w:tc>
          <w:tcPr>
            <w:tcW w:w="4594" w:type="dxa"/>
            <w:noWrap/>
            <w:vAlign w:val="center"/>
          </w:tcPr>
          <w:p w14:paraId="202C8395"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Glasbena šola Franc Šturm</w:t>
            </w:r>
          </w:p>
        </w:tc>
        <w:tc>
          <w:tcPr>
            <w:tcW w:w="3686" w:type="dxa"/>
            <w:noWrap/>
            <w:vAlign w:val="center"/>
          </w:tcPr>
          <w:p w14:paraId="66C0B322" w14:textId="054C499E"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Celovška cesta 98</w:t>
            </w:r>
          </w:p>
        </w:tc>
      </w:tr>
      <w:tr w:rsidR="00AA2008" w:rsidRPr="00D57A41" w14:paraId="17F63ADE" w14:textId="77777777" w:rsidTr="00D57A41">
        <w:trPr>
          <w:trHeight w:val="20"/>
        </w:trPr>
        <w:tc>
          <w:tcPr>
            <w:tcW w:w="617" w:type="dxa"/>
            <w:noWrap/>
            <w:vAlign w:val="center"/>
            <w:hideMark/>
          </w:tcPr>
          <w:p w14:paraId="1C2BD99E"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245</w:t>
            </w:r>
          </w:p>
        </w:tc>
        <w:tc>
          <w:tcPr>
            <w:tcW w:w="4594" w:type="dxa"/>
            <w:noWrap/>
            <w:vAlign w:val="center"/>
          </w:tcPr>
          <w:p w14:paraId="5948442F"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Glasbena šola Franc Šturm, podružnica Zgornja Šiška</w:t>
            </w:r>
          </w:p>
        </w:tc>
        <w:tc>
          <w:tcPr>
            <w:tcW w:w="3686" w:type="dxa"/>
            <w:noWrap/>
            <w:vAlign w:val="center"/>
          </w:tcPr>
          <w:p w14:paraId="446CAB58" w14:textId="722DCADA"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Drenikova ulica 22</w:t>
            </w:r>
          </w:p>
        </w:tc>
      </w:tr>
      <w:tr w:rsidR="00AA2008" w:rsidRPr="00D57A41" w14:paraId="6181A89F" w14:textId="77777777" w:rsidTr="00D57A41">
        <w:trPr>
          <w:trHeight w:val="20"/>
        </w:trPr>
        <w:tc>
          <w:tcPr>
            <w:tcW w:w="617" w:type="dxa"/>
            <w:noWrap/>
            <w:vAlign w:val="center"/>
            <w:hideMark/>
          </w:tcPr>
          <w:p w14:paraId="5C3D1FB4"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246</w:t>
            </w:r>
          </w:p>
        </w:tc>
        <w:tc>
          <w:tcPr>
            <w:tcW w:w="4594" w:type="dxa"/>
            <w:noWrap/>
            <w:vAlign w:val="center"/>
          </w:tcPr>
          <w:p w14:paraId="2FF61A0D"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Glasbena šola Franc Šturm, Dislocirana enota Matične šole</w:t>
            </w:r>
          </w:p>
        </w:tc>
        <w:tc>
          <w:tcPr>
            <w:tcW w:w="3686" w:type="dxa"/>
            <w:noWrap/>
            <w:vAlign w:val="center"/>
          </w:tcPr>
          <w:p w14:paraId="0F524083" w14:textId="6C759070"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Drenikova ulica 32</w:t>
            </w:r>
          </w:p>
        </w:tc>
      </w:tr>
      <w:tr w:rsidR="00AA2008" w:rsidRPr="00D57A41" w14:paraId="62B46BE2" w14:textId="77777777" w:rsidTr="00D57A41">
        <w:trPr>
          <w:trHeight w:val="20"/>
        </w:trPr>
        <w:tc>
          <w:tcPr>
            <w:tcW w:w="617" w:type="dxa"/>
            <w:noWrap/>
            <w:vAlign w:val="center"/>
            <w:hideMark/>
          </w:tcPr>
          <w:p w14:paraId="462EBD18"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247</w:t>
            </w:r>
          </w:p>
        </w:tc>
        <w:tc>
          <w:tcPr>
            <w:tcW w:w="4594" w:type="dxa"/>
            <w:noWrap/>
            <w:vAlign w:val="center"/>
          </w:tcPr>
          <w:p w14:paraId="0A1919B0"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Glasbena šola Franc Šturm, podružnica Črnuče</w:t>
            </w:r>
          </w:p>
        </w:tc>
        <w:tc>
          <w:tcPr>
            <w:tcW w:w="3686" w:type="dxa"/>
            <w:noWrap/>
            <w:vAlign w:val="center"/>
          </w:tcPr>
          <w:p w14:paraId="7FFB31DA" w14:textId="40B9BDC1"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Dunajska cesta 398</w:t>
            </w:r>
          </w:p>
        </w:tc>
      </w:tr>
      <w:tr w:rsidR="00AA2008" w:rsidRPr="00D57A41" w14:paraId="4EEF256C" w14:textId="77777777" w:rsidTr="00D57A41">
        <w:trPr>
          <w:trHeight w:val="20"/>
        </w:trPr>
        <w:tc>
          <w:tcPr>
            <w:tcW w:w="617" w:type="dxa"/>
            <w:noWrap/>
            <w:vAlign w:val="center"/>
            <w:hideMark/>
          </w:tcPr>
          <w:p w14:paraId="3E9BA853"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248</w:t>
            </w:r>
          </w:p>
        </w:tc>
        <w:tc>
          <w:tcPr>
            <w:tcW w:w="4594" w:type="dxa"/>
            <w:noWrap/>
            <w:vAlign w:val="center"/>
          </w:tcPr>
          <w:p w14:paraId="74954F37"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Glasbena šola Vič-Rudnik</w:t>
            </w:r>
          </w:p>
        </w:tc>
        <w:tc>
          <w:tcPr>
            <w:tcW w:w="3686" w:type="dxa"/>
            <w:noWrap/>
            <w:vAlign w:val="center"/>
          </w:tcPr>
          <w:p w14:paraId="1F0CF3BC" w14:textId="2375C73E"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Gradaška ulica 24</w:t>
            </w:r>
          </w:p>
        </w:tc>
      </w:tr>
      <w:tr w:rsidR="00AA2008" w:rsidRPr="00D57A41" w14:paraId="1E9D7BB5" w14:textId="77777777" w:rsidTr="00D57A41">
        <w:trPr>
          <w:trHeight w:val="20"/>
        </w:trPr>
        <w:tc>
          <w:tcPr>
            <w:tcW w:w="617" w:type="dxa"/>
            <w:noWrap/>
            <w:vAlign w:val="center"/>
            <w:hideMark/>
          </w:tcPr>
          <w:p w14:paraId="477B8DEE"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249</w:t>
            </w:r>
          </w:p>
        </w:tc>
        <w:tc>
          <w:tcPr>
            <w:tcW w:w="4594" w:type="dxa"/>
            <w:noWrap/>
            <w:vAlign w:val="center"/>
          </w:tcPr>
          <w:p w14:paraId="6A00BA4D"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Glasbena šola Moste</w:t>
            </w:r>
          </w:p>
        </w:tc>
        <w:tc>
          <w:tcPr>
            <w:tcW w:w="3686" w:type="dxa"/>
            <w:noWrap/>
            <w:vAlign w:val="center"/>
          </w:tcPr>
          <w:p w14:paraId="38F809D1" w14:textId="1FBDF1C2" w:rsidR="00AA2008" w:rsidRPr="00D57A41" w:rsidRDefault="004C1293" w:rsidP="00D329C4">
            <w:pPr>
              <w:rPr>
                <w:rFonts w:eastAsia="Times New Roman" w:cs="Arial"/>
                <w:caps/>
                <w:sz w:val="18"/>
                <w:szCs w:val="18"/>
                <w:lang w:eastAsia="sl-SI"/>
              </w:rPr>
            </w:pPr>
            <w:r w:rsidRPr="00D57A41">
              <w:rPr>
                <w:rFonts w:eastAsia="Times New Roman" w:cs="Arial"/>
                <w:sz w:val="18"/>
                <w:szCs w:val="18"/>
                <w:lang w:eastAsia="sl-SI"/>
              </w:rPr>
              <w:t xml:space="preserve">Ob </w:t>
            </w:r>
            <w:r w:rsidR="00D329C4">
              <w:rPr>
                <w:rFonts w:eastAsia="Times New Roman" w:cs="Arial"/>
                <w:sz w:val="18"/>
                <w:szCs w:val="18"/>
                <w:lang w:eastAsia="sl-SI"/>
              </w:rPr>
              <w:t>L</w:t>
            </w:r>
            <w:r w:rsidRPr="00D57A41">
              <w:rPr>
                <w:rFonts w:eastAsia="Times New Roman" w:cs="Arial"/>
                <w:sz w:val="18"/>
                <w:szCs w:val="18"/>
                <w:lang w:eastAsia="sl-SI"/>
              </w:rPr>
              <w:t>jubljanici 36</w:t>
            </w:r>
          </w:p>
        </w:tc>
      </w:tr>
      <w:tr w:rsidR="00AA2008" w:rsidRPr="00D57A41" w14:paraId="19770EBD" w14:textId="77777777" w:rsidTr="00D57A41">
        <w:trPr>
          <w:trHeight w:val="20"/>
        </w:trPr>
        <w:tc>
          <w:tcPr>
            <w:tcW w:w="617" w:type="dxa"/>
            <w:noWrap/>
            <w:vAlign w:val="center"/>
            <w:hideMark/>
          </w:tcPr>
          <w:p w14:paraId="1A9F8DFF"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250</w:t>
            </w:r>
          </w:p>
        </w:tc>
        <w:tc>
          <w:tcPr>
            <w:tcW w:w="4594" w:type="dxa"/>
            <w:noWrap/>
            <w:vAlign w:val="center"/>
          </w:tcPr>
          <w:p w14:paraId="76172ECC" w14:textId="10BAB8BD"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Glasbena šola Moste</w:t>
            </w:r>
            <w:r w:rsidR="00F30081">
              <w:rPr>
                <w:rFonts w:eastAsia="Times New Roman" w:cs="Arial"/>
                <w:sz w:val="18"/>
                <w:szCs w:val="18"/>
                <w:lang w:eastAsia="sl-SI"/>
              </w:rPr>
              <w:t xml:space="preserve"> – </w:t>
            </w:r>
            <w:r w:rsidRPr="00D57A41">
              <w:rPr>
                <w:rFonts w:eastAsia="Times New Roman" w:cs="Arial"/>
                <w:sz w:val="18"/>
                <w:szCs w:val="18"/>
                <w:lang w:eastAsia="sl-SI"/>
              </w:rPr>
              <w:t>podružnica Polje</w:t>
            </w:r>
          </w:p>
        </w:tc>
        <w:tc>
          <w:tcPr>
            <w:tcW w:w="3686" w:type="dxa"/>
            <w:noWrap/>
            <w:vAlign w:val="center"/>
          </w:tcPr>
          <w:p w14:paraId="726B4D08" w14:textId="71AD5C9E"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Polje 21</w:t>
            </w:r>
          </w:p>
        </w:tc>
      </w:tr>
      <w:tr w:rsidR="00AA2008" w:rsidRPr="00D57A41" w14:paraId="6BE11D1C" w14:textId="77777777" w:rsidTr="00D57A41">
        <w:trPr>
          <w:trHeight w:val="20"/>
        </w:trPr>
        <w:tc>
          <w:tcPr>
            <w:tcW w:w="617" w:type="dxa"/>
            <w:noWrap/>
            <w:vAlign w:val="center"/>
            <w:hideMark/>
          </w:tcPr>
          <w:p w14:paraId="077D329E"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251</w:t>
            </w:r>
          </w:p>
        </w:tc>
        <w:tc>
          <w:tcPr>
            <w:tcW w:w="4594" w:type="dxa"/>
            <w:noWrap/>
            <w:vAlign w:val="center"/>
          </w:tcPr>
          <w:p w14:paraId="690B9596"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Glasbena šola Franc Šturm, podružnica Šentvid</w:t>
            </w:r>
          </w:p>
        </w:tc>
        <w:tc>
          <w:tcPr>
            <w:tcW w:w="3686" w:type="dxa"/>
            <w:noWrap/>
            <w:vAlign w:val="center"/>
          </w:tcPr>
          <w:p w14:paraId="7C76928D" w14:textId="4A172729"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Prušnikova ulica 100</w:t>
            </w:r>
          </w:p>
        </w:tc>
      </w:tr>
      <w:tr w:rsidR="00AA2008" w:rsidRPr="00D57A41" w14:paraId="2407581A" w14:textId="77777777" w:rsidTr="00D57A41">
        <w:trPr>
          <w:trHeight w:val="20"/>
        </w:trPr>
        <w:tc>
          <w:tcPr>
            <w:tcW w:w="617" w:type="dxa"/>
            <w:noWrap/>
            <w:vAlign w:val="center"/>
            <w:hideMark/>
          </w:tcPr>
          <w:p w14:paraId="3626BEF9"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252</w:t>
            </w:r>
          </w:p>
        </w:tc>
        <w:tc>
          <w:tcPr>
            <w:tcW w:w="4594" w:type="dxa"/>
            <w:noWrap/>
            <w:vAlign w:val="center"/>
          </w:tcPr>
          <w:p w14:paraId="07791D6B"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Glasbena šola Franc Šturm, podružnica Bežigrad</w:t>
            </w:r>
          </w:p>
        </w:tc>
        <w:tc>
          <w:tcPr>
            <w:tcW w:w="3686" w:type="dxa"/>
            <w:noWrap/>
            <w:vAlign w:val="center"/>
          </w:tcPr>
          <w:p w14:paraId="4C6A45DF" w14:textId="2214A7F1"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Reboljeva ulica 18</w:t>
            </w:r>
          </w:p>
        </w:tc>
      </w:tr>
      <w:tr w:rsidR="00AA2008" w:rsidRPr="00D57A41" w14:paraId="5CF558BE" w14:textId="77777777" w:rsidTr="00D57A41">
        <w:trPr>
          <w:trHeight w:val="20"/>
        </w:trPr>
        <w:tc>
          <w:tcPr>
            <w:tcW w:w="617" w:type="dxa"/>
            <w:noWrap/>
            <w:vAlign w:val="center"/>
            <w:hideMark/>
          </w:tcPr>
          <w:p w14:paraId="48CB99FD"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253</w:t>
            </w:r>
          </w:p>
        </w:tc>
        <w:tc>
          <w:tcPr>
            <w:tcW w:w="4594" w:type="dxa"/>
            <w:noWrap/>
            <w:vAlign w:val="center"/>
          </w:tcPr>
          <w:p w14:paraId="45DF4FC2"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Glasbeni atelje Tartini</w:t>
            </w:r>
          </w:p>
        </w:tc>
        <w:tc>
          <w:tcPr>
            <w:tcW w:w="3686" w:type="dxa"/>
            <w:noWrap/>
            <w:vAlign w:val="center"/>
          </w:tcPr>
          <w:p w14:paraId="23039EF1" w14:textId="586B4685"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Smoletova ulica 16</w:t>
            </w:r>
          </w:p>
        </w:tc>
      </w:tr>
      <w:tr w:rsidR="00AA2008" w:rsidRPr="00D57A41" w14:paraId="60C4A076" w14:textId="77777777" w:rsidTr="00D57A41">
        <w:trPr>
          <w:trHeight w:val="20"/>
        </w:trPr>
        <w:tc>
          <w:tcPr>
            <w:tcW w:w="617" w:type="dxa"/>
            <w:noWrap/>
            <w:vAlign w:val="center"/>
            <w:hideMark/>
          </w:tcPr>
          <w:p w14:paraId="4B5A5F05"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254</w:t>
            </w:r>
          </w:p>
        </w:tc>
        <w:tc>
          <w:tcPr>
            <w:tcW w:w="4594" w:type="dxa"/>
            <w:noWrap/>
            <w:vAlign w:val="center"/>
          </w:tcPr>
          <w:p w14:paraId="64FC0F2B"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Glasbena šola Franc Šturm, podružnica Brinje</w:t>
            </w:r>
          </w:p>
        </w:tc>
        <w:tc>
          <w:tcPr>
            <w:tcW w:w="3686" w:type="dxa"/>
            <w:noWrap/>
            <w:vAlign w:val="center"/>
          </w:tcPr>
          <w:p w14:paraId="34DEC1FC" w14:textId="2E8797B4" w:rsidR="00AA2008" w:rsidRPr="00D57A41" w:rsidRDefault="004C1293" w:rsidP="00C549FA">
            <w:pPr>
              <w:rPr>
                <w:rFonts w:eastAsia="Times New Roman" w:cs="Arial"/>
                <w:caps/>
                <w:sz w:val="18"/>
                <w:szCs w:val="18"/>
                <w:lang w:eastAsia="sl-SI"/>
              </w:rPr>
            </w:pPr>
            <w:r w:rsidRPr="00D57A41">
              <w:rPr>
                <w:rFonts w:eastAsia="Times New Roman" w:cs="Arial"/>
                <w:sz w:val="18"/>
                <w:szCs w:val="18"/>
                <w:lang w:eastAsia="sl-SI"/>
              </w:rPr>
              <w:t>Zupanova ulica 10</w:t>
            </w:r>
          </w:p>
        </w:tc>
      </w:tr>
      <w:tr w:rsidR="00AA2008" w:rsidRPr="00D57A41" w14:paraId="0197DD70" w14:textId="77777777" w:rsidTr="00D57A41">
        <w:trPr>
          <w:trHeight w:val="20"/>
        </w:trPr>
        <w:tc>
          <w:tcPr>
            <w:tcW w:w="8897" w:type="dxa"/>
            <w:gridSpan w:val="3"/>
            <w:noWrap/>
            <w:vAlign w:val="center"/>
          </w:tcPr>
          <w:p w14:paraId="724CA661" w14:textId="6F621765" w:rsidR="00AA2008" w:rsidRPr="00D57A41" w:rsidRDefault="00E82554" w:rsidP="00C549FA">
            <w:pPr>
              <w:rPr>
                <w:rFonts w:eastAsia="Times New Roman" w:cs="Arial"/>
                <w:sz w:val="18"/>
                <w:szCs w:val="18"/>
                <w:lang w:eastAsia="sl-SI"/>
              </w:rPr>
            </w:pPr>
            <w:r w:rsidRPr="00D57A41">
              <w:rPr>
                <w:rFonts w:eastAsia="Times New Roman" w:cs="Arial"/>
                <w:sz w:val="18"/>
                <w:szCs w:val="18"/>
                <w:lang w:eastAsia="sl-SI"/>
              </w:rPr>
              <w:t>I</w:t>
            </w:r>
            <w:r w:rsidR="00AA2008" w:rsidRPr="00D57A41">
              <w:rPr>
                <w:rFonts w:eastAsia="Times New Roman" w:cs="Arial"/>
                <w:sz w:val="18"/>
                <w:szCs w:val="18"/>
                <w:lang w:eastAsia="sl-SI"/>
              </w:rPr>
              <w:t>zobraževalni zavodi</w:t>
            </w:r>
          </w:p>
        </w:tc>
      </w:tr>
      <w:tr w:rsidR="00AA2008" w:rsidRPr="00D57A41" w14:paraId="5AE112E3" w14:textId="77777777" w:rsidTr="00D57A41">
        <w:trPr>
          <w:trHeight w:val="20"/>
        </w:trPr>
        <w:tc>
          <w:tcPr>
            <w:tcW w:w="617" w:type="dxa"/>
            <w:noWrap/>
            <w:vAlign w:val="center"/>
            <w:hideMark/>
          </w:tcPr>
          <w:p w14:paraId="3A16D174"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255</w:t>
            </w:r>
          </w:p>
        </w:tc>
        <w:tc>
          <w:tcPr>
            <w:tcW w:w="4594" w:type="dxa"/>
            <w:noWrap/>
            <w:vAlign w:val="center"/>
          </w:tcPr>
          <w:p w14:paraId="186E18B9"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Zavod za usposabljanje Janeza Levca, Organizacijska enota OŠPP Dečkova</w:t>
            </w:r>
          </w:p>
        </w:tc>
        <w:tc>
          <w:tcPr>
            <w:tcW w:w="3686" w:type="dxa"/>
            <w:noWrap/>
            <w:vAlign w:val="center"/>
          </w:tcPr>
          <w:p w14:paraId="52B73E62" w14:textId="26937F4F" w:rsidR="00AA2008" w:rsidRPr="00D57A41" w:rsidRDefault="00D329C4" w:rsidP="00C549FA">
            <w:pPr>
              <w:rPr>
                <w:rFonts w:eastAsia="Times New Roman" w:cs="Arial"/>
                <w:caps/>
                <w:sz w:val="18"/>
                <w:szCs w:val="18"/>
                <w:lang w:eastAsia="sl-SI"/>
              </w:rPr>
            </w:pPr>
            <w:r w:rsidRPr="00D57A41">
              <w:rPr>
                <w:rFonts w:eastAsia="Times New Roman" w:cs="Arial"/>
                <w:sz w:val="18"/>
                <w:szCs w:val="18"/>
                <w:lang w:eastAsia="sl-SI"/>
              </w:rPr>
              <w:t>Dečkova ulica 1b</w:t>
            </w:r>
          </w:p>
        </w:tc>
      </w:tr>
      <w:tr w:rsidR="00AA2008" w:rsidRPr="00D57A41" w14:paraId="4ECF13ED" w14:textId="77777777" w:rsidTr="00D57A41">
        <w:trPr>
          <w:trHeight w:val="20"/>
        </w:trPr>
        <w:tc>
          <w:tcPr>
            <w:tcW w:w="617" w:type="dxa"/>
            <w:noWrap/>
            <w:vAlign w:val="center"/>
            <w:hideMark/>
          </w:tcPr>
          <w:p w14:paraId="079E6DC7"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256</w:t>
            </w:r>
          </w:p>
        </w:tc>
        <w:tc>
          <w:tcPr>
            <w:tcW w:w="4594" w:type="dxa"/>
            <w:noWrap/>
            <w:vAlign w:val="center"/>
          </w:tcPr>
          <w:p w14:paraId="63E62091"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Zavod za usposabljanje Janeza Levca, Organizacijska enota OŠPP Levstikov trg</w:t>
            </w:r>
          </w:p>
        </w:tc>
        <w:tc>
          <w:tcPr>
            <w:tcW w:w="3686" w:type="dxa"/>
            <w:noWrap/>
            <w:vAlign w:val="center"/>
          </w:tcPr>
          <w:p w14:paraId="0E7C3A23" w14:textId="0A8680EF" w:rsidR="00AA2008" w:rsidRPr="00D57A41" w:rsidRDefault="00D329C4" w:rsidP="00C549FA">
            <w:pPr>
              <w:rPr>
                <w:rFonts w:eastAsia="Times New Roman" w:cs="Arial"/>
                <w:caps/>
                <w:sz w:val="18"/>
                <w:szCs w:val="18"/>
                <w:lang w:eastAsia="sl-SI"/>
              </w:rPr>
            </w:pPr>
            <w:r w:rsidRPr="00D57A41">
              <w:rPr>
                <w:rFonts w:eastAsia="Times New Roman" w:cs="Arial"/>
                <w:sz w:val="18"/>
                <w:szCs w:val="18"/>
                <w:lang w:eastAsia="sl-SI"/>
              </w:rPr>
              <w:t>Levstikov trg 1</w:t>
            </w:r>
          </w:p>
        </w:tc>
      </w:tr>
      <w:tr w:rsidR="00AA2008" w:rsidRPr="00D57A41" w14:paraId="6899FD0F" w14:textId="77777777" w:rsidTr="00D57A41">
        <w:trPr>
          <w:trHeight w:val="20"/>
        </w:trPr>
        <w:tc>
          <w:tcPr>
            <w:tcW w:w="617" w:type="dxa"/>
            <w:noWrap/>
            <w:vAlign w:val="center"/>
            <w:hideMark/>
          </w:tcPr>
          <w:p w14:paraId="793C4250"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257</w:t>
            </w:r>
          </w:p>
        </w:tc>
        <w:tc>
          <w:tcPr>
            <w:tcW w:w="4594" w:type="dxa"/>
            <w:noWrap/>
            <w:vAlign w:val="center"/>
          </w:tcPr>
          <w:p w14:paraId="17C8E163" w14:textId="2EE5BFC2"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Želva</w:t>
            </w:r>
            <w:r w:rsidR="00F30081">
              <w:rPr>
                <w:rFonts w:eastAsia="Times New Roman" w:cs="Arial"/>
                <w:sz w:val="18"/>
                <w:szCs w:val="18"/>
                <w:lang w:eastAsia="sl-SI"/>
              </w:rPr>
              <w:t xml:space="preserve"> – </w:t>
            </w:r>
            <w:r w:rsidRPr="00D57A41">
              <w:rPr>
                <w:rFonts w:eastAsia="Times New Roman" w:cs="Arial"/>
                <w:sz w:val="18"/>
                <w:szCs w:val="18"/>
                <w:lang w:eastAsia="sl-SI"/>
              </w:rPr>
              <w:t>Varstveno delovni center in bivalne enote</w:t>
            </w:r>
          </w:p>
        </w:tc>
        <w:tc>
          <w:tcPr>
            <w:tcW w:w="3686" w:type="dxa"/>
            <w:noWrap/>
            <w:vAlign w:val="center"/>
          </w:tcPr>
          <w:p w14:paraId="107B6337" w14:textId="3D9EE456" w:rsidR="00AA2008" w:rsidRPr="00D57A41" w:rsidRDefault="00D329C4" w:rsidP="00C549FA">
            <w:pPr>
              <w:rPr>
                <w:rFonts w:eastAsia="Times New Roman" w:cs="Arial"/>
                <w:caps/>
                <w:sz w:val="18"/>
                <w:szCs w:val="18"/>
                <w:lang w:eastAsia="sl-SI"/>
              </w:rPr>
            </w:pPr>
            <w:r w:rsidRPr="00D57A41">
              <w:rPr>
                <w:rFonts w:eastAsia="Times New Roman" w:cs="Arial"/>
                <w:sz w:val="18"/>
                <w:szCs w:val="18"/>
                <w:lang w:eastAsia="sl-SI"/>
              </w:rPr>
              <w:t>Rozmanova ulica 2</w:t>
            </w:r>
          </w:p>
        </w:tc>
      </w:tr>
      <w:tr w:rsidR="00AA2008" w:rsidRPr="00D57A41" w14:paraId="526983B1" w14:textId="77777777" w:rsidTr="00D57A41">
        <w:trPr>
          <w:trHeight w:val="20"/>
        </w:trPr>
        <w:tc>
          <w:tcPr>
            <w:tcW w:w="617" w:type="dxa"/>
            <w:noWrap/>
            <w:vAlign w:val="center"/>
            <w:hideMark/>
          </w:tcPr>
          <w:p w14:paraId="768E1E9C"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258</w:t>
            </w:r>
          </w:p>
        </w:tc>
        <w:tc>
          <w:tcPr>
            <w:tcW w:w="4594" w:type="dxa"/>
            <w:noWrap/>
            <w:vAlign w:val="center"/>
          </w:tcPr>
          <w:p w14:paraId="453931AB"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Zavod za usposabljanje Janeza Levca</w:t>
            </w:r>
          </w:p>
        </w:tc>
        <w:tc>
          <w:tcPr>
            <w:tcW w:w="3686" w:type="dxa"/>
            <w:noWrap/>
            <w:vAlign w:val="center"/>
          </w:tcPr>
          <w:p w14:paraId="3E3355A6" w14:textId="128F58AA" w:rsidR="00AA2008" w:rsidRPr="00D57A41" w:rsidRDefault="00D329C4" w:rsidP="00C549FA">
            <w:pPr>
              <w:rPr>
                <w:rFonts w:eastAsia="Times New Roman" w:cs="Arial"/>
                <w:caps/>
                <w:sz w:val="18"/>
                <w:szCs w:val="18"/>
                <w:lang w:eastAsia="sl-SI"/>
              </w:rPr>
            </w:pPr>
            <w:r w:rsidRPr="00D57A41">
              <w:rPr>
                <w:rFonts w:eastAsia="Times New Roman" w:cs="Arial"/>
                <w:sz w:val="18"/>
                <w:szCs w:val="18"/>
                <w:lang w:eastAsia="sl-SI"/>
              </w:rPr>
              <w:t>Karlovška cesta 18</w:t>
            </w:r>
          </w:p>
        </w:tc>
      </w:tr>
      <w:tr w:rsidR="00AA2008" w:rsidRPr="00D57A41" w14:paraId="3A708869" w14:textId="77777777" w:rsidTr="00D57A41">
        <w:trPr>
          <w:trHeight w:val="20"/>
        </w:trPr>
        <w:tc>
          <w:tcPr>
            <w:tcW w:w="617" w:type="dxa"/>
            <w:noWrap/>
            <w:vAlign w:val="center"/>
            <w:hideMark/>
          </w:tcPr>
          <w:p w14:paraId="34EDF498"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259</w:t>
            </w:r>
          </w:p>
        </w:tc>
        <w:tc>
          <w:tcPr>
            <w:tcW w:w="4594" w:type="dxa"/>
            <w:noWrap/>
            <w:vAlign w:val="center"/>
          </w:tcPr>
          <w:p w14:paraId="27CD3626"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Zavod za usposabljanje Janeza Levca, ODDELKI VZGOJE IN IZOBRAŽEVANJA</w:t>
            </w:r>
          </w:p>
        </w:tc>
        <w:tc>
          <w:tcPr>
            <w:tcW w:w="3686" w:type="dxa"/>
            <w:noWrap/>
            <w:vAlign w:val="center"/>
          </w:tcPr>
          <w:p w14:paraId="06A31BDC" w14:textId="32FDAB43" w:rsidR="00AA2008" w:rsidRPr="00D57A41" w:rsidRDefault="00D329C4" w:rsidP="00C549FA">
            <w:pPr>
              <w:rPr>
                <w:rFonts w:eastAsia="Times New Roman" w:cs="Arial"/>
                <w:caps/>
                <w:sz w:val="18"/>
                <w:szCs w:val="18"/>
                <w:lang w:eastAsia="sl-SI"/>
              </w:rPr>
            </w:pPr>
            <w:r w:rsidRPr="00D57A41">
              <w:rPr>
                <w:rFonts w:eastAsia="Times New Roman" w:cs="Arial"/>
                <w:sz w:val="18"/>
                <w:szCs w:val="18"/>
                <w:lang w:eastAsia="sl-SI"/>
              </w:rPr>
              <w:t>Šmartinska cesta 96</w:t>
            </w:r>
          </w:p>
        </w:tc>
      </w:tr>
      <w:tr w:rsidR="00AA2008" w:rsidRPr="00D57A41" w14:paraId="7EA497F8" w14:textId="77777777" w:rsidTr="00D57A41">
        <w:trPr>
          <w:trHeight w:val="20"/>
        </w:trPr>
        <w:tc>
          <w:tcPr>
            <w:tcW w:w="617" w:type="dxa"/>
            <w:noWrap/>
            <w:vAlign w:val="center"/>
            <w:hideMark/>
          </w:tcPr>
          <w:p w14:paraId="0A2DF48C"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260</w:t>
            </w:r>
          </w:p>
        </w:tc>
        <w:tc>
          <w:tcPr>
            <w:tcW w:w="4594" w:type="dxa"/>
            <w:noWrap/>
            <w:vAlign w:val="center"/>
          </w:tcPr>
          <w:p w14:paraId="200B4E84" w14:textId="77777777"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 xml:space="preserve">Zavod </w:t>
            </w:r>
            <w:proofErr w:type="spellStart"/>
            <w:r w:rsidRPr="00D57A41">
              <w:rPr>
                <w:rFonts w:eastAsia="Times New Roman" w:cs="Arial"/>
                <w:sz w:val="18"/>
                <w:szCs w:val="18"/>
                <w:lang w:eastAsia="sl-SI"/>
              </w:rPr>
              <w:t>Papilot</w:t>
            </w:r>
            <w:proofErr w:type="spellEnd"/>
            <w:r w:rsidRPr="00D57A41">
              <w:rPr>
                <w:rFonts w:eastAsia="Times New Roman" w:cs="Arial"/>
                <w:sz w:val="18"/>
                <w:szCs w:val="18"/>
                <w:lang w:eastAsia="sl-SI"/>
              </w:rPr>
              <w:t xml:space="preserve">, Zavod za </w:t>
            </w:r>
            <w:proofErr w:type="spellStart"/>
            <w:r w:rsidRPr="00D57A41">
              <w:rPr>
                <w:rFonts w:eastAsia="Times New Roman" w:cs="Arial"/>
                <w:sz w:val="18"/>
                <w:szCs w:val="18"/>
                <w:lang w:eastAsia="sl-SI"/>
              </w:rPr>
              <w:t>vzpodbujanje</w:t>
            </w:r>
            <w:proofErr w:type="spellEnd"/>
            <w:r w:rsidRPr="00D57A41">
              <w:rPr>
                <w:rFonts w:eastAsia="Times New Roman" w:cs="Arial"/>
                <w:sz w:val="18"/>
                <w:szCs w:val="18"/>
                <w:lang w:eastAsia="sl-SI"/>
              </w:rPr>
              <w:t xml:space="preserve"> in razvijanje kvalitete življenja</w:t>
            </w:r>
          </w:p>
        </w:tc>
        <w:tc>
          <w:tcPr>
            <w:tcW w:w="3686" w:type="dxa"/>
            <w:noWrap/>
            <w:vAlign w:val="center"/>
          </w:tcPr>
          <w:p w14:paraId="6CCFE582" w14:textId="3A093707" w:rsidR="00AA2008" w:rsidRPr="00D57A41" w:rsidRDefault="00D329C4" w:rsidP="00C549FA">
            <w:pPr>
              <w:rPr>
                <w:rFonts w:eastAsia="Times New Roman" w:cs="Arial"/>
                <w:caps/>
                <w:sz w:val="18"/>
                <w:szCs w:val="18"/>
                <w:lang w:eastAsia="sl-SI"/>
              </w:rPr>
            </w:pPr>
            <w:r w:rsidRPr="00D57A41">
              <w:rPr>
                <w:rFonts w:eastAsia="Times New Roman" w:cs="Arial"/>
                <w:sz w:val="18"/>
                <w:szCs w:val="18"/>
                <w:lang w:eastAsia="sl-SI"/>
              </w:rPr>
              <w:t>Zakotnikova ulica 3</w:t>
            </w:r>
          </w:p>
        </w:tc>
      </w:tr>
      <w:tr w:rsidR="00AA2008" w:rsidRPr="00D57A41" w14:paraId="3E3EB510" w14:textId="77777777" w:rsidTr="00D57A41">
        <w:trPr>
          <w:trHeight w:val="20"/>
        </w:trPr>
        <w:tc>
          <w:tcPr>
            <w:tcW w:w="617" w:type="dxa"/>
            <w:noWrap/>
            <w:vAlign w:val="center"/>
            <w:hideMark/>
          </w:tcPr>
          <w:p w14:paraId="0B670D18" w14:textId="77777777" w:rsidR="00AA2008" w:rsidRPr="00D57A41" w:rsidRDefault="00AA2008" w:rsidP="00C549FA">
            <w:pPr>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261</w:t>
            </w:r>
          </w:p>
        </w:tc>
        <w:tc>
          <w:tcPr>
            <w:tcW w:w="4594" w:type="dxa"/>
            <w:noWrap/>
            <w:vAlign w:val="center"/>
          </w:tcPr>
          <w:p w14:paraId="0B6DF8E9" w14:textId="3FDBB5C5" w:rsidR="00AA2008" w:rsidRPr="00D57A41" w:rsidRDefault="00AA2008" w:rsidP="00C549FA">
            <w:pPr>
              <w:rPr>
                <w:rFonts w:eastAsia="Times New Roman" w:cs="Arial"/>
                <w:sz w:val="18"/>
                <w:szCs w:val="18"/>
                <w:lang w:eastAsia="sl-SI"/>
              </w:rPr>
            </w:pPr>
            <w:r w:rsidRPr="00D57A41">
              <w:rPr>
                <w:rFonts w:eastAsia="Times New Roman" w:cs="Arial"/>
                <w:sz w:val="18"/>
                <w:szCs w:val="18"/>
                <w:lang w:eastAsia="sl-SI"/>
              </w:rPr>
              <w:t>Zavod za usposabljanje Janeza L</w:t>
            </w:r>
            <w:r w:rsidR="00393329" w:rsidRPr="00D57A41">
              <w:rPr>
                <w:rFonts w:eastAsia="Times New Roman" w:cs="Arial"/>
                <w:sz w:val="18"/>
                <w:szCs w:val="18"/>
                <w:lang w:eastAsia="sl-SI"/>
              </w:rPr>
              <w:t>e</w:t>
            </w:r>
            <w:r w:rsidRPr="00D57A41">
              <w:rPr>
                <w:rFonts w:eastAsia="Times New Roman" w:cs="Arial"/>
                <w:sz w:val="18"/>
                <w:szCs w:val="18"/>
                <w:lang w:eastAsia="sl-SI"/>
              </w:rPr>
              <w:t>vca, izvajanje dejavnosti</w:t>
            </w:r>
          </w:p>
        </w:tc>
        <w:tc>
          <w:tcPr>
            <w:tcW w:w="3686" w:type="dxa"/>
            <w:noWrap/>
            <w:vAlign w:val="center"/>
          </w:tcPr>
          <w:p w14:paraId="14F2B60C" w14:textId="64B65A35" w:rsidR="00AA2008" w:rsidRPr="00D57A41" w:rsidRDefault="00D329C4" w:rsidP="00C549FA">
            <w:pPr>
              <w:rPr>
                <w:rFonts w:eastAsia="Times New Roman" w:cs="Arial"/>
                <w:sz w:val="18"/>
                <w:szCs w:val="18"/>
                <w:lang w:eastAsia="sl-SI"/>
              </w:rPr>
            </w:pPr>
            <w:r w:rsidRPr="00D57A41">
              <w:rPr>
                <w:rFonts w:eastAsia="Times New Roman" w:cs="Arial"/>
                <w:sz w:val="18"/>
                <w:szCs w:val="18"/>
                <w:lang w:eastAsia="sl-SI"/>
              </w:rPr>
              <w:t>Tržaška cesta 79</w:t>
            </w:r>
          </w:p>
        </w:tc>
      </w:tr>
    </w:tbl>
    <w:p w14:paraId="2CA9CAF6" w14:textId="15021C8E" w:rsidR="00050C9C" w:rsidRDefault="00050C9C" w:rsidP="00C549FA"/>
    <w:p w14:paraId="5A301417" w14:textId="77777777" w:rsidR="00E643DE" w:rsidRDefault="00E643DE" w:rsidP="00C549FA"/>
    <w:p w14:paraId="4AE70724" w14:textId="38ECFFB5" w:rsidR="00E643DE" w:rsidRDefault="00E643DE" w:rsidP="00C549FA">
      <w:r>
        <w:br w:type="page"/>
      </w:r>
    </w:p>
    <w:p w14:paraId="7372E39E" w14:textId="3C54B245" w:rsidR="0017740A" w:rsidRPr="007D107F" w:rsidRDefault="007D107F" w:rsidP="00DD1857">
      <w:pPr>
        <w:pStyle w:val="Priloga0"/>
        <w:outlineLvl w:val="2"/>
      </w:pPr>
      <w:bookmarkStart w:id="742" w:name="_Toc506384020"/>
      <w:bookmarkStart w:id="743" w:name="_Ref498602629"/>
      <w:r w:rsidRPr="007D107F">
        <w:rPr>
          <w:rStyle w:val="PRILOGAChar"/>
          <w:b/>
          <w:smallCaps/>
        </w:rPr>
        <w:lastRenderedPageBreak/>
        <w:t>P</w:t>
      </w:r>
      <w:r w:rsidR="00292FDC">
        <w:rPr>
          <w:rStyle w:val="PRILOGAChar"/>
          <w:b/>
          <w:smallCaps/>
        </w:rPr>
        <w:t>RILOGA</w:t>
      </w:r>
      <w:r w:rsidRPr="007D107F">
        <w:rPr>
          <w:rStyle w:val="PRILOGAChar"/>
          <w:b/>
          <w:smallCaps/>
        </w:rPr>
        <w:t xml:space="preserve"> C: poglavje 5</w:t>
      </w:r>
      <w:r w:rsidR="0017740A" w:rsidRPr="007D107F">
        <w:rPr>
          <w:rStyle w:val="PRILOGAChar"/>
          <w:b/>
          <w:smallCaps/>
        </w:rPr>
        <w:t xml:space="preserve">. </w:t>
      </w:r>
      <w:r w:rsidR="0017740A" w:rsidRPr="007D107F">
        <w:t xml:space="preserve">– </w:t>
      </w:r>
      <w:r w:rsidR="00292FDC">
        <w:t>M</w:t>
      </w:r>
      <w:r w:rsidRPr="007D107F">
        <w:t>esto Maribor</w:t>
      </w:r>
      <w:bookmarkEnd w:id="742"/>
    </w:p>
    <w:bookmarkEnd w:id="743"/>
    <w:p w14:paraId="2A6E775A" w14:textId="14FC7B79" w:rsidR="00BF2A36" w:rsidRDefault="00BF2A36" w:rsidP="0035553E">
      <w:r w:rsidRPr="00C52196">
        <w:t xml:space="preserve">T </w:t>
      </w:r>
      <w:r w:rsidR="003A3640">
        <w:fldChar w:fldCharType="begin"/>
      </w:r>
      <w:r w:rsidR="003A3640">
        <w:instrText xml:space="preserve"> SEQ T \* ARABIC </w:instrText>
      </w:r>
      <w:r w:rsidR="003A3640">
        <w:fldChar w:fldCharType="separate"/>
      </w:r>
      <w:r w:rsidR="0042543D">
        <w:rPr>
          <w:noProof/>
        </w:rPr>
        <w:t>7</w:t>
      </w:r>
      <w:r w:rsidR="003A3640">
        <w:rPr>
          <w:noProof/>
        </w:rPr>
        <w:fldChar w:fldCharType="end"/>
      </w:r>
      <w:r w:rsidRPr="00C52196">
        <w:t>:</w:t>
      </w:r>
      <w:r>
        <w:t xml:space="preserve"> </w:t>
      </w:r>
      <w:r w:rsidRPr="006729ED">
        <w:t>OBRAVNAVANI OBJEKTI ZDRAVSTVENE DEJAVNOST</w:t>
      </w:r>
      <w:r>
        <w:t>I</w:t>
      </w:r>
      <w:r w:rsidRPr="006729ED">
        <w:t xml:space="preserve"> V </w:t>
      </w:r>
      <w:r w:rsidR="00610119">
        <w:t>MOM</w:t>
      </w:r>
    </w:p>
    <w:tbl>
      <w:tblPr>
        <w:tblStyle w:val="Tabelamrea"/>
        <w:tblW w:w="9061" w:type="dxa"/>
        <w:tblLook w:val="04A0" w:firstRow="1" w:lastRow="0" w:firstColumn="1" w:lastColumn="0" w:noHBand="0" w:noVBand="1"/>
      </w:tblPr>
      <w:tblGrid>
        <w:gridCol w:w="617"/>
        <w:gridCol w:w="5161"/>
        <w:gridCol w:w="3283"/>
      </w:tblGrid>
      <w:tr w:rsidR="00CC791D" w:rsidRPr="00D57A41" w14:paraId="1412666E" w14:textId="553AD3F4" w:rsidTr="00D57A41">
        <w:trPr>
          <w:trHeight w:val="20"/>
        </w:trPr>
        <w:tc>
          <w:tcPr>
            <w:tcW w:w="617" w:type="dxa"/>
            <w:shd w:val="clear" w:color="auto" w:fill="D9D9D9" w:themeFill="background1" w:themeFillShade="D9"/>
            <w:vAlign w:val="center"/>
          </w:tcPr>
          <w:p w14:paraId="1E6B43BD" w14:textId="4C8FDE05" w:rsidR="00CC791D" w:rsidRPr="00D57A41" w:rsidRDefault="00CC791D" w:rsidP="0035553E">
            <w:pPr>
              <w:jc w:val="left"/>
              <w:outlineLvl w:val="2"/>
              <w:rPr>
                <w:rFonts w:eastAsia="Times New Roman" w:cs="Arial"/>
                <w:color w:val="000000"/>
                <w:sz w:val="18"/>
                <w:szCs w:val="18"/>
                <w:lang w:eastAsia="sl-SI"/>
              </w:rPr>
            </w:pPr>
            <w:proofErr w:type="spellStart"/>
            <w:r w:rsidRPr="00D57A41">
              <w:rPr>
                <w:rFonts w:eastAsia="Times New Roman" w:cs="Arial"/>
                <w:color w:val="000000"/>
                <w:sz w:val="18"/>
                <w:szCs w:val="18"/>
                <w:lang w:eastAsia="sl-SI"/>
              </w:rPr>
              <w:t>Zap</w:t>
            </w:r>
            <w:proofErr w:type="spellEnd"/>
            <w:r w:rsidRPr="00D57A41">
              <w:rPr>
                <w:rFonts w:eastAsia="Times New Roman" w:cs="Arial"/>
                <w:color w:val="000000"/>
                <w:sz w:val="18"/>
                <w:szCs w:val="18"/>
                <w:lang w:eastAsia="sl-SI"/>
              </w:rPr>
              <w:t xml:space="preserve">. </w:t>
            </w:r>
            <w:r w:rsidR="00BA7B90">
              <w:rPr>
                <w:rFonts w:eastAsia="Times New Roman" w:cs="Arial"/>
                <w:color w:val="000000"/>
                <w:sz w:val="18"/>
                <w:szCs w:val="18"/>
                <w:lang w:eastAsia="sl-SI"/>
              </w:rPr>
              <w:t>š</w:t>
            </w:r>
            <w:r w:rsidRPr="00D57A41">
              <w:rPr>
                <w:rFonts w:eastAsia="Times New Roman" w:cs="Arial"/>
                <w:color w:val="000000"/>
                <w:sz w:val="18"/>
                <w:szCs w:val="18"/>
                <w:lang w:eastAsia="sl-SI"/>
              </w:rPr>
              <w:t>t.</w:t>
            </w:r>
          </w:p>
        </w:tc>
        <w:tc>
          <w:tcPr>
            <w:tcW w:w="5161" w:type="dxa"/>
            <w:shd w:val="clear" w:color="auto" w:fill="D9D9D9" w:themeFill="background1" w:themeFillShade="D9"/>
            <w:vAlign w:val="center"/>
          </w:tcPr>
          <w:p w14:paraId="5CA0760F" w14:textId="620836E8" w:rsidR="00CC791D" w:rsidRPr="00D57A41" w:rsidRDefault="00CC791D" w:rsidP="0035553E">
            <w:pPr>
              <w:jc w:val="left"/>
              <w:outlineLvl w:val="2"/>
              <w:rPr>
                <w:rFonts w:eastAsia="Times New Roman" w:cs="Arial"/>
                <w:color w:val="000000"/>
                <w:sz w:val="18"/>
                <w:szCs w:val="18"/>
                <w:lang w:eastAsia="sl-SI"/>
              </w:rPr>
            </w:pPr>
            <w:r w:rsidRPr="00D57A41">
              <w:rPr>
                <w:rFonts w:eastAsia="Times New Roman" w:cs="Arial"/>
                <w:sz w:val="18"/>
                <w:szCs w:val="18"/>
                <w:lang w:eastAsia="sl-SI"/>
              </w:rPr>
              <w:t>Zavod</w:t>
            </w:r>
          </w:p>
        </w:tc>
        <w:tc>
          <w:tcPr>
            <w:tcW w:w="3283" w:type="dxa"/>
            <w:shd w:val="clear" w:color="auto" w:fill="D9D9D9" w:themeFill="background1" w:themeFillShade="D9"/>
            <w:vAlign w:val="center"/>
          </w:tcPr>
          <w:p w14:paraId="4CE215C0" w14:textId="702F55F8" w:rsidR="00CC791D" w:rsidRPr="00D57A41" w:rsidRDefault="00CC791D" w:rsidP="0035553E">
            <w:pPr>
              <w:jc w:val="left"/>
              <w:outlineLvl w:val="2"/>
              <w:rPr>
                <w:rFonts w:eastAsia="Times New Roman" w:cs="Arial"/>
                <w:color w:val="000000"/>
                <w:sz w:val="18"/>
                <w:szCs w:val="18"/>
                <w:lang w:eastAsia="sl-SI"/>
              </w:rPr>
            </w:pPr>
            <w:r w:rsidRPr="00D57A41">
              <w:rPr>
                <w:rFonts w:eastAsia="Times New Roman" w:cs="Arial"/>
                <w:sz w:val="18"/>
                <w:szCs w:val="18"/>
                <w:lang w:eastAsia="sl-SI"/>
              </w:rPr>
              <w:t>Naslov</w:t>
            </w:r>
          </w:p>
        </w:tc>
      </w:tr>
      <w:tr w:rsidR="00CC791D" w:rsidRPr="00D57A41" w14:paraId="7180B069" w14:textId="22CD9969" w:rsidTr="00D57A41">
        <w:trPr>
          <w:trHeight w:val="20"/>
        </w:trPr>
        <w:tc>
          <w:tcPr>
            <w:tcW w:w="9061" w:type="dxa"/>
            <w:gridSpan w:val="3"/>
            <w:shd w:val="clear" w:color="auto" w:fill="auto"/>
            <w:vAlign w:val="center"/>
          </w:tcPr>
          <w:p w14:paraId="44831C4C" w14:textId="194CE769" w:rsidR="00CC791D" w:rsidRPr="00D57A41" w:rsidRDefault="00CC791D" w:rsidP="0035553E">
            <w:pPr>
              <w:jc w:val="left"/>
              <w:outlineLvl w:val="2"/>
              <w:rPr>
                <w:rFonts w:eastAsia="Times New Roman" w:cs="Arial"/>
                <w:color w:val="000000"/>
                <w:sz w:val="18"/>
                <w:szCs w:val="18"/>
                <w:lang w:eastAsia="sl-SI"/>
              </w:rPr>
            </w:pPr>
            <w:r w:rsidRPr="00D57A41">
              <w:rPr>
                <w:rFonts w:eastAsia="Times New Roman" w:cs="Arial"/>
                <w:color w:val="000000"/>
                <w:sz w:val="18"/>
                <w:szCs w:val="18"/>
                <w:lang w:eastAsia="sl-SI"/>
              </w:rPr>
              <w:t>Zdravstveni domovi</w:t>
            </w:r>
          </w:p>
        </w:tc>
      </w:tr>
      <w:tr w:rsidR="00CC791D" w:rsidRPr="00D57A41" w14:paraId="64EC8D4A" w14:textId="77777777" w:rsidTr="00D57A41">
        <w:trPr>
          <w:trHeight w:val="20"/>
        </w:trPr>
        <w:tc>
          <w:tcPr>
            <w:tcW w:w="617" w:type="dxa"/>
            <w:vAlign w:val="center"/>
          </w:tcPr>
          <w:p w14:paraId="5A2E4A7D" w14:textId="46DFC33E"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1</w:t>
            </w:r>
          </w:p>
        </w:tc>
        <w:tc>
          <w:tcPr>
            <w:tcW w:w="5161" w:type="dxa"/>
            <w:noWrap/>
            <w:vAlign w:val="center"/>
          </w:tcPr>
          <w:p w14:paraId="70FCADFE" w14:textId="1151EE67"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ZD dr. Adolfa Drolca, Enota Gosposvetska</w:t>
            </w:r>
          </w:p>
        </w:tc>
        <w:tc>
          <w:tcPr>
            <w:tcW w:w="3283" w:type="dxa"/>
            <w:noWrap/>
            <w:vAlign w:val="center"/>
          </w:tcPr>
          <w:p w14:paraId="28ABE13C" w14:textId="0F33A6D5"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Gosposvetska cesta 41</w:t>
            </w:r>
          </w:p>
        </w:tc>
      </w:tr>
      <w:tr w:rsidR="00CC791D" w:rsidRPr="00D57A41" w14:paraId="060DC6EB" w14:textId="77777777" w:rsidTr="00D57A41">
        <w:trPr>
          <w:trHeight w:val="20"/>
        </w:trPr>
        <w:tc>
          <w:tcPr>
            <w:tcW w:w="617" w:type="dxa"/>
            <w:vAlign w:val="center"/>
          </w:tcPr>
          <w:p w14:paraId="0B4D56C4" w14:textId="4B9402CF"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2</w:t>
            </w:r>
          </w:p>
        </w:tc>
        <w:tc>
          <w:tcPr>
            <w:tcW w:w="5161" w:type="dxa"/>
            <w:noWrap/>
            <w:vAlign w:val="center"/>
          </w:tcPr>
          <w:p w14:paraId="61F54F8F" w14:textId="083C9957"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ZD dr. Adolfa Drolca, Enota Kamnica</w:t>
            </w:r>
          </w:p>
        </w:tc>
        <w:tc>
          <w:tcPr>
            <w:tcW w:w="3283" w:type="dxa"/>
            <w:noWrap/>
            <w:vAlign w:val="center"/>
          </w:tcPr>
          <w:p w14:paraId="1AFA0E92" w14:textId="17D365CA" w:rsidR="00CC791D" w:rsidRPr="00D57A41" w:rsidRDefault="00CC791D" w:rsidP="0035553E">
            <w:pPr>
              <w:jc w:val="left"/>
              <w:outlineLvl w:val="2"/>
              <w:rPr>
                <w:rFonts w:eastAsia="Times New Roman" w:cs="Arial"/>
                <w:strike/>
                <w:color w:val="000000"/>
                <w:sz w:val="18"/>
                <w:szCs w:val="18"/>
                <w:lang w:eastAsia="sl-SI"/>
              </w:rPr>
            </w:pPr>
            <w:proofErr w:type="spellStart"/>
            <w:r w:rsidRPr="00D57A41">
              <w:rPr>
                <w:rFonts w:cs="Arial"/>
                <w:color w:val="000000"/>
                <w:sz w:val="18"/>
                <w:szCs w:val="18"/>
              </w:rPr>
              <w:t>Vrbanska</w:t>
            </w:r>
            <w:proofErr w:type="spellEnd"/>
            <w:r w:rsidRPr="00D57A41">
              <w:rPr>
                <w:rFonts w:cs="Arial"/>
                <w:color w:val="000000"/>
                <w:sz w:val="18"/>
                <w:szCs w:val="18"/>
              </w:rPr>
              <w:t xml:space="preserve"> cesta 93</w:t>
            </w:r>
          </w:p>
        </w:tc>
      </w:tr>
      <w:tr w:rsidR="00CC791D" w:rsidRPr="00D57A41" w14:paraId="3E6F6D07" w14:textId="77777777" w:rsidTr="00D57A41">
        <w:trPr>
          <w:trHeight w:val="20"/>
        </w:trPr>
        <w:tc>
          <w:tcPr>
            <w:tcW w:w="617" w:type="dxa"/>
            <w:vAlign w:val="center"/>
          </w:tcPr>
          <w:p w14:paraId="09277194" w14:textId="23F4BF4A"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3</w:t>
            </w:r>
          </w:p>
        </w:tc>
        <w:tc>
          <w:tcPr>
            <w:tcW w:w="5161" w:type="dxa"/>
            <w:noWrap/>
            <w:vAlign w:val="center"/>
          </w:tcPr>
          <w:p w14:paraId="5994CA9C" w14:textId="7F5B499A"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ZD dr. Adolfa Drolca, Enota Nova vas</w:t>
            </w:r>
          </w:p>
        </w:tc>
        <w:tc>
          <w:tcPr>
            <w:tcW w:w="3283" w:type="dxa"/>
            <w:noWrap/>
            <w:vAlign w:val="center"/>
          </w:tcPr>
          <w:p w14:paraId="3C2DA714" w14:textId="781EC6C6"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 xml:space="preserve">Cesta </w:t>
            </w:r>
            <w:r w:rsidR="00DB5FD4">
              <w:rPr>
                <w:rFonts w:cs="Arial"/>
                <w:color w:val="000000"/>
                <w:sz w:val="18"/>
                <w:szCs w:val="18"/>
              </w:rPr>
              <w:t>p</w:t>
            </w:r>
            <w:r w:rsidRPr="00D57A41">
              <w:rPr>
                <w:rFonts w:cs="Arial"/>
                <w:color w:val="000000"/>
                <w:sz w:val="18"/>
                <w:szCs w:val="18"/>
              </w:rPr>
              <w:t>roletarskih brigad 71</w:t>
            </w:r>
          </w:p>
        </w:tc>
      </w:tr>
      <w:tr w:rsidR="00CC791D" w:rsidRPr="00D57A41" w14:paraId="5C0069AD" w14:textId="77777777" w:rsidTr="00D57A41">
        <w:trPr>
          <w:trHeight w:val="20"/>
        </w:trPr>
        <w:tc>
          <w:tcPr>
            <w:tcW w:w="617" w:type="dxa"/>
            <w:vAlign w:val="center"/>
          </w:tcPr>
          <w:p w14:paraId="3B42EAE5" w14:textId="2E3E06F7"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4</w:t>
            </w:r>
          </w:p>
        </w:tc>
        <w:tc>
          <w:tcPr>
            <w:tcW w:w="5161" w:type="dxa"/>
            <w:noWrap/>
            <w:vAlign w:val="center"/>
          </w:tcPr>
          <w:p w14:paraId="53B67950" w14:textId="1C9DFACA"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ZD dr. Adolfa Drolca, Enota Ob parku</w:t>
            </w:r>
          </w:p>
        </w:tc>
        <w:tc>
          <w:tcPr>
            <w:tcW w:w="3283" w:type="dxa"/>
            <w:noWrap/>
            <w:vAlign w:val="center"/>
          </w:tcPr>
          <w:p w14:paraId="1A58CEC0" w14:textId="73AACEAD"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Ob parku 5</w:t>
            </w:r>
          </w:p>
        </w:tc>
      </w:tr>
      <w:tr w:rsidR="00CC791D" w:rsidRPr="00D57A41" w14:paraId="711CAF4F" w14:textId="77777777" w:rsidTr="00D57A41">
        <w:trPr>
          <w:trHeight w:val="20"/>
        </w:trPr>
        <w:tc>
          <w:tcPr>
            <w:tcW w:w="617" w:type="dxa"/>
            <w:vAlign w:val="center"/>
          </w:tcPr>
          <w:p w14:paraId="152229D2" w14:textId="7AC7C4FF"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5</w:t>
            </w:r>
          </w:p>
        </w:tc>
        <w:tc>
          <w:tcPr>
            <w:tcW w:w="5161" w:type="dxa"/>
            <w:noWrap/>
            <w:vAlign w:val="center"/>
          </w:tcPr>
          <w:p w14:paraId="16E2E818" w14:textId="5CDD581B"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ZD dr. Adolfa Drolca, Enota Pobrežje</w:t>
            </w:r>
          </w:p>
        </w:tc>
        <w:tc>
          <w:tcPr>
            <w:tcW w:w="3283" w:type="dxa"/>
            <w:noWrap/>
            <w:vAlign w:val="center"/>
          </w:tcPr>
          <w:p w14:paraId="19EE96D2" w14:textId="3289EC2F"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Cesta XIV. Divizije 30</w:t>
            </w:r>
          </w:p>
        </w:tc>
      </w:tr>
      <w:tr w:rsidR="00CC791D" w:rsidRPr="00D57A41" w14:paraId="00F8DB83" w14:textId="77777777" w:rsidTr="00D57A41">
        <w:trPr>
          <w:trHeight w:val="20"/>
        </w:trPr>
        <w:tc>
          <w:tcPr>
            <w:tcW w:w="617" w:type="dxa"/>
            <w:vAlign w:val="center"/>
          </w:tcPr>
          <w:p w14:paraId="1FA96615" w14:textId="7036A1E2"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6</w:t>
            </w:r>
          </w:p>
        </w:tc>
        <w:tc>
          <w:tcPr>
            <w:tcW w:w="5161" w:type="dxa"/>
            <w:noWrap/>
            <w:vAlign w:val="center"/>
          </w:tcPr>
          <w:p w14:paraId="747E4C4D" w14:textId="7AED60FF"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ZD dr. Adolfa Drolca, Enota Studenci</w:t>
            </w:r>
          </w:p>
        </w:tc>
        <w:tc>
          <w:tcPr>
            <w:tcW w:w="3283" w:type="dxa"/>
            <w:noWrap/>
            <w:vAlign w:val="center"/>
          </w:tcPr>
          <w:p w14:paraId="2C4227AD" w14:textId="7FAF0740" w:rsidR="00CC791D" w:rsidRPr="00D57A41" w:rsidRDefault="00CC791D" w:rsidP="0035553E">
            <w:pPr>
              <w:jc w:val="left"/>
              <w:outlineLvl w:val="2"/>
              <w:rPr>
                <w:rFonts w:eastAsia="Times New Roman" w:cs="Arial"/>
                <w:strike/>
                <w:color w:val="000000"/>
                <w:sz w:val="18"/>
                <w:szCs w:val="18"/>
                <w:lang w:eastAsia="sl-SI"/>
              </w:rPr>
            </w:pPr>
            <w:proofErr w:type="spellStart"/>
            <w:r w:rsidRPr="00D57A41">
              <w:rPr>
                <w:rFonts w:cs="Arial"/>
                <w:color w:val="000000"/>
                <w:sz w:val="18"/>
                <w:szCs w:val="18"/>
              </w:rPr>
              <w:t>Kalohova</w:t>
            </w:r>
            <w:proofErr w:type="spellEnd"/>
            <w:r w:rsidRPr="00D57A41">
              <w:rPr>
                <w:rFonts w:cs="Arial"/>
                <w:color w:val="000000"/>
                <w:sz w:val="18"/>
                <w:szCs w:val="18"/>
              </w:rPr>
              <w:t xml:space="preserve"> ulica 18</w:t>
            </w:r>
          </w:p>
        </w:tc>
      </w:tr>
      <w:tr w:rsidR="00CC791D" w:rsidRPr="00D57A41" w14:paraId="7BAEC37B" w14:textId="77777777" w:rsidTr="00D57A41">
        <w:trPr>
          <w:trHeight w:val="20"/>
        </w:trPr>
        <w:tc>
          <w:tcPr>
            <w:tcW w:w="617" w:type="dxa"/>
            <w:vAlign w:val="center"/>
          </w:tcPr>
          <w:p w14:paraId="53DF257F" w14:textId="78B622C0"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7</w:t>
            </w:r>
          </w:p>
        </w:tc>
        <w:tc>
          <w:tcPr>
            <w:tcW w:w="5161" w:type="dxa"/>
            <w:noWrap/>
            <w:vAlign w:val="center"/>
          </w:tcPr>
          <w:p w14:paraId="6609E4E3" w14:textId="7E600D5E"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ZD dr. Adolfa Drolca, Enota Tabor</w:t>
            </w:r>
          </w:p>
        </w:tc>
        <w:tc>
          <w:tcPr>
            <w:tcW w:w="3283" w:type="dxa"/>
            <w:noWrap/>
            <w:vAlign w:val="center"/>
          </w:tcPr>
          <w:p w14:paraId="249ED06E" w14:textId="45EDC576" w:rsidR="00CC791D" w:rsidRPr="00D57A41" w:rsidRDefault="00CC791D" w:rsidP="0035553E">
            <w:pPr>
              <w:jc w:val="left"/>
              <w:outlineLvl w:val="2"/>
              <w:rPr>
                <w:rFonts w:eastAsia="Times New Roman" w:cs="Arial"/>
                <w:strike/>
                <w:color w:val="000000"/>
                <w:sz w:val="18"/>
                <w:szCs w:val="18"/>
                <w:lang w:eastAsia="sl-SI"/>
              </w:rPr>
            </w:pPr>
            <w:proofErr w:type="spellStart"/>
            <w:r w:rsidRPr="00D57A41">
              <w:rPr>
                <w:rFonts w:cs="Arial"/>
                <w:color w:val="000000"/>
                <w:sz w:val="18"/>
                <w:szCs w:val="18"/>
              </w:rPr>
              <w:t>Jezdarska</w:t>
            </w:r>
            <w:proofErr w:type="spellEnd"/>
            <w:r w:rsidRPr="00D57A41">
              <w:rPr>
                <w:rFonts w:cs="Arial"/>
                <w:color w:val="000000"/>
                <w:sz w:val="18"/>
                <w:szCs w:val="18"/>
              </w:rPr>
              <w:t xml:space="preserve"> ulica 10</w:t>
            </w:r>
          </w:p>
        </w:tc>
      </w:tr>
      <w:tr w:rsidR="00CC791D" w:rsidRPr="00D57A41" w14:paraId="018F63D1" w14:textId="77777777" w:rsidTr="00D57A41">
        <w:trPr>
          <w:trHeight w:val="20"/>
        </w:trPr>
        <w:tc>
          <w:tcPr>
            <w:tcW w:w="617" w:type="dxa"/>
            <w:vAlign w:val="center"/>
          </w:tcPr>
          <w:p w14:paraId="2C681325" w14:textId="4DBD1283"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8</w:t>
            </w:r>
          </w:p>
        </w:tc>
        <w:tc>
          <w:tcPr>
            <w:tcW w:w="5161" w:type="dxa"/>
            <w:noWrap/>
            <w:vAlign w:val="center"/>
          </w:tcPr>
          <w:p w14:paraId="7A8E365F" w14:textId="697C12D7"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ZD dr. Adolfa Drolca, Enota Tezno</w:t>
            </w:r>
          </w:p>
        </w:tc>
        <w:tc>
          <w:tcPr>
            <w:tcW w:w="3283" w:type="dxa"/>
            <w:noWrap/>
            <w:vAlign w:val="center"/>
          </w:tcPr>
          <w:p w14:paraId="3CC8E1E8" w14:textId="57EBA77B"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Zagrebška 84a</w:t>
            </w:r>
          </w:p>
        </w:tc>
      </w:tr>
      <w:tr w:rsidR="00CC791D" w:rsidRPr="00D57A41" w14:paraId="6A4B9E30" w14:textId="77777777" w:rsidTr="00D57A41">
        <w:trPr>
          <w:trHeight w:val="20"/>
        </w:trPr>
        <w:tc>
          <w:tcPr>
            <w:tcW w:w="617" w:type="dxa"/>
            <w:vAlign w:val="center"/>
          </w:tcPr>
          <w:p w14:paraId="08714A49" w14:textId="068510AC"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9</w:t>
            </w:r>
          </w:p>
        </w:tc>
        <w:tc>
          <w:tcPr>
            <w:tcW w:w="5161" w:type="dxa"/>
            <w:noWrap/>
            <w:vAlign w:val="center"/>
          </w:tcPr>
          <w:p w14:paraId="74F4F6EE" w14:textId="39DD5B0B"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ZD dr. Adolfa Drolca, OE MDPŠ, Okulistika Cankarjeva</w:t>
            </w:r>
          </w:p>
        </w:tc>
        <w:tc>
          <w:tcPr>
            <w:tcW w:w="3283" w:type="dxa"/>
            <w:noWrap/>
            <w:vAlign w:val="center"/>
          </w:tcPr>
          <w:p w14:paraId="74B1F687" w14:textId="7BFA968D"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Cankarjeva ulica 6c</w:t>
            </w:r>
          </w:p>
        </w:tc>
      </w:tr>
      <w:tr w:rsidR="00CC791D" w:rsidRPr="00D57A41" w14:paraId="0440891C" w14:textId="77777777" w:rsidTr="00D57A41">
        <w:trPr>
          <w:trHeight w:val="20"/>
        </w:trPr>
        <w:tc>
          <w:tcPr>
            <w:tcW w:w="617" w:type="dxa"/>
            <w:vAlign w:val="center"/>
          </w:tcPr>
          <w:p w14:paraId="101C5C7D" w14:textId="576E8C18"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10</w:t>
            </w:r>
          </w:p>
        </w:tc>
        <w:tc>
          <w:tcPr>
            <w:tcW w:w="5161" w:type="dxa"/>
            <w:noWrap/>
            <w:vAlign w:val="center"/>
          </w:tcPr>
          <w:p w14:paraId="72008F18" w14:textId="1C17D8F4"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 xml:space="preserve">ZD dr. Adolfa Drolca, OE MDPŠ, Okulistika in </w:t>
            </w:r>
            <w:proofErr w:type="spellStart"/>
            <w:r w:rsidRPr="00D57A41">
              <w:rPr>
                <w:rFonts w:cs="Arial"/>
                <w:color w:val="000000"/>
                <w:sz w:val="18"/>
                <w:szCs w:val="18"/>
              </w:rPr>
              <w:t>ergooftamologija</w:t>
            </w:r>
            <w:proofErr w:type="spellEnd"/>
            <w:r w:rsidRPr="00D57A41">
              <w:rPr>
                <w:rFonts w:cs="Arial"/>
                <w:color w:val="000000"/>
                <w:sz w:val="18"/>
                <w:szCs w:val="18"/>
              </w:rPr>
              <w:t xml:space="preserve"> Vošnjakova</w:t>
            </w:r>
          </w:p>
        </w:tc>
        <w:tc>
          <w:tcPr>
            <w:tcW w:w="3283" w:type="dxa"/>
            <w:noWrap/>
            <w:vAlign w:val="center"/>
          </w:tcPr>
          <w:p w14:paraId="1A7E8EFF" w14:textId="17C25A8A"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Vošnjakova ulica 2</w:t>
            </w:r>
          </w:p>
        </w:tc>
      </w:tr>
      <w:tr w:rsidR="00CC791D" w:rsidRPr="00D57A41" w14:paraId="4F32FC7F" w14:textId="77777777" w:rsidTr="00D57A41">
        <w:trPr>
          <w:trHeight w:val="20"/>
        </w:trPr>
        <w:tc>
          <w:tcPr>
            <w:tcW w:w="617" w:type="dxa"/>
            <w:vAlign w:val="center"/>
          </w:tcPr>
          <w:p w14:paraId="21DE096B" w14:textId="1618164F"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11</w:t>
            </w:r>
          </w:p>
        </w:tc>
        <w:tc>
          <w:tcPr>
            <w:tcW w:w="5161" w:type="dxa"/>
            <w:noWrap/>
            <w:vAlign w:val="center"/>
          </w:tcPr>
          <w:p w14:paraId="3AD89AB0" w14:textId="351C94B0"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ZD dr. Adolfa Drolca, OE MDPŠ, Okulistika Lavričeva</w:t>
            </w:r>
          </w:p>
        </w:tc>
        <w:tc>
          <w:tcPr>
            <w:tcW w:w="3283" w:type="dxa"/>
            <w:noWrap/>
            <w:vAlign w:val="center"/>
          </w:tcPr>
          <w:p w14:paraId="22B32F86" w14:textId="2481026D"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Lavričeva 1</w:t>
            </w:r>
          </w:p>
        </w:tc>
      </w:tr>
      <w:tr w:rsidR="00CC791D" w:rsidRPr="00D57A41" w14:paraId="5B022D9C" w14:textId="77777777" w:rsidTr="00D57A41">
        <w:trPr>
          <w:trHeight w:val="20"/>
        </w:trPr>
        <w:tc>
          <w:tcPr>
            <w:tcW w:w="617" w:type="dxa"/>
            <w:vAlign w:val="center"/>
          </w:tcPr>
          <w:p w14:paraId="14E82A48" w14:textId="0446C4F3"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12</w:t>
            </w:r>
          </w:p>
        </w:tc>
        <w:tc>
          <w:tcPr>
            <w:tcW w:w="5161" w:type="dxa"/>
            <w:noWrap/>
            <w:vAlign w:val="center"/>
          </w:tcPr>
          <w:p w14:paraId="720D85A6" w14:textId="775A6D46"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ZD dr. Adolfa Drolca, OE Medicina dela, prometa in športa</w:t>
            </w:r>
          </w:p>
        </w:tc>
        <w:tc>
          <w:tcPr>
            <w:tcW w:w="3283" w:type="dxa"/>
            <w:noWrap/>
            <w:vAlign w:val="center"/>
          </w:tcPr>
          <w:p w14:paraId="0BCD38A1" w14:textId="1E761510"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Ulica talcev 9</w:t>
            </w:r>
          </w:p>
        </w:tc>
      </w:tr>
      <w:tr w:rsidR="00CC791D" w:rsidRPr="00D57A41" w14:paraId="68B4F3F5" w14:textId="77777777" w:rsidTr="00D57A41">
        <w:trPr>
          <w:trHeight w:val="20"/>
        </w:trPr>
        <w:tc>
          <w:tcPr>
            <w:tcW w:w="617" w:type="dxa"/>
            <w:vAlign w:val="center"/>
          </w:tcPr>
          <w:p w14:paraId="10682F9E" w14:textId="3312B80B"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13</w:t>
            </w:r>
          </w:p>
        </w:tc>
        <w:tc>
          <w:tcPr>
            <w:tcW w:w="5161" w:type="dxa"/>
            <w:noWrap/>
            <w:vAlign w:val="center"/>
          </w:tcPr>
          <w:p w14:paraId="7D9CB18E" w14:textId="702B3E6F"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ZD dr. Adolfa Drolca, OE Splošno zdravstveno varstvo</w:t>
            </w:r>
          </w:p>
        </w:tc>
        <w:tc>
          <w:tcPr>
            <w:tcW w:w="3283" w:type="dxa"/>
            <w:noWrap/>
            <w:vAlign w:val="center"/>
          </w:tcPr>
          <w:p w14:paraId="7F548666" w14:textId="46070A41"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Ulica talcev 5</w:t>
            </w:r>
          </w:p>
        </w:tc>
      </w:tr>
      <w:tr w:rsidR="00CC791D" w:rsidRPr="00D57A41" w14:paraId="037040DD" w14:textId="77777777" w:rsidTr="00D57A41">
        <w:trPr>
          <w:trHeight w:val="20"/>
        </w:trPr>
        <w:tc>
          <w:tcPr>
            <w:tcW w:w="617" w:type="dxa"/>
            <w:vAlign w:val="center"/>
          </w:tcPr>
          <w:p w14:paraId="41824F5A" w14:textId="1721490A"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14</w:t>
            </w:r>
          </w:p>
        </w:tc>
        <w:tc>
          <w:tcPr>
            <w:tcW w:w="5161" w:type="dxa"/>
            <w:noWrap/>
            <w:vAlign w:val="center"/>
          </w:tcPr>
          <w:p w14:paraId="00FFF66B" w14:textId="72FBCDE9"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ZD dr. Adolfa Drolca, OE varstvo otrok in mladine</w:t>
            </w:r>
          </w:p>
        </w:tc>
        <w:tc>
          <w:tcPr>
            <w:tcW w:w="3283" w:type="dxa"/>
            <w:noWrap/>
            <w:vAlign w:val="center"/>
          </w:tcPr>
          <w:p w14:paraId="769D165F" w14:textId="41175636"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Vošnjakova ulica 2</w:t>
            </w:r>
          </w:p>
        </w:tc>
      </w:tr>
      <w:tr w:rsidR="00CC791D" w:rsidRPr="00D57A41" w14:paraId="04995314" w14:textId="77777777" w:rsidTr="00D57A41">
        <w:trPr>
          <w:trHeight w:val="20"/>
        </w:trPr>
        <w:tc>
          <w:tcPr>
            <w:tcW w:w="617" w:type="dxa"/>
            <w:vAlign w:val="center"/>
          </w:tcPr>
          <w:p w14:paraId="107AA772" w14:textId="3753251E"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15</w:t>
            </w:r>
          </w:p>
        </w:tc>
        <w:tc>
          <w:tcPr>
            <w:tcW w:w="5161" w:type="dxa"/>
            <w:noWrap/>
            <w:vAlign w:val="center"/>
          </w:tcPr>
          <w:p w14:paraId="04751104" w14:textId="0BC3BF07"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ZD dr. Adolfa Drolca, OE Zobozdravstveno varstvo</w:t>
            </w:r>
          </w:p>
        </w:tc>
        <w:tc>
          <w:tcPr>
            <w:tcW w:w="3283" w:type="dxa"/>
            <w:noWrap/>
            <w:vAlign w:val="center"/>
          </w:tcPr>
          <w:p w14:paraId="1A1A78CF" w14:textId="6F841BD3"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Ulica Kneza Koclja 10</w:t>
            </w:r>
          </w:p>
        </w:tc>
      </w:tr>
      <w:tr w:rsidR="00CC791D" w:rsidRPr="00D57A41" w14:paraId="3853FD78" w14:textId="77777777" w:rsidTr="00D57A41">
        <w:trPr>
          <w:trHeight w:val="20"/>
        </w:trPr>
        <w:tc>
          <w:tcPr>
            <w:tcW w:w="617" w:type="dxa"/>
            <w:vAlign w:val="center"/>
          </w:tcPr>
          <w:p w14:paraId="3F2988BD" w14:textId="3A2C54E7"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16</w:t>
            </w:r>
          </w:p>
        </w:tc>
        <w:tc>
          <w:tcPr>
            <w:tcW w:w="5161" w:type="dxa"/>
            <w:noWrap/>
            <w:vAlign w:val="center"/>
          </w:tcPr>
          <w:p w14:paraId="0914CA62" w14:textId="51C2074C"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ZD dr. Adolfa Drolca, ORL ambulanta</w:t>
            </w:r>
          </w:p>
        </w:tc>
        <w:tc>
          <w:tcPr>
            <w:tcW w:w="3283" w:type="dxa"/>
            <w:noWrap/>
            <w:vAlign w:val="center"/>
          </w:tcPr>
          <w:p w14:paraId="7DA4DA34" w14:textId="1B9EBF3C"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Ljubljanska cesta 42</w:t>
            </w:r>
          </w:p>
        </w:tc>
      </w:tr>
      <w:tr w:rsidR="00CC791D" w:rsidRPr="00D57A41" w14:paraId="3CEA0866" w14:textId="519F0087" w:rsidTr="00D57A41">
        <w:trPr>
          <w:trHeight w:val="20"/>
        </w:trPr>
        <w:tc>
          <w:tcPr>
            <w:tcW w:w="9061" w:type="dxa"/>
            <w:gridSpan w:val="3"/>
            <w:shd w:val="clear" w:color="auto" w:fill="auto"/>
            <w:vAlign w:val="center"/>
          </w:tcPr>
          <w:p w14:paraId="5BE42CC8" w14:textId="23E6D613" w:rsidR="00CC791D" w:rsidRPr="00D57A41" w:rsidRDefault="00CC791D" w:rsidP="0035553E">
            <w:pPr>
              <w:jc w:val="left"/>
              <w:outlineLvl w:val="2"/>
              <w:rPr>
                <w:rFonts w:eastAsia="Times New Roman" w:cs="Arial"/>
                <w:color w:val="000000"/>
                <w:sz w:val="18"/>
                <w:szCs w:val="18"/>
                <w:lang w:eastAsia="sl-SI"/>
              </w:rPr>
            </w:pPr>
            <w:r w:rsidRPr="00D57A41">
              <w:rPr>
                <w:rFonts w:eastAsia="Times New Roman" w:cs="Arial"/>
                <w:color w:val="000000"/>
                <w:sz w:val="18"/>
                <w:szCs w:val="18"/>
                <w:lang w:eastAsia="sl-SI"/>
              </w:rPr>
              <w:t>Bolnišnice</w:t>
            </w:r>
          </w:p>
        </w:tc>
      </w:tr>
      <w:tr w:rsidR="00CC791D" w:rsidRPr="00D57A41" w14:paraId="754B3F7D" w14:textId="77777777" w:rsidTr="00D57A41">
        <w:trPr>
          <w:trHeight w:val="20"/>
        </w:trPr>
        <w:tc>
          <w:tcPr>
            <w:tcW w:w="617" w:type="dxa"/>
            <w:vAlign w:val="center"/>
          </w:tcPr>
          <w:p w14:paraId="31556C7C" w14:textId="3361CB48"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17</w:t>
            </w:r>
          </w:p>
        </w:tc>
        <w:tc>
          <w:tcPr>
            <w:tcW w:w="5161" w:type="dxa"/>
            <w:noWrap/>
            <w:vAlign w:val="center"/>
          </w:tcPr>
          <w:p w14:paraId="79511767" w14:textId="49C054FC"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UKC Maribor, Stavba 1</w:t>
            </w:r>
          </w:p>
        </w:tc>
        <w:tc>
          <w:tcPr>
            <w:tcW w:w="3283" w:type="dxa"/>
            <w:noWrap/>
            <w:vAlign w:val="center"/>
          </w:tcPr>
          <w:p w14:paraId="36FBCF44" w14:textId="72891A7D"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 xml:space="preserve">Ljubljanska ulica 5 </w:t>
            </w:r>
          </w:p>
        </w:tc>
      </w:tr>
      <w:tr w:rsidR="00CC791D" w:rsidRPr="00D57A41" w14:paraId="7C0B2C95" w14:textId="77777777" w:rsidTr="00D57A41">
        <w:trPr>
          <w:trHeight w:val="20"/>
        </w:trPr>
        <w:tc>
          <w:tcPr>
            <w:tcW w:w="617" w:type="dxa"/>
            <w:vAlign w:val="center"/>
          </w:tcPr>
          <w:p w14:paraId="2C5EF7B9" w14:textId="10CA308A"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18</w:t>
            </w:r>
          </w:p>
        </w:tc>
        <w:tc>
          <w:tcPr>
            <w:tcW w:w="5161" w:type="dxa"/>
            <w:noWrap/>
            <w:vAlign w:val="center"/>
          </w:tcPr>
          <w:p w14:paraId="62CF8BCE" w14:textId="37B4CCAA"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UKC Maribor, Stavba 10</w:t>
            </w:r>
          </w:p>
        </w:tc>
        <w:tc>
          <w:tcPr>
            <w:tcW w:w="3283" w:type="dxa"/>
            <w:noWrap/>
            <w:vAlign w:val="center"/>
          </w:tcPr>
          <w:p w14:paraId="4F333F2B" w14:textId="2E1C67E1"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 xml:space="preserve">Ljubljanska ulica 5 </w:t>
            </w:r>
          </w:p>
        </w:tc>
      </w:tr>
      <w:tr w:rsidR="00CC791D" w:rsidRPr="00D57A41" w14:paraId="7F825EB4" w14:textId="77777777" w:rsidTr="00D57A41">
        <w:trPr>
          <w:trHeight w:val="20"/>
        </w:trPr>
        <w:tc>
          <w:tcPr>
            <w:tcW w:w="617" w:type="dxa"/>
            <w:vAlign w:val="center"/>
          </w:tcPr>
          <w:p w14:paraId="3D43D342" w14:textId="12C9FF94"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19</w:t>
            </w:r>
          </w:p>
        </w:tc>
        <w:tc>
          <w:tcPr>
            <w:tcW w:w="5161" w:type="dxa"/>
            <w:noWrap/>
            <w:vAlign w:val="center"/>
          </w:tcPr>
          <w:p w14:paraId="53BA59C5" w14:textId="6A5E8643"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UKC Maribor, Stavba 11</w:t>
            </w:r>
          </w:p>
        </w:tc>
        <w:tc>
          <w:tcPr>
            <w:tcW w:w="3283" w:type="dxa"/>
            <w:noWrap/>
            <w:vAlign w:val="center"/>
          </w:tcPr>
          <w:p w14:paraId="2F12CE55" w14:textId="4751ACB4"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 xml:space="preserve">Ljubljanska ulica 5 </w:t>
            </w:r>
          </w:p>
        </w:tc>
      </w:tr>
      <w:tr w:rsidR="00CC791D" w:rsidRPr="00D57A41" w14:paraId="0B956527" w14:textId="77777777" w:rsidTr="00D57A41">
        <w:trPr>
          <w:trHeight w:val="20"/>
        </w:trPr>
        <w:tc>
          <w:tcPr>
            <w:tcW w:w="617" w:type="dxa"/>
            <w:vAlign w:val="center"/>
          </w:tcPr>
          <w:p w14:paraId="392423D6" w14:textId="235B529A"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20</w:t>
            </w:r>
          </w:p>
        </w:tc>
        <w:tc>
          <w:tcPr>
            <w:tcW w:w="5161" w:type="dxa"/>
            <w:noWrap/>
            <w:vAlign w:val="center"/>
          </w:tcPr>
          <w:p w14:paraId="477818B3" w14:textId="017CB64A"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UKC Maribor, Stavba 13</w:t>
            </w:r>
          </w:p>
        </w:tc>
        <w:tc>
          <w:tcPr>
            <w:tcW w:w="3283" w:type="dxa"/>
            <w:noWrap/>
            <w:vAlign w:val="center"/>
          </w:tcPr>
          <w:p w14:paraId="655867DD" w14:textId="2869EE48"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 xml:space="preserve">Ljubljanska ulica 5 </w:t>
            </w:r>
          </w:p>
        </w:tc>
      </w:tr>
      <w:tr w:rsidR="00CC791D" w:rsidRPr="00D57A41" w14:paraId="51F5A0B3" w14:textId="77777777" w:rsidTr="00D57A41">
        <w:trPr>
          <w:trHeight w:val="20"/>
        </w:trPr>
        <w:tc>
          <w:tcPr>
            <w:tcW w:w="617" w:type="dxa"/>
            <w:vAlign w:val="center"/>
          </w:tcPr>
          <w:p w14:paraId="42EBC8A1" w14:textId="02E6F8E2"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21</w:t>
            </w:r>
          </w:p>
        </w:tc>
        <w:tc>
          <w:tcPr>
            <w:tcW w:w="5161" w:type="dxa"/>
            <w:noWrap/>
            <w:vAlign w:val="center"/>
          </w:tcPr>
          <w:p w14:paraId="7D5630CD" w14:textId="71E6A1F8"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UKC Maribor, Stavba 14</w:t>
            </w:r>
          </w:p>
        </w:tc>
        <w:tc>
          <w:tcPr>
            <w:tcW w:w="3283" w:type="dxa"/>
            <w:noWrap/>
            <w:vAlign w:val="center"/>
          </w:tcPr>
          <w:p w14:paraId="6E9B2C0B" w14:textId="37E0A191"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 xml:space="preserve">Ljubljanska ulica 5 </w:t>
            </w:r>
          </w:p>
        </w:tc>
      </w:tr>
      <w:tr w:rsidR="00CC791D" w:rsidRPr="00D57A41" w14:paraId="170A646F" w14:textId="77777777" w:rsidTr="00D57A41">
        <w:trPr>
          <w:trHeight w:val="20"/>
        </w:trPr>
        <w:tc>
          <w:tcPr>
            <w:tcW w:w="617" w:type="dxa"/>
            <w:vAlign w:val="center"/>
          </w:tcPr>
          <w:p w14:paraId="35F5CA9D" w14:textId="3FA31137"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22</w:t>
            </w:r>
          </w:p>
        </w:tc>
        <w:tc>
          <w:tcPr>
            <w:tcW w:w="5161" w:type="dxa"/>
            <w:noWrap/>
            <w:vAlign w:val="center"/>
          </w:tcPr>
          <w:p w14:paraId="5722D2DC" w14:textId="6DD84724"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UKC Maribor, Stavba 2</w:t>
            </w:r>
          </w:p>
        </w:tc>
        <w:tc>
          <w:tcPr>
            <w:tcW w:w="3283" w:type="dxa"/>
            <w:noWrap/>
            <w:vAlign w:val="center"/>
          </w:tcPr>
          <w:p w14:paraId="6E0027F9" w14:textId="1D2E19F4"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 xml:space="preserve">Ljubljanska ulica 5 </w:t>
            </w:r>
          </w:p>
        </w:tc>
      </w:tr>
      <w:tr w:rsidR="00CC791D" w:rsidRPr="00D57A41" w14:paraId="4225F8EF" w14:textId="77777777" w:rsidTr="00D57A41">
        <w:trPr>
          <w:trHeight w:val="20"/>
        </w:trPr>
        <w:tc>
          <w:tcPr>
            <w:tcW w:w="617" w:type="dxa"/>
            <w:vAlign w:val="center"/>
          </w:tcPr>
          <w:p w14:paraId="66F9E69B" w14:textId="0CA67272"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23</w:t>
            </w:r>
          </w:p>
        </w:tc>
        <w:tc>
          <w:tcPr>
            <w:tcW w:w="5161" w:type="dxa"/>
            <w:noWrap/>
            <w:vAlign w:val="center"/>
          </w:tcPr>
          <w:p w14:paraId="04BBBC3C" w14:textId="688139DB"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UKC Maribor, Stavba 3</w:t>
            </w:r>
          </w:p>
        </w:tc>
        <w:tc>
          <w:tcPr>
            <w:tcW w:w="3283" w:type="dxa"/>
            <w:noWrap/>
            <w:vAlign w:val="center"/>
          </w:tcPr>
          <w:p w14:paraId="31310F55" w14:textId="40957A79"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 xml:space="preserve">Ljubljanska ulica 5 </w:t>
            </w:r>
          </w:p>
        </w:tc>
      </w:tr>
      <w:tr w:rsidR="00CC791D" w:rsidRPr="00D57A41" w14:paraId="1864FEC7" w14:textId="77777777" w:rsidTr="00D57A41">
        <w:trPr>
          <w:trHeight w:val="20"/>
        </w:trPr>
        <w:tc>
          <w:tcPr>
            <w:tcW w:w="617" w:type="dxa"/>
            <w:vAlign w:val="center"/>
          </w:tcPr>
          <w:p w14:paraId="09C46CF9" w14:textId="41884DB9"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24</w:t>
            </w:r>
          </w:p>
        </w:tc>
        <w:tc>
          <w:tcPr>
            <w:tcW w:w="5161" w:type="dxa"/>
            <w:noWrap/>
            <w:vAlign w:val="center"/>
          </w:tcPr>
          <w:p w14:paraId="45CBC67C" w14:textId="251A7CEA"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UKC Maribor, Stavba 4</w:t>
            </w:r>
          </w:p>
        </w:tc>
        <w:tc>
          <w:tcPr>
            <w:tcW w:w="3283" w:type="dxa"/>
            <w:noWrap/>
            <w:vAlign w:val="center"/>
          </w:tcPr>
          <w:p w14:paraId="358A5ED6" w14:textId="0436D429"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 xml:space="preserve">Ljubljanska ulica 5 </w:t>
            </w:r>
          </w:p>
        </w:tc>
      </w:tr>
      <w:tr w:rsidR="00CC791D" w:rsidRPr="00D57A41" w14:paraId="03DF589F" w14:textId="77777777" w:rsidTr="00D57A41">
        <w:trPr>
          <w:trHeight w:val="20"/>
        </w:trPr>
        <w:tc>
          <w:tcPr>
            <w:tcW w:w="617" w:type="dxa"/>
            <w:vAlign w:val="center"/>
          </w:tcPr>
          <w:p w14:paraId="585110BC" w14:textId="4675D062"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25</w:t>
            </w:r>
          </w:p>
        </w:tc>
        <w:tc>
          <w:tcPr>
            <w:tcW w:w="5161" w:type="dxa"/>
            <w:noWrap/>
            <w:vAlign w:val="center"/>
          </w:tcPr>
          <w:p w14:paraId="758ED342" w14:textId="30C80EE0"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UKC Maribor, Stavba 5</w:t>
            </w:r>
          </w:p>
        </w:tc>
        <w:tc>
          <w:tcPr>
            <w:tcW w:w="3283" w:type="dxa"/>
            <w:noWrap/>
            <w:vAlign w:val="center"/>
          </w:tcPr>
          <w:p w14:paraId="034B894F" w14:textId="05EF87F6"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 xml:space="preserve">Ljubljanska ulica 5 </w:t>
            </w:r>
          </w:p>
        </w:tc>
      </w:tr>
      <w:tr w:rsidR="00CC791D" w:rsidRPr="00D57A41" w14:paraId="607DB351" w14:textId="77777777" w:rsidTr="00D57A41">
        <w:trPr>
          <w:trHeight w:val="20"/>
        </w:trPr>
        <w:tc>
          <w:tcPr>
            <w:tcW w:w="617" w:type="dxa"/>
            <w:vAlign w:val="center"/>
          </w:tcPr>
          <w:p w14:paraId="793AF754" w14:textId="513FA103"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26</w:t>
            </w:r>
          </w:p>
        </w:tc>
        <w:tc>
          <w:tcPr>
            <w:tcW w:w="5161" w:type="dxa"/>
            <w:noWrap/>
            <w:vAlign w:val="center"/>
          </w:tcPr>
          <w:p w14:paraId="2A5772BA" w14:textId="1110D638"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UKC Maribor, Stavba 6</w:t>
            </w:r>
          </w:p>
        </w:tc>
        <w:tc>
          <w:tcPr>
            <w:tcW w:w="3283" w:type="dxa"/>
            <w:noWrap/>
            <w:vAlign w:val="center"/>
          </w:tcPr>
          <w:p w14:paraId="77D9256D" w14:textId="4DF6EBEC"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 xml:space="preserve">Ljubljanska ulica 5 </w:t>
            </w:r>
          </w:p>
        </w:tc>
      </w:tr>
      <w:tr w:rsidR="00CC791D" w:rsidRPr="00D57A41" w14:paraId="07AE3AC7" w14:textId="77777777" w:rsidTr="00D57A41">
        <w:trPr>
          <w:trHeight w:val="20"/>
        </w:trPr>
        <w:tc>
          <w:tcPr>
            <w:tcW w:w="617" w:type="dxa"/>
            <w:vAlign w:val="center"/>
          </w:tcPr>
          <w:p w14:paraId="4D9F1B24" w14:textId="14C5A4D0"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27</w:t>
            </w:r>
          </w:p>
        </w:tc>
        <w:tc>
          <w:tcPr>
            <w:tcW w:w="5161" w:type="dxa"/>
            <w:noWrap/>
            <w:vAlign w:val="center"/>
          </w:tcPr>
          <w:p w14:paraId="515519D8" w14:textId="7D507E80"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UKC Maribor, Stavba 7</w:t>
            </w:r>
          </w:p>
        </w:tc>
        <w:tc>
          <w:tcPr>
            <w:tcW w:w="3283" w:type="dxa"/>
            <w:noWrap/>
            <w:vAlign w:val="center"/>
          </w:tcPr>
          <w:p w14:paraId="48CD5121" w14:textId="1411E485"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 xml:space="preserve">Ljubljanska ulica 5 </w:t>
            </w:r>
          </w:p>
        </w:tc>
      </w:tr>
      <w:tr w:rsidR="00CC791D" w:rsidRPr="00D57A41" w14:paraId="35761D03" w14:textId="77777777" w:rsidTr="00D57A41">
        <w:trPr>
          <w:trHeight w:val="20"/>
        </w:trPr>
        <w:tc>
          <w:tcPr>
            <w:tcW w:w="617" w:type="dxa"/>
            <w:vAlign w:val="center"/>
          </w:tcPr>
          <w:p w14:paraId="16A29C52" w14:textId="0D788B13"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28</w:t>
            </w:r>
          </w:p>
        </w:tc>
        <w:tc>
          <w:tcPr>
            <w:tcW w:w="5161" w:type="dxa"/>
            <w:noWrap/>
            <w:vAlign w:val="center"/>
          </w:tcPr>
          <w:p w14:paraId="4211AB53" w14:textId="647C19B0"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UKC Maribor, Stavba 8</w:t>
            </w:r>
          </w:p>
        </w:tc>
        <w:tc>
          <w:tcPr>
            <w:tcW w:w="3283" w:type="dxa"/>
            <w:noWrap/>
            <w:vAlign w:val="center"/>
          </w:tcPr>
          <w:p w14:paraId="3AE6707C" w14:textId="07F26136"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Ob železnici 30</w:t>
            </w:r>
          </w:p>
        </w:tc>
      </w:tr>
      <w:tr w:rsidR="00CC791D" w:rsidRPr="00D57A41" w14:paraId="704258F6" w14:textId="77777777" w:rsidTr="00D57A41">
        <w:trPr>
          <w:trHeight w:val="20"/>
        </w:trPr>
        <w:tc>
          <w:tcPr>
            <w:tcW w:w="617" w:type="dxa"/>
            <w:vAlign w:val="center"/>
          </w:tcPr>
          <w:p w14:paraId="5BB648FE" w14:textId="78881A26"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29</w:t>
            </w:r>
          </w:p>
        </w:tc>
        <w:tc>
          <w:tcPr>
            <w:tcW w:w="5161" w:type="dxa"/>
            <w:noWrap/>
            <w:vAlign w:val="center"/>
          </w:tcPr>
          <w:p w14:paraId="0F43DF60" w14:textId="1860133A"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UKC Maribor, Stavba 9</w:t>
            </w:r>
          </w:p>
        </w:tc>
        <w:tc>
          <w:tcPr>
            <w:tcW w:w="3283" w:type="dxa"/>
            <w:noWrap/>
            <w:vAlign w:val="center"/>
          </w:tcPr>
          <w:p w14:paraId="39DD0CD7" w14:textId="38CE4F71" w:rsidR="00CC791D" w:rsidRPr="00D57A41" w:rsidRDefault="00CC791D" w:rsidP="0035553E">
            <w:pPr>
              <w:jc w:val="left"/>
              <w:outlineLvl w:val="2"/>
              <w:rPr>
                <w:rFonts w:eastAsia="Times New Roman" w:cs="Arial"/>
                <w:strike/>
                <w:color w:val="000000"/>
                <w:sz w:val="18"/>
                <w:szCs w:val="18"/>
                <w:lang w:eastAsia="sl-SI"/>
              </w:rPr>
            </w:pPr>
            <w:r w:rsidRPr="00D57A41">
              <w:rPr>
                <w:rFonts w:cs="Arial"/>
                <w:color w:val="000000"/>
                <w:sz w:val="18"/>
                <w:szCs w:val="18"/>
              </w:rPr>
              <w:t xml:space="preserve">Ljubljanska ulica </w:t>
            </w:r>
          </w:p>
        </w:tc>
      </w:tr>
    </w:tbl>
    <w:p w14:paraId="254A13BB" w14:textId="77777777" w:rsidR="006729ED" w:rsidRDefault="006729ED" w:rsidP="0035553E"/>
    <w:p w14:paraId="68D6B04C" w14:textId="77777777" w:rsidR="0035553E" w:rsidRDefault="0035553E" w:rsidP="0035553E"/>
    <w:p w14:paraId="7D5B6389" w14:textId="496492BF" w:rsidR="00BF2A36" w:rsidRDefault="00BF2A36" w:rsidP="0035553E">
      <w:r w:rsidRPr="00C52196">
        <w:lastRenderedPageBreak/>
        <w:t xml:space="preserve">T </w:t>
      </w:r>
      <w:r w:rsidR="003A3640">
        <w:fldChar w:fldCharType="begin"/>
      </w:r>
      <w:r w:rsidR="003A3640">
        <w:instrText xml:space="preserve"> SEQ T \* ARABIC </w:instrText>
      </w:r>
      <w:r w:rsidR="003A3640">
        <w:fldChar w:fldCharType="separate"/>
      </w:r>
      <w:r w:rsidR="0042543D">
        <w:rPr>
          <w:noProof/>
        </w:rPr>
        <w:t>8</w:t>
      </w:r>
      <w:r w:rsidR="003A3640">
        <w:rPr>
          <w:noProof/>
        </w:rPr>
        <w:fldChar w:fldCharType="end"/>
      </w:r>
      <w:r w:rsidRPr="00C52196">
        <w:t>:</w:t>
      </w:r>
      <w:r>
        <w:t xml:space="preserve"> </w:t>
      </w:r>
      <w:r w:rsidRPr="00222185">
        <w:t>OBRAVNAVANI OBJEKTI IZOBRAŽEVALNE DEJAVNOST</w:t>
      </w:r>
      <w:r>
        <w:t>I</w:t>
      </w:r>
      <w:r w:rsidRPr="00222185">
        <w:t xml:space="preserve"> V </w:t>
      </w:r>
      <w:r w:rsidR="00BE44DE">
        <w:t>MOM</w:t>
      </w:r>
    </w:p>
    <w:tbl>
      <w:tblPr>
        <w:tblStyle w:val="Tabelamrea"/>
        <w:tblW w:w="8897" w:type="dxa"/>
        <w:tblLook w:val="04A0" w:firstRow="1" w:lastRow="0" w:firstColumn="1" w:lastColumn="0" w:noHBand="0" w:noVBand="1"/>
      </w:tblPr>
      <w:tblGrid>
        <w:gridCol w:w="617"/>
        <w:gridCol w:w="5161"/>
        <w:gridCol w:w="3119"/>
      </w:tblGrid>
      <w:tr w:rsidR="006729ED" w:rsidRPr="00CC791D" w14:paraId="54799694" w14:textId="77777777" w:rsidTr="00D57A41">
        <w:trPr>
          <w:trHeight w:val="20"/>
          <w:tblHeader/>
        </w:trPr>
        <w:tc>
          <w:tcPr>
            <w:tcW w:w="617" w:type="dxa"/>
            <w:shd w:val="clear" w:color="auto" w:fill="D9D9D9" w:themeFill="background1" w:themeFillShade="D9"/>
            <w:noWrap/>
            <w:vAlign w:val="center"/>
          </w:tcPr>
          <w:p w14:paraId="383D2003" w14:textId="132BC7E1" w:rsidR="006729ED" w:rsidRPr="00D57A41" w:rsidRDefault="006729ED" w:rsidP="0035553E">
            <w:pPr>
              <w:jc w:val="center"/>
              <w:outlineLvl w:val="2"/>
              <w:rPr>
                <w:rFonts w:eastAsia="Times New Roman" w:cs="Arial"/>
                <w:color w:val="000000"/>
                <w:sz w:val="18"/>
                <w:szCs w:val="18"/>
                <w:lang w:eastAsia="sl-SI"/>
              </w:rPr>
            </w:pPr>
            <w:proofErr w:type="spellStart"/>
            <w:r w:rsidRPr="00D57A41">
              <w:rPr>
                <w:rFonts w:eastAsia="Times New Roman" w:cs="Arial"/>
                <w:color w:val="000000"/>
                <w:sz w:val="18"/>
                <w:szCs w:val="18"/>
                <w:lang w:eastAsia="sl-SI"/>
              </w:rPr>
              <w:t>Zap</w:t>
            </w:r>
            <w:proofErr w:type="spellEnd"/>
            <w:r w:rsidRPr="00D57A41">
              <w:rPr>
                <w:rFonts w:eastAsia="Times New Roman" w:cs="Arial"/>
                <w:color w:val="000000"/>
                <w:sz w:val="18"/>
                <w:szCs w:val="18"/>
                <w:lang w:eastAsia="sl-SI"/>
              </w:rPr>
              <w:t xml:space="preserve">. </w:t>
            </w:r>
            <w:r w:rsidR="000247CE">
              <w:rPr>
                <w:rFonts w:eastAsia="Times New Roman" w:cs="Arial"/>
                <w:color w:val="000000"/>
                <w:sz w:val="18"/>
                <w:szCs w:val="18"/>
                <w:lang w:eastAsia="sl-SI"/>
              </w:rPr>
              <w:t>š</w:t>
            </w:r>
            <w:r w:rsidRPr="00D57A41">
              <w:rPr>
                <w:rFonts w:eastAsia="Times New Roman" w:cs="Arial"/>
                <w:color w:val="000000"/>
                <w:sz w:val="18"/>
                <w:szCs w:val="18"/>
                <w:lang w:eastAsia="sl-SI"/>
              </w:rPr>
              <w:t>t.</w:t>
            </w:r>
          </w:p>
        </w:tc>
        <w:tc>
          <w:tcPr>
            <w:tcW w:w="5161" w:type="dxa"/>
            <w:shd w:val="clear" w:color="auto" w:fill="D9D9D9" w:themeFill="background1" w:themeFillShade="D9"/>
            <w:noWrap/>
            <w:vAlign w:val="center"/>
          </w:tcPr>
          <w:p w14:paraId="1C01E164" w14:textId="77777777" w:rsidR="006729ED" w:rsidRPr="00D57A41" w:rsidRDefault="006729ED" w:rsidP="0035553E">
            <w:pPr>
              <w:jc w:val="center"/>
              <w:outlineLvl w:val="2"/>
              <w:rPr>
                <w:rFonts w:eastAsia="Times New Roman" w:cs="Arial"/>
                <w:sz w:val="18"/>
                <w:szCs w:val="18"/>
                <w:lang w:eastAsia="sl-SI"/>
              </w:rPr>
            </w:pPr>
            <w:r w:rsidRPr="00D57A41">
              <w:rPr>
                <w:rFonts w:eastAsia="Times New Roman" w:cs="Arial"/>
                <w:sz w:val="18"/>
                <w:szCs w:val="18"/>
                <w:lang w:eastAsia="sl-SI"/>
              </w:rPr>
              <w:t>Zavod</w:t>
            </w:r>
          </w:p>
        </w:tc>
        <w:tc>
          <w:tcPr>
            <w:tcW w:w="3119" w:type="dxa"/>
            <w:shd w:val="clear" w:color="auto" w:fill="D9D9D9" w:themeFill="background1" w:themeFillShade="D9"/>
            <w:noWrap/>
            <w:vAlign w:val="center"/>
          </w:tcPr>
          <w:p w14:paraId="0F308C0D" w14:textId="77777777" w:rsidR="006729ED" w:rsidRPr="00D57A41" w:rsidRDefault="006729ED" w:rsidP="0035553E">
            <w:pPr>
              <w:jc w:val="center"/>
              <w:outlineLvl w:val="2"/>
              <w:rPr>
                <w:rFonts w:eastAsia="Times New Roman" w:cs="Arial"/>
                <w:sz w:val="18"/>
                <w:szCs w:val="18"/>
                <w:lang w:eastAsia="sl-SI"/>
              </w:rPr>
            </w:pPr>
            <w:r w:rsidRPr="00D57A41">
              <w:rPr>
                <w:rFonts w:eastAsia="Times New Roman" w:cs="Arial"/>
                <w:sz w:val="18"/>
                <w:szCs w:val="18"/>
                <w:lang w:eastAsia="sl-SI"/>
              </w:rPr>
              <w:t>Naslov</w:t>
            </w:r>
          </w:p>
        </w:tc>
      </w:tr>
      <w:tr w:rsidR="006729ED" w:rsidRPr="00CC791D" w14:paraId="2C38F02E" w14:textId="77777777" w:rsidTr="00D57A41">
        <w:trPr>
          <w:trHeight w:val="20"/>
        </w:trPr>
        <w:tc>
          <w:tcPr>
            <w:tcW w:w="8897" w:type="dxa"/>
            <w:gridSpan w:val="3"/>
            <w:noWrap/>
          </w:tcPr>
          <w:p w14:paraId="57928D05" w14:textId="77777777" w:rsidR="006729ED" w:rsidRPr="00D57A41" w:rsidRDefault="006729ED" w:rsidP="0035553E">
            <w:pPr>
              <w:outlineLvl w:val="2"/>
              <w:rPr>
                <w:rFonts w:eastAsia="Times New Roman" w:cs="Arial"/>
                <w:sz w:val="18"/>
                <w:szCs w:val="18"/>
                <w:lang w:eastAsia="sl-SI"/>
              </w:rPr>
            </w:pPr>
            <w:r w:rsidRPr="00D57A41">
              <w:rPr>
                <w:rFonts w:eastAsia="Times New Roman" w:cs="Arial"/>
                <w:sz w:val="18"/>
                <w:szCs w:val="18"/>
                <w:lang w:eastAsia="sl-SI"/>
              </w:rPr>
              <w:t>Predšolska vzgoja</w:t>
            </w:r>
          </w:p>
        </w:tc>
      </w:tr>
      <w:tr w:rsidR="00063F1A" w:rsidRPr="00CC791D" w14:paraId="3405593D" w14:textId="77777777" w:rsidTr="00D57A41">
        <w:trPr>
          <w:trHeight w:val="20"/>
        </w:trPr>
        <w:tc>
          <w:tcPr>
            <w:tcW w:w="617" w:type="dxa"/>
            <w:noWrap/>
            <w:vAlign w:val="center"/>
          </w:tcPr>
          <w:p w14:paraId="1F62D5C0" w14:textId="147F6F52"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1</w:t>
            </w:r>
          </w:p>
        </w:tc>
        <w:tc>
          <w:tcPr>
            <w:tcW w:w="5161" w:type="dxa"/>
            <w:noWrap/>
            <w:vAlign w:val="center"/>
          </w:tcPr>
          <w:p w14:paraId="2DAEF3B4" w14:textId="77DE4E8A"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Vrtec Otona Župančiča, Enota Mehurčki</w:t>
            </w:r>
          </w:p>
        </w:tc>
        <w:tc>
          <w:tcPr>
            <w:tcW w:w="3119" w:type="dxa"/>
            <w:noWrap/>
            <w:vAlign w:val="center"/>
          </w:tcPr>
          <w:p w14:paraId="2BC808C6" w14:textId="2677F55A"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Arnolda Tovornika 12</w:t>
            </w:r>
          </w:p>
        </w:tc>
      </w:tr>
      <w:tr w:rsidR="00063F1A" w:rsidRPr="00CC791D" w14:paraId="42E6AC6D" w14:textId="77777777" w:rsidTr="00D57A41">
        <w:trPr>
          <w:trHeight w:val="20"/>
        </w:trPr>
        <w:tc>
          <w:tcPr>
            <w:tcW w:w="617" w:type="dxa"/>
            <w:noWrap/>
            <w:vAlign w:val="center"/>
          </w:tcPr>
          <w:p w14:paraId="4C3D53AC" w14:textId="630C42DA"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2</w:t>
            </w:r>
          </w:p>
        </w:tc>
        <w:tc>
          <w:tcPr>
            <w:tcW w:w="5161" w:type="dxa"/>
            <w:noWrap/>
            <w:vAlign w:val="center"/>
          </w:tcPr>
          <w:p w14:paraId="67BFD781" w14:textId="686D9822"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Vrtec Otona Župančiča, Enota Oblakova in enota Lenka (POPP)</w:t>
            </w:r>
          </w:p>
        </w:tc>
        <w:tc>
          <w:tcPr>
            <w:tcW w:w="3119" w:type="dxa"/>
            <w:noWrap/>
            <w:vAlign w:val="center"/>
          </w:tcPr>
          <w:p w14:paraId="45BB70E4" w14:textId="4F72429E"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Oblakova ulica 5</w:t>
            </w:r>
          </w:p>
        </w:tc>
      </w:tr>
      <w:tr w:rsidR="00063F1A" w:rsidRPr="00CC791D" w14:paraId="2B2210B7" w14:textId="77777777" w:rsidTr="00D57A41">
        <w:trPr>
          <w:trHeight w:val="20"/>
        </w:trPr>
        <w:tc>
          <w:tcPr>
            <w:tcW w:w="617" w:type="dxa"/>
            <w:noWrap/>
            <w:vAlign w:val="center"/>
          </w:tcPr>
          <w:p w14:paraId="2671A405" w14:textId="6D72814F"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3</w:t>
            </w:r>
          </w:p>
        </w:tc>
        <w:tc>
          <w:tcPr>
            <w:tcW w:w="5161" w:type="dxa"/>
            <w:noWrap/>
            <w:vAlign w:val="center"/>
          </w:tcPr>
          <w:p w14:paraId="70AE2629" w14:textId="5CD7B2B4"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Vrtec Borisa Pečeta, Enota Tomšičeva</w:t>
            </w:r>
          </w:p>
        </w:tc>
        <w:tc>
          <w:tcPr>
            <w:tcW w:w="3119" w:type="dxa"/>
            <w:noWrap/>
            <w:vAlign w:val="center"/>
          </w:tcPr>
          <w:p w14:paraId="63FAE4A2" w14:textId="59EF78BC"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Tomšičeva ulica 32</w:t>
            </w:r>
          </w:p>
        </w:tc>
      </w:tr>
      <w:tr w:rsidR="00063F1A" w:rsidRPr="00CC791D" w14:paraId="361AEE35" w14:textId="77777777" w:rsidTr="00D57A41">
        <w:trPr>
          <w:trHeight w:val="20"/>
        </w:trPr>
        <w:tc>
          <w:tcPr>
            <w:tcW w:w="617" w:type="dxa"/>
            <w:noWrap/>
            <w:vAlign w:val="center"/>
          </w:tcPr>
          <w:p w14:paraId="54E80B9B" w14:textId="52F799DD"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4</w:t>
            </w:r>
          </w:p>
        </w:tc>
        <w:tc>
          <w:tcPr>
            <w:tcW w:w="5161" w:type="dxa"/>
            <w:noWrap/>
            <w:vAlign w:val="center"/>
          </w:tcPr>
          <w:p w14:paraId="65120BF4" w14:textId="7FD69DC1"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Vrtec Borisa Pečeta, Enota Košaki</w:t>
            </w:r>
          </w:p>
        </w:tc>
        <w:tc>
          <w:tcPr>
            <w:tcW w:w="3119" w:type="dxa"/>
            <w:noWrap/>
            <w:vAlign w:val="center"/>
          </w:tcPr>
          <w:p w14:paraId="006176E5" w14:textId="676EF996"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Krčevinska ulica 10</w:t>
            </w:r>
          </w:p>
        </w:tc>
      </w:tr>
      <w:tr w:rsidR="00063F1A" w:rsidRPr="00CC791D" w14:paraId="01EB2324" w14:textId="77777777" w:rsidTr="00D57A41">
        <w:trPr>
          <w:trHeight w:val="20"/>
        </w:trPr>
        <w:tc>
          <w:tcPr>
            <w:tcW w:w="617" w:type="dxa"/>
            <w:noWrap/>
            <w:vAlign w:val="center"/>
          </w:tcPr>
          <w:p w14:paraId="423137E1" w14:textId="2769CEBA"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5</w:t>
            </w:r>
          </w:p>
        </w:tc>
        <w:tc>
          <w:tcPr>
            <w:tcW w:w="5161" w:type="dxa"/>
            <w:noWrap/>
            <w:vAlign w:val="center"/>
          </w:tcPr>
          <w:p w14:paraId="753985AE" w14:textId="212C8A3E"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Vrtec Borisa Pečeta, Enota Kamnica</w:t>
            </w:r>
          </w:p>
        </w:tc>
        <w:tc>
          <w:tcPr>
            <w:tcW w:w="3119" w:type="dxa"/>
            <w:noWrap/>
            <w:vAlign w:val="center"/>
          </w:tcPr>
          <w:p w14:paraId="3ACA6756" w14:textId="44C029BD" w:rsidR="00063F1A" w:rsidRPr="00D57A41" w:rsidRDefault="00063F1A" w:rsidP="0035553E">
            <w:pPr>
              <w:jc w:val="left"/>
              <w:outlineLvl w:val="2"/>
              <w:rPr>
                <w:rFonts w:eastAsia="Times New Roman" w:cs="Arial"/>
                <w:caps/>
                <w:sz w:val="18"/>
                <w:szCs w:val="18"/>
                <w:lang w:eastAsia="sl-SI"/>
              </w:rPr>
            </w:pPr>
            <w:proofErr w:type="spellStart"/>
            <w:r w:rsidRPr="00D57A41">
              <w:rPr>
                <w:rFonts w:cs="Arial"/>
                <w:sz w:val="18"/>
                <w:szCs w:val="18"/>
              </w:rPr>
              <w:t>Vrbanska</w:t>
            </w:r>
            <w:proofErr w:type="spellEnd"/>
            <w:r w:rsidRPr="00D57A41">
              <w:rPr>
                <w:rFonts w:cs="Arial"/>
                <w:sz w:val="18"/>
                <w:szCs w:val="18"/>
              </w:rPr>
              <w:t xml:space="preserve"> cesta 93a , Kamnica</w:t>
            </w:r>
          </w:p>
        </w:tc>
      </w:tr>
      <w:tr w:rsidR="00063F1A" w:rsidRPr="00CC791D" w14:paraId="218B6CCA" w14:textId="77777777" w:rsidTr="00D57A41">
        <w:trPr>
          <w:trHeight w:val="20"/>
        </w:trPr>
        <w:tc>
          <w:tcPr>
            <w:tcW w:w="617" w:type="dxa"/>
            <w:noWrap/>
            <w:vAlign w:val="center"/>
          </w:tcPr>
          <w:p w14:paraId="34AFC7D6" w14:textId="1B0E20DD"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6</w:t>
            </w:r>
          </w:p>
        </w:tc>
        <w:tc>
          <w:tcPr>
            <w:tcW w:w="5161" w:type="dxa"/>
            <w:noWrap/>
            <w:vAlign w:val="center"/>
          </w:tcPr>
          <w:p w14:paraId="56923994" w14:textId="080F72AA"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Vrtec Ivana Glinška, Enota Pristan</w:t>
            </w:r>
          </w:p>
        </w:tc>
        <w:tc>
          <w:tcPr>
            <w:tcW w:w="3119" w:type="dxa"/>
            <w:noWrap/>
            <w:vAlign w:val="center"/>
          </w:tcPr>
          <w:p w14:paraId="42B7D5A1" w14:textId="53AE95F5"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Usnjarska ulica 11</w:t>
            </w:r>
          </w:p>
        </w:tc>
      </w:tr>
      <w:tr w:rsidR="00063F1A" w:rsidRPr="00CC791D" w14:paraId="11BCAF41" w14:textId="77777777" w:rsidTr="00D57A41">
        <w:trPr>
          <w:trHeight w:val="20"/>
        </w:trPr>
        <w:tc>
          <w:tcPr>
            <w:tcW w:w="617" w:type="dxa"/>
            <w:noWrap/>
            <w:vAlign w:val="center"/>
          </w:tcPr>
          <w:p w14:paraId="7CD9390D" w14:textId="6BBBCCAA"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7</w:t>
            </w:r>
          </w:p>
        </w:tc>
        <w:tc>
          <w:tcPr>
            <w:tcW w:w="5161" w:type="dxa"/>
            <w:noWrap/>
            <w:vAlign w:val="center"/>
          </w:tcPr>
          <w:p w14:paraId="346EA65A" w14:textId="1EA78ED8"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Vrtec Ivana Glinška, Enota Gregorčičeva, lokacija Gregorčičeva</w:t>
            </w:r>
          </w:p>
        </w:tc>
        <w:tc>
          <w:tcPr>
            <w:tcW w:w="3119" w:type="dxa"/>
            <w:noWrap/>
            <w:vAlign w:val="center"/>
          </w:tcPr>
          <w:p w14:paraId="13F0A37D" w14:textId="1D1FBC54"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Gregorčičeva ulica 32</w:t>
            </w:r>
          </w:p>
        </w:tc>
      </w:tr>
      <w:tr w:rsidR="00063F1A" w:rsidRPr="00CC791D" w14:paraId="347F3B26" w14:textId="77777777" w:rsidTr="00D57A41">
        <w:trPr>
          <w:trHeight w:val="20"/>
        </w:trPr>
        <w:tc>
          <w:tcPr>
            <w:tcW w:w="617" w:type="dxa"/>
            <w:noWrap/>
            <w:vAlign w:val="center"/>
          </w:tcPr>
          <w:p w14:paraId="0E9C16F9" w14:textId="65889D68"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8</w:t>
            </w:r>
          </w:p>
        </w:tc>
        <w:tc>
          <w:tcPr>
            <w:tcW w:w="5161" w:type="dxa"/>
            <w:noWrap/>
            <w:vAlign w:val="center"/>
          </w:tcPr>
          <w:p w14:paraId="152A1771" w14:textId="450B9624"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Vrtec Ivana Glinška, Enota Gregorčičeva, lokacija Krekova</w:t>
            </w:r>
          </w:p>
        </w:tc>
        <w:tc>
          <w:tcPr>
            <w:tcW w:w="3119" w:type="dxa"/>
            <w:noWrap/>
            <w:vAlign w:val="center"/>
          </w:tcPr>
          <w:p w14:paraId="0AD1FA62" w14:textId="688BCA7A"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Krekova ulica 27</w:t>
            </w:r>
          </w:p>
        </w:tc>
      </w:tr>
      <w:tr w:rsidR="00063F1A" w:rsidRPr="00CC791D" w14:paraId="4FEDD4EA" w14:textId="77777777" w:rsidTr="00D57A41">
        <w:trPr>
          <w:trHeight w:val="20"/>
        </w:trPr>
        <w:tc>
          <w:tcPr>
            <w:tcW w:w="617" w:type="dxa"/>
            <w:noWrap/>
            <w:vAlign w:val="center"/>
          </w:tcPr>
          <w:p w14:paraId="100CE777" w14:textId="55E39DA2"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9</w:t>
            </w:r>
          </w:p>
        </w:tc>
        <w:tc>
          <w:tcPr>
            <w:tcW w:w="5161" w:type="dxa"/>
            <w:noWrap/>
            <w:vAlign w:val="center"/>
          </w:tcPr>
          <w:p w14:paraId="5A187EB8" w14:textId="18233E99"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Vrtec Ivana Glinška, Enota Gledališka</w:t>
            </w:r>
          </w:p>
        </w:tc>
        <w:tc>
          <w:tcPr>
            <w:tcW w:w="3119" w:type="dxa"/>
            <w:noWrap/>
            <w:vAlign w:val="center"/>
          </w:tcPr>
          <w:p w14:paraId="78C24569" w14:textId="1B2538E5"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Gledališka ulica 6</w:t>
            </w:r>
          </w:p>
        </w:tc>
      </w:tr>
      <w:tr w:rsidR="00063F1A" w:rsidRPr="00CC791D" w14:paraId="5C2CBBA0" w14:textId="77777777" w:rsidTr="00D57A41">
        <w:trPr>
          <w:trHeight w:val="20"/>
        </w:trPr>
        <w:tc>
          <w:tcPr>
            <w:tcW w:w="617" w:type="dxa"/>
            <w:noWrap/>
            <w:vAlign w:val="center"/>
          </w:tcPr>
          <w:p w14:paraId="720DF3F0" w14:textId="7E045D57"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10</w:t>
            </w:r>
          </w:p>
        </w:tc>
        <w:tc>
          <w:tcPr>
            <w:tcW w:w="5161" w:type="dxa"/>
            <w:noWrap/>
            <w:vAlign w:val="center"/>
          </w:tcPr>
          <w:p w14:paraId="1C5443B6" w14:textId="087DBCA2"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Vrtec Ivana Glinška, Enota Ribiška</w:t>
            </w:r>
          </w:p>
        </w:tc>
        <w:tc>
          <w:tcPr>
            <w:tcW w:w="3119" w:type="dxa"/>
            <w:noWrap/>
            <w:vAlign w:val="center"/>
          </w:tcPr>
          <w:p w14:paraId="67B66AD1" w14:textId="5ABA473A"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Ribiška ulica 11</w:t>
            </w:r>
          </w:p>
        </w:tc>
      </w:tr>
      <w:tr w:rsidR="00063F1A" w:rsidRPr="00CC791D" w14:paraId="1F73AAFB" w14:textId="77777777" w:rsidTr="00D57A41">
        <w:trPr>
          <w:trHeight w:val="20"/>
        </w:trPr>
        <w:tc>
          <w:tcPr>
            <w:tcW w:w="617" w:type="dxa"/>
            <w:noWrap/>
            <w:vAlign w:val="center"/>
          </w:tcPr>
          <w:p w14:paraId="3B26D1F3" w14:textId="374B54A3"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11</w:t>
            </w:r>
          </w:p>
        </w:tc>
        <w:tc>
          <w:tcPr>
            <w:tcW w:w="5161" w:type="dxa"/>
            <w:noWrap/>
            <w:vAlign w:val="center"/>
          </w:tcPr>
          <w:p w14:paraId="5B513589" w14:textId="5FFABF83"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Vrtec Ivana Glinška, Enota Smetanova</w:t>
            </w:r>
          </w:p>
        </w:tc>
        <w:tc>
          <w:tcPr>
            <w:tcW w:w="3119" w:type="dxa"/>
            <w:noWrap/>
            <w:vAlign w:val="center"/>
          </w:tcPr>
          <w:p w14:paraId="557FB5F0" w14:textId="3191FDAD"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Smetanova ulica 34a</w:t>
            </w:r>
          </w:p>
        </w:tc>
      </w:tr>
      <w:tr w:rsidR="00063F1A" w:rsidRPr="00CC791D" w14:paraId="59077D49" w14:textId="77777777" w:rsidTr="00D57A41">
        <w:trPr>
          <w:trHeight w:val="20"/>
        </w:trPr>
        <w:tc>
          <w:tcPr>
            <w:tcW w:w="617" w:type="dxa"/>
            <w:noWrap/>
            <w:vAlign w:val="center"/>
          </w:tcPr>
          <w:p w14:paraId="33731D26" w14:textId="48BD9DB4"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12</w:t>
            </w:r>
          </w:p>
        </w:tc>
        <w:tc>
          <w:tcPr>
            <w:tcW w:w="5161" w:type="dxa"/>
            <w:noWrap/>
            <w:vAlign w:val="center"/>
          </w:tcPr>
          <w:p w14:paraId="62321CF6" w14:textId="2D57E3A6"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Vrtec Ivana Glinška, Enota Kosarjeva</w:t>
            </w:r>
          </w:p>
        </w:tc>
        <w:tc>
          <w:tcPr>
            <w:tcW w:w="3119" w:type="dxa"/>
            <w:noWrap/>
            <w:vAlign w:val="center"/>
          </w:tcPr>
          <w:p w14:paraId="378DE142" w14:textId="1FC5284E"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Kosarjeva ulica 41</w:t>
            </w:r>
          </w:p>
        </w:tc>
      </w:tr>
      <w:tr w:rsidR="00063F1A" w:rsidRPr="00CC791D" w14:paraId="07356D82" w14:textId="77777777" w:rsidTr="00D57A41">
        <w:trPr>
          <w:trHeight w:val="20"/>
        </w:trPr>
        <w:tc>
          <w:tcPr>
            <w:tcW w:w="617" w:type="dxa"/>
            <w:noWrap/>
            <w:vAlign w:val="center"/>
          </w:tcPr>
          <w:p w14:paraId="0F5E5155" w14:textId="69A7F95F"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13</w:t>
            </w:r>
          </w:p>
        </w:tc>
        <w:tc>
          <w:tcPr>
            <w:tcW w:w="5161" w:type="dxa"/>
            <w:noWrap/>
            <w:vAlign w:val="center"/>
          </w:tcPr>
          <w:p w14:paraId="3062EE5D" w14:textId="6C16A4D3"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Vrtec Jadvige Golež</w:t>
            </w:r>
          </w:p>
        </w:tc>
        <w:tc>
          <w:tcPr>
            <w:tcW w:w="3119" w:type="dxa"/>
            <w:noWrap/>
            <w:vAlign w:val="center"/>
          </w:tcPr>
          <w:p w14:paraId="5E5F405F" w14:textId="3BBE2166" w:rsidR="00063F1A" w:rsidRPr="00D57A41" w:rsidRDefault="00063F1A" w:rsidP="0035553E">
            <w:pPr>
              <w:jc w:val="left"/>
              <w:outlineLvl w:val="2"/>
              <w:rPr>
                <w:rFonts w:eastAsia="Times New Roman" w:cs="Arial"/>
                <w:caps/>
                <w:sz w:val="18"/>
                <w:szCs w:val="18"/>
                <w:lang w:eastAsia="sl-SI"/>
              </w:rPr>
            </w:pPr>
            <w:proofErr w:type="spellStart"/>
            <w:r w:rsidRPr="00D57A41">
              <w:rPr>
                <w:rFonts w:cs="Arial"/>
                <w:sz w:val="18"/>
                <w:szCs w:val="18"/>
              </w:rPr>
              <w:t>Betnavska</w:t>
            </w:r>
            <w:proofErr w:type="spellEnd"/>
            <w:r w:rsidRPr="00D57A41">
              <w:rPr>
                <w:rFonts w:cs="Arial"/>
                <w:sz w:val="18"/>
                <w:szCs w:val="18"/>
              </w:rPr>
              <w:t xml:space="preserve"> cesta 100</w:t>
            </w:r>
          </w:p>
        </w:tc>
      </w:tr>
      <w:tr w:rsidR="00063F1A" w:rsidRPr="00CC791D" w14:paraId="6101F931" w14:textId="77777777" w:rsidTr="00D57A41">
        <w:trPr>
          <w:trHeight w:val="20"/>
        </w:trPr>
        <w:tc>
          <w:tcPr>
            <w:tcW w:w="617" w:type="dxa"/>
            <w:noWrap/>
            <w:vAlign w:val="center"/>
          </w:tcPr>
          <w:p w14:paraId="27B6C468" w14:textId="08140B5E"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14</w:t>
            </w:r>
          </w:p>
        </w:tc>
        <w:tc>
          <w:tcPr>
            <w:tcW w:w="5161" w:type="dxa"/>
            <w:noWrap/>
            <w:vAlign w:val="center"/>
          </w:tcPr>
          <w:p w14:paraId="29999BC1" w14:textId="0404C94D"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Vrtec Jadvige Golež, Enota Cesta zmage</w:t>
            </w:r>
          </w:p>
        </w:tc>
        <w:tc>
          <w:tcPr>
            <w:tcW w:w="3119" w:type="dxa"/>
            <w:noWrap/>
            <w:vAlign w:val="center"/>
          </w:tcPr>
          <w:p w14:paraId="04F90A04" w14:textId="46AB52A2"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Cesta zmage 28</w:t>
            </w:r>
          </w:p>
        </w:tc>
      </w:tr>
      <w:tr w:rsidR="00063F1A" w:rsidRPr="00CC791D" w14:paraId="4ADD628E" w14:textId="77777777" w:rsidTr="00D57A41">
        <w:trPr>
          <w:trHeight w:val="20"/>
        </w:trPr>
        <w:tc>
          <w:tcPr>
            <w:tcW w:w="617" w:type="dxa"/>
            <w:noWrap/>
            <w:vAlign w:val="center"/>
          </w:tcPr>
          <w:p w14:paraId="23C1C06B" w14:textId="358DEB84"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15</w:t>
            </w:r>
          </w:p>
        </w:tc>
        <w:tc>
          <w:tcPr>
            <w:tcW w:w="5161" w:type="dxa"/>
            <w:noWrap/>
            <w:vAlign w:val="center"/>
          </w:tcPr>
          <w:p w14:paraId="5AFF86C3" w14:textId="2090F88D"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Vrtec Jadvige Golež, Enota Ob gozdu</w:t>
            </w:r>
          </w:p>
        </w:tc>
        <w:tc>
          <w:tcPr>
            <w:tcW w:w="3119" w:type="dxa"/>
            <w:noWrap/>
            <w:vAlign w:val="center"/>
          </w:tcPr>
          <w:p w14:paraId="17E1C208" w14:textId="749C0BA4"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Ertlova ulica 3</w:t>
            </w:r>
          </w:p>
        </w:tc>
      </w:tr>
      <w:tr w:rsidR="00063F1A" w:rsidRPr="00CC791D" w14:paraId="7E4FD267" w14:textId="77777777" w:rsidTr="00D57A41">
        <w:trPr>
          <w:trHeight w:val="20"/>
        </w:trPr>
        <w:tc>
          <w:tcPr>
            <w:tcW w:w="617" w:type="dxa"/>
            <w:noWrap/>
            <w:vAlign w:val="center"/>
          </w:tcPr>
          <w:p w14:paraId="2A1ABD86" w14:textId="21778B4A"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16</w:t>
            </w:r>
          </w:p>
        </w:tc>
        <w:tc>
          <w:tcPr>
            <w:tcW w:w="5161" w:type="dxa"/>
            <w:noWrap/>
            <w:vAlign w:val="center"/>
          </w:tcPr>
          <w:p w14:paraId="5EE592A6" w14:textId="02276157"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Vrtec Studenci, Enota Poljane</w:t>
            </w:r>
          </w:p>
        </w:tc>
        <w:tc>
          <w:tcPr>
            <w:tcW w:w="3119" w:type="dxa"/>
            <w:noWrap/>
            <w:vAlign w:val="center"/>
          </w:tcPr>
          <w:p w14:paraId="2837C365" w14:textId="3BCDF6B6"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Groharjeva 22</w:t>
            </w:r>
          </w:p>
        </w:tc>
      </w:tr>
      <w:tr w:rsidR="00063F1A" w:rsidRPr="00CC791D" w14:paraId="5D758415" w14:textId="77777777" w:rsidTr="00D57A41">
        <w:trPr>
          <w:trHeight w:val="20"/>
        </w:trPr>
        <w:tc>
          <w:tcPr>
            <w:tcW w:w="617" w:type="dxa"/>
            <w:noWrap/>
            <w:vAlign w:val="center"/>
          </w:tcPr>
          <w:p w14:paraId="5747BC04" w14:textId="677E6F1F"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17</w:t>
            </w:r>
          </w:p>
        </w:tc>
        <w:tc>
          <w:tcPr>
            <w:tcW w:w="5161" w:type="dxa"/>
            <w:noWrap/>
            <w:vAlign w:val="center"/>
          </w:tcPr>
          <w:p w14:paraId="7604D65E" w14:textId="7879E248"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Vrtec Studenci, Enota Poljane</w:t>
            </w:r>
          </w:p>
        </w:tc>
        <w:tc>
          <w:tcPr>
            <w:tcW w:w="3119" w:type="dxa"/>
            <w:noWrap/>
            <w:vAlign w:val="center"/>
          </w:tcPr>
          <w:p w14:paraId="32A0CA16" w14:textId="76EAE52E" w:rsidR="00063F1A" w:rsidRPr="00D57A41" w:rsidRDefault="00063F1A" w:rsidP="0035553E">
            <w:pPr>
              <w:jc w:val="left"/>
              <w:outlineLvl w:val="2"/>
              <w:rPr>
                <w:rFonts w:eastAsia="Times New Roman" w:cs="Arial"/>
                <w:caps/>
                <w:sz w:val="18"/>
                <w:szCs w:val="18"/>
                <w:lang w:eastAsia="sl-SI"/>
              </w:rPr>
            </w:pPr>
            <w:proofErr w:type="spellStart"/>
            <w:r w:rsidRPr="00D57A41">
              <w:rPr>
                <w:rFonts w:cs="Arial"/>
                <w:sz w:val="18"/>
                <w:szCs w:val="18"/>
              </w:rPr>
              <w:t>Korčetova</w:t>
            </w:r>
            <w:proofErr w:type="spellEnd"/>
            <w:r w:rsidRPr="00D57A41">
              <w:rPr>
                <w:rFonts w:cs="Arial"/>
                <w:sz w:val="18"/>
                <w:szCs w:val="18"/>
              </w:rPr>
              <w:t xml:space="preserve"> 18</w:t>
            </w:r>
          </w:p>
        </w:tc>
      </w:tr>
      <w:tr w:rsidR="00063F1A" w:rsidRPr="00CC791D" w14:paraId="48A4E487" w14:textId="77777777" w:rsidTr="00D57A41">
        <w:trPr>
          <w:trHeight w:val="20"/>
        </w:trPr>
        <w:tc>
          <w:tcPr>
            <w:tcW w:w="617" w:type="dxa"/>
            <w:noWrap/>
            <w:vAlign w:val="center"/>
          </w:tcPr>
          <w:p w14:paraId="00590E85" w14:textId="2C670DAC"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18</w:t>
            </w:r>
          </w:p>
        </w:tc>
        <w:tc>
          <w:tcPr>
            <w:tcW w:w="5161" w:type="dxa"/>
            <w:noWrap/>
            <w:vAlign w:val="center"/>
          </w:tcPr>
          <w:p w14:paraId="738EC593" w14:textId="088451FC"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Vrtec Studenci, Enota Iztokova</w:t>
            </w:r>
          </w:p>
        </w:tc>
        <w:tc>
          <w:tcPr>
            <w:tcW w:w="3119" w:type="dxa"/>
            <w:noWrap/>
            <w:vAlign w:val="center"/>
          </w:tcPr>
          <w:p w14:paraId="473EA0A0" w14:textId="5749E37F"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Žabotova ulica 10</w:t>
            </w:r>
          </w:p>
        </w:tc>
      </w:tr>
      <w:tr w:rsidR="00063F1A" w:rsidRPr="00CC791D" w14:paraId="1A1D6E36" w14:textId="77777777" w:rsidTr="00D57A41">
        <w:trPr>
          <w:trHeight w:val="20"/>
        </w:trPr>
        <w:tc>
          <w:tcPr>
            <w:tcW w:w="617" w:type="dxa"/>
            <w:noWrap/>
            <w:vAlign w:val="center"/>
          </w:tcPr>
          <w:p w14:paraId="78DFF70A" w14:textId="48A96CC2"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19</w:t>
            </w:r>
          </w:p>
        </w:tc>
        <w:tc>
          <w:tcPr>
            <w:tcW w:w="5161" w:type="dxa"/>
            <w:noWrap/>
            <w:vAlign w:val="center"/>
          </w:tcPr>
          <w:p w14:paraId="43153F55" w14:textId="26BE1E5A"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Vrtec Studenci, Enota Pekre</w:t>
            </w:r>
          </w:p>
        </w:tc>
        <w:tc>
          <w:tcPr>
            <w:tcW w:w="3119" w:type="dxa"/>
            <w:noWrap/>
            <w:vAlign w:val="center"/>
          </w:tcPr>
          <w:p w14:paraId="212B6DBB" w14:textId="669F2E4C"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Bezjakova 19, Limbuš</w:t>
            </w:r>
          </w:p>
        </w:tc>
      </w:tr>
      <w:tr w:rsidR="00063F1A" w:rsidRPr="00CC791D" w14:paraId="3324F352" w14:textId="77777777" w:rsidTr="00D57A41">
        <w:trPr>
          <w:trHeight w:val="20"/>
        </w:trPr>
        <w:tc>
          <w:tcPr>
            <w:tcW w:w="617" w:type="dxa"/>
            <w:noWrap/>
            <w:vAlign w:val="center"/>
          </w:tcPr>
          <w:p w14:paraId="7619C7D5" w14:textId="03BFFE04"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20</w:t>
            </w:r>
          </w:p>
        </w:tc>
        <w:tc>
          <w:tcPr>
            <w:tcW w:w="5161" w:type="dxa"/>
            <w:noWrap/>
            <w:vAlign w:val="center"/>
          </w:tcPr>
          <w:p w14:paraId="56143BC0" w14:textId="7780A236"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Vrtec Studenci, Enota Radvanje</w:t>
            </w:r>
          </w:p>
        </w:tc>
        <w:tc>
          <w:tcPr>
            <w:tcW w:w="3119" w:type="dxa"/>
            <w:noWrap/>
            <w:vAlign w:val="center"/>
          </w:tcPr>
          <w:p w14:paraId="61451AE0" w14:textId="1CDBEBC1"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Grizoldova ulica 1</w:t>
            </w:r>
          </w:p>
        </w:tc>
      </w:tr>
      <w:tr w:rsidR="00063F1A" w:rsidRPr="00CC791D" w14:paraId="44263774" w14:textId="77777777" w:rsidTr="00D57A41">
        <w:trPr>
          <w:trHeight w:val="20"/>
        </w:trPr>
        <w:tc>
          <w:tcPr>
            <w:tcW w:w="617" w:type="dxa"/>
            <w:noWrap/>
            <w:vAlign w:val="center"/>
          </w:tcPr>
          <w:p w14:paraId="2B975281" w14:textId="3BF00170"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21</w:t>
            </w:r>
          </w:p>
        </w:tc>
        <w:tc>
          <w:tcPr>
            <w:tcW w:w="5161" w:type="dxa"/>
            <w:noWrap/>
            <w:vAlign w:val="center"/>
          </w:tcPr>
          <w:p w14:paraId="6744DDCD" w14:textId="0173F39E"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Vrtec Studenci, Enota Radvanje</w:t>
            </w:r>
          </w:p>
        </w:tc>
        <w:tc>
          <w:tcPr>
            <w:tcW w:w="3119" w:type="dxa"/>
            <w:noWrap/>
            <w:vAlign w:val="center"/>
          </w:tcPr>
          <w:p w14:paraId="57FDF17D" w14:textId="5855A447"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Grizoldova ulica 3</w:t>
            </w:r>
          </w:p>
        </w:tc>
      </w:tr>
      <w:tr w:rsidR="00063F1A" w:rsidRPr="00CC791D" w14:paraId="570C1A5F" w14:textId="77777777" w:rsidTr="00D57A41">
        <w:trPr>
          <w:trHeight w:val="20"/>
        </w:trPr>
        <w:tc>
          <w:tcPr>
            <w:tcW w:w="617" w:type="dxa"/>
            <w:noWrap/>
            <w:vAlign w:val="center"/>
          </w:tcPr>
          <w:p w14:paraId="092A3E54" w14:textId="688C1441"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22</w:t>
            </w:r>
          </w:p>
        </w:tc>
        <w:tc>
          <w:tcPr>
            <w:tcW w:w="5161" w:type="dxa"/>
            <w:noWrap/>
            <w:vAlign w:val="center"/>
          </w:tcPr>
          <w:p w14:paraId="34A5C02F" w14:textId="60F1EC76"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Vrtec Studenci, Enota Pekrska</w:t>
            </w:r>
          </w:p>
        </w:tc>
        <w:tc>
          <w:tcPr>
            <w:tcW w:w="3119" w:type="dxa"/>
            <w:noWrap/>
            <w:vAlign w:val="center"/>
          </w:tcPr>
          <w:p w14:paraId="55CA903B" w14:textId="3C094575"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Pekrska cesta 17</w:t>
            </w:r>
          </w:p>
        </w:tc>
      </w:tr>
      <w:tr w:rsidR="00063F1A" w:rsidRPr="00CC791D" w14:paraId="0DDE5777" w14:textId="77777777" w:rsidTr="00D57A41">
        <w:trPr>
          <w:trHeight w:val="20"/>
        </w:trPr>
        <w:tc>
          <w:tcPr>
            <w:tcW w:w="617" w:type="dxa"/>
            <w:noWrap/>
            <w:vAlign w:val="center"/>
          </w:tcPr>
          <w:p w14:paraId="065CA0C8" w14:textId="4ABA6422"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23</w:t>
            </w:r>
          </w:p>
        </w:tc>
        <w:tc>
          <w:tcPr>
            <w:tcW w:w="5161" w:type="dxa"/>
            <w:noWrap/>
            <w:vAlign w:val="center"/>
          </w:tcPr>
          <w:p w14:paraId="2A90CC35" w14:textId="6BA042E4"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 xml:space="preserve">Vrtec Jožice </w:t>
            </w:r>
            <w:proofErr w:type="spellStart"/>
            <w:r w:rsidRPr="00D57A41">
              <w:rPr>
                <w:rFonts w:cs="Arial"/>
                <w:sz w:val="18"/>
                <w:szCs w:val="18"/>
              </w:rPr>
              <w:t>Flander</w:t>
            </w:r>
            <w:proofErr w:type="spellEnd"/>
            <w:r w:rsidRPr="00D57A41">
              <w:rPr>
                <w:rFonts w:cs="Arial"/>
                <w:sz w:val="18"/>
                <w:szCs w:val="18"/>
              </w:rPr>
              <w:t xml:space="preserve">, Enota Focheva in Enota </w:t>
            </w:r>
            <w:proofErr w:type="spellStart"/>
            <w:r w:rsidRPr="00D57A41">
              <w:rPr>
                <w:rFonts w:cs="Arial"/>
                <w:sz w:val="18"/>
                <w:szCs w:val="18"/>
              </w:rPr>
              <w:t>Veveriček</w:t>
            </w:r>
            <w:proofErr w:type="spellEnd"/>
            <w:r w:rsidRPr="00D57A41">
              <w:rPr>
                <w:rFonts w:cs="Arial"/>
                <w:sz w:val="18"/>
                <w:szCs w:val="18"/>
              </w:rPr>
              <w:t xml:space="preserve"> (POPP)</w:t>
            </w:r>
          </w:p>
        </w:tc>
        <w:tc>
          <w:tcPr>
            <w:tcW w:w="3119" w:type="dxa"/>
            <w:noWrap/>
            <w:vAlign w:val="center"/>
          </w:tcPr>
          <w:p w14:paraId="0FF6E5E6" w14:textId="7E331D29"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Focheva ulica 51</w:t>
            </w:r>
          </w:p>
        </w:tc>
      </w:tr>
      <w:tr w:rsidR="00063F1A" w:rsidRPr="00CC791D" w14:paraId="1A9157CC" w14:textId="77777777" w:rsidTr="00D57A41">
        <w:trPr>
          <w:trHeight w:val="20"/>
        </w:trPr>
        <w:tc>
          <w:tcPr>
            <w:tcW w:w="617" w:type="dxa"/>
            <w:noWrap/>
            <w:vAlign w:val="center"/>
          </w:tcPr>
          <w:p w14:paraId="25CE1878" w14:textId="09F2A329"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24</w:t>
            </w:r>
          </w:p>
        </w:tc>
        <w:tc>
          <w:tcPr>
            <w:tcW w:w="5161" w:type="dxa"/>
            <w:noWrap/>
            <w:vAlign w:val="center"/>
          </w:tcPr>
          <w:p w14:paraId="6E8D7BD2" w14:textId="3C6A19B6"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 xml:space="preserve">Vrtec Jožice </w:t>
            </w:r>
            <w:proofErr w:type="spellStart"/>
            <w:r w:rsidRPr="00D57A41">
              <w:rPr>
                <w:rFonts w:cs="Arial"/>
                <w:sz w:val="18"/>
                <w:szCs w:val="18"/>
              </w:rPr>
              <w:t>Flander</w:t>
            </w:r>
            <w:proofErr w:type="spellEnd"/>
            <w:r w:rsidRPr="00D57A41">
              <w:rPr>
                <w:rFonts w:cs="Arial"/>
                <w:sz w:val="18"/>
                <w:szCs w:val="18"/>
              </w:rPr>
              <w:t xml:space="preserve">, Enota </w:t>
            </w:r>
            <w:proofErr w:type="spellStart"/>
            <w:r w:rsidRPr="00D57A41">
              <w:rPr>
                <w:rFonts w:cs="Arial"/>
                <w:sz w:val="18"/>
                <w:szCs w:val="18"/>
              </w:rPr>
              <w:t>Vančka</w:t>
            </w:r>
            <w:proofErr w:type="spellEnd"/>
            <w:r w:rsidRPr="00D57A41">
              <w:rPr>
                <w:rFonts w:cs="Arial"/>
                <w:sz w:val="18"/>
                <w:szCs w:val="18"/>
              </w:rPr>
              <w:t xml:space="preserve"> </w:t>
            </w:r>
            <w:proofErr w:type="spellStart"/>
            <w:r w:rsidRPr="00D57A41">
              <w:rPr>
                <w:rFonts w:cs="Arial"/>
                <w:sz w:val="18"/>
                <w:szCs w:val="18"/>
              </w:rPr>
              <w:t>Šarha</w:t>
            </w:r>
            <w:proofErr w:type="spellEnd"/>
          </w:p>
        </w:tc>
        <w:tc>
          <w:tcPr>
            <w:tcW w:w="3119" w:type="dxa"/>
            <w:noWrap/>
            <w:vAlign w:val="center"/>
          </w:tcPr>
          <w:p w14:paraId="44D42B63" w14:textId="4D692F56"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Smoletova ulica 7</w:t>
            </w:r>
          </w:p>
        </w:tc>
      </w:tr>
      <w:tr w:rsidR="00063F1A" w:rsidRPr="00CC791D" w14:paraId="73CF7B27" w14:textId="77777777" w:rsidTr="00D57A41">
        <w:trPr>
          <w:trHeight w:val="20"/>
        </w:trPr>
        <w:tc>
          <w:tcPr>
            <w:tcW w:w="617" w:type="dxa"/>
            <w:noWrap/>
            <w:vAlign w:val="center"/>
          </w:tcPr>
          <w:p w14:paraId="54E1F6FD" w14:textId="5749D660"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25</w:t>
            </w:r>
          </w:p>
        </w:tc>
        <w:tc>
          <w:tcPr>
            <w:tcW w:w="5161" w:type="dxa"/>
            <w:noWrap/>
            <w:vAlign w:val="center"/>
          </w:tcPr>
          <w:p w14:paraId="7BCD257E" w14:textId="46B1FC70"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 xml:space="preserve">Vrtec Jožice </w:t>
            </w:r>
            <w:proofErr w:type="spellStart"/>
            <w:r w:rsidRPr="00D57A41">
              <w:rPr>
                <w:rFonts w:cs="Arial"/>
                <w:sz w:val="18"/>
                <w:szCs w:val="18"/>
              </w:rPr>
              <w:t>Flander</w:t>
            </w:r>
            <w:proofErr w:type="spellEnd"/>
            <w:r w:rsidRPr="00D57A41">
              <w:rPr>
                <w:rFonts w:cs="Arial"/>
                <w:sz w:val="18"/>
                <w:szCs w:val="18"/>
              </w:rPr>
              <w:t>, Enota Razvanje</w:t>
            </w:r>
          </w:p>
        </w:tc>
        <w:tc>
          <w:tcPr>
            <w:tcW w:w="3119" w:type="dxa"/>
            <w:noWrap/>
            <w:vAlign w:val="center"/>
          </w:tcPr>
          <w:p w14:paraId="08244DF6" w14:textId="352E2D2E"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Razvanjska ulica 64</w:t>
            </w:r>
          </w:p>
        </w:tc>
      </w:tr>
      <w:tr w:rsidR="00063F1A" w:rsidRPr="00CC791D" w14:paraId="0117BB98" w14:textId="77777777" w:rsidTr="00D57A41">
        <w:trPr>
          <w:trHeight w:val="20"/>
        </w:trPr>
        <w:tc>
          <w:tcPr>
            <w:tcW w:w="617" w:type="dxa"/>
            <w:noWrap/>
            <w:vAlign w:val="center"/>
          </w:tcPr>
          <w:p w14:paraId="79B48E7C" w14:textId="4788050B"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26</w:t>
            </w:r>
          </w:p>
        </w:tc>
        <w:tc>
          <w:tcPr>
            <w:tcW w:w="5161" w:type="dxa"/>
            <w:noWrap/>
            <w:vAlign w:val="center"/>
          </w:tcPr>
          <w:p w14:paraId="1ECB2CE6" w14:textId="48364DD6"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Vrtec Tezno, Enota Mišmaš</w:t>
            </w:r>
          </w:p>
        </w:tc>
        <w:tc>
          <w:tcPr>
            <w:tcW w:w="3119" w:type="dxa"/>
            <w:noWrap/>
            <w:vAlign w:val="center"/>
          </w:tcPr>
          <w:p w14:paraId="73864526" w14:textId="6654F896"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Dogoška cesta 20</w:t>
            </w:r>
          </w:p>
        </w:tc>
      </w:tr>
      <w:tr w:rsidR="00063F1A" w:rsidRPr="00CC791D" w14:paraId="16F643F4" w14:textId="77777777" w:rsidTr="00D57A41">
        <w:trPr>
          <w:trHeight w:val="20"/>
        </w:trPr>
        <w:tc>
          <w:tcPr>
            <w:tcW w:w="617" w:type="dxa"/>
            <w:noWrap/>
            <w:vAlign w:val="center"/>
          </w:tcPr>
          <w:p w14:paraId="06846235" w14:textId="64D17745"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27</w:t>
            </w:r>
          </w:p>
        </w:tc>
        <w:tc>
          <w:tcPr>
            <w:tcW w:w="5161" w:type="dxa"/>
            <w:noWrap/>
            <w:vAlign w:val="center"/>
          </w:tcPr>
          <w:p w14:paraId="1FB83046" w14:textId="52D977AB"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 xml:space="preserve">Vrtec Tezno, Enota </w:t>
            </w:r>
            <w:proofErr w:type="spellStart"/>
            <w:r w:rsidRPr="00D57A41">
              <w:rPr>
                <w:rFonts w:cs="Arial"/>
                <w:sz w:val="18"/>
                <w:szCs w:val="18"/>
              </w:rPr>
              <w:t>Pedenjped</w:t>
            </w:r>
            <w:proofErr w:type="spellEnd"/>
            <w:r w:rsidRPr="00D57A41">
              <w:rPr>
                <w:rFonts w:cs="Arial"/>
                <w:sz w:val="18"/>
                <w:szCs w:val="18"/>
              </w:rPr>
              <w:t xml:space="preserve"> vrtec in jasli</w:t>
            </w:r>
          </w:p>
        </w:tc>
        <w:tc>
          <w:tcPr>
            <w:tcW w:w="3119" w:type="dxa"/>
            <w:noWrap/>
            <w:vAlign w:val="center"/>
          </w:tcPr>
          <w:p w14:paraId="7820A210" w14:textId="7BD0C0A5"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Ulica Heroja Nandeta 3</w:t>
            </w:r>
          </w:p>
        </w:tc>
      </w:tr>
      <w:tr w:rsidR="00063F1A" w:rsidRPr="00CC791D" w14:paraId="73428C70" w14:textId="77777777" w:rsidTr="00D57A41">
        <w:trPr>
          <w:trHeight w:val="20"/>
        </w:trPr>
        <w:tc>
          <w:tcPr>
            <w:tcW w:w="617" w:type="dxa"/>
            <w:noWrap/>
            <w:vAlign w:val="center"/>
          </w:tcPr>
          <w:p w14:paraId="00999461" w14:textId="127B7EDE"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28</w:t>
            </w:r>
          </w:p>
        </w:tc>
        <w:tc>
          <w:tcPr>
            <w:tcW w:w="5161" w:type="dxa"/>
            <w:noWrap/>
            <w:vAlign w:val="center"/>
          </w:tcPr>
          <w:p w14:paraId="1EDDEB36" w14:textId="26BEC6F8"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Vrtec Tezno, Enota Lupinica</w:t>
            </w:r>
          </w:p>
        </w:tc>
        <w:tc>
          <w:tcPr>
            <w:tcW w:w="3119" w:type="dxa"/>
            <w:noWrap/>
            <w:vAlign w:val="center"/>
          </w:tcPr>
          <w:p w14:paraId="42954345" w14:textId="7FE3D408"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Ulica Hinka Nučiča 11</w:t>
            </w:r>
          </w:p>
        </w:tc>
      </w:tr>
      <w:tr w:rsidR="00063F1A" w:rsidRPr="00CC791D" w14:paraId="704312EB" w14:textId="77777777" w:rsidTr="00D57A41">
        <w:trPr>
          <w:trHeight w:val="20"/>
        </w:trPr>
        <w:tc>
          <w:tcPr>
            <w:tcW w:w="617" w:type="dxa"/>
            <w:noWrap/>
            <w:vAlign w:val="center"/>
          </w:tcPr>
          <w:p w14:paraId="5B12892A" w14:textId="624A4318"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29</w:t>
            </w:r>
          </w:p>
        </w:tc>
        <w:tc>
          <w:tcPr>
            <w:tcW w:w="5161" w:type="dxa"/>
            <w:noWrap/>
            <w:vAlign w:val="center"/>
          </w:tcPr>
          <w:p w14:paraId="7125006C" w14:textId="55FCEA3A"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Vrtec Tezno, enota Mehurčki (POPP)</w:t>
            </w:r>
          </w:p>
        </w:tc>
        <w:tc>
          <w:tcPr>
            <w:tcW w:w="3119" w:type="dxa"/>
            <w:noWrap/>
            <w:vAlign w:val="center"/>
          </w:tcPr>
          <w:p w14:paraId="338E2C37" w14:textId="62B28C3C"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Janševa 3</w:t>
            </w:r>
          </w:p>
        </w:tc>
      </w:tr>
      <w:tr w:rsidR="00063F1A" w:rsidRPr="00CC791D" w14:paraId="07C6E2B8" w14:textId="77777777" w:rsidTr="00D57A41">
        <w:trPr>
          <w:trHeight w:val="20"/>
        </w:trPr>
        <w:tc>
          <w:tcPr>
            <w:tcW w:w="617" w:type="dxa"/>
            <w:noWrap/>
            <w:vAlign w:val="center"/>
          </w:tcPr>
          <w:p w14:paraId="5839B283" w14:textId="76BAB97A"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30</w:t>
            </w:r>
          </w:p>
        </w:tc>
        <w:tc>
          <w:tcPr>
            <w:tcW w:w="5161" w:type="dxa"/>
            <w:noWrap/>
            <w:vAlign w:val="center"/>
          </w:tcPr>
          <w:p w14:paraId="38823012" w14:textId="746A7BCC"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Center za sluh in govor Maribor, OE Osnovna šola in vrtec</w:t>
            </w:r>
          </w:p>
        </w:tc>
        <w:tc>
          <w:tcPr>
            <w:tcW w:w="3119" w:type="dxa"/>
            <w:noWrap/>
            <w:vAlign w:val="center"/>
          </w:tcPr>
          <w:p w14:paraId="757AEC44" w14:textId="341C3254"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Vinarska ulica 6</w:t>
            </w:r>
          </w:p>
        </w:tc>
      </w:tr>
      <w:tr w:rsidR="00063F1A" w:rsidRPr="00CC791D" w14:paraId="51E6F620" w14:textId="77777777" w:rsidTr="00D57A41">
        <w:trPr>
          <w:trHeight w:val="20"/>
        </w:trPr>
        <w:tc>
          <w:tcPr>
            <w:tcW w:w="617" w:type="dxa"/>
            <w:noWrap/>
            <w:vAlign w:val="center"/>
          </w:tcPr>
          <w:p w14:paraId="73F4639D" w14:textId="38C385AD"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31</w:t>
            </w:r>
          </w:p>
        </w:tc>
        <w:tc>
          <w:tcPr>
            <w:tcW w:w="5161" w:type="dxa"/>
            <w:noWrap/>
            <w:vAlign w:val="center"/>
          </w:tcPr>
          <w:p w14:paraId="019E75C6" w14:textId="3FEC0A6D"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 xml:space="preserve">Vrtec Pobrežje, Enota </w:t>
            </w:r>
            <w:proofErr w:type="spellStart"/>
            <w:r w:rsidRPr="00D57A41">
              <w:rPr>
                <w:rFonts w:cs="Arial"/>
                <w:sz w:val="18"/>
                <w:szCs w:val="18"/>
              </w:rPr>
              <w:t>Grinič</w:t>
            </w:r>
            <w:proofErr w:type="spellEnd"/>
            <w:r w:rsidRPr="00D57A41">
              <w:rPr>
                <w:rFonts w:cs="Arial"/>
                <w:sz w:val="18"/>
                <w:szCs w:val="18"/>
              </w:rPr>
              <w:t xml:space="preserve"> vrtec in jasli</w:t>
            </w:r>
          </w:p>
        </w:tc>
        <w:tc>
          <w:tcPr>
            <w:tcW w:w="3119" w:type="dxa"/>
            <w:noWrap/>
            <w:vAlign w:val="center"/>
          </w:tcPr>
          <w:p w14:paraId="3718EA72" w14:textId="5D58C380"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Cesta XIV. Divizije 14a</w:t>
            </w:r>
          </w:p>
        </w:tc>
      </w:tr>
      <w:tr w:rsidR="00063F1A" w:rsidRPr="00CC791D" w14:paraId="710309C5" w14:textId="77777777" w:rsidTr="00D57A41">
        <w:trPr>
          <w:trHeight w:val="20"/>
        </w:trPr>
        <w:tc>
          <w:tcPr>
            <w:tcW w:w="617" w:type="dxa"/>
            <w:noWrap/>
            <w:vAlign w:val="center"/>
          </w:tcPr>
          <w:p w14:paraId="247CFF58" w14:textId="3150DF6A"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32</w:t>
            </w:r>
          </w:p>
        </w:tc>
        <w:tc>
          <w:tcPr>
            <w:tcW w:w="5161" w:type="dxa"/>
            <w:noWrap/>
            <w:vAlign w:val="center"/>
          </w:tcPr>
          <w:p w14:paraId="6A5CA503" w14:textId="0697BE27"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Vrtec Pobrežje, Enota Kekec</w:t>
            </w:r>
          </w:p>
        </w:tc>
        <w:tc>
          <w:tcPr>
            <w:tcW w:w="3119" w:type="dxa"/>
            <w:noWrap/>
            <w:vAlign w:val="center"/>
          </w:tcPr>
          <w:p w14:paraId="7F336051" w14:textId="06668D14"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 xml:space="preserve">Ulica </w:t>
            </w:r>
            <w:proofErr w:type="spellStart"/>
            <w:r w:rsidRPr="00D57A41">
              <w:rPr>
                <w:rFonts w:cs="Arial"/>
                <w:sz w:val="18"/>
                <w:szCs w:val="18"/>
              </w:rPr>
              <w:t>Štravhovih</w:t>
            </w:r>
            <w:proofErr w:type="spellEnd"/>
            <w:r w:rsidRPr="00D57A41">
              <w:rPr>
                <w:rFonts w:cs="Arial"/>
                <w:sz w:val="18"/>
                <w:szCs w:val="18"/>
              </w:rPr>
              <w:t xml:space="preserve"> 50</w:t>
            </w:r>
          </w:p>
        </w:tc>
      </w:tr>
      <w:tr w:rsidR="00063F1A" w:rsidRPr="00CC791D" w14:paraId="07F7C27E" w14:textId="77777777" w:rsidTr="00D57A41">
        <w:trPr>
          <w:trHeight w:val="20"/>
        </w:trPr>
        <w:tc>
          <w:tcPr>
            <w:tcW w:w="617" w:type="dxa"/>
            <w:noWrap/>
            <w:vAlign w:val="center"/>
          </w:tcPr>
          <w:p w14:paraId="1C9ABEA2" w14:textId="273EE081"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lastRenderedPageBreak/>
              <w:t>33</w:t>
            </w:r>
          </w:p>
        </w:tc>
        <w:tc>
          <w:tcPr>
            <w:tcW w:w="5161" w:type="dxa"/>
            <w:noWrap/>
            <w:vAlign w:val="center"/>
          </w:tcPr>
          <w:p w14:paraId="77900E43" w14:textId="32377D18"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Vrtec Pobrežje, Enota Mojca</w:t>
            </w:r>
          </w:p>
        </w:tc>
        <w:tc>
          <w:tcPr>
            <w:tcW w:w="3119" w:type="dxa"/>
            <w:noWrap/>
            <w:vAlign w:val="center"/>
          </w:tcPr>
          <w:p w14:paraId="6C801021" w14:textId="15C6DF75"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Železnikova ulica 24</w:t>
            </w:r>
          </w:p>
        </w:tc>
      </w:tr>
      <w:tr w:rsidR="00063F1A" w:rsidRPr="00CC791D" w14:paraId="652B3D61" w14:textId="77777777" w:rsidTr="00D57A41">
        <w:trPr>
          <w:trHeight w:val="20"/>
        </w:trPr>
        <w:tc>
          <w:tcPr>
            <w:tcW w:w="617" w:type="dxa"/>
            <w:noWrap/>
            <w:vAlign w:val="center"/>
          </w:tcPr>
          <w:p w14:paraId="46ED2308" w14:textId="097747E6"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34</w:t>
            </w:r>
          </w:p>
        </w:tc>
        <w:tc>
          <w:tcPr>
            <w:tcW w:w="5161" w:type="dxa"/>
            <w:noWrap/>
            <w:vAlign w:val="center"/>
          </w:tcPr>
          <w:p w14:paraId="1265B9C8" w14:textId="400E0577"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Vrtec Pobrežje, Enota Čebelica</w:t>
            </w:r>
          </w:p>
        </w:tc>
        <w:tc>
          <w:tcPr>
            <w:tcW w:w="3119" w:type="dxa"/>
            <w:noWrap/>
            <w:vAlign w:val="center"/>
          </w:tcPr>
          <w:p w14:paraId="6394F942" w14:textId="74F487EF"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Malečnik 52</w:t>
            </w:r>
          </w:p>
        </w:tc>
      </w:tr>
      <w:tr w:rsidR="00063F1A" w:rsidRPr="00CC791D" w14:paraId="1B41815C" w14:textId="77777777" w:rsidTr="00D57A41">
        <w:trPr>
          <w:trHeight w:val="20"/>
        </w:trPr>
        <w:tc>
          <w:tcPr>
            <w:tcW w:w="617" w:type="dxa"/>
            <w:noWrap/>
            <w:vAlign w:val="center"/>
          </w:tcPr>
          <w:p w14:paraId="46DE9B5D" w14:textId="640FD6A1"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35</w:t>
            </w:r>
          </w:p>
        </w:tc>
        <w:tc>
          <w:tcPr>
            <w:tcW w:w="5161" w:type="dxa"/>
            <w:noWrap/>
            <w:vAlign w:val="center"/>
          </w:tcPr>
          <w:p w14:paraId="64FB128E" w14:textId="4EA9D39A"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Vrtec Pobrežje, Enota Ob gozdu</w:t>
            </w:r>
          </w:p>
        </w:tc>
        <w:tc>
          <w:tcPr>
            <w:tcW w:w="3119" w:type="dxa"/>
            <w:noWrap/>
            <w:vAlign w:val="center"/>
          </w:tcPr>
          <w:p w14:paraId="0F03AE47" w14:textId="6427911C"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Ob gozdu 22</w:t>
            </w:r>
          </w:p>
        </w:tc>
      </w:tr>
      <w:tr w:rsidR="00063F1A" w:rsidRPr="00CC791D" w14:paraId="65E9A35C" w14:textId="77777777" w:rsidTr="00D57A41">
        <w:trPr>
          <w:trHeight w:val="20"/>
        </w:trPr>
        <w:tc>
          <w:tcPr>
            <w:tcW w:w="617" w:type="dxa"/>
            <w:noWrap/>
            <w:vAlign w:val="center"/>
          </w:tcPr>
          <w:p w14:paraId="3B0C564D" w14:textId="5CF6DB07"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36</w:t>
            </w:r>
          </w:p>
        </w:tc>
        <w:tc>
          <w:tcPr>
            <w:tcW w:w="5161" w:type="dxa"/>
            <w:noWrap/>
            <w:vAlign w:val="center"/>
          </w:tcPr>
          <w:p w14:paraId="6357A46F" w14:textId="053D7F0D"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 xml:space="preserve">Vrtec Pobrežje, Enota </w:t>
            </w:r>
            <w:proofErr w:type="spellStart"/>
            <w:r w:rsidRPr="00D57A41">
              <w:rPr>
                <w:rFonts w:cs="Arial"/>
                <w:sz w:val="18"/>
                <w:szCs w:val="18"/>
              </w:rPr>
              <w:t>Najdihojca</w:t>
            </w:r>
            <w:proofErr w:type="spellEnd"/>
          </w:p>
        </w:tc>
        <w:tc>
          <w:tcPr>
            <w:tcW w:w="3119" w:type="dxa"/>
            <w:noWrap/>
            <w:vAlign w:val="center"/>
          </w:tcPr>
          <w:p w14:paraId="344C15B5" w14:textId="233FD198"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Majeričeva ulica 9</w:t>
            </w:r>
          </w:p>
        </w:tc>
      </w:tr>
      <w:tr w:rsidR="00063F1A" w:rsidRPr="00CC791D" w14:paraId="37C11AF7" w14:textId="77777777" w:rsidTr="00D57A41">
        <w:trPr>
          <w:trHeight w:val="20"/>
        </w:trPr>
        <w:tc>
          <w:tcPr>
            <w:tcW w:w="617" w:type="dxa"/>
            <w:noWrap/>
            <w:vAlign w:val="center"/>
          </w:tcPr>
          <w:p w14:paraId="4F2CDBC2" w14:textId="62586CB7"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37</w:t>
            </w:r>
          </w:p>
        </w:tc>
        <w:tc>
          <w:tcPr>
            <w:tcW w:w="5161" w:type="dxa"/>
            <w:noWrap/>
            <w:vAlign w:val="center"/>
          </w:tcPr>
          <w:p w14:paraId="06F78B6E" w14:textId="754F80AB"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Vrtec Pobrežje, Enota Brezje</w:t>
            </w:r>
          </w:p>
        </w:tc>
        <w:tc>
          <w:tcPr>
            <w:tcW w:w="3119" w:type="dxa"/>
            <w:noWrap/>
            <w:vAlign w:val="center"/>
          </w:tcPr>
          <w:p w14:paraId="61ACA84A" w14:textId="0608184F"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Na trati 6</w:t>
            </w:r>
          </w:p>
        </w:tc>
      </w:tr>
      <w:tr w:rsidR="00063F1A" w:rsidRPr="00CC791D" w14:paraId="69B2445D" w14:textId="77777777" w:rsidTr="00D57A41">
        <w:trPr>
          <w:trHeight w:val="20"/>
        </w:trPr>
        <w:tc>
          <w:tcPr>
            <w:tcW w:w="617" w:type="dxa"/>
            <w:noWrap/>
            <w:vAlign w:val="center"/>
          </w:tcPr>
          <w:p w14:paraId="063447C8" w14:textId="7F994FA9"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38</w:t>
            </w:r>
          </w:p>
        </w:tc>
        <w:tc>
          <w:tcPr>
            <w:tcW w:w="5161" w:type="dxa"/>
            <w:noWrap/>
            <w:vAlign w:val="center"/>
          </w:tcPr>
          <w:p w14:paraId="1EB2732A" w14:textId="3791F2BE"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Zasebni zavod, Vrtec Želvica</w:t>
            </w:r>
          </w:p>
        </w:tc>
        <w:tc>
          <w:tcPr>
            <w:tcW w:w="3119" w:type="dxa"/>
            <w:noWrap/>
            <w:vAlign w:val="center"/>
          </w:tcPr>
          <w:p w14:paraId="3EF8CBE1" w14:textId="751A2F86"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Strossmayerjeva ulica 34a</w:t>
            </w:r>
          </w:p>
        </w:tc>
      </w:tr>
      <w:tr w:rsidR="00063F1A" w:rsidRPr="00CC791D" w14:paraId="2D6A8262" w14:textId="77777777" w:rsidTr="00D57A41">
        <w:trPr>
          <w:trHeight w:val="20"/>
        </w:trPr>
        <w:tc>
          <w:tcPr>
            <w:tcW w:w="617" w:type="dxa"/>
            <w:noWrap/>
            <w:vAlign w:val="center"/>
          </w:tcPr>
          <w:p w14:paraId="76F58484" w14:textId="089E12FB"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39</w:t>
            </w:r>
          </w:p>
        </w:tc>
        <w:tc>
          <w:tcPr>
            <w:tcW w:w="5161" w:type="dxa"/>
            <w:noWrap/>
            <w:vAlign w:val="center"/>
          </w:tcPr>
          <w:p w14:paraId="43E9A8E6" w14:textId="334ADEDB"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 xml:space="preserve">Zavod za razvoj </w:t>
            </w:r>
            <w:proofErr w:type="spellStart"/>
            <w:r w:rsidRPr="00D57A41">
              <w:rPr>
                <w:rFonts w:cs="Arial"/>
                <w:sz w:val="18"/>
                <w:szCs w:val="18"/>
              </w:rPr>
              <w:t>waldorfske</w:t>
            </w:r>
            <w:proofErr w:type="spellEnd"/>
            <w:r w:rsidRPr="00D57A41">
              <w:rPr>
                <w:rFonts w:cs="Arial"/>
                <w:sz w:val="18"/>
                <w:szCs w:val="18"/>
              </w:rPr>
              <w:t xml:space="preserve"> pedagogike Maribor</w:t>
            </w:r>
          </w:p>
        </w:tc>
        <w:tc>
          <w:tcPr>
            <w:tcW w:w="3119" w:type="dxa"/>
            <w:noWrap/>
            <w:vAlign w:val="center"/>
          </w:tcPr>
          <w:p w14:paraId="76015D70" w14:textId="5A544FD3"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Wilsonova ulica 18</w:t>
            </w:r>
          </w:p>
        </w:tc>
      </w:tr>
      <w:tr w:rsidR="00063F1A" w:rsidRPr="00CC791D" w14:paraId="477A0075" w14:textId="77777777" w:rsidTr="00D57A41">
        <w:trPr>
          <w:trHeight w:val="20"/>
        </w:trPr>
        <w:tc>
          <w:tcPr>
            <w:tcW w:w="617" w:type="dxa"/>
            <w:noWrap/>
            <w:vAlign w:val="center"/>
          </w:tcPr>
          <w:p w14:paraId="6A18A445" w14:textId="6F872A71"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40</w:t>
            </w:r>
          </w:p>
        </w:tc>
        <w:tc>
          <w:tcPr>
            <w:tcW w:w="5161" w:type="dxa"/>
            <w:noWrap/>
            <w:vAlign w:val="center"/>
          </w:tcPr>
          <w:p w14:paraId="4E62CD86" w14:textId="779DEAEE"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Zavod Antona Martina Slomška, Hiša otrok</w:t>
            </w:r>
            <w:r w:rsidR="00273D26">
              <w:rPr>
                <w:rFonts w:cs="Arial"/>
                <w:sz w:val="18"/>
                <w:szCs w:val="18"/>
              </w:rPr>
              <w:t xml:space="preserve"> – </w:t>
            </w:r>
            <w:r w:rsidRPr="00D57A41">
              <w:rPr>
                <w:rFonts w:cs="Arial"/>
                <w:sz w:val="18"/>
                <w:szCs w:val="18"/>
              </w:rPr>
              <w:t xml:space="preserve">vrtec </w:t>
            </w:r>
            <w:proofErr w:type="spellStart"/>
            <w:r w:rsidRPr="00D57A41">
              <w:rPr>
                <w:rFonts w:cs="Arial"/>
                <w:sz w:val="18"/>
                <w:szCs w:val="18"/>
              </w:rPr>
              <w:t>montessori</w:t>
            </w:r>
            <w:proofErr w:type="spellEnd"/>
          </w:p>
        </w:tc>
        <w:tc>
          <w:tcPr>
            <w:tcW w:w="3119" w:type="dxa"/>
            <w:noWrap/>
            <w:vAlign w:val="center"/>
          </w:tcPr>
          <w:p w14:paraId="3F735B15" w14:textId="1339EE56" w:rsidR="00063F1A" w:rsidRPr="00D57A41" w:rsidRDefault="00063F1A" w:rsidP="0035553E">
            <w:pPr>
              <w:jc w:val="left"/>
              <w:outlineLvl w:val="2"/>
              <w:rPr>
                <w:rFonts w:eastAsia="Times New Roman" w:cs="Arial"/>
                <w:caps/>
                <w:sz w:val="18"/>
                <w:szCs w:val="18"/>
                <w:lang w:eastAsia="sl-SI"/>
              </w:rPr>
            </w:pPr>
            <w:proofErr w:type="spellStart"/>
            <w:r w:rsidRPr="00D57A41">
              <w:rPr>
                <w:rFonts w:cs="Arial"/>
                <w:sz w:val="18"/>
                <w:szCs w:val="18"/>
              </w:rPr>
              <w:t>Vrbanska</w:t>
            </w:r>
            <w:proofErr w:type="spellEnd"/>
            <w:r w:rsidRPr="00D57A41">
              <w:rPr>
                <w:rFonts w:cs="Arial"/>
                <w:sz w:val="18"/>
                <w:szCs w:val="18"/>
              </w:rPr>
              <w:t xml:space="preserve"> cesta 30</w:t>
            </w:r>
          </w:p>
        </w:tc>
      </w:tr>
      <w:tr w:rsidR="00063F1A" w:rsidRPr="00CC791D" w14:paraId="0A4F14AB" w14:textId="77777777" w:rsidTr="00D57A41">
        <w:trPr>
          <w:trHeight w:val="20"/>
        </w:trPr>
        <w:tc>
          <w:tcPr>
            <w:tcW w:w="617" w:type="dxa"/>
            <w:noWrap/>
            <w:vAlign w:val="center"/>
          </w:tcPr>
          <w:p w14:paraId="2E705B73" w14:textId="30792239"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41</w:t>
            </w:r>
          </w:p>
        </w:tc>
        <w:tc>
          <w:tcPr>
            <w:tcW w:w="5161" w:type="dxa"/>
            <w:noWrap/>
            <w:vAlign w:val="center"/>
          </w:tcPr>
          <w:p w14:paraId="2771278A" w14:textId="3B8F60F0"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Zavod Antona Martina Slomška, Hiša otrok</w:t>
            </w:r>
            <w:r w:rsidR="00273D26">
              <w:rPr>
                <w:rFonts w:cs="Arial"/>
                <w:sz w:val="18"/>
                <w:szCs w:val="18"/>
              </w:rPr>
              <w:t xml:space="preserve"> – </w:t>
            </w:r>
            <w:r w:rsidRPr="00D57A41">
              <w:rPr>
                <w:rFonts w:cs="Arial"/>
                <w:sz w:val="18"/>
                <w:szCs w:val="18"/>
              </w:rPr>
              <w:t xml:space="preserve">vrtec </w:t>
            </w:r>
            <w:proofErr w:type="spellStart"/>
            <w:r w:rsidRPr="00D57A41">
              <w:rPr>
                <w:rFonts w:cs="Arial"/>
                <w:sz w:val="18"/>
                <w:szCs w:val="18"/>
              </w:rPr>
              <w:t>montessori</w:t>
            </w:r>
            <w:proofErr w:type="spellEnd"/>
            <w:r w:rsidRPr="00D57A41">
              <w:rPr>
                <w:rFonts w:cs="Arial"/>
                <w:sz w:val="18"/>
                <w:szCs w:val="18"/>
              </w:rPr>
              <w:t>, podenota Tezno</w:t>
            </w:r>
          </w:p>
        </w:tc>
        <w:tc>
          <w:tcPr>
            <w:tcW w:w="3119" w:type="dxa"/>
            <w:noWrap/>
            <w:vAlign w:val="center"/>
          </w:tcPr>
          <w:p w14:paraId="3B06AE07" w14:textId="797C17F6"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Vrablova ulica 21</w:t>
            </w:r>
          </w:p>
        </w:tc>
      </w:tr>
      <w:tr w:rsidR="00063F1A" w:rsidRPr="00CC791D" w14:paraId="21DF41B4" w14:textId="77777777" w:rsidTr="00D57A41">
        <w:trPr>
          <w:trHeight w:val="20"/>
        </w:trPr>
        <w:tc>
          <w:tcPr>
            <w:tcW w:w="617" w:type="dxa"/>
            <w:noWrap/>
            <w:vAlign w:val="center"/>
          </w:tcPr>
          <w:p w14:paraId="16D89A99" w14:textId="28B02564"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42</w:t>
            </w:r>
          </w:p>
        </w:tc>
        <w:tc>
          <w:tcPr>
            <w:tcW w:w="5161" w:type="dxa"/>
            <w:noWrap/>
            <w:vAlign w:val="center"/>
          </w:tcPr>
          <w:p w14:paraId="0EAF9516" w14:textId="08972BE6"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 xml:space="preserve">Zavod Za življenje Maribor, PE zasebni vrtec Hiša otrok </w:t>
            </w:r>
            <w:proofErr w:type="spellStart"/>
            <w:r w:rsidRPr="00D57A41">
              <w:rPr>
                <w:rFonts w:cs="Arial"/>
                <w:sz w:val="18"/>
                <w:szCs w:val="18"/>
              </w:rPr>
              <w:t>montessori</w:t>
            </w:r>
            <w:proofErr w:type="spellEnd"/>
          </w:p>
        </w:tc>
        <w:tc>
          <w:tcPr>
            <w:tcW w:w="3119" w:type="dxa"/>
            <w:noWrap/>
            <w:vAlign w:val="center"/>
          </w:tcPr>
          <w:p w14:paraId="00F714A2" w14:textId="2A7BBD5F"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Tomšičeva ulica 38</w:t>
            </w:r>
          </w:p>
        </w:tc>
      </w:tr>
      <w:tr w:rsidR="00063F1A" w:rsidRPr="00CC791D" w14:paraId="37A85723" w14:textId="77777777" w:rsidTr="00D57A41">
        <w:trPr>
          <w:trHeight w:val="20"/>
        </w:trPr>
        <w:tc>
          <w:tcPr>
            <w:tcW w:w="617" w:type="dxa"/>
            <w:noWrap/>
            <w:vAlign w:val="center"/>
          </w:tcPr>
          <w:p w14:paraId="0CE8485F" w14:textId="681C9C6F"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43</w:t>
            </w:r>
          </w:p>
        </w:tc>
        <w:tc>
          <w:tcPr>
            <w:tcW w:w="5161" w:type="dxa"/>
            <w:noWrap/>
            <w:vAlign w:val="center"/>
          </w:tcPr>
          <w:p w14:paraId="462D2969" w14:textId="2CAA2DA2"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 xml:space="preserve">Inštitut Sofijin izvir Maribor, Zasebni </w:t>
            </w:r>
            <w:proofErr w:type="spellStart"/>
            <w:r w:rsidRPr="00D57A41">
              <w:rPr>
                <w:rFonts w:cs="Arial"/>
                <w:sz w:val="18"/>
                <w:szCs w:val="18"/>
              </w:rPr>
              <w:t>waldorfski</w:t>
            </w:r>
            <w:proofErr w:type="spellEnd"/>
            <w:r w:rsidRPr="00D57A41">
              <w:rPr>
                <w:rFonts w:cs="Arial"/>
                <w:sz w:val="18"/>
                <w:szCs w:val="18"/>
              </w:rPr>
              <w:t xml:space="preserve"> vrtec Studenček</w:t>
            </w:r>
          </w:p>
        </w:tc>
        <w:tc>
          <w:tcPr>
            <w:tcW w:w="3119" w:type="dxa"/>
            <w:noWrap/>
            <w:vAlign w:val="center"/>
          </w:tcPr>
          <w:p w14:paraId="4D9A6883" w14:textId="17A57B7E"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Valvasorjeva ulica 94</w:t>
            </w:r>
          </w:p>
        </w:tc>
      </w:tr>
      <w:tr w:rsidR="006729ED" w:rsidRPr="00CC791D" w14:paraId="37B27150" w14:textId="77777777" w:rsidTr="00D57A41">
        <w:trPr>
          <w:trHeight w:val="20"/>
        </w:trPr>
        <w:tc>
          <w:tcPr>
            <w:tcW w:w="8897" w:type="dxa"/>
            <w:gridSpan w:val="3"/>
            <w:noWrap/>
          </w:tcPr>
          <w:p w14:paraId="1898C461" w14:textId="58F3AA4F" w:rsidR="006729ED" w:rsidRPr="00D57A41" w:rsidRDefault="006729ED" w:rsidP="0035553E">
            <w:pPr>
              <w:outlineLvl w:val="2"/>
              <w:rPr>
                <w:rFonts w:eastAsia="Times New Roman" w:cs="Arial"/>
                <w:sz w:val="18"/>
                <w:szCs w:val="18"/>
                <w:lang w:eastAsia="sl-SI"/>
              </w:rPr>
            </w:pPr>
            <w:r w:rsidRPr="00D57A41">
              <w:rPr>
                <w:rFonts w:eastAsia="Times New Roman" w:cs="Arial"/>
                <w:sz w:val="18"/>
                <w:szCs w:val="18"/>
                <w:lang w:eastAsia="sl-SI"/>
              </w:rPr>
              <w:t xml:space="preserve">Osnovne </w:t>
            </w:r>
            <w:r w:rsidR="00273D26">
              <w:rPr>
                <w:rFonts w:eastAsia="Times New Roman" w:cs="Arial"/>
                <w:sz w:val="18"/>
                <w:szCs w:val="18"/>
                <w:lang w:eastAsia="sl-SI"/>
              </w:rPr>
              <w:t>š</w:t>
            </w:r>
            <w:r w:rsidRPr="00D57A41">
              <w:rPr>
                <w:rFonts w:eastAsia="Times New Roman" w:cs="Arial"/>
                <w:sz w:val="18"/>
                <w:szCs w:val="18"/>
                <w:lang w:eastAsia="sl-SI"/>
              </w:rPr>
              <w:t>ole</w:t>
            </w:r>
          </w:p>
        </w:tc>
      </w:tr>
      <w:tr w:rsidR="00063F1A" w:rsidRPr="00CC791D" w14:paraId="33C2B00E" w14:textId="77777777" w:rsidTr="00D57A41">
        <w:trPr>
          <w:trHeight w:val="20"/>
        </w:trPr>
        <w:tc>
          <w:tcPr>
            <w:tcW w:w="617" w:type="dxa"/>
            <w:noWrap/>
            <w:vAlign w:val="center"/>
          </w:tcPr>
          <w:p w14:paraId="53B1ED1E" w14:textId="24F60706"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44</w:t>
            </w:r>
          </w:p>
        </w:tc>
        <w:tc>
          <w:tcPr>
            <w:tcW w:w="5161" w:type="dxa"/>
            <w:noWrap/>
            <w:vAlign w:val="center"/>
          </w:tcPr>
          <w:p w14:paraId="6BE276AE" w14:textId="0D784314"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Zavod Antona Martina Slomška Maribor</w:t>
            </w:r>
          </w:p>
        </w:tc>
        <w:tc>
          <w:tcPr>
            <w:tcW w:w="3119" w:type="dxa"/>
            <w:noWrap/>
            <w:vAlign w:val="center"/>
          </w:tcPr>
          <w:p w14:paraId="69EFE8CB" w14:textId="59B21E32" w:rsidR="00063F1A" w:rsidRPr="00D57A41" w:rsidRDefault="00063F1A" w:rsidP="0035553E">
            <w:pPr>
              <w:jc w:val="left"/>
              <w:outlineLvl w:val="2"/>
              <w:rPr>
                <w:rFonts w:eastAsia="Times New Roman" w:cs="Arial"/>
                <w:caps/>
                <w:sz w:val="18"/>
                <w:szCs w:val="18"/>
                <w:lang w:eastAsia="sl-SI"/>
              </w:rPr>
            </w:pPr>
            <w:proofErr w:type="spellStart"/>
            <w:r w:rsidRPr="00D57A41">
              <w:rPr>
                <w:rFonts w:cs="Arial"/>
                <w:sz w:val="18"/>
                <w:szCs w:val="18"/>
              </w:rPr>
              <w:t>Vrbanska</w:t>
            </w:r>
            <w:proofErr w:type="spellEnd"/>
            <w:r w:rsidRPr="00D57A41">
              <w:rPr>
                <w:rFonts w:cs="Arial"/>
                <w:sz w:val="18"/>
                <w:szCs w:val="18"/>
              </w:rPr>
              <w:t xml:space="preserve"> cesta 30</w:t>
            </w:r>
          </w:p>
        </w:tc>
      </w:tr>
      <w:tr w:rsidR="00063F1A" w:rsidRPr="00CC791D" w14:paraId="1FE43DE6" w14:textId="77777777" w:rsidTr="00D57A41">
        <w:trPr>
          <w:trHeight w:val="20"/>
        </w:trPr>
        <w:tc>
          <w:tcPr>
            <w:tcW w:w="617" w:type="dxa"/>
            <w:noWrap/>
            <w:vAlign w:val="center"/>
          </w:tcPr>
          <w:p w14:paraId="4EE8C9AC" w14:textId="213D4C64"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45</w:t>
            </w:r>
          </w:p>
        </w:tc>
        <w:tc>
          <w:tcPr>
            <w:tcW w:w="5161" w:type="dxa"/>
            <w:noWrap/>
            <w:vAlign w:val="center"/>
          </w:tcPr>
          <w:p w14:paraId="538DBB5A" w14:textId="47A86534"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OŠ Leona Štuklja Maribor</w:t>
            </w:r>
          </w:p>
        </w:tc>
        <w:tc>
          <w:tcPr>
            <w:tcW w:w="3119" w:type="dxa"/>
            <w:noWrap/>
            <w:vAlign w:val="center"/>
          </w:tcPr>
          <w:p w14:paraId="7F594CCD" w14:textId="223F63AB" w:rsidR="00063F1A" w:rsidRPr="00D57A41" w:rsidRDefault="00063F1A" w:rsidP="0035553E">
            <w:pPr>
              <w:jc w:val="left"/>
              <w:outlineLvl w:val="2"/>
              <w:rPr>
                <w:rFonts w:eastAsia="Times New Roman" w:cs="Arial"/>
                <w:caps/>
                <w:sz w:val="18"/>
                <w:szCs w:val="18"/>
                <w:lang w:eastAsia="sl-SI"/>
              </w:rPr>
            </w:pPr>
            <w:proofErr w:type="spellStart"/>
            <w:r w:rsidRPr="00D57A41">
              <w:rPr>
                <w:rFonts w:cs="Arial"/>
                <w:sz w:val="18"/>
                <w:szCs w:val="18"/>
              </w:rPr>
              <w:t>Klinetova</w:t>
            </w:r>
            <w:proofErr w:type="spellEnd"/>
            <w:r w:rsidRPr="00D57A41">
              <w:rPr>
                <w:rFonts w:cs="Arial"/>
                <w:sz w:val="18"/>
                <w:szCs w:val="18"/>
              </w:rPr>
              <w:t xml:space="preserve"> ulica 18</w:t>
            </w:r>
          </w:p>
        </w:tc>
      </w:tr>
      <w:tr w:rsidR="00063F1A" w:rsidRPr="00CC791D" w14:paraId="503B9AF7" w14:textId="77777777" w:rsidTr="00D57A41">
        <w:trPr>
          <w:trHeight w:val="20"/>
        </w:trPr>
        <w:tc>
          <w:tcPr>
            <w:tcW w:w="617" w:type="dxa"/>
            <w:noWrap/>
            <w:vAlign w:val="center"/>
          </w:tcPr>
          <w:p w14:paraId="122769EA" w14:textId="74DF608C"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46</w:t>
            </w:r>
          </w:p>
        </w:tc>
        <w:tc>
          <w:tcPr>
            <w:tcW w:w="5161" w:type="dxa"/>
            <w:noWrap/>
            <w:vAlign w:val="center"/>
          </w:tcPr>
          <w:p w14:paraId="0D16E2D2" w14:textId="3887DB5D"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OŠ Gustava Šiliha</w:t>
            </w:r>
          </w:p>
        </w:tc>
        <w:tc>
          <w:tcPr>
            <w:tcW w:w="3119" w:type="dxa"/>
            <w:noWrap/>
            <w:vAlign w:val="center"/>
          </w:tcPr>
          <w:p w14:paraId="4208373B" w14:textId="4EF7460B" w:rsidR="00063F1A" w:rsidRPr="00D57A41" w:rsidRDefault="00063F1A" w:rsidP="0035553E">
            <w:pPr>
              <w:jc w:val="left"/>
              <w:outlineLvl w:val="2"/>
              <w:rPr>
                <w:rFonts w:eastAsia="Times New Roman" w:cs="Arial"/>
                <w:caps/>
                <w:sz w:val="18"/>
                <w:szCs w:val="18"/>
                <w:lang w:eastAsia="sl-SI"/>
              </w:rPr>
            </w:pPr>
            <w:proofErr w:type="spellStart"/>
            <w:r w:rsidRPr="00D57A41">
              <w:rPr>
                <w:rFonts w:cs="Arial"/>
                <w:sz w:val="18"/>
                <w:szCs w:val="18"/>
              </w:rPr>
              <w:t>Majcigerjeva</w:t>
            </w:r>
            <w:proofErr w:type="spellEnd"/>
            <w:r w:rsidRPr="00D57A41">
              <w:rPr>
                <w:rFonts w:cs="Arial"/>
                <w:sz w:val="18"/>
                <w:szCs w:val="18"/>
              </w:rPr>
              <w:t xml:space="preserve"> ulica 31</w:t>
            </w:r>
          </w:p>
        </w:tc>
      </w:tr>
      <w:tr w:rsidR="00063F1A" w:rsidRPr="00CC791D" w14:paraId="63F9C79B" w14:textId="77777777" w:rsidTr="00D57A41">
        <w:trPr>
          <w:trHeight w:val="20"/>
        </w:trPr>
        <w:tc>
          <w:tcPr>
            <w:tcW w:w="617" w:type="dxa"/>
            <w:noWrap/>
            <w:vAlign w:val="center"/>
          </w:tcPr>
          <w:p w14:paraId="19B4C8FA" w14:textId="7F46E3DE"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47</w:t>
            </w:r>
          </w:p>
        </w:tc>
        <w:tc>
          <w:tcPr>
            <w:tcW w:w="5161" w:type="dxa"/>
            <w:noWrap/>
            <w:vAlign w:val="center"/>
          </w:tcPr>
          <w:p w14:paraId="478EF117" w14:textId="5DA0AD9D"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OŠ Malečnik</w:t>
            </w:r>
          </w:p>
        </w:tc>
        <w:tc>
          <w:tcPr>
            <w:tcW w:w="3119" w:type="dxa"/>
            <w:noWrap/>
            <w:vAlign w:val="center"/>
          </w:tcPr>
          <w:p w14:paraId="51C3EA21" w14:textId="316D379D"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Malečnik 61, Malečnik</w:t>
            </w:r>
          </w:p>
        </w:tc>
      </w:tr>
      <w:tr w:rsidR="00063F1A" w:rsidRPr="00CC791D" w14:paraId="1F6FDC9E" w14:textId="77777777" w:rsidTr="00D57A41">
        <w:trPr>
          <w:trHeight w:val="20"/>
        </w:trPr>
        <w:tc>
          <w:tcPr>
            <w:tcW w:w="617" w:type="dxa"/>
            <w:noWrap/>
            <w:vAlign w:val="center"/>
          </w:tcPr>
          <w:p w14:paraId="006B7A6D" w14:textId="151E45AF"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48</w:t>
            </w:r>
          </w:p>
        </w:tc>
        <w:tc>
          <w:tcPr>
            <w:tcW w:w="5161" w:type="dxa"/>
            <w:noWrap/>
            <w:vAlign w:val="center"/>
          </w:tcPr>
          <w:p w14:paraId="36445767" w14:textId="45641A39"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OŠ Draga Kobala, Podružnica Brezje</w:t>
            </w:r>
          </w:p>
        </w:tc>
        <w:tc>
          <w:tcPr>
            <w:tcW w:w="3119" w:type="dxa"/>
            <w:noWrap/>
            <w:vAlign w:val="center"/>
          </w:tcPr>
          <w:p w14:paraId="76D9DFE9" w14:textId="2C4ED9C5"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Na Trati 4</w:t>
            </w:r>
          </w:p>
        </w:tc>
      </w:tr>
      <w:tr w:rsidR="00063F1A" w:rsidRPr="00CC791D" w14:paraId="61D29D31" w14:textId="77777777" w:rsidTr="00D57A41">
        <w:trPr>
          <w:trHeight w:val="20"/>
        </w:trPr>
        <w:tc>
          <w:tcPr>
            <w:tcW w:w="617" w:type="dxa"/>
            <w:noWrap/>
            <w:vAlign w:val="center"/>
          </w:tcPr>
          <w:p w14:paraId="216F4D53" w14:textId="680524F8"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49</w:t>
            </w:r>
          </w:p>
        </w:tc>
        <w:tc>
          <w:tcPr>
            <w:tcW w:w="5161" w:type="dxa"/>
            <w:noWrap/>
            <w:vAlign w:val="center"/>
          </w:tcPr>
          <w:p w14:paraId="45F63E45" w14:textId="60A3EEA9"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 xml:space="preserve">Osnovna </w:t>
            </w:r>
            <w:r w:rsidR="00273D26">
              <w:rPr>
                <w:rFonts w:cs="Arial"/>
                <w:sz w:val="18"/>
                <w:szCs w:val="18"/>
              </w:rPr>
              <w:t>š</w:t>
            </w:r>
            <w:r w:rsidRPr="00D57A41">
              <w:rPr>
                <w:rFonts w:cs="Arial"/>
                <w:sz w:val="18"/>
                <w:szCs w:val="18"/>
              </w:rPr>
              <w:t>ola Kamnica</w:t>
            </w:r>
          </w:p>
        </w:tc>
        <w:tc>
          <w:tcPr>
            <w:tcW w:w="3119" w:type="dxa"/>
            <w:noWrap/>
            <w:vAlign w:val="center"/>
          </w:tcPr>
          <w:p w14:paraId="12BFC419" w14:textId="3E8A450E" w:rsidR="00063F1A" w:rsidRPr="00D57A41" w:rsidRDefault="00063F1A" w:rsidP="0035553E">
            <w:pPr>
              <w:jc w:val="left"/>
              <w:outlineLvl w:val="2"/>
              <w:rPr>
                <w:rFonts w:eastAsia="Times New Roman" w:cs="Arial"/>
                <w:caps/>
                <w:sz w:val="18"/>
                <w:szCs w:val="18"/>
                <w:lang w:eastAsia="sl-SI"/>
              </w:rPr>
            </w:pPr>
            <w:proofErr w:type="spellStart"/>
            <w:r w:rsidRPr="00D57A41">
              <w:rPr>
                <w:rFonts w:cs="Arial"/>
                <w:sz w:val="18"/>
                <w:szCs w:val="18"/>
              </w:rPr>
              <w:t>Vrbanska</w:t>
            </w:r>
            <w:proofErr w:type="spellEnd"/>
            <w:r w:rsidRPr="00D57A41">
              <w:rPr>
                <w:rFonts w:cs="Arial"/>
                <w:sz w:val="18"/>
                <w:szCs w:val="18"/>
              </w:rPr>
              <w:t xml:space="preserve"> cesta 93, Kamnica</w:t>
            </w:r>
          </w:p>
        </w:tc>
      </w:tr>
      <w:tr w:rsidR="00063F1A" w:rsidRPr="00CC791D" w14:paraId="0328A953" w14:textId="77777777" w:rsidTr="00D57A41">
        <w:trPr>
          <w:trHeight w:val="20"/>
        </w:trPr>
        <w:tc>
          <w:tcPr>
            <w:tcW w:w="617" w:type="dxa"/>
            <w:noWrap/>
            <w:vAlign w:val="center"/>
          </w:tcPr>
          <w:p w14:paraId="67E53DC9" w14:textId="5987F7DC"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50</w:t>
            </w:r>
          </w:p>
        </w:tc>
        <w:tc>
          <w:tcPr>
            <w:tcW w:w="5161" w:type="dxa"/>
            <w:noWrap/>
            <w:vAlign w:val="center"/>
          </w:tcPr>
          <w:p w14:paraId="608031D1" w14:textId="503CA197"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OŠ Ludvika Pliberška Maribor</w:t>
            </w:r>
          </w:p>
        </w:tc>
        <w:tc>
          <w:tcPr>
            <w:tcW w:w="3119" w:type="dxa"/>
            <w:noWrap/>
            <w:vAlign w:val="center"/>
          </w:tcPr>
          <w:p w14:paraId="31040B0C" w14:textId="4110028F"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Lackova cesta 4</w:t>
            </w:r>
          </w:p>
        </w:tc>
      </w:tr>
      <w:tr w:rsidR="00063F1A" w:rsidRPr="00CC791D" w14:paraId="06DB6FEE" w14:textId="77777777" w:rsidTr="00D57A41">
        <w:trPr>
          <w:trHeight w:val="20"/>
        </w:trPr>
        <w:tc>
          <w:tcPr>
            <w:tcW w:w="617" w:type="dxa"/>
            <w:noWrap/>
            <w:vAlign w:val="center"/>
          </w:tcPr>
          <w:p w14:paraId="49F48016" w14:textId="1E3F0696"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51</w:t>
            </w:r>
          </w:p>
        </w:tc>
        <w:tc>
          <w:tcPr>
            <w:tcW w:w="5161" w:type="dxa"/>
            <w:noWrap/>
            <w:vAlign w:val="center"/>
          </w:tcPr>
          <w:p w14:paraId="43E2A8E8" w14:textId="72EC6BC6"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OŠ Janka Padežnika Maribor</w:t>
            </w:r>
          </w:p>
        </w:tc>
        <w:tc>
          <w:tcPr>
            <w:tcW w:w="3119" w:type="dxa"/>
            <w:noWrap/>
            <w:vAlign w:val="center"/>
          </w:tcPr>
          <w:p w14:paraId="69769FC0" w14:textId="72EF8F7A"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Iztokova ulica 6</w:t>
            </w:r>
          </w:p>
        </w:tc>
      </w:tr>
      <w:tr w:rsidR="00063F1A" w:rsidRPr="00CC791D" w14:paraId="60504CA8" w14:textId="77777777" w:rsidTr="00D57A41">
        <w:trPr>
          <w:trHeight w:val="20"/>
        </w:trPr>
        <w:tc>
          <w:tcPr>
            <w:tcW w:w="617" w:type="dxa"/>
            <w:noWrap/>
            <w:vAlign w:val="center"/>
          </w:tcPr>
          <w:p w14:paraId="2B61B582" w14:textId="6B602198"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52</w:t>
            </w:r>
          </w:p>
        </w:tc>
        <w:tc>
          <w:tcPr>
            <w:tcW w:w="5161" w:type="dxa"/>
            <w:noWrap/>
            <w:vAlign w:val="center"/>
          </w:tcPr>
          <w:p w14:paraId="5E7D10F8" w14:textId="61F5C22C"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 xml:space="preserve">OŠ bratov </w:t>
            </w:r>
            <w:proofErr w:type="spellStart"/>
            <w:r w:rsidRPr="00D57A41">
              <w:rPr>
                <w:rFonts w:cs="Arial"/>
                <w:sz w:val="18"/>
                <w:szCs w:val="18"/>
              </w:rPr>
              <w:t>Polančičev</w:t>
            </w:r>
            <w:proofErr w:type="spellEnd"/>
            <w:r w:rsidRPr="00D57A41">
              <w:rPr>
                <w:rFonts w:cs="Arial"/>
                <w:sz w:val="18"/>
                <w:szCs w:val="18"/>
              </w:rPr>
              <w:t xml:space="preserve"> Maribor</w:t>
            </w:r>
          </w:p>
        </w:tc>
        <w:tc>
          <w:tcPr>
            <w:tcW w:w="3119" w:type="dxa"/>
            <w:noWrap/>
            <w:vAlign w:val="center"/>
          </w:tcPr>
          <w:p w14:paraId="7F00E4A3" w14:textId="2C26F8DD"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Prešernova ulica 19</w:t>
            </w:r>
          </w:p>
        </w:tc>
      </w:tr>
      <w:tr w:rsidR="00063F1A" w:rsidRPr="00CC791D" w14:paraId="5C96459B" w14:textId="77777777" w:rsidTr="00D57A41">
        <w:trPr>
          <w:trHeight w:val="20"/>
        </w:trPr>
        <w:tc>
          <w:tcPr>
            <w:tcW w:w="617" w:type="dxa"/>
            <w:noWrap/>
            <w:vAlign w:val="center"/>
          </w:tcPr>
          <w:p w14:paraId="0399A439" w14:textId="6E25F8D2"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53</w:t>
            </w:r>
          </w:p>
        </w:tc>
        <w:tc>
          <w:tcPr>
            <w:tcW w:w="5161" w:type="dxa"/>
            <w:noWrap/>
            <w:vAlign w:val="center"/>
          </w:tcPr>
          <w:p w14:paraId="383DD45B" w14:textId="41C77584"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OŠ Tabor I. Maribor</w:t>
            </w:r>
          </w:p>
        </w:tc>
        <w:tc>
          <w:tcPr>
            <w:tcW w:w="3119" w:type="dxa"/>
            <w:noWrap/>
            <w:vAlign w:val="center"/>
          </w:tcPr>
          <w:p w14:paraId="370882FF" w14:textId="1BF43214"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Ulica Arnolda Tovornika 21</w:t>
            </w:r>
          </w:p>
        </w:tc>
      </w:tr>
      <w:tr w:rsidR="00063F1A" w:rsidRPr="00CC791D" w14:paraId="7C678363" w14:textId="77777777" w:rsidTr="00D57A41">
        <w:trPr>
          <w:trHeight w:val="20"/>
        </w:trPr>
        <w:tc>
          <w:tcPr>
            <w:tcW w:w="617" w:type="dxa"/>
            <w:noWrap/>
            <w:vAlign w:val="center"/>
          </w:tcPr>
          <w:p w14:paraId="0BF92467" w14:textId="0231FD0A"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54</w:t>
            </w:r>
          </w:p>
        </w:tc>
        <w:tc>
          <w:tcPr>
            <w:tcW w:w="5161" w:type="dxa"/>
            <w:noWrap/>
            <w:vAlign w:val="center"/>
          </w:tcPr>
          <w:p w14:paraId="6FF635C4" w14:textId="52C51EF4"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OŠ Bojana Ilicha Maribor</w:t>
            </w:r>
          </w:p>
        </w:tc>
        <w:tc>
          <w:tcPr>
            <w:tcW w:w="3119" w:type="dxa"/>
            <w:noWrap/>
            <w:vAlign w:val="center"/>
          </w:tcPr>
          <w:p w14:paraId="5379A2CD" w14:textId="6F416AEE"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Mladinska ulica 13</w:t>
            </w:r>
          </w:p>
        </w:tc>
      </w:tr>
      <w:tr w:rsidR="00063F1A" w:rsidRPr="00CC791D" w14:paraId="78DB09A8" w14:textId="77777777" w:rsidTr="00D57A41">
        <w:trPr>
          <w:trHeight w:val="20"/>
        </w:trPr>
        <w:tc>
          <w:tcPr>
            <w:tcW w:w="617" w:type="dxa"/>
            <w:noWrap/>
            <w:vAlign w:val="center"/>
          </w:tcPr>
          <w:p w14:paraId="2A2862E7" w14:textId="3BB019B5"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55</w:t>
            </w:r>
          </w:p>
        </w:tc>
        <w:tc>
          <w:tcPr>
            <w:tcW w:w="5161" w:type="dxa"/>
            <w:noWrap/>
            <w:vAlign w:val="center"/>
          </w:tcPr>
          <w:p w14:paraId="6A670E02" w14:textId="6DD70826"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 xml:space="preserve">OŠ Prežihovega </w:t>
            </w:r>
            <w:proofErr w:type="spellStart"/>
            <w:r w:rsidRPr="00D57A41">
              <w:rPr>
                <w:rFonts w:cs="Arial"/>
                <w:sz w:val="18"/>
                <w:szCs w:val="18"/>
              </w:rPr>
              <w:t>Voranca</w:t>
            </w:r>
            <w:proofErr w:type="spellEnd"/>
          </w:p>
        </w:tc>
        <w:tc>
          <w:tcPr>
            <w:tcW w:w="3119" w:type="dxa"/>
            <w:noWrap/>
            <w:vAlign w:val="center"/>
          </w:tcPr>
          <w:p w14:paraId="0E91579E" w14:textId="6D607A03"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Gosposvetska cesta 10</w:t>
            </w:r>
          </w:p>
        </w:tc>
      </w:tr>
      <w:tr w:rsidR="00063F1A" w:rsidRPr="00CC791D" w14:paraId="160DDC79" w14:textId="77777777" w:rsidTr="00D57A41">
        <w:trPr>
          <w:trHeight w:val="20"/>
        </w:trPr>
        <w:tc>
          <w:tcPr>
            <w:tcW w:w="617" w:type="dxa"/>
            <w:noWrap/>
            <w:vAlign w:val="center"/>
          </w:tcPr>
          <w:p w14:paraId="060E7A41" w14:textId="2935A79F"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56</w:t>
            </w:r>
          </w:p>
        </w:tc>
        <w:tc>
          <w:tcPr>
            <w:tcW w:w="5161" w:type="dxa"/>
            <w:noWrap/>
            <w:vAlign w:val="center"/>
          </w:tcPr>
          <w:p w14:paraId="7474CBA1" w14:textId="0A6C5336"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OŠ Angela Besednjaka Maribor</w:t>
            </w:r>
          </w:p>
        </w:tc>
        <w:tc>
          <w:tcPr>
            <w:tcW w:w="3119" w:type="dxa"/>
            <w:noWrap/>
            <w:vAlign w:val="center"/>
          </w:tcPr>
          <w:p w14:paraId="3FB4CC49" w14:textId="78C0E6ED"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Celjska ulica 11</w:t>
            </w:r>
          </w:p>
        </w:tc>
      </w:tr>
      <w:tr w:rsidR="00063F1A" w:rsidRPr="00CC791D" w14:paraId="67ED5719" w14:textId="77777777" w:rsidTr="00D57A41">
        <w:trPr>
          <w:trHeight w:val="20"/>
        </w:trPr>
        <w:tc>
          <w:tcPr>
            <w:tcW w:w="617" w:type="dxa"/>
            <w:noWrap/>
            <w:vAlign w:val="center"/>
          </w:tcPr>
          <w:p w14:paraId="2CCFBA2B" w14:textId="1B6807AA"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57</w:t>
            </w:r>
          </w:p>
        </w:tc>
        <w:tc>
          <w:tcPr>
            <w:tcW w:w="5161" w:type="dxa"/>
            <w:noWrap/>
            <w:vAlign w:val="center"/>
          </w:tcPr>
          <w:p w14:paraId="3825BD8B" w14:textId="00FAB816"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OŠ Franceta Prešerna Maribor</w:t>
            </w:r>
          </w:p>
        </w:tc>
        <w:tc>
          <w:tcPr>
            <w:tcW w:w="3119" w:type="dxa"/>
            <w:noWrap/>
            <w:vAlign w:val="center"/>
          </w:tcPr>
          <w:p w14:paraId="1AE540A2" w14:textId="2D74E7BB"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Žolgarjeva ulica 2</w:t>
            </w:r>
          </w:p>
        </w:tc>
      </w:tr>
      <w:tr w:rsidR="00063F1A" w:rsidRPr="00CC791D" w14:paraId="313BC6F9" w14:textId="77777777" w:rsidTr="00D57A41">
        <w:trPr>
          <w:trHeight w:val="20"/>
        </w:trPr>
        <w:tc>
          <w:tcPr>
            <w:tcW w:w="617" w:type="dxa"/>
            <w:noWrap/>
            <w:vAlign w:val="center"/>
          </w:tcPr>
          <w:p w14:paraId="17334887" w14:textId="78EAAC33"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58</w:t>
            </w:r>
          </w:p>
        </w:tc>
        <w:tc>
          <w:tcPr>
            <w:tcW w:w="5161" w:type="dxa"/>
            <w:noWrap/>
            <w:vAlign w:val="center"/>
          </w:tcPr>
          <w:p w14:paraId="257232D8" w14:textId="5DDD1FDE"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 xml:space="preserve">OŠ Martina </w:t>
            </w:r>
            <w:proofErr w:type="spellStart"/>
            <w:r w:rsidRPr="00D57A41">
              <w:rPr>
                <w:rFonts w:cs="Arial"/>
                <w:sz w:val="18"/>
                <w:szCs w:val="18"/>
              </w:rPr>
              <w:t>Konšaka</w:t>
            </w:r>
            <w:proofErr w:type="spellEnd"/>
            <w:r w:rsidRPr="00D57A41">
              <w:rPr>
                <w:rFonts w:cs="Arial"/>
                <w:sz w:val="18"/>
                <w:szCs w:val="18"/>
              </w:rPr>
              <w:t xml:space="preserve"> Maribor</w:t>
            </w:r>
          </w:p>
        </w:tc>
        <w:tc>
          <w:tcPr>
            <w:tcW w:w="3119" w:type="dxa"/>
            <w:noWrap/>
            <w:vAlign w:val="center"/>
          </w:tcPr>
          <w:p w14:paraId="29154D1B" w14:textId="071C6922"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Prekmurska ulica 67</w:t>
            </w:r>
          </w:p>
        </w:tc>
      </w:tr>
      <w:tr w:rsidR="00063F1A" w:rsidRPr="00CC791D" w14:paraId="7200059E" w14:textId="77777777" w:rsidTr="00D57A41">
        <w:trPr>
          <w:trHeight w:val="20"/>
        </w:trPr>
        <w:tc>
          <w:tcPr>
            <w:tcW w:w="617" w:type="dxa"/>
            <w:noWrap/>
            <w:vAlign w:val="center"/>
          </w:tcPr>
          <w:p w14:paraId="5D4D00D8" w14:textId="67F9FCE3"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59</w:t>
            </w:r>
          </w:p>
        </w:tc>
        <w:tc>
          <w:tcPr>
            <w:tcW w:w="5161" w:type="dxa"/>
            <w:noWrap/>
            <w:vAlign w:val="center"/>
          </w:tcPr>
          <w:p w14:paraId="6E2635C2" w14:textId="7C6791DD"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OŠ Slave Klavore Maribor</w:t>
            </w:r>
          </w:p>
        </w:tc>
        <w:tc>
          <w:tcPr>
            <w:tcW w:w="3119" w:type="dxa"/>
            <w:noWrap/>
            <w:vAlign w:val="center"/>
          </w:tcPr>
          <w:p w14:paraId="4AE944C5" w14:textId="2C53BFBA"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Štrekljeva ulica 31</w:t>
            </w:r>
          </w:p>
        </w:tc>
      </w:tr>
      <w:tr w:rsidR="00063F1A" w:rsidRPr="00CC791D" w14:paraId="579832B5" w14:textId="77777777" w:rsidTr="00D57A41">
        <w:trPr>
          <w:trHeight w:val="20"/>
        </w:trPr>
        <w:tc>
          <w:tcPr>
            <w:tcW w:w="617" w:type="dxa"/>
            <w:noWrap/>
            <w:vAlign w:val="center"/>
          </w:tcPr>
          <w:p w14:paraId="05E46641" w14:textId="23EF0063"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60</w:t>
            </w:r>
          </w:p>
        </w:tc>
        <w:tc>
          <w:tcPr>
            <w:tcW w:w="5161" w:type="dxa"/>
            <w:noWrap/>
            <w:vAlign w:val="center"/>
          </w:tcPr>
          <w:p w14:paraId="263375A6" w14:textId="22EEAA30"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 xml:space="preserve">OŠ Maksa </w:t>
            </w:r>
            <w:proofErr w:type="spellStart"/>
            <w:r w:rsidRPr="00D57A41">
              <w:rPr>
                <w:rFonts w:cs="Arial"/>
                <w:sz w:val="18"/>
                <w:szCs w:val="18"/>
              </w:rPr>
              <w:t>Durjave</w:t>
            </w:r>
            <w:proofErr w:type="spellEnd"/>
            <w:r w:rsidRPr="00D57A41">
              <w:rPr>
                <w:rFonts w:cs="Arial"/>
                <w:sz w:val="18"/>
                <w:szCs w:val="18"/>
              </w:rPr>
              <w:t xml:space="preserve"> Maribor</w:t>
            </w:r>
          </w:p>
        </w:tc>
        <w:tc>
          <w:tcPr>
            <w:tcW w:w="3119" w:type="dxa"/>
            <w:noWrap/>
            <w:vAlign w:val="center"/>
          </w:tcPr>
          <w:p w14:paraId="1F353753" w14:textId="3903AD35"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Ruška cesta 15</w:t>
            </w:r>
          </w:p>
        </w:tc>
      </w:tr>
      <w:tr w:rsidR="00063F1A" w:rsidRPr="00CC791D" w14:paraId="04D98E09" w14:textId="77777777" w:rsidTr="00D57A41">
        <w:trPr>
          <w:trHeight w:val="20"/>
        </w:trPr>
        <w:tc>
          <w:tcPr>
            <w:tcW w:w="617" w:type="dxa"/>
            <w:noWrap/>
            <w:vAlign w:val="center"/>
          </w:tcPr>
          <w:p w14:paraId="04DE3581" w14:textId="5D18A5D1"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61</w:t>
            </w:r>
          </w:p>
        </w:tc>
        <w:tc>
          <w:tcPr>
            <w:tcW w:w="5161" w:type="dxa"/>
            <w:noWrap/>
            <w:vAlign w:val="center"/>
          </w:tcPr>
          <w:p w14:paraId="5BB750FB" w14:textId="159E1B6B"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OŠ Franceta Prešerna, Podružnica Razvanje</w:t>
            </w:r>
          </w:p>
        </w:tc>
        <w:tc>
          <w:tcPr>
            <w:tcW w:w="3119" w:type="dxa"/>
            <w:noWrap/>
            <w:vAlign w:val="center"/>
          </w:tcPr>
          <w:p w14:paraId="22AA9317" w14:textId="6D8E9F33"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Razvanjska cesta 66</w:t>
            </w:r>
          </w:p>
        </w:tc>
      </w:tr>
      <w:tr w:rsidR="00063F1A" w:rsidRPr="00CC791D" w14:paraId="04C77180" w14:textId="77777777" w:rsidTr="00D57A41">
        <w:trPr>
          <w:trHeight w:val="20"/>
        </w:trPr>
        <w:tc>
          <w:tcPr>
            <w:tcW w:w="617" w:type="dxa"/>
            <w:noWrap/>
            <w:vAlign w:val="center"/>
          </w:tcPr>
          <w:p w14:paraId="292A96FC" w14:textId="137E64BC"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62</w:t>
            </w:r>
          </w:p>
        </w:tc>
        <w:tc>
          <w:tcPr>
            <w:tcW w:w="5161" w:type="dxa"/>
            <w:noWrap/>
            <w:vAlign w:val="center"/>
          </w:tcPr>
          <w:p w14:paraId="61EEFF5C" w14:textId="72EB47DA"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OŠ Franca Rozmana - Staneta Maribor</w:t>
            </w:r>
          </w:p>
        </w:tc>
        <w:tc>
          <w:tcPr>
            <w:tcW w:w="3119" w:type="dxa"/>
            <w:noWrap/>
            <w:vAlign w:val="center"/>
          </w:tcPr>
          <w:p w14:paraId="28C76702" w14:textId="473061F1"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Kersnikova ulica 10</w:t>
            </w:r>
          </w:p>
        </w:tc>
      </w:tr>
      <w:tr w:rsidR="00063F1A" w:rsidRPr="00CC791D" w14:paraId="508E4B17" w14:textId="77777777" w:rsidTr="00D57A41">
        <w:trPr>
          <w:trHeight w:val="20"/>
        </w:trPr>
        <w:tc>
          <w:tcPr>
            <w:tcW w:w="617" w:type="dxa"/>
            <w:noWrap/>
            <w:vAlign w:val="center"/>
          </w:tcPr>
          <w:p w14:paraId="7259F0B2" w14:textId="262A3C09"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63</w:t>
            </w:r>
          </w:p>
        </w:tc>
        <w:tc>
          <w:tcPr>
            <w:tcW w:w="5161" w:type="dxa"/>
            <w:noWrap/>
            <w:vAlign w:val="center"/>
          </w:tcPr>
          <w:p w14:paraId="7F73DB84" w14:textId="3D4DE4CF"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OŠ Toneta Čufarja Maribor</w:t>
            </w:r>
          </w:p>
        </w:tc>
        <w:tc>
          <w:tcPr>
            <w:tcW w:w="3119" w:type="dxa"/>
            <w:noWrap/>
            <w:vAlign w:val="center"/>
          </w:tcPr>
          <w:p w14:paraId="1AB944BA" w14:textId="704FB43C"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Zrkovska cesta 67</w:t>
            </w:r>
          </w:p>
        </w:tc>
      </w:tr>
      <w:tr w:rsidR="00063F1A" w:rsidRPr="00CC791D" w14:paraId="1082714B" w14:textId="77777777" w:rsidTr="00D57A41">
        <w:trPr>
          <w:trHeight w:val="20"/>
        </w:trPr>
        <w:tc>
          <w:tcPr>
            <w:tcW w:w="617" w:type="dxa"/>
            <w:noWrap/>
            <w:vAlign w:val="center"/>
          </w:tcPr>
          <w:p w14:paraId="7DE3A20B" w14:textId="3CC2563C"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64</w:t>
            </w:r>
          </w:p>
        </w:tc>
        <w:tc>
          <w:tcPr>
            <w:tcW w:w="5161" w:type="dxa"/>
            <w:noWrap/>
            <w:vAlign w:val="center"/>
          </w:tcPr>
          <w:p w14:paraId="20CC8765" w14:textId="06731FFB"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OŠ Draga Kobala Maribor</w:t>
            </w:r>
          </w:p>
        </w:tc>
        <w:tc>
          <w:tcPr>
            <w:tcW w:w="3119" w:type="dxa"/>
            <w:noWrap/>
            <w:vAlign w:val="center"/>
          </w:tcPr>
          <w:p w14:paraId="6172E9DB" w14:textId="099E8E0B"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Tolstojeva ulica 3</w:t>
            </w:r>
          </w:p>
        </w:tc>
      </w:tr>
      <w:tr w:rsidR="00063F1A" w:rsidRPr="00CC791D" w14:paraId="36A24EF6" w14:textId="77777777" w:rsidTr="00D57A41">
        <w:trPr>
          <w:trHeight w:val="20"/>
        </w:trPr>
        <w:tc>
          <w:tcPr>
            <w:tcW w:w="617" w:type="dxa"/>
            <w:noWrap/>
            <w:vAlign w:val="center"/>
          </w:tcPr>
          <w:p w14:paraId="774111F3" w14:textId="22BBF5C5"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65</w:t>
            </w:r>
          </w:p>
        </w:tc>
        <w:tc>
          <w:tcPr>
            <w:tcW w:w="5161" w:type="dxa"/>
            <w:noWrap/>
            <w:vAlign w:val="center"/>
          </w:tcPr>
          <w:p w14:paraId="165A90F7" w14:textId="7D32C2A3"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 xml:space="preserve">OŠ </w:t>
            </w:r>
            <w:r w:rsidR="00AB6AD7">
              <w:rPr>
                <w:rFonts w:cs="Arial"/>
                <w:sz w:val="18"/>
                <w:szCs w:val="18"/>
              </w:rPr>
              <w:t>b</w:t>
            </w:r>
            <w:r w:rsidRPr="00D57A41">
              <w:rPr>
                <w:rFonts w:cs="Arial"/>
                <w:sz w:val="18"/>
                <w:szCs w:val="18"/>
              </w:rPr>
              <w:t>orcev za severno mejo Maribor</w:t>
            </w:r>
          </w:p>
        </w:tc>
        <w:tc>
          <w:tcPr>
            <w:tcW w:w="3119" w:type="dxa"/>
            <w:noWrap/>
            <w:vAlign w:val="center"/>
          </w:tcPr>
          <w:p w14:paraId="2B78069C" w14:textId="1291A6B2"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Borcev za severno mejo 16</w:t>
            </w:r>
          </w:p>
        </w:tc>
      </w:tr>
      <w:tr w:rsidR="00063F1A" w:rsidRPr="00CC791D" w14:paraId="589975D1" w14:textId="77777777" w:rsidTr="00D57A41">
        <w:trPr>
          <w:trHeight w:val="20"/>
        </w:trPr>
        <w:tc>
          <w:tcPr>
            <w:tcW w:w="617" w:type="dxa"/>
            <w:noWrap/>
            <w:vAlign w:val="center"/>
          </w:tcPr>
          <w:p w14:paraId="0BBC075E" w14:textId="78B4C1FE"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lastRenderedPageBreak/>
              <w:t>66</w:t>
            </w:r>
          </w:p>
        </w:tc>
        <w:tc>
          <w:tcPr>
            <w:tcW w:w="5161" w:type="dxa"/>
            <w:noWrap/>
            <w:vAlign w:val="center"/>
          </w:tcPr>
          <w:p w14:paraId="47734603" w14:textId="409EAD79" w:rsidR="00063F1A" w:rsidRPr="00D57A41" w:rsidRDefault="00063F1A" w:rsidP="0035553E">
            <w:pPr>
              <w:jc w:val="left"/>
              <w:outlineLvl w:val="2"/>
              <w:rPr>
                <w:rFonts w:eastAsia="Times New Roman" w:cs="Arial"/>
                <w:sz w:val="18"/>
                <w:szCs w:val="18"/>
                <w:lang w:eastAsia="sl-SI"/>
              </w:rPr>
            </w:pPr>
            <w:proofErr w:type="spellStart"/>
            <w:r w:rsidRPr="00D57A41">
              <w:rPr>
                <w:rFonts w:cs="Arial"/>
                <w:sz w:val="18"/>
                <w:szCs w:val="18"/>
              </w:rPr>
              <w:t>Wa</w:t>
            </w:r>
            <w:r w:rsidR="00AB6AD7">
              <w:rPr>
                <w:rFonts w:cs="Arial"/>
                <w:sz w:val="18"/>
                <w:szCs w:val="18"/>
              </w:rPr>
              <w:t>l</w:t>
            </w:r>
            <w:r w:rsidRPr="00D57A41">
              <w:rPr>
                <w:rFonts w:cs="Arial"/>
                <w:sz w:val="18"/>
                <w:szCs w:val="18"/>
              </w:rPr>
              <w:t>dorfska</w:t>
            </w:r>
            <w:proofErr w:type="spellEnd"/>
            <w:r w:rsidRPr="00D57A41">
              <w:rPr>
                <w:rFonts w:cs="Arial"/>
                <w:sz w:val="18"/>
                <w:szCs w:val="18"/>
              </w:rPr>
              <w:t xml:space="preserve"> šola Maribor</w:t>
            </w:r>
          </w:p>
        </w:tc>
        <w:tc>
          <w:tcPr>
            <w:tcW w:w="3119" w:type="dxa"/>
            <w:noWrap/>
            <w:vAlign w:val="center"/>
          </w:tcPr>
          <w:p w14:paraId="2C51C904" w14:textId="4801783D"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Valvasorjeva ulica 75</w:t>
            </w:r>
          </w:p>
        </w:tc>
      </w:tr>
      <w:tr w:rsidR="00063F1A" w:rsidRPr="00CC791D" w14:paraId="1129EDC1" w14:textId="77777777" w:rsidTr="00D57A41">
        <w:trPr>
          <w:trHeight w:val="20"/>
        </w:trPr>
        <w:tc>
          <w:tcPr>
            <w:tcW w:w="617" w:type="dxa"/>
            <w:noWrap/>
            <w:vAlign w:val="center"/>
          </w:tcPr>
          <w:p w14:paraId="1249CB30" w14:textId="7B6EA7E7" w:rsidR="00063F1A" w:rsidRPr="00D57A41" w:rsidRDefault="00063F1A" w:rsidP="0035553E">
            <w:pPr>
              <w:jc w:val="left"/>
              <w:outlineLvl w:val="2"/>
              <w:rPr>
                <w:rFonts w:eastAsia="Times New Roman" w:cs="Arial"/>
                <w:color w:val="000000"/>
                <w:sz w:val="18"/>
                <w:szCs w:val="18"/>
                <w:lang w:eastAsia="sl-SI"/>
              </w:rPr>
            </w:pPr>
            <w:r w:rsidRPr="00D57A41">
              <w:rPr>
                <w:rFonts w:cs="Arial"/>
                <w:sz w:val="18"/>
                <w:szCs w:val="18"/>
              </w:rPr>
              <w:t>67</w:t>
            </w:r>
          </w:p>
        </w:tc>
        <w:tc>
          <w:tcPr>
            <w:tcW w:w="5161" w:type="dxa"/>
            <w:noWrap/>
            <w:vAlign w:val="center"/>
          </w:tcPr>
          <w:p w14:paraId="3404B85F" w14:textId="5F2C50C3" w:rsidR="00063F1A" w:rsidRPr="00D57A41" w:rsidRDefault="00063F1A" w:rsidP="0035553E">
            <w:pPr>
              <w:jc w:val="left"/>
              <w:outlineLvl w:val="2"/>
              <w:rPr>
                <w:rFonts w:eastAsia="Times New Roman" w:cs="Arial"/>
                <w:sz w:val="18"/>
                <w:szCs w:val="18"/>
                <w:lang w:eastAsia="sl-SI"/>
              </w:rPr>
            </w:pPr>
            <w:r w:rsidRPr="00D57A41">
              <w:rPr>
                <w:rFonts w:cs="Arial"/>
                <w:sz w:val="18"/>
                <w:szCs w:val="18"/>
              </w:rPr>
              <w:t>POŠ Ivana Cankarja Košaki</w:t>
            </w:r>
          </w:p>
        </w:tc>
        <w:tc>
          <w:tcPr>
            <w:tcW w:w="3119" w:type="dxa"/>
            <w:noWrap/>
            <w:vAlign w:val="center"/>
          </w:tcPr>
          <w:p w14:paraId="3421D660" w14:textId="42232ED1" w:rsidR="00063F1A" w:rsidRPr="00D57A41" w:rsidRDefault="00063F1A" w:rsidP="0035553E">
            <w:pPr>
              <w:jc w:val="left"/>
              <w:outlineLvl w:val="2"/>
              <w:rPr>
                <w:rFonts w:eastAsia="Times New Roman" w:cs="Arial"/>
                <w:caps/>
                <w:sz w:val="18"/>
                <w:szCs w:val="18"/>
                <w:lang w:eastAsia="sl-SI"/>
              </w:rPr>
            </w:pPr>
            <w:r w:rsidRPr="00D57A41">
              <w:rPr>
                <w:rFonts w:cs="Arial"/>
                <w:sz w:val="18"/>
                <w:szCs w:val="18"/>
              </w:rPr>
              <w:t>Šentiljska cesta 41a</w:t>
            </w:r>
          </w:p>
        </w:tc>
      </w:tr>
      <w:tr w:rsidR="006729ED" w:rsidRPr="00CC791D" w14:paraId="0BBB0454" w14:textId="77777777" w:rsidTr="00D57A41">
        <w:trPr>
          <w:trHeight w:val="20"/>
        </w:trPr>
        <w:tc>
          <w:tcPr>
            <w:tcW w:w="8897" w:type="dxa"/>
            <w:gridSpan w:val="3"/>
            <w:noWrap/>
          </w:tcPr>
          <w:p w14:paraId="1EF72E61" w14:textId="77777777" w:rsidR="006729ED" w:rsidRPr="00D57A41" w:rsidRDefault="006729ED" w:rsidP="0035553E">
            <w:pPr>
              <w:outlineLvl w:val="2"/>
              <w:rPr>
                <w:rFonts w:eastAsia="Times New Roman" w:cs="Arial"/>
                <w:sz w:val="18"/>
                <w:szCs w:val="18"/>
                <w:lang w:eastAsia="sl-SI"/>
              </w:rPr>
            </w:pPr>
            <w:r w:rsidRPr="00D57A41">
              <w:rPr>
                <w:rFonts w:eastAsia="Times New Roman" w:cs="Arial"/>
                <w:sz w:val="18"/>
                <w:szCs w:val="18"/>
                <w:lang w:eastAsia="sl-SI"/>
              </w:rPr>
              <w:t>Srednje Šole</w:t>
            </w:r>
          </w:p>
        </w:tc>
      </w:tr>
      <w:tr w:rsidR="00FA02D4" w:rsidRPr="00CC791D" w14:paraId="5025F910" w14:textId="77777777" w:rsidTr="00D57A41">
        <w:trPr>
          <w:trHeight w:val="20"/>
        </w:trPr>
        <w:tc>
          <w:tcPr>
            <w:tcW w:w="617" w:type="dxa"/>
            <w:noWrap/>
            <w:vAlign w:val="center"/>
          </w:tcPr>
          <w:p w14:paraId="20A1C0C4" w14:textId="747C574D"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68</w:t>
            </w:r>
          </w:p>
        </w:tc>
        <w:tc>
          <w:tcPr>
            <w:tcW w:w="5161" w:type="dxa"/>
            <w:noWrap/>
            <w:vAlign w:val="center"/>
          </w:tcPr>
          <w:p w14:paraId="786CE628" w14:textId="612E1A15"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Biotehniška šola Maribor</w:t>
            </w:r>
          </w:p>
        </w:tc>
        <w:tc>
          <w:tcPr>
            <w:tcW w:w="3119" w:type="dxa"/>
            <w:noWrap/>
            <w:vAlign w:val="center"/>
          </w:tcPr>
          <w:p w14:paraId="04C68D43" w14:textId="40AB943C" w:rsidR="00FA02D4" w:rsidRPr="00D57A41" w:rsidRDefault="00FA02D4" w:rsidP="0035553E">
            <w:pPr>
              <w:jc w:val="left"/>
              <w:outlineLvl w:val="2"/>
              <w:rPr>
                <w:rFonts w:eastAsia="Times New Roman" w:cs="Arial"/>
                <w:caps/>
                <w:sz w:val="18"/>
                <w:szCs w:val="18"/>
                <w:lang w:eastAsia="sl-SI"/>
              </w:rPr>
            </w:pPr>
            <w:proofErr w:type="spellStart"/>
            <w:r w:rsidRPr="00D57A41">
              <w:rPr>
                <w:rFonts w:cs="Arial"/>
                <w:sz w:val="18"/>
                <w:szCs w:val="18"/>
              </w:rPr>
              <w:t>Vrbanska</w:t>
            </w:r>
            <w:proofErr w:type="spellEnd"/>
            <w:r w:rsidRPr="00D57A41">
              <w:rPr>
                <w:rFonts w:cs="Arial"/>
                <w:sz w:val="18"/>
                <w:szCs w:val="18"/>
              </w:rPr>
              <w:t xml:space="preserve"> cesta 30</w:t>
            </w:r>
          </w:p>
        </w:tc>
      </w:tr>
      <w:tr w:rsidR="00FA02D4" w:rsidRPr="00CC791D" w14:paraId="771A2365" w14:textId="77777777" w:rsidTr="00D57A41">
        <w:trPr>
          <w:trHeight w:val="20"/>
        </w:trPr>
        <w:tc>
          <w:tcPr>
            <w:tcW w:w="617" w:type="dxa"/>
            <w:noWrap/>
            <w:vAlign w:val="center"/>
          </w:tcPr>
          <w:p w14:paraId="5BD0BDB7" w14:textId="11629E43"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69</w:t>
            </w:r>
          </w:p>
        </w:tc>
        <w:tc>
          <w:tcPr>
            <w:tcW w:w="5161" w:type="dxa"/>
            <w:noWrap/>
            <w:vAlign w:val="center"/>
          </w:tcPr>
          <w:p w14:paraId="720B0CB0" w14:textId="480BAD2A"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 xml:space="preserve">Zavod Antona Martina Slomška, Škofijska </w:t>
            </w:r>
            <w:r w:rsidR="00196D25">
              <w:rPr>
                <w:rFonts w:cs="Arial"/>
                <w:sz w:val="18"/>
                <w:szCs w:val="18"/>
              </w:rPr>
              <w:t>g</w:t>
            </w:r>
            <w:r w:rsidRPr="00D57A41">
              <w:rPr>
                <w:rFonts w:cs="Arial"/>
                <w:sz w:val="18"/>
                <w:szCs w:val="18"/>
              </w:rPr>
              <w:t>imnazija</w:t>
            </w:r>
          </w:p>
        </w:tc>
        <w:tc>
          <w:tcPr>
            <w:tcW w:w="3119" w:type="dxa"/>
            <w:noWrap/>
            <w:vAlign w:val="center"/>
          </w:tcPr>
          <w:p w14:paraId="2CF2BBC4" w14:textId="2A659107" w:rsidR="00FA02D4" w:rsidRPr="00D57A41" w:rsidRDefault="00FA02D4" w:rsidP="0035553E">
            <w:pPr>
              <w:jc w:val="left"/>
              <w:outlineLvl w:val="2"/>
              <w:rPr>
                <w:rFonts w:eastAsia="Times New Roman" w:cs="Arial"/>
                <w:caps/>
                <w:sz w:val="18"/>
                <w:szCs w:val="18"/>
                <w:lang w:eastAsia="sl-SI"/>
              </w:rPr>
            </w:pPr>
            <w:proofErr w:type="spellStart"/>
            <w:r w:rsidRPr="00D57A41">
              <w:rPr>
                <w:rFonts w:cs="Arial"/>
                <w:sz w:val="18"/>
                <w:szCs w:val="18"/>
              </w:rPr>
              <w:t>Vrbanska</w:t>
            </w:r>
            <w:proofErr w:type="spellEnd"/>
            <w:r w:rsidRPr="00D57A41">
              <w:rPr>
                <w:rFonts w:cs="Arial"/>
                <w:sz w:val="18"/>
                <w:szCs w:val="18"/>
              </w:rPr>
              <w:t xml:space="preserve"> cesta 30</w:t>
            </w:r>
          </w:p>
        </w:tc>
      </w:tr>
      <w:tr w:rsidR="00FA02D4" w:rsidRPr="00CC791D" w14:paraId="56B743CD" w14:textId="77777777" w:rsidTr="00D57A41">
        <w:trPr>
          <w:trHeight w:val="20"/>
        </w:trPr>
        <w:tc>
          <w:tcPr>
            <w:tcW w:w="617" w:type="dxa"/>
            <w:noWrap/>
            <w:vAlign w:val="center"/>
          </w:tcPr>
          <w:p w14:paraId="40CCC7B0" w14:textId="157994E2"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70</w:t>
            </w:r>
          </w:p>
        </w:tc>
        <w:tc>
          <w:tcPr>
            <w:tcW w:w="5161" w:type="dxa"/>
            <w:noWrap/>
            <w:vAlign w:val="center"/>
          </w:tcPr>
          <w:p w14:paraId="0B15774B" w14:textId="48D7B70A"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 xml:space="preserve">Konservatorij za </w:t>
            </w:r>
            <w:r w:rsidR="00196D25">
              <w:rPr>
                <w:rFonts w:cs="Arial"/>
                <w:sz w:val="18"/>
                <w:szCs w:val="18"/>
              </w:rPr>
              <w:t>g</w:t>
            </w:r>
            <w:r w:rsidRPr="00D57A41">
              <w:rPr>
                <w:rFonts w:cs="Arial"/>
                <w:sz w:val="18"/>
                <w:szCs w:val="18"/>
              </w:rPr>
              <w:t xml:space="preserve">lasbo in </w:t>
            </w:r>
            <w:r w:rsidR="00196D25">
              <w:rPr>
                <w:rFonts w:cs="Arial"/>
                <w:sz w:val="18"/>
                <w:szCs w:val="18"/>
              </w:rPr>
              <w:t>b</w:t>
            </w:r>
            <w:r w:rsidRPr="00D57A41">
              <w:rPr>
                <w:rFonts w:cs="Arial"/>
                <w:sz w:val="18"/>
                <w:szCs w:val="18"/>
              </w:rPr>
              <w:t>alet Maribor</w:t>
            </w:r>
          </w:p>
        </w:tc>
        <w:tc>
          <w:tcPr>
            <w:tcW w:w="3119" w:type="dxa"/>
            <w:noWrap/>
            <w:vAlign w:val="center"/>
          </w:tcPr>
          <w:p w14:paraId="518E2F3E" w14:textId="71B6E4A1"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Mladinska ulica 12</w:t>
            </w:r>
          </w:p>
        </w:tc>
      </w:tr>
      <w:tr w:rsidR="00FA02D4" w:rsidRPr="00CC791D" w14:paraId="419A93E1" w14:textId="77777777" w:rsidTr="00D57A41">
        <w:trPr>
          <w:trHeight w:val="20"/>
        </w:trPr>
        <w:tc>
          <w:tcPr>
            <w:tcW w:w="617" w:type="dxa"/>
            <w:noWrap/>
            <w:vAlign w:val="center"/>
          </w:tcPr>
          <w:p w14:paraId="4FB0E6FD" w14:textId="106DF0A6"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71</w:t>
            </w:r>
          </w:p>
        </w:tc>
        <w:tc>
          <w:tcPr>
            <w:tcW w:w="5161" w:type="dxa"/>
            <w:noWrap/>
            <w:vAlign w:val="center"/>
          </w:tcPr>
          <w:p w14:paraId="509A57BE" w14:textId="64B5C307"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Srednja šola za gostinstvo in turizem Maribor</w:t>
            </w:r>
          </w:p>
        </w:tc>
        <w:tc>
          <w:tcPr>
            <w:tcW w:w="3119" w:type="dxa"/>
            <w:noWrap/>
            <w:vAlign w:val="center"/>
          </w:tcPr>
          <w:p w14:paraId="4C24FA13" w14:textId="2C07E29F"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Mladinska ulica 14a</w:t>
            </w:r>
          </w:p>
        </w:tc>
      </w:tr>
      <w:tr w:rsidR="00FA02D4" w:rsidRPr="00CC791D" w14:paraId="5C8D105A" w14:textId="77777777" w:rsidTr="00D57A41">
        <w:trPr>
          <w:trHeight w:val="20"/>
        </w:trPr>
        <w:tc>
          <w:tcPr>
            <w:tcW w:w="617" w:type="dxa"/>
            <w:noWrap/>
            <w:vAlign w:val="center"/>
          </w:tcPr>
          <w:p w14:paraId="6227E492" w14:textId="458DCA00"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72</w:t>
            </w:r>
          </w:p>
        </w:tc>
        <w:tc>
          <w:tcPr>
            <w:tcW w:w="5161" w:type="dxa"/>
            <w:noWrap/>
            <w:vAlign w:val="center"/>
          </w:tcPr>
          <w:p w14:paraId="2F7899F8" w14:textId="6B8B2C7A"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Srednja trgovska šola Maribor</w:t>
            </w:r>
          </w:p>
        </w:tc>
        <w:tc>
          <w:tcPr>
            <w:tcW w:w="3119" w:type="dxa"/>
            <w:noWrap/>
            <w:vAlign w:val="center"/>
          </w:tcPr>
          <w:p w14:paraId="40B78C45" w14:textId="5536334A"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Mladinska ulica 14</w:t>
            </w:r>
          </w:p>
        </w:tc>
      </w:tr>
      <w:tr w:rsidR="00FA02D4" w:rsidRPr="00CC791D" w14:paraId="7193E313" w14:textId="77777777" w:rsidTr="00D57A41">
        <w:trPr>
          <w:trHeight w:val="20"/>
        </w:trPr>
        <w:tc>
          <w:tcPr>
            <w:tcW w:w="617" w:type="dxa"/>
            <w:noWrap/>
            <w:vAlign w:val="center"/>
          </w:tcPr>
          <w:p w14:paraId="2AB92C01" w14:textId="1B5A782D"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73</w:t>
            </w:r>
          </w:p>
        </w:tc>
        <w:tc>
          <w:tcPr>
            <w:tcW w:w="5161" w:type="dxa"/>
            <w:noWrap/>
            <w:vAlign w:val="center"/>
          </w:tcPr>
          <w:p w14:paraId="1CD9FE01" w14:textId="78C1051A"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 xml:space="preserve">Srednja </w:t>
            </w:r>
            <w:proofErr w:type="spellStart"/>
            <w:r w:rsidRPr="00D57A41">
              <w:rPr>
                <w:rFonts w:cs="Arial"/>
                <w:sz w:val="18"/>
                <w:szCs w:val="18"/>
              </w:rPr>
              <w:t>elektro</w:t>
            </w:r>
            <w:proofErr w:type="spellEnd"/>
            <w:r w:rsidRPr="00D57A41">
              <w:rPr>
                <w:rFonts w:cs="Arial"/>
                <w:sz w:val="18"/>
                <w:szCs w:val="18"/>
              </w:rPr>
              <w:t xml:space="preserve"> računalniška šola Maribor (SERŠ)</w:t>
            </w:r>
          </w:p>
        </w:tc>
        <w:tc>
          <w:tcPr>
            <w:tcW w:w="3119" w:type="dxa"/>
            <w:noWrap/>
            <w:vAlign w:val="center"/>
          </w:tcPr>
          <w:p w14:paraId="71F22575" w14:textId="1FED9D79"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Smetanova ulica 6</w:t>
            </w:r>
          </w:p>
        </w:tc>
      </w:tr>
      <w:tr w:rsidR="00FA02D4" w:rsidRPr="00CC791D" w14:paraId="0C8FA721" w14:textId="77777777" w:rsidTr="00D57A41">
        <w:trPr>
          <w:trHeight w:val="20"/>
        </w:trPr>
        <w:tc>
          <w:tcPr>
            <w:tcW w:w="617" w:type="dxa"/>
            <w:noWrap/>
            <w:vAlign w:val="center"/>
          </w:tcPr>
          <w:p w14:paraId="517B4D8E" w14:textId="79BEFB80"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74</w:t>
            </w:r>
          </w:p>
        </w:tc>
        <w:tc>
          <w:tcPr>
            <w:tcW w:w="5161" w:type="dxa"/>
            <w:noWrap/>
            <w:vAlign w:val="center"/>
          </w:tcPr>
          <w:p w14:paraId="025B31F5" w14:textId="2EC367D2"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Srednja gradbena šola in gimnazija Maribor</w:t>
            </w:r>
          </w:p>
        </w:tc>
        <w:tc>
          <w:tcPr>
            <w:tcW w:w="3119" w:type="dxa"/>
            <w:noWrap/>
            <w:vAlign w:val="center"/>
          </w:tcPr>
          <w:p w14:paraId="7F9830A8" w14:textId="1972A29B"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Smetanova ulica 35</w:t>
            </w:r>
          </w:p>
        </w:tc>
      </w:tr>
      <w:tr w:rsidR="00FA02D4" w:rsidRPr="00CC791D" w14:paraId="6ECA0BA3" w14:textId="77777777" w:rsidTr="00D57A41">
        <w:trPr>
          <w:trHeight w:val="20"/>
        </w:trPr>
        <w:tc>
          <w:tcPr>
            <w:tcW w:w="617" w:type="dxa"/>
            <w:noWrap/>
            <w:vAlign w:val="center"/>
          </w:tcPr>
          <w:p w14:paraId="7E0B5E66" w14:textId="5DD4DA71"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75</w:t>
            </w:r>
          </w:p>
        </w:tc>
        <w:tc>
          <w:tcPr>
            <w:tcW w:w="5161" w:type="dxa"/>
            <w:noWrap/>
            <w:vAlign w:val="center"/>
          </w:tcPr>
          <w:p w14:paraId="15315EDA" w14:textId="49CCFB7D"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I. Gimnazija Maribor</w:t>
            </w:r>
          </w:p>
        </w:tc>
        <w:tc>
          <w:tcPr>
            <w:tcW w:w="3119" w:type="dxa"/>
            <w:noWrap/>
            <w:vAlign w:val="center"/>
          </w:tcPr>
          <w:p w14:paraId="221084F9" w14:textId="57D8CD77"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Trg generala Maistra 1</w:t>
            </w:r>
          </w:p>
        </w:tc>
      </w:tr>
      <w:tr w:rsidR="00FA02D4" w:rsidRPr="00CC791D" w14:paraId="70DC8DC1" w14:textId="77777777" w:rsidTr="00D57A41">
        <w:trPr>
          <w:trHeight w:val="20"/>
        </w:trPr>
        <w:tc>
          <w:tcPr>
            <w:tcW w:w="617" w:type="dxa"/>
            <w:noWrap/>
            <w:vAlign w:val="center"/>
          </w:tcPr>
          <w:p w14:paraId="582D5B7B" w14:textId="334F2D04"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76</w:t>
            </w:r>
          </w:p>
        </w:tc>
        <w:tc>
          <w:tcPr>
            <w:tcW w:w="5161" w:type="dxa"/>
            <w:noWrap/>
            <w:vAlign w:val="center"/>
          </w:tcPr>
          <w:p w14:paraId="5F1B73D8" w14:textId="2C4BC509"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 xml:space="preserve">Prometna </w:t>
            </w:r>
            <w:r w:rsidR="00196D25">
              <w:rPr>
                <w:rFonts w:cs="Arial"/>
                <w:sz w:val="18"/>
                <w:szCs w:val="18"/>
              </w:rPr>
              <w:t>š</w:t>
            </w:r>
            <w:r w:rsidRPr="00D57A41">
              <w:rPr>
                <w:rFonts w:cs="Arial"/>
                <w:sz w:val="18"/>
                <w:szCs w:val="18"/>
              </w:rPr>
              <w:t>ola Maribor</w:t>
            </w:r>
          </w:p>
        </w:tc>
        <w:tc>
          <w:tcPr>
            <w:tcW w:w="3119" w:type="dxa"/>
            <w:noWrap/>
            <w:vAlign w:val="center"/>
          </w:tcPr>
          <w:p w14:paraId="3B381078" w14:textId="3D2599CA" w:rsidR="00FA02D4" w:rsidRPr="00D57A41" w:rsidRDefault="00FA02D4" w:rsidP="0035553E">
            <w:pPr>
              <w:jc w:val="left"/>
              <w:outlineLvl w:val="2"/>
              <w:rPr>
                <w:rFonts w:eastAsia="Times New Roman" w:cs="Arial"/>
                <w:caps/>
                <w:sz w:val="18"/>
                <w:szCs w:val="18"/>
                <w:lang w:eastAsia="sl-SI"/>
              </w:rPr>
            </w:pPr>
            <w:proofErr w:type="spellStart"/>
            <w:r w:rsidRPr="00D57A41">
              <w:rPr>
                <w:rFonts w:cs="Arial"/>
                <w:sz w:val="18"/>
                <w:szCs w:val="18"/>
              </w:rPr>
              <w:t>Preradovičeva</w:t>
            </w:r>
            <w:proofErr w:type="spellEnd"/>
            <w:r w:rsidRPr="00D57A41">
              <w:rPr>
                <w:rFonts w:cs="Arial"/>
                <w:sz w:val="18"/>
                <w:szCs w:val="18"/>
              </w:rPr>
              <w:t xml:space="preserve"> ulica 33</w:t>
            </w:r>
          </w:p>
        </w:tc>
      </w:tr>
      <w:tr w:rsidR="00FA02D4" w:rsidRPr="00CC791D" w14:paraId="29DD2EB8" w14:textId="77777777" w:rsidTr="00D57A41">
        <w:trPr>
          <w:trHeight w:val="20"/>
        </w:trPr>
        <w:tc>
          <w:tcPr>
            <w:tcW w:w="617" w:type="dxa"/>
            <w:noWrap/>
            <w:vAlign w:val="center"/>
          </w:tcPr>
          <w:p w14:paraId="58370DDD" w14:textId="6689C168"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77</w:t>
            </w:r>
          </w:p>
        </w:tc>
        <w:tc>
          <w:tcPr>
            <w:tcW w:w="5161" w:type="dxa"/>
            <w:noWrap/>
            <w:vAlign w:val="center"/>
          </w:tcPr>
          <w:p w14:paraId="531BAE93" w14:textId="4DCDA99E"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Srednja ekonomska šola Maribor</w:t>
            </w:r>
          </w:p>
        </w:tc>
        <w:tc>
          <w:tcPr>
            <w:tcW w:w="3119" w:type="dxa"/>
            <w:noWrap/>
            <w:vAlign w:val="center"/>
          </w:tcPr>
          <w:p w14:paraId="68052EB1" w14:textId="65F0EF62"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Trg Borisa Kidriča 3</w:t>
            </w:r>
          </w:p>
        </w:tc>
      </w:tr>
      <w:tr w:rsidR="00FA02D4" w:rsidRPr="00CC791D" w14:paraId="764FCF1E" w14:textId="77777777" w:rsidTr="00D57A41">
        <w:trPr>
          <w:trHeight w:val="20"/>
        </w:trPr>
        <w:tc>
          <w:tcPr>
            <w:tcW w:w="617" w:type="dxa"/>
            <w:noWrap/>
            <w:vAlign w:val="center"/>
          </w:tcPr>
          <w:p w14:paraId="25560A55" w14:textId="671C6C66"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78</w:t>
            </w:r>
          </w:p>
        </w:tc>
        <w:tc>
          <w:tcPr>
            <w:tcW w:w="5161" w:type="dxa"/>
            <w:noWrap/>
            <w:vAlign w:val="center"/>
          </w:tcPr>
          <w:p w14:paraId="70D72F46" w14:textId="4877712D"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III. Gimnazija Maribor</w:t>
            </w:r>
          </w:p>
        </w:tc>
        <w:tc>
          <w:tcPr>
            <w:tcW w:w="3119" w:type="dxa"/>
            <w:noWrap/>
            <w:vAlign w:val="center"/>
          </w:tcPr>
          <w:p w14:paraId="0A3D8CD0" w14:textId="293DA94F"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Gosposvetska cesta 4</w:t>
            </w:r>
          </w:p>
        </w:tc>
      </w:tr>
      <w:tr w:rsidR="00FA02D4" w:rsidRPr="00CC791D" w14:paraId="12515EA0" w14:textId="77777777" w:rsidTr="00D57A41">
        <w:trPr>
          <w:trHeight w:val="20"/>
        </w:trPr>
        <w:tc>
          <w:tcPr>
            <w:tcW w:w="617" w:type="dxa"/>
            <w:noWrap/>
            <w:vAlign w:val="center"/>
          </w:tcPr>
          <w:p w14:paraId="6EC99DA5" w14:textId="3D950CFF"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79</w:t>
            </w:r>
          </w:p>
        </w:tc>
        <w:tc>
          <w:tcPr>
            <w:tcW w:w="5161" w:type="dxa"/>
            <w:noWrap/>
            <w:vAlign w:val="center"/>
          </w:tcPr>
          <w:p w14:paraId="47B1A46C" w14:textId="1A206F8D"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Srednja šola za oblikovanje Maribor</w:t>
            </w:r>
          </w:p>
        </w:tc>
        <w:tc>
          <w:tcPr>
            <w:tcW w:w="3119" w:type="dxa"/>
            <w:noWrap/>
            <w:vAlign w:val="center"/>
          </w:tcPr>
          <w:p w14:paraId="04FDA937" w14:textId="696430B0"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Park mladih 8</w:t>
            </w:r>
          </w:p>
        </w:tc>
      </w:tr>
      <w:tr w:rsidR="00FA02D4" w:rsidRPr="00CC791D" w14:paraId="2220AA71" w14:textId="77777777" w:rsidTr="00D57A41">
        <w:trPr>
          <w:trHeight w:val="20"/>
        </w:trPr>
        <w:tc>
          <w:tcPr>
            <w:tcW w:w="617" w:type="dxa"/>
            <w:noWrap/>
            <w:vAlign w:val="center"/>
          </w:tcPr>
          <w:p w14:paraId="56A7EA14" w14:textId="43ACC02E"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80</w:t>
            </w:r>
          </w:p>
        </w:tc>
        <w:tc>
          <w:tcPr>
            <w:tcW w:w="5161" w:type="dxa"/>
            <w:noWrap/>
            <w:vAlign w:val="center"/>
          </w:tcPr>
          <w:p w14:paraId="02CBE5D3" w14:textId="5555824C"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Lesarska šola Maribor, Srednja šola</w:t>
            </w:r>
          </w:p>
        </w:tc>
        <w:tc>
          <w:tcPr>
            <w:tcW w:w="3119" w:type="dxa"/>
            <w:noWrap/>
            <w:vAlign w:val="center"/>
          </w:tcPr>
          <w:p w14:paraId="633C79FC" w14:textId="4C74726E"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Lesarska ulica 2</w:t>
            </w:r>
          </w:p>
        </w:tc>
      </w:tr>
      <w:tr w:rsidR="00FA02D4" w:rsidRPr="00CC791D" w14:paraId="21E3E239" w14:textId="77777777" w:rsidTr="00D57A41">
        <w:trPr>
          <w:trHeight w:val="20"/>
        </w:trPr>
        <w:tc>
          <w:tcPr>
            <w:tcW w:w="617" w:type="dxa"/>
            <w:noWrap/>
            <w:vAlign w:val="center"/>
          </w:tcPr>
          <w:p w14:paraId="5A377F20" w14:textId="2A56B11E"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81</w:t>
            </w:r>
          </w:p>
        </w:tc>
        <w:tc>
          <w:tcPr>
            <w:tcW w:w="5161" w:type="dxa"/>
            <w:noWrap/>
            <w:vAlign w:val="center"/>
          </w:tcPr>
          <w:p w14:paraId="1E14D2CE" w14:textId="5AD5867E"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II. Gimnazija Maribor</w:t>
            </w:r>
          </w:p>
        </w:tc>
        <w:tc>
          <w:tcPr>
            <w:tcW w:w="3119" w:type="dxa"/>
            <w:noWrap/>
            <w:vAlign w:val="center"/>
          </w:tcPr>
          <w:p w14:paraId="1FE7FD0F" w14:textId="4C956B43"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Trg Miloša Zidanška 1</w:t>
            </w:r>
          </w:p>
        </w:tc>
      </w:tr>
      <w:tr w:rsidR="00FA02D4" w:rsidRPr="00CC791D" w14:paraId="51BDE12E" w14:textId="77777777" w:rsidTr="00D57A41">
        <w:trPr>
          <w:trHeight w:val="20"/>
        </w:trPr>
        <w:tc>
          <w:tcPr>
            <w:tcW w:w="617" w:type="dxa"/>
            <w:noWrap/>
            <w:vAlign w:val="center"/>
          </w:tcPr>
          <w:p w14:paraId="3E6A59E8" w14:textId="1B40BADD"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82</w:t>
            </w:r>
          </w:p>
        </w:tc>
        <w:tc>
          <w:tcPr>
            <w:tcW w:w="5161" w:type="dxa"/>
            <w:noWrap/>
            <w:vAlign w:val="center"/>
          </w:tcPr>
          <w:p w14:paraId="1107F1C6" w14:textId="1D4D7BBE"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IC Piramida Maribor, Srednja šola za prehrano in živilstvo</w:t>
            </w:r>
          </w:p>
        </w:tc>
        <w:tc>
          <w:tcPr>
            <w:tcW w:w="3119" w:type="dxa"/>
            <w:noWrap/>
            <w:vAlign w:val="center"/>
          </w:tcPr>
          <w:p w14:paraId="78D30042" w14:textId="4090D821"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Park mladih 3</w:t>
            </w:r>
          </w:p>
        </w:tc>
      </w:tr>
      <w:tr w:rsidR="00FA02D4" w:rsidRPr="00CC791D" w14:paraId="2A14C3B2" w14:textId="77777777" w:rsidTr="00D57A41">
        <w:trPr>
          <w:trHeight w:val="20"/>
        </w:trPr>
        <w:tc>
          <w:tcPr>
            <w:tcW w:w="617" w:type="dxa"/>
            <w:noWrap/>
            <w:vAlign w:val="center"/>
          </w:tcPr>
          <w:p w14:paraId="7C748FA1" w14:textId="0FC034FF"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83</w:t>
            </w:r>
          </w:p>
        </w:tc>
        <w:tc>
          <w:tcPr>
            <w:tcW w:w="5161" w:type="dxa"/>
            <w:noWrap/>
            <w:vAlign w:val="center"/>
          </w:tcPr>
          <w:p w14:paraId="1EB6FF3D" w14:textId="23A676CF"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 xml:space="preserve">Srednja </w:t>
            </w:r>
            <w:r w:rsidR="00196D25">
              <w:rPr>
                <w:rFonts w:cs="Arial"/>
                <w:sz w:val="18"/>
                <w:szCs w:val="18"/>
              </w:rPr>
              <w:t>z</w:t>
            </w:r>
            <w:r w:rsidRPr="00D57A41">
              <w:rPr>
                <w:rFonts w:cs="Arial"/>
                <w:sz w:val="18"/>
                <w:szCs w:val="18"/>
              </w:rPr>
              <w:t>dravstvena in kozmetična šola Maribor</w:t>
            </w:r>
          </w:p>
        </w:tc>
        <w:tc>
          <w:tcPr>
            <w:tcW w:w="3119" w:type="dxa"/>
            <w:noWrap/>
            <w:vAlign w:val="center"/>
          </w:tcPr>
          <w:p w14:paraId="6D6A8247" w14:textId="1A936BFA"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Trg Miloša Zidanška 3</w:t>
            </w:r>
          </w:p>
        </w:tc>
      </w:tr>
      <w:tr w:rsidR="00FA02D4" w:rsidRPr="00CC791D" w14:paraId="7187DA5C" w14:textId="77777777" w:rsidTr="00D57A41">
        <w:trPr>
          <w:trHeight w:val="20"/>
        </w:trPr>
        <w:tc>
          <w:tcPr>
            <w:tcW w:w="617" w:type="dxa"/>
            <w:noWrap/>
            <w:vAlign w:val="center"/>
          </w:tcPr>
          <w:p w14:paraId="79A45EB3" w14:textId="24A22698"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84</w:t>
            </w:r>
          </w:p>
        </w:tc>
        <w:tc>
          <w:tcPr>
            <w:tcW w:w="5161" w:type="dxa"/>
            <w:noWrap/>
            <w:vAlign w:val="center"/>
          </w:tcPr>
          <w:p w14:paraId="31D1ED78" w14:textId="7BAF67B6"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Tehniški šolski center Maribor, Srednja strojna šola</w:t>
            </w:r>
          </w:p>
        </w:tc>
        <w:tc>
          <w:tcPr>
            <w:tcW w:w="3119" w:type="dxa"/>
            <w:noWrap/>
            <w:vAlign w:val="center"/>
          </w:tcPr>
          <w:p w14:paraId="5D8FD268" w14:textId="132AB0CC"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Zolajeva ulica 12</w:t>
            </w:r>
          </w:p>
        </w:tc>
      </w:tr>
      <w:tr w:rsidR="006729ED" w:rsidRPr="00CC791D" w14:paraId="02227E1E" w14:textId="77777777" w:rsidTr="00D57A41">
        <w:trPr>
          <w:trHeight w:val="20"/>
        </w:trPr>
        <w:tc>
          <w:tcPr>
            <w:tcW w:w="8897" w:type="dxa"/>
            <w:gridSpan w:val="3"/>
            <w:noWrap/>
          </w:tcPr>
          <w:p w14:paraId="293C1C9D" w14:textId="77777777" w:rsidR="006729ED" w:rsidRPr="00D57A41" w:rsidRDefault="006729ED" w:rsidP="0035553E">
            <w:pPr>
              <w:outlineLvl w:val="2"/>
              <w:rPr>
                <w:rFonts w:eastAsia="Times New Roman" w:cs="Arial"/>
                <w:sz w:val="18"/>
                <w:szCs w:val="18"/>
                <w:lang w:eastAsia="sl-SI"/>
              </w:rPr>
            </w:pPr>
            <w:r w:rsidRPr="00D57A41">
              <w:rPr>
                <w:rFonts w:eastAsia="Times New Roman" w:cs="Arial"/>
                <w:sz w:val="18"/>
                <w:szCs w:val="18"/>
                <w:lang w:eastAsia="sl-SI"/>
              </w:rPr>
              <w:t>Visoke šole</w:t>
            </w:r>
          </w:p>
        </w:tc>
      </w:tr>
      <w:tr w:rsidR="00FA02D4" w:rsidRPr="00CC791D" w14:paraId="3AE3F78E" w14:textId="77777777" w:rsidTr="00D57A41">
        <w:trPr>
          <w:trHeight w:val="20"/>
        </w:trPr>
        <w:tc>
          <w:tcPr>
            <w:tcW w:w="617" w:type="dxa"/>
            <w:noWrap/>
            <w:vAlign w:val="center"/>
          </w:tcPr>
          <w:p w14:paraId="004CF887" w14:textId="29CD4026"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85</w:t>
            </w:r>
          </w:p>
        </w:tc>
        <w:tc>
          <w:tcPr>
            <w:tcW w:w="5161" w:type="dxa"/>
            <w:noWrap/>
            <w:vAlign w:val="center"/>
          </w:tcPr>
          <w:p w14:paraId="23E70C4B" w14:textId="1E895766"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UM Fakulteta za nar</w:t>
            </w:r>
            <w:r w:rsidR="00186C48">
              <w:rPr>
                <w:rFonts w:cs="Arial"/>
                <w:sz w:val="18"/>
                <w:szCs w:val="18"/>
              </w:rPr>
              <w:t>a</w:t>
            </w:r>
            <w:r w:rsidRPr="00D57A41">
              <w:rPr>
                <w:rFonts w:cs="Arial"/>
                <w:sz w:val="18"/>
                <w:szCs w:val="18"/>
              </w:rPr>
              <w:t>voslovje in matematiko</w:t>
            </w:r>
          </w:p>
        </w:tc>
        <w:tc>
          <w:tcPr>
            <w:tcW w:w="3119" w:type="dxa"/>
            <w:noWrap/>
            <w:vAlign w:val="center"/>
          </w:tcPr>
          <w:p w14:paraId="71CF5B06" w14:textId="4778FDD3"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Koroška cesta 160</w:t>
            </w:r>
          </w:p>
        </w:tc>
      </w:tr>
      <w:tr w:rsidR="00FA02D4" w:rsidRPr="00CC791D" w14:paraId="39A27768" w14:textId="77777777" w:rsidTr="00D57A41">
        <w:trPr>
          <w:trHeight w:val="20"/>
        </w:trPr>
        <w:tc>
          <w:tcPr>
            <w:tcW w:w="617" w:type="dxa"/>
            <w:noWrap/>
            <w:vAlign w:val="center"/>
          </w:tcPr>
          <w:p w14:paraId="569CDE86" w14:textId="07AE75BA"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86</w:t>
            </w:r>
          </w:p>
        </w:tc>
        <w:tc>
          <w:tcPr>
            <w:tcW w:w="5161" w:type="dxa"/>
            <w:noWrap/>
            <w:vAlign w:val="center"/>
          </w:tcPr>
          <w:p w14:paraId="5B118FA6" w14:textId="4AE70D87"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UM Filozofska fakulteta</w:t>
            </w:r>
          </w:p>
        </w:tc>
        <w:tc>
          <w:tcPr>
            <w:tcW w:w="3119" w:type="dxa"/>
            <w:noWrap/>
            <w:vAlign w:val="center"/>
          </w:tcPr>
          <w:p w14:paraId="4BC0AC65" w14:textId="1CFECD49"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Koroška cesta 160</w:t>
            </w:r>
          </w:p>
        </w:tc>
      </w:tr>
      <w:tr w:rsidR="00FA02D4" w:rsidRPr="00CC791D" w14:paraId="3E0ACF32" w14:textId="77777777" w:rsidTr="00D57A41">
        <w:trPr>
          <w:trHeight w:val="20"/>
        </w:trPr>
        <w:tc>
          <w:tcPr>
            <w:tcW w:w="617" w:type="dxa"/>
            <w:noWrap/>
            <w:vAlign w:val="center"/>
          </w:tcPr>
          <w:p w14:paraId="28CBAD05" w14:textId="761629CE"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87</w:t>
            </w:r>
          </w:p>
        </w:tc>
        <w:tc>
          <w:tcPr>
            <w:tcW w:w="5161" w:type="dxa"/>
            <w:noWrap/>
            <w:vAlign w:val="center"/>
          </w:tcPr>
          <w:p w14:paraId="28B9634C" w14:textId="4B4EBE32"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UM Pedagoška fakulteta</w:t>
            </w:r>
          </w:p>
        </w:tc>
        <w:tc>
          <w:tcPr>
            <w:tcW w:w="3119" w:type="dxa"/>
            <w:noWrap/>
            <w:vAlign w:val="center"/>
          </w:tcPr>
          <w:p w14:paraId="6B232336" w14:textId="26E34F78"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Koroška cesta 160</w:t>
            </w:r>
          </w:p>
        </w:tc>
      </w:tr>
      <w:tr w:rsidR="00FA02D4" w:rsidRPr="00CC791D" w14:paraId="34C1DAFD" w14:textId="77777777" w:rsidTr="00D57A41">
        <w:trPr>
          <w:trHeight w:val="20"/>
        </w:trPr>
        <w:tc>
          <w:tcPr>
            <w:tcW w:w="617" w:type="dxa"/>
            <w:noWrap/>
            <w:vAlign w:val="center"/>
          </w:tcPr>
          <w:p w14:paraId="3FBB7F51" w14:textId="796C771F"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88</w:t>
            </w:r>
          </w:p>
        </w:tc>
        <w:tc>
          <w:tcPr>
            <w:tcW w:w="5161" w:type="dxa"/>
            <w:noWrap/>
            <w:vAlign w:val="center"/>
          </w:tcPr>
          <w:p w14:paraId="17100B36" w14:textId="5122D9DF"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UM Fakulteta za kemijo in kemijsko tehnologijo</w:t>
            </w:r>
          </w:p>
        </w:tc>
        <w:tc>
          <w:tcPr>
            <w:tcW w:w="3119" w:type="dxa"/>
            <w:noWrap/>
            <w:vAlign w:val="center"/>
          </w:tcPr>
          <w:p w14:paraId="5D8AE6B7" w14:textId="410D125C"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Smetanova ulica 17</w:t>
            </w:r>
          </w:p>
        </w:tc>
      </w:tr>
      <w:tr w:rsidR="00FA02D4" w:rsidRPr="00CC791D" w14:paraId="602A837B" w14:textId="77777777" w:rsidTr="00D57A41">
        <w:trPr>
          <w:trHeight w:val="20"/>
        </w:trPr>
        <w:tc>
          <w:tcPr>
            <w:tcW w:w="617" w:type="dxa"/>
            <w:noWrap/>
            <w:vAlign w:val="center"/>
          </w:tcPr>
          <w:p w14:paraId="0BFAF3F4" w14:textId="2D861ECD"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89</w:t>
            </w:r>
          </w:p>
        </w:tc>
        <w:tc>
          <w:tcPr>
            <w:tcW w:w="5161" w:type="dxa"/>
            <w:noWrap/>
            <w:vAlign w:val="center"/>
          </w:tcPr>
          <w:p w14:paraId="356D9B87" w14:textId="46C8CCFF"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 xml:space="preserve">Alma Mater </w:t>
            </w:r>
            <w:proofErr w:type="spellStart"/>
            <w:r w:rsidRPr="00D57A41">
              <w:rPr>
                <w:rFonts w:cs="Arial"/>
                <w:sz w:val="18"/>
                <w:szCs w:val="18"/>
              </w:rPr>
              <w:t>Europea</w:t>
            </w:r>
            <w:proofErr w:type="spellEnd"/>
            <w:r w:rsidR="00186C48">
              <w:rPr>
                <w:rFonts w:cs="Arial"/>
                <w:sz w:val="18"/>
                <w:szCs w:val="18"/>
              </w:rPr>
              <w:t xml:space="preserve"> – </w:t>
            </w:r>
            <w:r w:rsidRPr="00D57A41">
              <w:rPr>
                <w:rFonts w:cs="Arial"/>
                <w:sz w:val="18"/>
                <w:szCs w:val="18"/>
              </w:rPr>
              <w:t>Evropski center Maribor</w:t>
            </w:r>
          </w:p>
        </w:tc>
        <w:tc>
          <w:tcPr>
            <w:tcW w:w="3119" w:type="dxa"/>
            <w:noWrap/>
            <w:vAlign w:val="center"/>
          </w:tcPr>
          <w:p w14:paraId="48F4533F" w14:textId="147FB896"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Slovenska ulica 17</w:t>
            </w:r>
          </w:p>
        </w:tc>
      </w:tr>
      <w:tr w:rsidR="00FA02D4" w:rsidRPr="00CC791D" w14:paraId="5DE46000" w14:textId="77777777" w:rsidTr="00D57A41">
        <w:trPr>
          <w:trHeight w:val="20"/>
        </w:trPr>
        <w:tc>
          <w:tcPr>
            <w:tcW w:w="617" w:type="dxa"/>
            <w:noWrap/>
            <w:vAlign w:val="center"/>
          </w:tcPr>
          <w:p w14:paraId="5A02FF97" w14:textId="02D8FEC7"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90</w:t>
            </w:r>
          </w:p>
        </w:tc>
        <w:tc>
          <w:tcPr>
            <w:tcW w:w="5161" w:type="dxa"/>
            <w:noWrap/>
            <w:vAlign w:val="center"/>
          </w:tcPr>
          <w:p w14:paraId="40143200" w14:textId="59B2D92E"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Fakulteta za strojništvo</w:t>
            </w:r>
          </w:p>
        </w:tc>
        <w:tc>
          <w:tcPr>
            <w:tcW w:w="3119" w:type="dxa"/>
            <w:noWrap/>
            <w:vAlign w:val="center"/>
          </w:tcPr>
          <w:p w14:paraId="61CF0449" w14:textId="3D429F17"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Smetanova ulica 17</w:t>
            </w:r>
          </w:p>
        </w:tc>
      </w:tr>
      <w:tr w:rsidR="00FA02D4" w:rsidRPr="00CC791D" w14:paraId="565BF87C" w14:textId="77777777" w:rsidTr="00D57A41">
        <w:trPr>
          <w:trHeight w:val="20"/>
        </w:trPr>
        <w:tc>
          <w:tcPr>
            <w:tcW w:w="617" w:type="dxa"/>
            <w:noWrap/>
            <w:vAlign w:val="center"/>
          </w:tcPr>
          <w:p w14:paraId="1D43C707" w14:textId="3FDE1CFB"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91</w:t>
            </w:r>
          </w:p>
        </w:tc>
        <w:tc>
          <w:tcPr>
            <w:tcW w:w="5161" w:type="dxa"/>
            <w:noWrap/>
            <w:vAlign w:val="center"/>
          </w:tcPr>
          <w:p w14:paraId="4C372804" w14:textId="470AAB0A"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Fakulteta za gradbeništvo, prometno inženirstvo in arhitekturo</w:t>
            </w:r>
          </w:p>
        </w:tc>
        <w:tc>
          <w:tcPr>
            <w:tcW w:w="3119" w:type="dxa"/>
            <w:noWrap/>
            <w:vAlign w:val="center"/>
          </w:tcPr>
          <w:p w14:paraId="7B06FE70" w14:textId="7F508103"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Smetanova ulica 17</w:t>
            </w:r>
          </w:p>
        </w:tc>
      </w:tr>
      <w:tr w:rsidR="00FA02D4" w:rsidRPr="00CC791D" w14:paraId="1C1EA783" w14:textId="77777777" w:rsidTr="00D57A41">
        <w:trPr>
          <w:trHeight w:val="20"/>
        </w:trPr>
        <w:tc>
          <w:tcPr>
            <w:tcW w:w="617" w:type="dxa"/>
            <w:noWrap/>
            <w:vAlign w:val="center"/>
          </w:tcPr>
          <w:p w14:paraId="2158992C" w14:textId="4E723CE3"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92</w:t>
            </w:r>
          </w:p>
        </w:tc>
        <w:tc>
          <w:tcPr>
            <w:tcW w:w="5161" w:type="dxa"/>
            <w:noWrap/>
            <w:vAlign w:val="center"/>
          </w:tcPr>
          <w:p w14:paraId="5EF8E494" w14:textId="0F96A06B"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Univerza v Mariboru</w:t>
            </w:r>
          </w:p>
        </w:tc>
        <w:tc>
          <w:tcPr>
            <w:tcW w:w="3119" w:type="dxa"/>
            <w:noWrap/>
            <w:vAlign w:val="center"/>
          </w:tcPr>
          <w:p w14:paraId="0D65F96E" w14:textId="2094D515"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Slomškov trg 15</w:t>
            </w:r>
          </w:p>
        </w:tc>
      </w:tr>
      <w:tr w:rsidR="00FA02D4" w:rsidRPr="00CC791D" w14:paraId="3F441C44" w14:textId="77777777" w:rsidTr="00D57A41">
        <w:trPr>
          <w:trHeight w:val="20"/>
        </w:trPr>
        <w:tc>
          <w:tcPr>
            <w:tcW w:w="617" w:type="dxa"/>
            <w:noWrap/>
            <w:vAlign w:val="center"/>
          </w:tcPr>
          <w:p w14:paraId="5F0D090E" w14:textId="08BF408D"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93</w:t>
            </w:r>
          </w:p>
        </w:tc>
        <w:tc>
          <w:tcPr>
            <w:tcW w:w="5161" w:type="dxa"/>
            <w:noWrap/>
            <w:vAlign w:val="center"/>
          </w:tcPr>
          <w:p w14:paraId="12214E55" w14:textId="73FAAF6C"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UM Fakulteta za elektrotehniko</w:t>
            </w:r>
            <w:r w:rsidR="00186C48">
              <w:rPr>
                <w:rFonts w:cs="Arial"/>
                <w:sz w:val="18"/>
                <w:szCs w:val="18"/>
              </w:rPr>
              <w:t>,</w:t>
            </w:r>
            <w:r w:rsidRPr="00D57A41">
              <w:rPr>
                <w:rFonts w:cs="Arial"/>
                <w:sz w:val="18"/>
                <w:szCs w:val="18"/>
              </w:rPr>
              <w:t xml:space="preserve"> računalništvo in informatiko</w:t>
            </w:r>
          </w:p>
        </w:tc>
        <w:tc>
          <w:tcPr>
            <w:tcW w:w="3119" w:type="dxa"/>
            <w:noWrap/>
            <w:vAlign w:val="center"/>
          </w:tcPr>
          <w:p w14:paraId="22C6CA1A" w14:textId="4EABADAB"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Koroška cesta 46</w:t>
            </w:r>
          </w:p>
        </w:tc>
      </w:tr>
      <w:tr w:rsidR="00FA02D4" w:rsidRPr="00CC791D" w14:paraId="19DF7C93" w14:textId="77777777" w:rsidTr="00D57A41">
        <w:trPr>
          <w:trHeight w:val="20"/>
        </w:trPr>
        <w:tc>
          <w:tcPr>
            <w:tcW w:w="617" w:type="dxa"/>
            <w:noWrap/>
            <w:vAlign w:val="center"/>
          </w:tcPr>
          <w:p w14:paraId="32FD27DB" w14:textId="2B326791"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94</w:t>
            </w:r>
          </w:p>
        </w:tc>
        <w:tc>
          <w:tcPr>
            <w:tcW w:w="5161" w:type="dxa"/>
            <w:noWrap/>
            <w:vAlign w:val="center"/>
          </w:tcPr>
          <w:p w14:paraId="34EEDD84" w14:textId="47BBF579"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UM Pravna fakulteta</w:t>
            </w:r>
          </w:p>
        </w:tc>
        <w:tc>
          <w:tcPr>
            <w:tcW w:w="3119" w:type="dxa"/>
            <w:noWrap/>
            <w:vAlign w:val="center"/>
          </w:tcPr>
          <w:p w14:paraId="4AB4EC71" w14:textId="10C50DF5"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Mladinska ulica 9</w:t>
            </w:r>
          </w:p>
        </w:tc>
      </w:tr>
      <w:tr w:rsidR="00FA02D4" w:rsidRPr="00CC791D" w14:paraId="3D0A26F5" w14:textId="77777777" w:rsidTr="00D57A41">
        <w:trPr>
          <w:trHeight w:val="20"/>
        </w:trPr>
        <w:tc>
          <w:tcPr>
            <w:tcW w:w="617" w:type="dxa"/>
            <w:noWrap/>
            <w:vAlign w:val="center"/>
          </w:tcPr>
          <w:p w14:paraId="2DBADEDB" w14:textId="72B5322A"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95</w:t>
            </w:r>
          </w:p>
        </w:tc>
        <w:tc>
          <w:tcPr>
            <w:tcW w:w="5161" w:type="dxa"/>
            <w:noWrap/>
            <w:vAlign w:val="center"/>
          </w:tcPr>
          <w:p w14:paraId="75044E06" w14:textId="2C525E02"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UM Ekonomsko poslovna fakulteta</w:t>
            </w:r>
          </w:p>
        </w:tc>
        <w:tc>
          <w:tcPr>
            <w:tcW w:w="3119" w:type="dxa"/>
            <w:noWrap/>
            <w:vAlign w:val="center"/>
          </w:tcPr>
          <w:p w14:paraId="41322D8C" w14:textId="6EED4A04"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Razlagova ulica 14</w:t>
            </w:r>
          </w:p>
        </w:tc>
      </w:tr>
      <w:tr w:rsidR="00FA02D4" w:rsidRPr="00CC791D" w14:paraId="115AEBA1" w14:textId="77777777" w:rsidTr="00D57A41">
        <w:trPr>
          <w:trHeight w:val="20"/>
        </w:trPr>
        <w:tc>
          <w:tcPr>
            <w:tcW w:w="617" w:type="dxa"/>
            <w:noWrap/>
            <w:vAlign w:val="center"/>
          </w:tcPr>
          <w:p w14:paraId="49854957" w14:textId="203D6CBF"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96</w:t>
            </w:r>
          </w:p>
        </w:tc>
        <w:tc>
          <w:tcPr>
            <w:tcW w:w="5161" w:type="dxa"/>
            <w:noWrap/>
            <w:vAlign w:val="center"/>
          </w:tcPr>
          <w:p w14:paraId="195B5B43" w14:textId="6F81A770"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Prometna šola Maribor, Višja strokovna šola</w:t>
            </w:r>
          </w:p>
        </w:tc>
        <w:tc>
          <w:tcPr>
            <w:tcW w:w="3119" w:type="dxa"/>
            <w:noWrap/>
            <w:vAlign w:val="center"/>
          </w:tcPr>
          <w:p w14:paraId="60C8C5D8" w14:textId="5C015B89" w:rsidR="00FA02D4" w:rsidRPr="00D57A41" w:rsidRDefault="00FA02D4" w:rsidP="0035553E">
            <w:pPr>
              <w:jc w:val="left"/>
              <w:outlineLvl w:val="2"/>
              <w:rPr>
                <w:rFonts w:eastAsia="Times New Roman" w:cs="Arial"/>
                <w:caps/>
                <w:sz w:val="18"/>
                <w:szCs w:val="18"/>
                <w:lang w:eastAsia="sl-SI"/>
              </w:rPr>
            </w:pPr>
            <w:proofErr w:type="spellStart"/>
            <w:r w:rsidRPr="00D57A41">
              <w:rPr>
                <w:rFonts w:cs="Arial"/>
                <w:sz w:val="18"/>
                <w:szCs w:val="18"/>
              </w:rPr>
              <w:t>Preradovičeva</w:t>
            </w:r>
            <w:proofErr w:type="spellEnd"/>
            <w:r w:rsidRPr="00D57A41">
              <w:rPr>
                <w:rFonts w:cs="Arial"/>
                <w:sz w:val="18"/>
                <w:szCs w:val="18"/>
              </w:rPr>
              <w:t xml:space="preserve"> ulica 33</w:t>
            </w:r>
          </w:p>
        </w:tc>
      </w:tr>
      <w:tr w:rsidR="00FA02D4" w:rsidRPr="00CC791D" w14:paraId="6792C031" w14:textId="77777777" w:rsidTr="00D57A41">
        <w:trPr>
          <w:trHeight w:val="20"/>
        </w:trPr>
        <w:tc>
          <w:tcPr>
            <w:tcW w:w="617" w:type="dxa"/>
            <w:noWrap/>
            <w:vAlign w:val="center"/>
          </w:tcPr>
          <w:p w14:paraId="680E3223" w14:textId="3B218D88"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97</w:t>
            </w:r>
          </w:p>
        </w:tc>
        <w:tc>
          <w:tcPr>
            <w:tcW w:w="5161" w:type="dxa"/>
            <w:noWrap/>
            <w:vAlign w:val="center"/>
          </w:tcPr>
          <w:p w14:paraId="03A660D4" w14:textId="113F706D"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Doba, Fakulteta za uporabne poslovne in družbene študije Maribor</w:t>
            </w:r>
          </w:p>
        </w:tc>
        <w:tc>
          <w:tcPr>
            <w:tcW w:w="3119" w:type="dxa"/>
            <w:noWrap/>
            <w:vAlign w:val="center"/>
          </w:tcPr>
          <w:p w14:paraId="20DD5F03" w14:textId="49C8CD27"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Prešernova ulica 1</w:t>
            </w:r>
          </w:p>
        </w:tc>
      </w:tr>
      <w:tr w:rsidR="00FA02D4" w:rsidRPr="00CC791D" w14:paraId="15A82684" w14:textId="77777777" w:rsidTr="00D57A41">
        <w:trPr>
          <w:trHeight w:val="20"/>
        </w:trPr>
        <w:tc>
          <w:tcPr>
            <w:tcW w:w="617" w:type="dxa"/>
            <w:noWrap/>
            <w:vAlign w:val="center"/>
          </w:tcPr>
          <w:p w14:paraId="03E40A4C" w14:textId="37733CEA"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98</w:t>
            </w:r>
          </w:p>
        </w:tc>
        <w:tc>
          <w:tcPr>
            <w:tcW w:w="5161" w:type="dxa"/>
            <w:noWrap/>
            <w:vAlign w:val="center"/>
          </w:tcPr>
          <w:p w14:paraId="5E6BA7B3" w14:textId="5AF4BE7D"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B2 Višja strokovna šola</w:t>
            </w:r>
          </w:p>
        </w:tc>
        <w:tc>
          <w:tcPr>
            <w:tcW w:w="3119" w:type="dxa"/>
            <w:noWrap/>
            <w:vAlign w:val="center"/>
          </w:tcPr>
          <w:p w14:paraId="630D70AA" w14:textId="7A3CA74F"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Glavni trg 17</w:t>
            </w:r>
          </w:p>
        </w:tc>
      </w:tr>
      <w:tr w:rsidR="00FA02D4" w:rsidRPr="00CC791D" w14:paraId="105CB76F" w14:textId="77777777" w:rsidTr="00D57A41">
        <w:trPr>
          <w:trHeight w:val="20"/>
        </w:trPr>
        <w:tc>
          <w:tcPr>
            <w:tcW w:w="617" w:type="dxa"/>
            <w:noWrap/>
            <w:vAlign w:val="center"/>
          </w:tcPr>
          <w:p w14:paraId="6EDA59FC" w14:textId="03EB831B"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lastRenderedPageBreak/>
              <w:t>99</w:t>
            </w:r>
          </w:p>
        </w:tc>
        <w:tc>
          <w:tcPr>
            <w:tcW w:w="5161" w:type="dxa"/>
            <w:noWrap/>
            <w:vAlign w:val="center"/>
          </w:tcPr>
          <w:p w14:paraId="49BB160D" w14:textId="7D114A98"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DOBA EPIS</w:t>
            </w:r>
          </w:p>
        </w:tc>
        <w:tc>
          <w:tcPr>
            <w:tcW w:w="3119" w:type="dxa"/>
            <w:noWrap/>
            <w:vAlign w:val="center"/>
          </w:tcPr>
          <w:p w14:paraId="2949D427" w14:textId="1B67945E"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Prešernova ulica 1</w:t>
            </w:r>
          </w:p>
        </w:tc>
      </w:tr>
      <w:tr w:rsidR="00FA02D4" w:rsidRPr="00CC791D" w14:paraId="386FB058" w14:textId="77777777" w:rsidTr="00D57A41">
        <w:trPr>
          <w:trHeight w:val="20"/>
        </w:trPr>
        <w:tc>
          <w:tcPr>
            <w:tcW w:w="617" w:type="dxa"/>
            <w:noWrap/>
            <w:vAlign w:val="center"/>
          </w:tcPr>
          <w:p w14:paraId="4FF5D9F1" w14:textId="6FB3AA3F"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100</w:t>
            </w:r>
          </w:p>
        </w:tc>
        <w:tc>
          <w:tcPr>
            <w:tcW w:w="5161" w:type="dxa"/>
            <w:noWrap/>
            <w:vAlign w:val="center"/>
          </w:tcPr>
          <w:p w14:paraId="25B6CA5E" w14:textId="5A971365"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 xml:space="preserve">Višja strokovna šola </w:t>
            </w:r>
            <w:proofErr w:type="spellStart"/>
            <w:r w:rsidRPr="00D57A41">
              <w:rPr>
                <w:rFonts w:cs="Arial"/>
                <w:sz w:val="18"/>
                <w:szCs w:val="18"/>
              </w:rPr>
              <w:t>Academia</w:t>
            </w:r>
            <w:proofErr w:type="spellEnd"/>
            <w:r w:rsidRPr="00D57A41">
              <w:rPr>
                <w:rFonts w:cs="Arial"/>
                <w:sz w:val="18"/>
                <w:szCs w:val="18"/>
              </w:rPr>
              <w:t xml:space="preserve"> Maribor</w:t>
            </w:r>
          </w:p>
        </w:tc>
        <w:tc>
          <w:tcPr>
            <w:tcW w:w="3119" w:type="dxa"/>
            <w:noWrap/>
            <w:vAlign w:val="center"/>
          </w:tcPr>
          <w:p w14:paraId="707E4D7D" w14:textId="70CFE1BB"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Glavni trg 17 b</w:t>
            </w:r>
          </w:p>
        </w:tc>
      </w:tr>
      <w:tr w:rsidR="00FA02D4" w:rsidRPr="00CC791D" w14:paraId="4581F9D7" w14:textId="77777777" w:rsidTr="00D57A41">
        <w:trPr>
          <w:trHeight w:val="20"/>
        </w:trPr>
        <w:tc>
          <w:tcPr>
            <w:tcW w:w="617" w:type="dxa"/>
            <w:noWrap/>
            <w:vAlign w:val="center"/>
          </w:tcPr>
          <w:p w14:paraId="2FCCE414" w14:textId="7213AD2E"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101</w:t>
            </w:r>
          </w:p>
        </w:tc>
        <w:tc>
          <w:tcPr>
            <w:tcW w:w="5161" w:type="dxa"/>
            <w:noWrap/>
            <w:vAlign w:val="center"/>
          </w:tcPr>
          <w:p w14:paraId="6256B160" w14:textId="77E7AD47"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Lesarska šola Maribor, Višja strokovna šola</w:t>
            </w:r>
          </w:p>
        </w:tc>
        <w:tc>
          <w:tcPr>
            <w:tcW w:w="3119" w:type="dxa"/>
            <w:noWrap/>
            <w:vAlign w:val="center"/>
          </w:tcPr>
          <w:p w14:paraId="32DF8F1C" w14:textId="0DEF6878" w:rsidR="00FA02D4" w:rsidRPr="00D57A41" w:rsidRDefault="00FA02D4" w:rsidP="0035553E">
            <w:pPr>
              <w:jc w:val="left"/>
              <w:outlineLvl w:val="2"/>
              <w:rPr>
                <w:rFonts w:eastAsia="Times New Roman" w:cs="Arial"/>
                <w:caps/>
                <w:sz w:val="18"/>
                <w:szCs w:val="18"/>
                <w:lang w:eastAsia="sl-SI"/>
              </w:rPr>
            </w:pPr>
            <w:proofErr w:type="spellStart"/>
            <w:r w:rsidRPr="00D57A41">
              <w:rPr>
                <w:rFonts w:cs="Arial"/>
                <w:sz w:val="18"/>
                <w:szCs w:val="18"/>
              </w:rPr>
              <w:t>Lesarsk</w:t>
            </w:r>
            <w:proofErr w:type="spellEnd"/>
            <w:r w:rsidRPr="00D57A41">
              <w:rPr>
                <w:rFonts w:cs="Arial"/>
                <w:sz w:val="18"/>
                <w:szCs w:val="18"/>
              </w:rPr>
              <w:t xml:space="preserve"> ulica 2</w:t>
            </w:r>
          </w:p>
        </w:tc>
      </w:tr>
      <w:tr w:rsidR="00FA02D4" w:rsidRPr="00CC791D" w14:paraId="0D95A8C4" w14:textId="77777777" w:rsidTr="00D57A41">
        <w:trPr>
          <w:trHeight w:val="20"/>
        </w:trPr>
        <w:tc>
          <w:tcPr>
            <w:tcW w:w="617" w:type="dxa"/>
            <w:noWrap/>
            <w:vAlign w:val="center"/>
          </w:tcPr>
          <w:p w14:paraId="265A90B0" w14:textId="348777D2"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102</w:t>
            </w:r>
          </w:p>
        </w:tc>
        <w:tc>
          <w:tcPr>
            <w:tcW w:w="5161" w:type="dxa"/>
            <w:noWrap/>
            <w:vAlign w:val="center"/>
          </w:tcPr>
          <w:p w14:paraId="7B6D72C5" w14:textId="4C0C7DEB"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IC Piramida Maribor, Višja strokovna šola</w:t>
            </w:r>
          </w:p>
        </w:tc>
        <w:tc>
          <w:tcPr>
            <w:tcW w:w="3119" w:type="dxa"/>
            <w:noWrap/>
            <w:vAlign w:val="center"/>
          </w:tcPr>
          <w:p w14:paraId="30D8F0AB" w14:textId="164776EB"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Park mladih 3</w:t>
            </w:r>
          </w:p>
        </w:tc>
      </w:tr>
      <w:tr w:rsidR="00FA02D4" w:rsidRPr="00CC791D" w14:paraId="4E9894A1" w14:textId="77777777" w:rsidTr="00D57A41">
        <w:trPr>
          <w:trHeight w:val="20"/>
        </w:trPr>
        <w:tc>
          <w:tcPr>
            <w:tcW w:w="617" w:type="dxa"/>
            <w:noWrap/>
            <w:vAlign w:val="center"/>
          </w:tcPr>
          <w:p w14:paraId="4178161C" w14:textId="4EA9C0FB"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103</w:t>
            </w:r>
          </w:p>
        </w:tc>
        <w:tc>
          <w:tcPr>
            <w:tcW w:w="5161" w:type="dxa"/>
            <w:noWrap/>
            <w:vAlign w:val="center"/>
          </w:tcPr>
          <w:p w14:paraId="36F4FEC6" w14:textId="615D2C15"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Tehniško šolski center Maribor, višja strokovna šola</w:t>
            </w:r>
          </w:p>
        </w:tc>
        <w:tc>
          <w:tcPr>
            <w:tcW w:w="3119" w:type="dxa"/>
            <w:noWrap/>
            <w:vAlign w:val="center"/>
          </w:tcPr>
          <w:p w14:paraId="6FDEBA28" w14:textId="4E7105BC"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Zolajeva ulica 12</w:t>
            </w:r>
          </w:p>
        </w:tc>
      </w:tr>
      <w:tr w:rsidR="00FA02D4" w:rsidRPr="00CC791D" w14:paraId="1E962B93" w14:textId="77777777" w:rsidTr="00D57A41">
        <w:trPr>
          <w:trHeight w:val="20"/>
        </w:trPr>
        <w:tc>
          <w:tcPr>
            <w:tcW w:w="617" w:type="dxa"/>
            <w:noWrap/>
            <w:vAlign w:val="center"/>
          </w:tcPr>
          <w:p w14:paraId="4E8AC751" w14:textId="60F5CA8C"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104</w:t>
            </w:r>
          </w:p>
        </w:tc>
        <w:tc>
          <w:tcPr>
            <w:tcW w:w="5161" w:type="dxa"/>
            <w:noWrap/>
            <w:vAlign w:val="center"/>
          </w:tcPr>
          <w:p w14:paraId="3D0D5EAB" w14:textId="5068411D"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UM Medicinska fakulteta</w:t>
            </w:r>
          </w:p>
        </w:tc>
        <w:tc>
          <w:tcPr>
            <w:tcW w:w="3119" w:type="dxa"/>
            <w:noWrap/>
            <w:vAlign w:val="center"/>
          </w:tcPr>
          <w:p w14:paraId="44F5A3B5" w14:textId="4A96D0B9"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Taborska ulica 8</w:t>
            </w:r>
          </w:p>
        </w:tc>
      </w:tr>
      <w:tr w:rsidR="00FA02D4" w:rsidRPr="00CC791D" w14:paraId="6966DC12" w14:textId="77777777" w:rsidTr="00D57A41">
        <w:trPr>
          <w:trHeight w:val="20"/>
        </w:trPr>
        <w:tc>
          <w:tcPr>
            <w:tcW w:w="617" w:type="dxa"/>
            <w:noWrap/>
            <w:vAlign w:val="center"/>
          </w:tcPr>
          <w:p w14:paraId="0212718F" w14:textId="16D22539"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105</w:t>
            </w:r>
          </w:p>
        </w:tc>
        <w:tc>
          <w:tcPr>
            <w:tcW w:w="5161" w:type="dxa"/>
            <w:noWrap/>
            <w:vAlign w:val="center"/>
          </w:tcPr>
          <w:p w14:paraId="189B358C" w14:textId="16EAB149"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Višja strokovna šola za gostinstvo in turizem Maribor</w:t>
            </w:r>
          </w:p>
        </w:tc>
        <w:tc>
          <w:tcPr>
            <w:tcW w:w="3119" w:type="dxa"/>
            <w:noWrap/>
            <w:vAlign w:val="center"/>
          </w:tcPr>
          <w:p w14:paraId="1561F0FD" w14:textId="449FEC20"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Zagrebška cesta 18</w:t>
            </w:r>
          </w:p>
        </w:tc>
      </w:tr>
      <w:tr w:rsidR="00FA02D4" w:rsidRPr="00CC791D" w14:paraId="42E9B5D8" w14:textId="77777777" w:rsidTr="00D57A41">
        <w:trPr>
          <w:trHeight w:val="20"/>
        </w:trPr>
        <w:tc>
          <w:tcPr>
            <w:tcW w:w="617" w:type="dxa"/>
            <w:noWrap/>
            <w:vAlign w:val="center"/>
          </w:tcPr>
          <w:p w14:paraId="2A15874A" w14:textId="463260B7"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106</w:t>
            </w:r>
          </w:p>
        </w:tc>
        <w:tc>
          <w:tcPr>
            <w:tcW w:w="5161" w:type="dxa"/>
            <w:noWrap/>
            <w:vAlign w:val="center"/>
          </w:tcPr>
          <w:p w14:paraId="16F3F92D" w14:textId="15B52533"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UM Fakulteta za zdravstvene vede</w:t>
            </w:r>
          </w:p>
        </w:tc>
        <w:tc>
          <w:tcPr>
            <w:tcW w:w="3119" w:type="dxa"/>
            <w:noWrap/>
            <w:vAlign w:val="center"/>
          </w:tcPr>
          <w:p w14:paraId="28AAFE47" w14:textId="6160CB66"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Žitna ulica 15</w:t>
            </w:r>
          </w:p>
        </w:tc>
      </w:tr>
      <w:tr w:rsidR="006729ED" w:rsidRPr="00CC791D" w14:paraId="0F74BB89" w14:textId="77777777" w:rsidTr="00D57A41">
        <w:trPr>
          <w:trHeight w:val="20"/>
        </w:trPr>
        <w:tc>
          <w:tcPr>
            <w:tcW w:w="8897" w:type="dxa"/>
            <w:gridSpan w:val="3"/>
            <w:noWrap/>
          </w:tcPr>
          <w:p w14:paraId="1133E8C0" w14:textId="77777777" w:rsidR="006729ED" w:rsidRPr="00D57A41" w:rsidRDefault="006729ED" w:rsidP="0035553E">
            <w:pPr>
              <w:outlineLvl w:val="2"/>
              <w:rPr>
                <w:rFonts w:eastAsia="Times New Roman" w:cs="Arial"/>
                <w:sz w:val="18"/>
                <w:szCs w:val="18"/>
                <w:lang w:eastAsia="sl-SI"/>
              </w:rPr>
            </w:pPr>
            <w:r w:rsidRPr="00D57A41">
              <w:rPr>
                <w:rFonts w:eastAsia="Times New Roman" w:cs="Arial"/>
                <w:sz w:val="18"/>
                <w:szCs w:val="18"/>
                <w:lang w:eastAsia="sl-SI"/>
              </w:rPr>
              <w:t>Glasbene šole</w:t>
            </w:r>
          </w:p>
        </w:tc>
      </w:tr>
      <w:tr w:rsidR="00FA02D4" w:rsidRPr="00CC791D" w14:paraId="74E47501" w14:textId="77777777" w:rsidTr="00D57A41">
        <w:trPr>
          <w:trHeight w:val="20"/>
        </w:trPr>
        <w:tc>
          <w:tcPr>
            <w:tcW w:w="617" w:type="dxa"/>
            <w:noWrap/>
            <w:vAlign w:val="center"/>
          </w:tcPr>
          <w:p w14:paraId="0C4B2993" w14:textId="5DF77463"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107</w:t>
            </w:r>
          </w:p>
        </w:tc>
        <w:tc>
          <w:tcPr>
            <w:tcW w:w="5161" w:type="dxa"/>
            <w:noWrap/>
            <w:vAlign w:val="center"/>
          </w:tcPr>
          <w:p w14:paraId="3A86A5B9" w14:textId="7938F525"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Zavod Antona Martina Slomška, Glasbena in baletna šola Antona Martina Slomška Maribor</w:t>
            </w:r>
          </w:p>
        </w:tc>
        <w:tc>
          <w:tcPr>
            <w:tcW w:w="3119" w:type="dxa"/>
            <w:noWrap/>
            <w:vAlign w:val="center"/>
          </w:tcPr>
          <w:p w14:paraId="5A908252" w14:textId="19217DF6" w:rsidR="00FA02D4" w:rsidRPr="00D57A41" w:rsidRDefault="00FA02D4" w:rsidP="0035553E">
            <w:pPr>
              <w:jc w:val="left"/>
              <w:outlineLvl w:val="2"/>
              <w:rPr>
                <w:rFonts w:eastAsia="Times New Roman" w:cs="Arial"/>
                <w:caps/>
                <w:sz w:val="18"/>
                <w:szCs w:val="18"/>
                <w:lang w:eastAsia="sl-SI"/>
              </w:rPr>
            </w:pPr>
            <w:proofErr w:type="spellStart"/>
            <w:r w:rsidRPr="00D57A41">
              <w:rPr>
                <w:rFonts w:cs="Arial"/>
                <w:sz w:val="18"/>
                <w:szCs w:val="18"/>
              </w:rPr>
              <w:t>Vrbanska</w:t>
            </w:r>
            <w:proofErr w:type="spellEnd"/>
            <w:r w:rsidRPr="00D57A41">
              <w:rPr>
                <w:rFonts w:cs="Arial"/>
                <w:sz w:val="18"/>
                <w:szCs w:val="18"/>
              </w:rPr>
              <w:t xml:space="preserve"> cesta 30</w:t>
            </w:r>
          </w:p>
        </w:tc>
      </w:tr>
      <w:tr w:rsidR="00FA02D4" w:rsidRPr="00CC791D" w14:paraId="2119E124" w14:textId="77777777" w:rsidTr="00D57A41">
        <w:trPr>
          <w:trHeight w:val="20"/>
        </w:trPr>
        <w:tc>
          <w:tcPr>
            <w:tcW w:w="617" w:type="dxa"/>
            <w:noWrap/>
            <w:vAlign w:val="center"/>
          </w:tcPr>
          <w:p w14:paraId="7B6992CF" w14:textId="34EA0109"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108</w:t>
            </w:r>
          </w:p>
        </w:tc>
        <w:tc>
          <w:tcPr>
            <w:tcW w:w="5161" w:type="dxa"/>
            <w:noWrap/>
            <w:vAlign w:val="center"/>
          </w:tcPr>
          <w:p w14:paraId="1C31FB2C" w14:textId="7F58EB4E"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 xml:space="preserve">Konservatorij za </w:t>
            </w:r>
            <w:r w:rsidR="00186C48">
              <w:rPr>
                <w:rFonts w:cs="Arial"/>
                <w:sz w:val="18"/>
                <w:szCs w:val="18"/>
              </w:rPr>
              <w:t>g</w:t>
            </w:r>
            <w:r w:rsidRPr="00D57A41">
              <w:rPr>
                <w:rFonts w:cs="Arial"/>
                <w:sz w:val="18"/>
                <w:szCs w:val="18"/>
              </w:rPr>
              <w:t xml:space="preserve">lasbo in </w:t>
            </w:r>
            <w:r w:rsidR="00186C48">
              <w:rPr>
                <w:rFonts w:cs="Arial"/>
                <w:sz w:val="18"/>
                <w:szCs w:val="18"/>
              </w:rPr>
              <w:t>b</w:t>
            </w:r>
            <w:r w:rsidRPr="00D57A41">
              <w:rPr>
                <w:rFonts w:cs="Arial"/>
                <w:sz w:val="18"/>
                <w:szCs w:val="18"/>
              </w:rPr>
              <w:t>alet Maribor, enota v podružnični šoli Tabor</w:t>
            </w:r>
          </w:p>
        </w:tc>
        <w:tc>
          <w:tcPr>
            <w:tcW w:w="3119" w:type="dxa"/>
            <w:noWrap/>
            <w:vAlign w:val="center"/>
          </w:tcPr>
          <w:p w14:paraId="447D9715" w14:textId="198DE4F9"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Metelkova ulica 58</w:t>
            </w:r>
          </w:p>
        </w:tc>
      </w:tr>
      <w:tr w:rsidR="00FA02D4" w:rsidRPr="00CC791D" w14:paraId="2640D282" w14:textId="77777777" w:rsidTr="00D57A41">
        <w:trPr>
          <w:trHeight w:val="20"/>
        </w:trPr>
        <w:tc>
          <w:tcPr>
            <w:tcW w:w="617" w:type="dxa"/>
            <w:noWrap/>
            <w:vAlign w:val="center"/>
          </w:tcPr>
          <w:p w14:paraId="78DED3C1" w14:textId="7395F048" w:rsidR="00FA02D4" w:rsidRPr="00D57A41" w:rsidRDefault="00FA02D4" w:rsidP="0035553E">
            <w:pPr>
              <w:jc w:val="left"/>
              <w:outlineLvl w:val="2"/>
              <w:rPr>
                <w:rFonts w:eastAsia="Times New Roman" w:cs="Arial"/>
                <w:color w:val="000000"/>
                <w:sz w:val="18"/>
                <w:szCs w:val="18"/>
                <w:lang w:eastAsia="sl-SI"/>
              </w:rPr>
            </w:pPr>
            <w:r w:rsidRPr="00D57A41">
              <w:rPr>
                <w:rFonts w:cs="Arial"/>
                <w:sz w:val="18"/>
                <w:szCs w:val="18"/>
              </w:rPr>
              <w:t>109</w:t>
            </w:r>
          </w:p>
        </w:tc>
        <w:tc>
          <w:tcPr>
            <w:tcW w:w="5161" w:type="dxa"/>
            <w:noWrap/>
            <w:vAlign w:val="center"/>
          </w:tcPr>
          <w:p w14:paraId="176E7D5D" w14:textId="5C17D218" w:rsidR="00FA02D4" w:rsidRPr="00D57A41" w:rsidRDefault="00FA02D4" w:rsidP="0035553E">
            <w:pPr>
              <w:jc w:val="left"/>
              <w:outlineLvl w:val="2"/>
              <w:rPr>
                <w:rFonts w:eastAsia="Times New Roman" w:cs="Arial"/>
                <w:sz w:val="18"/>
                <w:szCs w:val="18"/>
                <w:lang w:eastAsia="sl-SI"/>
              </w:rPr>
            </w:pPr>
            <w:r w:rsidRPr="00D57A41">
              <w:rPr>
                <w:rFonts w:cs="Arial"/>
                <w:sz w:val="18"/>
                <w:szCs w:val="18"/>
              </w:rPr>
              <w:t xml:space="preserve">Konservatorij za </w:t>
            </w:r>
            <w:r w:rsidR="00186C48">
              <w:rPr>
                <w:rFonts w:cs="Arial"/>
                <w:sz w:val="18"/>
                <w:szCs w:val="18"/>
              </w:rPr>
              <w:t>g</w:t>
            </w:r>
            <w:r w:rsidRPr="00D57A41">
              <w:rPr>
                <w:rFonts w:cs="Arial"/>
                <w:sz w:val="18"/>
                <w:szCs w:val="18"/>
              </w:rPr>
              <w:t xml:space="preserve">lasbo in </w:t>
            </w:r>
            <w:r w:rsidR="00186C48">
              <w:rPr>
                <w:rFonts w:cs="Arial"/>
                <w:sz w:val="18"/>
                <w:szCs w:val="18"/>
              </w:rPr>
              <w:t>b</w:t>
            </w:r>
            <w:r w:rsidRPr="00D57A41">
              <w:rPr>
                <w:rFonts w:cs="Arial"/>
                <w:sz w:val="18"/>
                <w:szCs w:val="18"/>
              </w:rPr>
              <w:t>alet Maribor, Glasbena in baletna šola center</w:t>
            </w:r>
          </w:p>
        </w:tc>
        <w:tc>
          <w:tcPr>
            <w:tcW w:w="3119" w:type="dxa"/>
            <w:noWrap/>
            <w:vAlign w:val="center"/>
          </w:tcPr>
          <w:p w14:paraId="04CC21FE" w14:textId="7C9BF910" w:rsidR="00FA02D4" w:rsidRPr="00D57A41" w:rsidRDefault="00FA02D4" w:rsidP="0035553E">
            <w:pPr>
              <w:jc w:val="left"/>
              <w:outlineLvl w:val="2"/>
              <w:rPr>
                <w:rFonts w:eastAsia="Times New Roman" w:cs="Arial"/>
                <w:caps/>
                <w:sz w:val="18"/>
                <w:szCs w:val="18"/>
                <w:lang w:eastAsia="sl-SI"/>
              </w:rPr>
            </w:pPr>
            <w:r w:rsidRPr="00D57A41">
              <w:rPr>
                <w:rFonts w:cs="Arial"/>
                <w:sz w:val="18"/>
                <w:szCs w:val="18"/>
              </w:rPr>
              <w:t>Mladinska ulica 12</w:t>
            </w:r>
          </w:p>
        </w:tc>
      </w:tr>
    </w:tbl>
    <w:p w14:paraId="491F9FE9" w14:textId="5D469AF7" w:rsidR="00C22E06" w:rsidRPr="004D24E0" w:rsidRDefault="00C22E06" w:rsidP="0035553E"/>
    <w:sectPr w:rsidR="00C22E06" w:rsidRPr="004D24E0" w:rsidSect="00DB6AC1">
      <w:headerReference w:type="even" r:id="rId97"/>
      <w:headerReference w:type="default" r:id="rId98"/>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9E77B7" w15:done="0"/>
  <w15:commentEx w15:paraId="2D2EEF35" w15:done="0"/>
  <w15:commentEx w15:paraId="0224B846" w15:done="0"/>
  <w15:commentEx w15:paraId="21BB02E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9E77B7" w16cid:durableId="1E2DD5A2"/>
  <w16cid:commentId w16cid:paraId="2D2EEF35" w16cid:durableId="1E2DDBB3"/>
  <w16cid:commentId w16cid:paraId="21BB02E3" w16cid:durableId="1E2DF14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6D1972" w14:textId="77777777" w:rsidR="003A3640" w:rsidRDefault="003A3640">
      <w:pPr>
        <w:spacing w:before="0" w:after="0" w:line="240" w:lineRule="auto"/>
      </w:pPr>
      <w:r>
        <w:separator/>
      </w:r>
    </w:p>
    <w:p w14:paraId="6B760E37" w14:textId="77777777" w:rsidR="003A3640" w:rsidRDefault="003A3640"/>
  </w:endnote>
  <w:endnote w:type="continuationSeparator" w:id="0">
    <w:p w14:paraId="12B5E472" w14:textId="77777777" w:rsidR="003A3640" w:rsidRDefault="003A3640">
      <w:pPr>
        <w:spacing w:before="0" w:after="0" w:line="240" w:lineRule="auto"/>
      </w:pPr>
      <w:r>
        <w:continuationSeparator/>
      </w:r>
    </w:p>
    <w:p w14:paraId="6709A3B5" w14:textId="77777777" w:rsidR="003A3640" w:rsidRDefault="003A3640"/>
  </w:endnote>
  <w:endnote w:type="continuationNotice" w:id="1">
    <w:p w14:paraId="0A58B3F2" w14:textId="77777777" w:rsidR="003A3640" w:rsidRDefault="003A3640">
      <w:pPr>
        <w:spacing w:before="0" w:after="0" w:line="240" w:lineRule="auto"/>
      </w:pPr>
    </w:p>
    <w:p w14:paraId="07FBEE82" w14:textId="77777777" w:rsidR="003A3640" w:rsidRDefault="003A36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Cambria Math">
    <w:panose1 w:val="02040503050406030204"/>
    <w:charset w:val="EE"/>
    <w:family w:val="roman"/>
    <w:pitch w:val="variable"/>
    <w:sig w:usb0="E00002FF" w:usb1="420024FF" w:usb2="00000000" w:usb3="00000000" w:csb0="0000019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7707837"/>
      <w:docPartObj>
        <w:docPartGallery w:val="Page Numbers (Bottom of Page)"/>
        <w:docPartUnique/>
      </w:docPartObj>
    </w:sdtPr>
    <w:sdtEndPr/>
    <w:sdtContent>
      <w:p w14:paraId="0DA3E9A5" w14:textId="18ED3E44" w:rsidR="004C1293" w:rsidRDefault="004C1293">
        <w:pPr>
          <w:pStyle w:val="Noga"/>
          <w:jc w:val="center"/>
        </w:pPr>
        <w:r>
          <w:fldChar w:fldCharType="begin"/>
        </w:r>
        <w:r>
          <w:instrText>PAGE   \* MERGEFORMAT</w:instrText>
        </w:r>
        <w:r>
          <w:fldChar w:fldCharType="separate"/>
        </w:r>
        <w:r w:rsidR="005345A4">
          <w:rPr>
            <w:noProof/>
          </w:rPr>
          <w:t>IX</w:t>
        </w:r>
        <w:r>
          <w:fldChar w:fldCharType="end"/>
        </w:r>
      </w:p>
    </w:sdtContent>
  </w:sdt>
  <w:p w14:paraId="349BE19F" w14:textId="77777777" w:rsidR="004C1293" w:rsidRDefault="004C1293">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E1F79" w14:textId="77777777" w:rsidR="004C1293" w:rsidRDefault="004C1293" w:rsidP="002A59E7">
    <w:pPr>
      <w:pStyle w:val="Nog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B010E" w14:textId="77777777" w:rsidR="004C1293" w:rsidRDefault="004C1293" w:rsidP="002A59E7">
    <w:pPr>
      <w:pStyle w:val="Nog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147077"/>
      <w:docPartObj>
        <w:docPartGallery w:val="Page Numbers (Bottom of Page)"/>
        <w:docPartUnique/>
      </w:docPartObj>
    </w:sdtPr>
    <w:sdtEndPr/>
    <w:sdtContent>
      <w:p w14:paraId="4D7F6E95" w14:textId="3265CAAD" w:rsidR="004C1293" w:rsidRDefault="004C1293">
        <w:pPr>
          <w:pStyle w:val="Noga"/>
          <w:jc w:val="center"/>
        </w:pPr>
        <w:r>
          <w:fldChar w:fldCharType="begin"/>
        </w:r>
        <w:r>
          <w:instrText>PAGE   \* MERGEFORMAT</w:instrText>
        </w:r>
        <w:r>
          <w:fldChar w:fldCharType="separate"/>
        </w:r>
        <w:r>
          <w:rPr>
            <w:noProof/>
          </w:rPr>
          <w:t>2</w:t>
        </w:r>
        <w:r>
          <w:fldChar w:fldCharType="end"/>
        </w:r>
      </w:p>
    </w:sdtContent>
  </w:sdt>
  <w:p w14:paraId="0F9E714D" w14:textId="77777777" w:rsidR="004C1293" w:rsidRDefault="004C1293">
    <w:pPr>
      <w:pStyle w:val="Nog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2808019"/>
      <w:docPartObj>
        <w:docPartGallery w:val="Page Numbers (Bottom of Page)"/>
        <w:docPartUnique/>
      </w:docPartObj>
    </w:sdtPr>
    <w:sdtEndPr/>
    <w:sdtContent>
      <w:p w14:paraId="144C2E33" w14:textId="5A581242" w:rsidR="004C1293" w:rsidRDefault="004C1293">
        <w:pPr>
          <w:pStyle w:val="Noga"/>
          <w:jc w:val="center"/>
        </w:pPr>
        <w:r>
          <w:fldChar w:fldCharType="begin"/>
        </w:r>
        <w:r>
          <w:instrText>PAGE   \* MERGEFORMAT</w:instrText>
        </w:r>
        <w:r>
          <w:fldChar w:fldCharType="separate"/>
        </w:r>
        <w:r w:rsidR="005345A4">
          <w:rPr>
            <w:noProof/>
          </w:rPr>
          <w:t>22</w:t>
        </w:r>
        <w:r>
          <w:fldChar w:fldCharType="end"/>
        </w:r>
      </w:p>
    </w:sdtContent>
  </w:sdt>
  <w:p w14:paraId="4E35D974" w14:textId="3EFBE9C1" w:rsidR="004C1293" w:rsidRDefault="004C129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5F6877" w14:textId="77777777" w:rsidR="003A3640" w:rsidRDefault="003A3640">
      <w:pPr>
        <w:spacing w:before="0" w:after="0" w:line="240" w:lineRule="auto"/>
      </w:pPr>
      <w:r>
        <w:separator/>
      </w:r>
    </w:p>
    <w:p w14:paraId="5D379258" w14:textId="77777777" w:rsidR="003A3640" w:rsidRDefault="003A3640"/>
  </w:footnote>
  <w:footnote w:type="continuationSeparator" w:id="0">
    <w:p w14:paraId="75D8C413" w14:textId="77777777" w:rsidR="003A3640" w:rsidRDefault="003A3640">
      <w:pPr>
        <w:spacing w:before="0" w:after="0" w:line="240" w:lineRule="auto"/>
      </w:pPr>
      <w:r>
        <w:continuationSeparator/>
      </w:r>
    </w:p>
    <w:p w14:paraId="17E712A7" w14:textId="77777777" w:rsidR="003A3640" w:rsidRDefault="003A3640"/>
  </w:footnote>
  <w:footnote w:type="continuationNotice" w:id="1">
    <w:p w14:paraId="5D6D41DA" w14:textId="77777777" w:rsidR="003A3640" w:rsidRDefault="003A3640">
      <w:pPr>
        <w:spacing w:before="0" w:after="0" w:line="240" w:lineRule="auto"/>
      </w:pPr>
    </w:p>
    <w:p w14:paraId="43842E06" w14:textId="77777777" w:rsidR="003A3640" w:rsidRDefault="003A3640"/>
  </w:footnote>
  <w:footnote w:id="2">
    <w:p w14:paraId="255302FC" w14:textId="7ECDFCA4" w:rsidR="004C1293" w:rsidRPr="002A1E54" w:rsidRDefault="004C1293">
      <w:pPr>
        <w:pStyle w:val="Sprotnaopomba-besedilo"/>
        <w:rPr>
          <w:rFonts w:ascii="Arial" w:hAnsi="Arial" w:cs="Arial"/>
        </w:rPr>
      </w:pPr>
      <w:r w:rsidRPr="002A1E54">
        <w:rPr>
          <w:rStyle w:val="Sprotnaopomba-sklic"/>
          <w:rFonts w:ascii="Arial" w:hAnsi="Arial" w:cs="Arial"/>
        </w:rPr>
        <w:footnoteRef/>
      </w:r>
      <w:r w:rsidRPr="002A1E54">
        <w:rPr>
          <w:rFonts w:ascii="Arial" w:hAnsi="Arial" w:cs="Arial"/>
          <w:vertAlign w:val="superscript"/>
        </w:rPr>
        <w:t>)</w:t>
      </w:r>
      <w:r w:rsidRPr="002A1E54">
        <w:rPr>
          <w:rFonts w:ascii="Arial" w:hAnsi="Arial" w:cs="Arial"/>
        </w:rPr>
        <w:t xml:space="preserve"> Težka vozila so vozila s skupno maso več kot 3,5 tone</w:t>
      </w:r>
      <w:r>
        <w:rPr>
          <w:rFonts w:ascii="Arial" w:hAnsi="Arial" w:cs="Arial"/>
        </w:rPr>
        <w:t>.</w:t>
      </w:r>
    </w:p>
  </w:footnote>
  <w:footnote w:id="3">
    <w:p w14:paraId="2ED05874" w14:textId="3858EC5E" w:rsidR="004C1293" w:rsidRDefault="004C1293">
      <w:pPr>
        <w:pStyle w:val="Sprotnaopomba-besedilo"/>
      </w:pPr>
      <w:r w:rsidRPr="002A1E54">
        <w:rPr>
          <w:rStyle w:val="Sprotnaopomba-sklic"/>
          <w:rFonts w:ascii="Arial" w:hAnsi="Arial" w:cs="Arial"/>
        </w:rPr>
        <w:footnoteRef/>
      </w:r>
      <w:r w:rsidRPr="002A1E54">
        <w:rPr>
          <w:rFonts w:ascii="Arial" w:hAnsi="Arial" w:cs="Arial"/>
          <w:vertAlign w:val="superscript"/>
        </w:rPr>
        <w:t>)</w:t>
      </w:r>
      <w:r w:rsidRPr="002A1E54">
        <w:rPr>
          <w:rFonts w:ascii="Arial" w:hAnsi="Arial" w:cs="Arial"/>
        </w:rPr>
        <w:t xml:space="preserve"> Lahka vozila so vozila s skupno maso manj kot 3,5 tone</w:t>
      </w:r>
      <w:r>
        <w:rPr>
          <w:rFonts w:ascii="Arial" w:hAnsi="Arial" w:cs="Arial"/>
        </w:rPr>
        <w:t>.</w:t>
      </w:r>
    </w:p>
  </w:footnote>
  <w:footnote w:id="4">
    <w:p w14:paraId="1A57EF4D" w14:textId="40055A69" w:rsidR="004C1293" w:rsidRPr="00B87C04" w:rsidRDefault="004C1293" w:rsidP="00672F1A">
      <w:pPr>
        <w:pStyle w:val="Sprotnaopomba-besedilo"/>
        <w:ind w:left="142" w:hanging="142"/>
        <w:rPr>
          <w:rFonts w:ascii="Arial" w:hAnsi="Arial" w:cs="Arial"/>
        </w:rPr>
      </w:pPr>
      <w:r w:rsidRPr="00040425">
        <w:rPr>
          <w:rStyle w:val="Sprotnaopomba-sklic"/>
          <w:rFonts w:ascii="Arial" w:hAnsi="Arial" w:cs="Arial"/>
          <w:vertAlign w:val="baseline"/>
        </w:rPr>
        <w:footnoteRef/>
      </w:r>
      <w:r w:rsidRPr="00040425">
        <w:rPr>
          <w:rFonts w:ascii="Arial" w:hAnsi="Arial" w:cs="Arial"/>
        </w:rPr>
        <w:t xml:space="preserve">) Avtocesta AC-A1, odseki 65, 71 in 66 so </w:t>
      </w:r>
      <w:r>
        <w:rPr>
          <w:rFonts w:ascii="Arial" w:hAnsi="Arial" w:cs="Arial"/>
        </w:rPr>
        <w:t>del</w:t>
      </w:r>
      <w:r w:rsidRPr="00040425">
        <w:rPr>
          <w:rFonts w:ascii="Arial" w:hAnsi="Arial" w:cs="Arial"/>
        </w:rPr>
        <w:t xml:space="preserve"> </w:t>
      </w:r>
      <w:r>
        <w:rPr>
          <w:rFonts w:ascii="Arial" w:hAnsi="Arial" w:cs="Arial"/>
        </w:rPr>
        <w:t xml:space="preserve">območja </w:t>
      </w:r>
      <w:r w:rsidRPr="00040425">
        <w:rPr>
          <w:rFonts w:ascii="Arial" w:hAnsi="Arial" w:cs="Arial"/>
        </w:rPr>
        <w:t xml:space="preserve">MOM, odseki 47, 48, 49, 50, 19, 18, 17, 16 in 51 pa </w:t>
      </w:r>
      <w:r>
        <w:rPr>
          <w:rFonts w:ascii="Arial" w:hAnsi="Arial" w:cs="Arial"/>
        </w:rPr>
        <w:t>del</w:t>
      </w:r>
      <w:r w:rsidRPr="00040425">
        <w:rPr>
          <w:rFonts w:ascii="Arial" w:hAnsi="Arial" w:cs="Arial"/>
        </w:rPr>
        <w:t xml:space="preserve"> </w:t>
      </w:r>
      <w:r>
        <w:rPr>
          <w:rFonts w:ascii="Arial" w:hAnsi="Arial" w:cs="Arial"/>
        </w:rPr>
        <w:t xml:space="preserve">območja </w:t>
      </w:r>
      <w:r w:rsidRPr="00040425">
        <w:rPr>
          <w:rFonts w:ascii="Arial" w:hAnsi="Arial" w:cs="Arial"/>
        </w:rPr>
        <w:t>MOL</w:t>
      </w:r>
      <w:r>
        <w:rPr>
          <w:rFonts w:ascii="Arial" w:hAnsi="Arial" w:cs="Arial"/>
        </w:rPr>
        <w:t>.</w:t>
      </w:r>
    </w:p>
  </w:footnote>
  <w:footnote w:id="5">
    <w:p w14:paraId="3A8415FE" w14:textId="05A94A14" w:rsidR="004C1293" w:rsidRPr="00040425" w:rsidRDefault="004C1293" w:rsidP="00672F1A">
      <w:pPr>
        <w:pStyle w:val="Sprotnaopomba-besedilo"/>
        <w:rPr>
          <w:rFonts w:ascii="Arial" w:hAnsi="Arial" w:cs="Arial"/>
        </w:rPr>
      </w:pPr>
      <w:r w:rsidRPr="00040425">
        <w:rPr>
          <w:rStyle w:val="Sprotnaopomba-sklic"/>
          <w:rFonts w:ascii="Arial" w:hAnsi="Arial" w:cs="Arial"/>
          <w:vertAlign w:val="baseline"/>
        </w:rPr>
        <w:footnoteRef/>
      </w:r>
      <w:r w:rsidRPr="00040425">
        <w:rPr>
          <w:rFonts w:ascii="Arial" w:hAnsi="Arial" w:cs="Arial"/>
        </w:rPr>
        <w:t xml:space="preserve">) Avtocesta AC-A2, odseki 13, 14, </w:t>
      </w:r>
      <w:r>
        <w:rPr>
          <w:rFonts w:ascii="Arial" w:hAnsi="Arial" w:cs="Arial"/>
        </w:rPr>
        <w:t xml:space="preserve">in </w:t>
      </w:r>
      <w:r w:rsidRPr="00040425">
        <w:rPr>
          <w:rFonts w:ascii="Arial" w:hAnsi="Arial" w:cs="Arial"/>
        </w:rPr>
        <w:t xml:space="preserve">15 so </w:t>
      </w:r>
      <w:r>
        <w:rPr>
          <w:rFonts w:ascii="Arial" w:hAnsi="Arial" w:cs="Arial"/>
        </w:rPr>
        <w:t>del območja</w:t>
      </w:r>
      <w:r w:rsidRPr="00040425">
        <w:rPr>
          <w:rFonts w:ascii="Arial" w:hAnsi="Arial" w:cs="Arial"/>
        </w:rPr>
        <w:t xml:space="preserve"> MOL</w:t>
      </w:r>
      <w:r>
        <w:rPr>
          <w:rFonts w:ascii="Arial" w:hAnsi="Arial" w:cs="Arial"/>
        </w:rPr>
        <w:t>.</w:t>
      </w:r>
    </w:p>
  </w:footnote>
  <w:footnote w:id="6">
    <w:p w14:paraId="784C93E0" w14:textId="3273C245" w:rsidR="004C1293" w:rsidRPr="00040425" w:rsidRDefault="004C1293" w:rsidP="00672F1A">
      <w:pPr>
        <w:pStyle w:val="Sprotnaopomba-besedilo"/>
        <w:rPr>
          <w:rFonts w:ascii="Arial" w:hAnsi="Arial" w:cs="Arial"/>
        </w:rPr>
      </w:pPr>
      <w:r w:rsidRPr="00040425">
        <w:rPr>
          <w:rStyle w:val="Sprotnaopomba-sklic"/>
          <w:rFonts w:ascii="Arial" w:hAnsi="Arial" w:cs="Arial"/>
          <w:vertAlign w:val="baseline"/>
        </w:rPr>
        <w:footnoteRef/>
      </w:r>
      <w:r w:rsidRPr="00040425">
        <w:rPr>
          <w:rFonts w:ascii="Arial" w:hAnsi="Arial" w:cs="Arial"/>
        </w:rPr>
        <w:t xml:space="preserve">) Hitra cesta HC-H2 </w:t>
      </w:r>
      <w:r>
        <w:rPr>
          <w:rFonts w:ascii="Arial" w:hAnsi="Arial" w:cs="Arial"/>
        </w:rPr>
        <w:t>je del območja MOM.</w:t>
      </w:r>
    </w:p>
  </w:footnote>
  <w:footnote w:id="7">
    <w:p w14:paraId="2CD1FA14" w14:textId="52D7F1C1" w:rsidR="004C1293" w:rsidRDefault="004C1293" w:rsidP="00672F1A">
      <w:pPr>
        <w:pStyle w:val="Sprotnaopomba-besedilo"/>
      </w:pPr>
      <w:r w:rsidRPr="00040425">
        <w:rPr>
          <w:rStyle w:val="Sprotnaopomba-sklic"/>
          <w:rFonts w:ascii="Arial" w:hAnsi="Arial" w:cs="Arial"/>
          <w:vertAlign w:val="baseline"/>
        </w:rPr>
        <w:footnoteRef/>
      </w:r>
      <w:r w:rsidRPr="00040425">
        <w:rPr>
          <w:rFonts w:ascii="Arial" w:hAnsi="Arial" w:cs="Arial"/>
        </w:rPr>
        <w:t xml:space="preserve">) Hitra cesta HC-H3 je </w:t>
      </w:r>
      <w:r>
        <w:rPr>
          <w:rFonts w:ascii="Arial" w:hAnsi="Arial" w:cs="Arial"/>
        </w:rPr>
        <w:t>del območja MOL.</w:t>
      </w:r>
    </w:p>
  </w:footnote>
  <w:footnote w:id="8">
    <w:p w14:paraId="2E0A1A95" w14:textId="5412BD8C" w:rsidR="004C1293" w:rsidRPr="00040425" w:rsidRDefault="004C1293" w:rsidP="00672F1A">
      <w:pPr>
        <w:pStyle w:val="Sprotnaopomba-besedilo"/>
        <w:rPr>
          <w:rFonts w:ascii="Arial" w:hAnsi="Arial" w:cs="Arial"/>
        </w:rPr>
      </w:pPr>
      <w:r w:rsidRPr="00040425">
        <w:rPr>
          <w:rStyle w:val="Sprotnaopomba-sklic"/>
          <w:rFonts w:ascii="Arial" w:hAnsi="Arial" w:cs="Arial"/>
          <w:vertAlign w:val="baseline"/>
        </w:rPr>
        <w:footnoteRef/>
      </w:r>
      <w:r w:rsidRPr="00040425">
        <w:rPr>
          <w:rFonts w:ascii="Arial" w:hAnsi="Arial" w:cs="Arial"/>
        </w:rPr>
        <w:t xml:space="preserve">) Odseki glavne ceste G1-1: 245, 326, 364 in 246 </w:t>
      </w:r>
      <w:r>
        <w:rPr>
          <w:rFonts w:ascii="Arial" w:hAnsi="Arial" w:cs="Arial"/>
        </w:rPr>
        <w:t>so del območja MOM.</w:t>
      </w:r>
    </w:p>
  </w:footnote>
  <w:footnote w:id="9">
    <w:p w14:paraId="54AA8DA6" w14:textId="1FF5F3F2" w:rsidR="004C1293" w:rsidRPr="00040425" w:rsidRDefault="004C1293" w:rsidP="00672F1A">
      <w:pPr>
        <w:pStyle w:val="Sprotnaopomba-besedilo"/>
        <w:rPr>
          <w:rFonts w:ascii="Arial" w:hAnsi="Arial" w:cs="Arial"/>
        </w:rPr>
      </w:pPr>
      <w:r w:rsidRPr="00040425">
        <w:rPr>
          <w:rStyle w:val="Sprotnaopomba-sklic"/>
          <w:rFonts w:ascii="Arial" w:hAnsi="Arial" w:cs="Arial"/>
          <w:vertAlign w:val="baseline"/>
        </w:rPr>
        <w:footnoteRef/>
      </w:r>
      <w:r w:rsidRPr="00040425">
        <w:rPr>
          <w:rFonts w:ascii="Arial" w:hAnsi="Arial" w:cs="Arial"/>
        </w:rPr>
        <w:t xml:space="preserve">) Odsek glavne ceste G1-8: 213 je </w:t>
      </w:r>
      <w:r>
        <w:rPr>
          <w:rFonts w:ascii="Arial" w:hAnsi="Arial" w:cs="Arial"/>
        </w:rPr>
        <w:t xml:space="preserve">del območja </w:t>
      </w:r>
      <w:r w:rsidRPr="00040425">
        <w:rPr>
          <w:rFonts w:ascii="Arial" w:hAnsi="Arial" w:cs="Arial"/>
        </w:rPr>
        <w:t>MOL</w:t>
      </w:r>
      <w:r>
        <w:rPr>
          <w:rFonts w:ascii="Arial" w:hAnsi="Arial" w:cs="Arial"/>
        </w:rPr>
        <w:t>.</w:t>
      </w:r>
    </w:p>
  </w:footnote>
  <w:footnote w:id="10">
    <w:p w14:paraId="2E08EE63" w14:textId="02510978" w:rsidR="004C1293" w:rsidRPr="00040425" w:rsidRDefault="004C1293" w:rsidP="00672F1A">
      <w:pPr>
        <w:pStyle w:val="Sprotnaopomba-besedilo"/>
        <w:rPr>
          <w:rFonts w:ascii="Arial" w:hAnsi="Arial" w:cs="Arial"/>
        </w:rPr>
      </w:pPr>
      <w:r w:rsidRPr="00040425">
        <w:rPr>
          <w:rStyle w:val="Sprotnaopomba-sklic"/>
          <w:rFonts w:ascii="Arial" w:hAnsi="Arial" w:cs="Arial"/>
          <w:vertAlign w:val="baseline"/>
        </w:rPr>
        <w:footnoteRef/>
      </w:r>
      <w:r w:rsidRPr="00040425">
        <w:rPr>
          <w:rFonts w:ascii="Arial" w:hAnsi="Arial" w:cs="Arial"/>
        </w:rPr>
        <w:t xml:space="preserve">) Odseka glavne ceste G2-104: 295 in 87 </w:t>
      </w:r>
      <w:r>
        <w:rPr>
          <w:rFonts w:ascii="Arial" w:hAnsi="Arial" w:cs="Arial"/>
        </w:rPr>
        <w:t xml:space="preserve">sta del območja </w:t>
      </w:r>
      <w:r w:rsidRPr="00040425">
        <w:rPr>
          <w:rFonts w:ascii="Arial" w:hAnsi="Arial" w:cs="Arial"/>
        </w:rPr>
        <w:t>MOL</w:t>
      </w:r>
      <w:r>
        <w:rPr>
          <w:rFonts w:ascii="Arial" w:hAnsi="Arial" w:cs="Arial"/>
        </w:rPr>
        <w:t>.</w:t>
      </w:r>
    </w:p>
  </w:footnote>
  <w:footnote w:id="11">
    <w:p w14:paraId="27AE1C5D" w14:textId="07E3A48C" w:rsidR="004C1293" w:rsidRPr="00040425" w:rsidRDefault="004C1293" w:rsidP="00672F1A">
      <w:pPr>
        <w:pStyle w:val="Sprotnaopomba-besedilo"/>
      </w:pPr>
      <w:r w:rsidRPr="00040425">
        <w:rPr>
          <w:rStyle w:val="Sprotnaopomba-sklic"/>
          <w:rFonts w:ascii="Arial" w:hAnsi="Arial" w:cs="Arial"/>
          <w:vertAlign w:val="baseline"/>
        </w:rPr>
        <w:footnoteRef/>
      </w:r>
      <w:r w:rsidRPr="00040425">
        <w:rPr>
          <w:rFonts w:ascii="Arial" w:hAnsi="Arial" w:cs="Arial"/>
        </w:rPr>
        <w:t xml:space="preserve">) Odsek glavne ceste G2-106: 215 je </w:t>
      </w:r>
      <w:r>
        <w:rPr>
          <w:rFonts w:ascii="Arial" w:hAnsi="Arial" w:cs="Arial"/>
        </w:rPr>
        <w:t>del območja</w:t>
      </w:r>
      <w:r w:rsidRPr="00040425">
        <w:rPr>
          <w:rFonts w:ascii="Arial" w:hAnsi="Arial" w:cs="Arial"/>
        </w:rPr>
        <w:t xml:space="preserve"> MOL</w:t>
      </w:r>
      <w:r>
        <w:rPr>
          <w:rFonts w:ascii="Arial" w:hAnsi="Arial" w:cs="Arial"/>
        </w:rPr>
        <w:t>.</w:t>
      </w:r>
    </w:p>
  </w:footnote>
  <w:footnote w:id="12">
    <w:p w14:paraId="5D82F1CD" w14:textId="28255FA8" w:rsidR="004C1293" w:rsidRPr="00040425" w:rsidRDefault="004C1293" w:rsidP="00672F1A">
      <w:pPr>
        <w:pStyle w:val="Sprotnaopomba-besedilo"/>
        <w:rPr>
          <w:rFonts w:ascii="Arial" w:hAnsi="Arial" w:cs="Arial"/>
        </w:rPr>
      </w:pPr>
      <w:r w:rsidRPr="00040425">
        <w:rPr>
          <w:rStyle w:val="Sprotnaopomba-sklic"/>
          <w:rFonts w:ascii="Arial" w:hAnsi="Arial" w:cs="Arial"/>
          <w:vertAlign w:val="baseline"/>
        </w:rPr>
        <w:footnoteRef/>
      </w:r>
      <w:r w:rsidRPr="00040425">
        <w:rPr>
          <w:rFonts w:ascii="Arial" w:hAnsi="Arial" w:cs="Arial"/>
        </w:rPr>
        <w:t xml:space="preserve">) Odseka glavne ceste G2-108: 1180 in 1181 sta </w:t>
      </w:r>
      <w:r>
        <w:rPr>
          <w:rFonts w:ascii="Arial" w:hAnsi="Arial" w:cs="Arial"/>
        </w:rPr>
        <w:t>del območja</w:t>
      </w:r>
      <w:r w:rsidRPr="00040425">
        <w:rPr>
          <w:rFonts w:ascii="Arial" w:hAnsi="Arial" w:cs="Arial"/>
        </w:rPr>
        <w:t xml:space="preserve"> MOL</w:t>
      </w:r>
      <w:r>
        <w:rPr>
          <w:rFonts w:ascii="Arial" w:hAnsi="Arial" w:cs="Arial"/>
        </w:rPr>
        <w:t>.</w:t>
      </w:r>
    </w:p>
  </w:footnote>
  <w:footnote w:id="13">
    <w:p w14:paraId="03833365" w14:textId="027C4731" w:rsidR="004C1293" w:rsidRDefault="004C1293" w:rsidP="00672F1A">
      <w:pPr>
        <w:pStyle w:val="Sprotnaopomba-besedilo"/>
      </w:pPr>
      <w:r w:rsidRPr="00040425">
        <w:rPr>
          <w:rStyle w:val="Sprotnaopomba-sklic"/>
          <w:rFonts w:ascii="Arial" w:hAnsi="Arial" w:cs="Arial"/>
          <w:vertAlign w:val="baseline"/>
        </w:rPr>
        <w:footnoteRef/>
      </w:r>
      <w:r w:rsidRPr="00040425">
        <w:rPr>
          <w:rFonts w:ascii="Arial" w:hAnsi="Arial" w:cs="Arial"/>
        </w:rPr>
        <w:t xml:space="preserve">) Odsek regionalne ceste R1-211: 121 je </w:t>
      </w:r>
      <w:r>
        <w:rPr>
          <w:rFonts w:ascii="Arial" w:hAnsi="Arial" w:cs="Arial"/>
        </w:rPr>
        <w:t>del območja</w:t>
      </w:r>
      <w:r w:rsidRPr="00040425">
        <w:rPr>
          <w:rFonts w:ascii="Arial" w:hAnsi="Arial" w:cs="Arial"/>
        </w:rPr>
        <w:t xml:space="preserve"> MOL</w:t>
      </w:r>
      <w:r>
        <w:rPr>
          <w:rFonts w:ascii="Arial" w:hAnsi="Arial" w:cs="Arial"/>
        </w:rPr>
        <w:t>.</w:t>
      </w:r>
    </w:p>
  </w:footnote>
  <w:footnote w:id="14">
    <w:p w14:paraId="5B576F13" w14:textId="3BC1D2CB" w:rsidR="004C1293" w:rsidRPr="00040425" w:rsidRDefault="004C1293" w:rsidP="00672F1A">
      <w:pPr>
        <w:pStyle w:val="Sprotnaopomba-besedilo"/>
        <w:rPr>
          <w:rFonts w:ascii="Arial" w:hAnsi="Arial" w:cs="Arial"/>
        </w:rPr>
      </w:pPr>
      <w:r w:rsidRPr="00040425">
        <w:rPr>
          <w:rStyle w:val="Sprotnaopomba-sklic"/>
          <w:rFonts w:ascii="Arial" w:hAnsi="Arial" w:cs="Arial"/>
          <w:vertAlign w:val="baseline"/>
        </w:rPr>
        <w:footnoteRef/>
      </w:r>
      <w:r w:rsidRPr="00040425">
        <w:rPr>
          <w:rFonts w:ascii="Arial" w:hAnsi="Arial" w:cs="Arial"/>
        </w:rPr>
        <w:t xml:space="preserve">) Odsek regionalne ceste R2-409: 358 je </w:t>
      </w:r>
      <w:r>
        <w:rPr>
          <w:rFonts w:ascii="Arial" w:hAnsi="Arial" w:cs="Arial"/>
        </w:rPr>
        <w:t>del območja</w:t>
      </w:r>
      <w:r w:rsidRPr="00040425">
        <w:rPr>
          <w:rFonts w:ascii="Arial" w:hAnsi="Arial" w:cs="Arial"/>
        </w:rPr>
        <w:t xml:space="preserve"> MOL</w:t>
      </w:r>
      <w:r>
        <w:rPr>
          <w:rFonts w:ascii="Arial" w:hAnsi="Arial" w:cs="Arial"/>
        </w:rPr>
        <w:t>.</w:t>
      </w:r>
    </w:p>
  </w:footnote>
  <w:footnote w:id="15">
    <w:p w14:paraId="444D0D62" w14:textId="779BECE4" w:rsidR="004C1293" w:rsidRPr="00040425" w:rsidRDefault="004C1293" w:rsidP="00672F1A">
      <w:pPr>
        <w:pStyle w:val="Sprotnaopomba-besedilo"/>
      </w:pPr>
      <w:r w:rsidRPr="00040425">
        <w:rPr>
          <w:rStyle w:val="Sprotnaopomba-sklic"/>
          <w:rFonts w:ascii="Arial" w:hAnsi="Arial" w:cs="Arial"/>
          <w:vertAlign w:val="baseline"/>
        </w:rPr>
        <w:footnoteRef/>
      </w:r>
      <w:r w:rsidRPr="00040425">
        <w:rPr>
          <w:rFonts w:ascii="Arial" w:hAnsi="Arial" w:cs="Arial"/>
        </w:rPr>
        <w:t xml:space="preserve">) Odsek regionalne ceste R2-430: 273 je </w:t>
      </w:r>
      <w:r>
        <w:rPr>
          <w:rFonts w:ascii="Arial" w:hAnsi="Arial" w:cs="Arial"/>
        </w:rPr>
        <w:t xml:space="preserve">del območja </w:t>
      </w:r>
      <w:r w:rsidRPr="00040425">
        <w:rPr>
          <w:rFonts w:ascii="Arial" w:hAnsi="Arial" w:cs="Arial"/>
        </w:rPr>
        <w:t>MOM</w:t>
      </w:r>
      <w:r>
        <w:rPr>
          <w:rFonts w:ascii="Arial" w:hAnsi="Arial" w:cs="Arial"/>
        </w:rPr>
        <w:t>.</w:t>
      </w:r>
    </w:p>
  </w:footnote>
  <w:footnote w:id="16">
    <w:p w14:paraId="5B074E81" w14:textId="3B99AAFB" w:rsidR="004C1293" w:rsidRPr="00040425" w:rsidRDefault="004C1293" w:rsidP="00672F1A">
      <w:pPr>
        <w:pStyle w:val="Sprotnaopomba-besedilo"/>
        <w:rPr>
          <w:rFonts w:ascii="Arial" w:hAnsi="Arial" w:cs="Arial"/>
        </w:rPr>
      </w:pPr>
      <w:r w:rsidRPr="00040425">
        <w:rPr>
          <w:rStyle w:val="Sprotnaopomba-sklic"/>
          <w:rFonts w:ascii="Arial" w:hAnsi="Arial" w:cs="Arial"/>
          <w:vertAlign w:val="baseline"/>
        </w:rPr>
        <w:footnoteRef/>
      </w:r>
      <w:r w:rsidRPr="00040425">
        <w:rPr>
          <w:rFonts w:ascii="Arial" w:hAnsi="Arial" w:cs="Arial"/>
        </w:rPr>
        <w:t xml:space="preserve">) Odsek regionalne ceste R1-435: 1431 je </w:t>
      </w:r>
      <w:r>
        <w:rPr>
          <w:rFonts w:ascii="Arial" w:hAnsi="Arial" w:cs="Arial"/>
        </w:rPr>
        <w:t xml:space="preserve">del območja </w:t>
      </w:r>
      <w:r w:rsidRPr="00040425">
        <w:rPr>
          <w:rFonts w:ascii="Arial" w:hAnsi="Arial" w:cs="Arial"/>
        </w:rPr>
        <w:t>MOM</w:t>
      </w:r>
      <w:r>
        <w:rPr>
          <w:rFonts w:ascii="Arial" w:hAnsi="Arial" w:cs="Arial"/>
        </w:rPr>
        <w:t>.</w:t>
      </w:r>
    </w:p>
  </w:footnote>
  <w:footnote w:id="17">
    <w:p w14:paraId="425B85E7" w14:textId="50A7B58B" w:rsidR="004C1293" w:rsidRPr="00E01FFC" w:rsidRDefault="004C1293" w:rsidP="00672F1A">
      <w:pPr>
        <w:pStyle w:val="Sprotnaopomba-besedilo"/>
        <w:rPr>
          <w:rFonts w:ascii="Arial" w:hAnsi="Arial" w:cs="Arial"/>
        </w:rPr>
      </w:pPr>
      <w:r w:rsidRPr="00040425">
        <w:rPr>
          <w:rStyle w:val="Sprotnaopomba-sklic"/>
          <w:rFonts w:ascii="Arial" w:hAnsi="Arial" w:cs="Arial"/>
          <w:vertAlign w:val="baseline"/>
        </w:rPr>
        <w:footnoteRef/>
      </w:r>
      <w:r w:rsidRPr="00040425">
        <w:rPr>
          <w:rFonts w:ascii="Arial" w:hAnsi="Arial" w:cs="Arial"/>
        </w:rPr>
        <w:t xml:space="preserve">) Odsek regionalne ceste R2-454: 1400 je </w:t>
      </w:r>
      <w:r>
        <w:rPr>
          <w:rFonts w:ascii="Arial" w:hAnsi="Arial" w:cs="Arial"/>
        </w:rPr>
        <w:t xml:space="preserve">del območja </w:t>
      </w:r>
      <w:r w:rsidRPr="00040425">
        <w:rPr>
          <w:rFonts w:ascii="Arial" w:hAnsi="Arial" w:cs="Arial"/>
        </w:rPr>
        <w:t>MOM</w:t>
      </w:r>
      <w:r>
        <w:rPr>
          <w:rFonts w:ascii="Arial" w:hAnsi="Arial" w:cs="Arial"/>
        </w:rPr>
        <w:t>.</w:t>
      </w:r>
    </w:p>
  </w:footnote>
  <w:footnote w:id="18">
    <w:p w14:paraId="4C2CBCFE" w14:textId="7A9AFC67" w:rsidR="004C1293" w:rsidRPr="00040425" w:rsidRDefault="004C1293" w:rsidP="00672F1A">
      <w:pPr>
        <w:pStyle w:val="Sprotnaopomba-besedilo"/>
        <w:rPr>
          <w:rFonts w:ascii="Arial" w:hAnsi="Arial" w:cs="Arial"/>
        </w:rPr>
      </w:pPr>
      <w:r w:rsidRPr="00040425">
        <w:rPr>
          <w:rStyle w:val="Sprotnaopomba-sklic"/>
          <w:rFonts w:ascii="Arial" w:hAnsi="Arial" w:cs="Arial"/>
          <w:vertAlign w:val="baseline"/>
        </w:rPr>
        <w:footnoteRef/>
      </w:r>
      <w:r w:rsidRPr="00040425">
        <w:rPr>
          <w:rFonts w:ascii="Arial" w:hAnsi="Arial" w:cs="Arial"/>
        </w:rPr>
        <w:t xml:space="preserve">) Odsek regionalne ceste R3-639: 1141 je </w:t>
      </w:r>
      <w:r>
        <w:rPr>
          <w:rFonts w:ascii="Arial" w:hAnsi="Arial" w:cs="Arial"/>
        </w:rPr>
        <w:t xml:space="preserve">del območja </w:t>
      </w:r>
      <w:r w:rsidRPr="00040425">
        <w:rPr>
          <w:rFonts w:ascii="Arial" w:hAnsi="Arial" w:cs="Arial"/>
        </w:rPr>
        <w:t>MOL</w:t>
      </w:r>
      <w:r>
        <w:rPr>
          <w:rFonts w:ascii="Arial" w:hAnsi="Arial" w:cs="Arial"/>
        </w:rPr>
        <w:t>.</w:t>
      </w:r>
    </w:p>
  </w:footnote>
  <w:footnote w:id="19">
    <w:p w14:paraId="6B5B4073" w14:textId="7917CF65" w:rsidR="004C1293" w:rsidRPr="00040425" w:rsidRDefault="004C1293" w:rsidP="00672F1A">
      <w:pPr>
        <w:pStyle w:val="Sprotnaopomba-besedilo"/>
        <w:rPr>
          <w:rFonts w:ascii="Arial" w:hAnsi="Arial" w:cs="Arial"/>
        </w:rPr>
      </w:pPr>
      <w:r w:rsidRPr="00040425">
        <w:rPr>
          <w:rStyle w:val="Sprotnaopomba-sklic"/>
          <w:rFonts w:ascii="Arial" w:hAnsi="Arial" w:cs="Arial"/>
          <w:vertAlign w:val="baseline"/>
        </w:rPr>
        <w:footnoteRef/>
      </w:r>
      <w:r w:rsidRPr="00040425">
        <w:rPr>
          <w:rFonts w:ascii="Arial" w:hAnsi="Arial" w:cs="Arial"/>
        </w:rPr>
        <w:t xml:space="preserve">) Odsek regionalne ceste R3-641: 1369 je </w:t>
      </w:r>
      <w:r>
        <w:rPr>
          <w:rFonts w:ascii="Arial" w:hAnsi="Arial" w:cs="Arial"/>
        </w:rPr>
        <w:t xml:space="preserve">del območja </w:t>
      </w:r>
      <w:r w:rsidRPr="00040425">
        <w:rPr>
          <w:rFonts w:ascii="Arial" w:hAnsi="Arial" w:cs="Arial"/>
        </w:rPr>
        <w:t>MOL</w:t>
      </w:r>
      <w:r>
        <w:rPr>
          <w:rFonts w:ascii="Arial" w:hAnsi="Arial" w:cs="Arial"/>
        </w:rPr>
        <w:t>.</w:t>
      </w:r>
    </w:p>
  </w:footnote>
  <w:footnote w:id="20">
    <w:p w14:paraId="26C4765D" w14:textId="19AAF27A" w:rsidR="004C1293" w:rsidRPr="00040425" w:rsidRDefault="004C1293" w:rsidP="00672F1A">
      <w:pPr>
        <w:pStyle w:val="Sprotnaopomba-besedilo"/>
        <w:rPr>
          <w:rFonts w:ascii="Arial" w:hAnsi="Arial" w:cs="Arial"/>
        </w:rPr>
      </w:pPr>
      <w:r w:rsidRPr="00040425">
        <w:rPr>
          <w:rStyle w:val="Sprotnaopomba-sklic"/>
          <w:rFonts w:ascii="Arial" w:hAnsi="Arial" w:cs="Arial"/>
          <w:vertAlign w:val="baseline"/>
        </w:rPr>
        <w:footnoteRef/>
      </w:r>
      <w:r w:rsidRPr="00040425">
        <w:rPr>
          <w:rFonts w:ascii="Arial" w:hAnsi="Arial" w:cs="Arial"/>
        </w:rPr>
        <w:t xml:space="preserve">) Odsek regionalne ceste R3-642: 1360 je </w:t>
      </w:r>
      <w:r>
        <w:rPr>
          <w:rFonts w:ascii="Arial" w:hAnsi="Arial" w:cs="Arial"/>
        </w:rPr>
        <w:t xml:space="preserve">del območja </w:t>
      </w:r>
      <w:r w:rsidRPr="00040425">
        <w:rPr>
          <w:rFonts w:ascii="Arial" w:hAnsi="Arial" w:cs="Arial"/>
        </w:rPr>
        <w:t>MOL</w:t>
      </w:r>
      <w:r>
        <w:rPr>
          <w:rFonts w:ascii="Arial" w:hAnsi="Arial" w:cs="Arial"/>
        </w:rPr>
        <w:t>.</w:t>
      </w:r>
    </w:p>
  </w:footnote>
  <w:footnote w:id="21">
    <w:p w14:paraId="59FD878E" w14:textId="6948DCAD" w:rsidR="004C1293" w:rsidRPr="00040425" w:rsidRDefault="004C1293" w:rsidP="00672F1A">
      <w:pPr>
        <w:pStyle w:val="Sprotnaopomba-besedilo"/>
        <w:rPr>
          <w:rFonts w:ascii="Arial" w:hAnsi="Arial" w:cs="Arial"/>
        </w:rPr>
      </w:pPr>
      <w:r w:rsidRPr="00040425">
        <w:rPr>
          <w:rStyle w:val="Sprotnaopomba-sklic"/>
          <w:rFonts w:ascii="Arial" w:hAnsi="Arial" w:cs="Arial"/>
          <w:vertAlign w:val="baseline"/>
        </w:rPr>
        <w:footnoteRef/>
      </w:r>
      <w:r w:rsidRPr="00040425">
        <w:rPr>
          <w:rFonts w:ascii="Arial" w:hAnsi="Arial" w:cs="Arial"/>
        </w:rPr>
        <w:t xml:space="preserve">) Odseka regionalne ceste R3-644: 1356 in 1357 sta </w:t>
      </w:r>
      <w:r>
        <w:rPr>
          <w:rFonts w:ascii="Arial" w:hAnsi="Arial" w:cs="Arial"/>
        </w:rPr>
        <w:t xml:space="preserve">del območja </w:t>
      </w:r>
      <w:r w:rsidRPr="00040425">
        <w:rPr>
          <w:rFonts w:ascii="Arial" w:hAnsi="Arial" w:cs="Arial"/>
        </w:rPr>
        <w:t>MOL</w:t>
      </w:r>
      <w:r>
        <w:rPr>
          <w:rFonts w:ascii="Arial" w:hAnsi="Arial" w:cs="Arial"/>
        </w:rPr>
        <w:t>.</w:t>
      </w:r>
    </w:p>
  </w:footnote>
  <w:footnote w:id="22">
    <w:p w14:paraId="6E462E25" w14:textId="6B369C3D" w:rsidR="004C1293" w:rsidRPr="00040425" w:rsidRDefault="004C1293" w:rsidP="00672F1A">
      <w:pPr>
        <w:pStyle w:val="Sprotnaopomba-besedilo"/>
      </w:pPr>
      <w:r w:rsidRPr="00040425">
        <w:rPr>
          <w:rStyle w:val="Sprotnaopomba-sklic"/>
          <w:rFonts w:ascii="Arial" w:hAnsi="Arial" w:cs="Arial"/>
          <w:vertAlign w:val="baseline"/>
        </w:rPr>
        <w:footnoteRef/>
      </w:r>
      <w:r w:rsidRPr="00040425">
        <w:rPr>
          <w:rFonts w:ascii="Arial" w:hAnsi="Arial" w:cs="Arial"/>
        </w:rPr>
        <w:t xml:space="preserve">) Odsek regionalne ceste R3-645: 1188 je </w:t>
      </w:r>
      <w:r>
        <w:rPr>
          <w:rFonts w:ascii="Arial" w:hAnsi="Arial" w:cs="Arial"/>
        </w:rPr>
        <w:t xml:space="preserve">del območja </w:t>
      </w:r>
      <w:r w:rsidRPr="00040425">
        <w:rPr>
          <w:rFonts w:ascii="Arial" w:hAnsi="Arial" w:cs="Arial"/>
        </w:rPr>
        <w:t>MOL</w:t>
      </w:r>
      <w:r>
        <w:rPr>
          <w:rFonts w:ascii="Arial" w:hAnsi="Arial" w:cs="Arial"/>
        </w:rPr>
        <w:t>.</w:t>
      </w:r>
    </w:p>
  </w:footnote>
  <w:footnote w:id="23">
    <w:p w14:paraId="1565404C" w14:textId="34DFC7BC" w:rsidR="004C1293" w:rsidRPr="00040425" w:rsidRDefault="004C1293" w:rsidP="00672F1A">
      <w:pPr>
        <w:pStyle w:val="Sprotnaopomba-besedilo"/>
        <w:rPr>
          <w:rFonts w:ascii="Arial" w:hAnsi="Arial" w:cs="Arial"/>
        </w:rPr>
      </w:pPr>
      <w:r w:rsidRPr="00040425">
        <w:rPr>
          <w:rStyle w:val="Sprotnaopomba-sklic"/>
          <w:rFonts w:ascii="Arial" w:hAnsi="Arial" w:cs="Arial"/>
          <w:vertAlign w:val="baseline"/>
        </w:rPr>
        <w:footnoteRef/>
      </w:r>
      <w:r w:rsidRPr="00040425">
        <w:rPr>
          <w:rFonts w:ascii="Arial" w:hAnsi="Arial" w:cs="Arial"/>
        </w:rPr>
        <w:t xml:space="preserve">) Odsek regionalne ceste R3-709: 8615 je </w:t>
      </w:r>
      <w:r>
        <w:rPr>
          <w:rFonts w:ascii="Arial" w:hAnsi="Arial" w:cs="Arial"/>
        </w:rPr>
        <w:t xml:space="preserve">del območja </w:t>
      </w:r>
      <w:r w:rsidRPr="00040425">
        <w:rPr>
          <w:rFonts w:ascii="Arial" w:hAnsi="Arial" w:cs="Arial"/>
        </w:rPr>
        <w:t>MOM</w:t>
      </w:r>
      <w:r>
        <w:rPr>
          <w:rFonts w:ascii="Arial" w:hAnsi="Arial" w:cs="Arial"/>
        </w:rPr>
        <w:t>.</w:t>
      </w:r>
    </w:p>
  </w:footnote>
  <w:footnote w:id="24">
    <w:p w14:paraId="68606B04" w14:textId="055750C8" w:rsidR="004C1293" w:rsidRDefault="004C1293" w:rsidP="00672F1A">
      <w:pPr>
        <w:pStyle w:val="Sprotnaopomba-besedilo"/>
      </w:pPr>
      <w:r w:rsidRPr="00040425">
        <w:rPr>
          <w:rStyle w:val="Sprotnaopomba-sklic"/>
          <w:rFonts w:ascii="Arial" w:hAnsi="Arial" w:cs="Arial"/>
          <w:vertAlign w:val="baseline"/>
        </w:rPr>
        <w:footnoteRef/>
      </w:r>
      <w:r w:rsidRPr="00040425">
        <w:rPr>
          <w:rFonts w:ascii="Arial" w:hAnsi="Arial" w:cs="Arial"/>
        </w:rPr>
        <w:t xml:space="preserve">) Odsek regionalne ceste R3-710: 1292 je </w:t>
      </w:r>
      <w:r>
        <w:rPr>
          <w:rFonts w:ascii="Arial" w:hAnsi="Arial" w:cs="Arial"/>
        </w:rPr>
        <w:t xml:space="preserve">del območja </w:t>
      </w:r>
      <w:r w:rsidRPr="00040425">
        <w:rPr>
          <w:rFonts w:ascii="Arial" w:hAnsi="Arial" w:cs="Arial"/>
        </w:rPr>
        <w:t>MOM</w:t>
      </w:r>
      <w:r>
        <w:rPr>
          <w:rFonts w:ascii="Arial" w:hAnsi="Arial" w:cs="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03084" w14:textId="29C7F69A" w:rsidR="004C1293" w:rsidRPr="00FC44C0" w:rsidRDefault="004C1293" w:rsidP="00FC44C0">
    <w:pPr>
      <w:pStyle w:val="Glav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94EAE" w14:textId="3D8A5B67" w:rsidR="004C1293" w:rsidRPr="00FC44C0" w:rsidRDefault="004C1293" w:rsidP="00B24159">
    <w:pPr>
      <w:pStyle w:val="Glava"/>
      <w:pBdr>
        <w:bottom w:val="single" w:sz="4" w:space="1" w:color="auto"/>
      </w:pBdr>
      <w:jc w:val="left"/>
      <w:rPr>
        <w:i/>
      </w:rPr>
    </w:pPr>
    <w:r>
      <w:rPr>
        <w:i/>
      </w:rPr>
      <w:t>IV</w:t>
    </w:r>
    <w:r w:rsidRPr="00FC44C0">
      <w:rPr>
        <w:i/>
      </w:rPr>
      <w:t xml:space="preserve">. POGLAVJE: </w:t>
    </w:r>
    <w:r>
      <w:rPr>
        <w:i/>
        <w:smallCaps/>
      </w:rPr>
      <w:t>Mesto Ljubljana</w:t>
    </w:r>
  </w:p>
  <w:p w14:paraId="5B0C3842" w14:textId="77777777" w:rsidR="004C1293" w:rsidRPr="00FC44C0" w:rsidRDefault="004C1293" w:rsidP="00FC44C0">
    <w:pPr>
      <w:pStyle w:val="Glava"/>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F22BE" w14:textId="7B6B6568" w:rsidR="004C1293" w:rsidRPr="00FC44C0" w:rsidRDefault="004C1293" w:rsidP="00AD4B78">
    <w:pPr>
      <w:pStyle w:val="Glava"/>
      <w:pBdr>
        <w:bottom w:val="single" w:sz="4" w:space="1" w:color="auto"/>
      </w:pBdr>
      <w:jc w:val="left"/>
      <w:rPr>
        <w:i/>
      </w:rPr>
    </w:pPr>
    <w:r>
      <w:rPr>
        <w:i/>
      </w:rPr>
      <w:t>4</w:t>
    </w:r>
    <w:r w:rsidRPr="00FC44C0">
      <w:rPr>
        <w:i/>
      </w:rPr>
      <w:t xml:space="preserve">. POGLAVJE: </w:t>
    </w:r>
    <w:r>
      <w:rPr>
        <w:i/>
        <w:smallCaps/>
      </w:rPr>
      <w:t>Mesto Ljubljana</w:t>
    </w:r>
  </w:p>
  <w:p w14:paraId="42A13D72" w14:textId="77777777" w:rsidR="004C1293" w:rsidRPr="00BF6227" w:rsidRDefault="004C1293" w:rsidP="00BF6227">
    <w:pPr>
      <w:pStyle w:val="Glava"/>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296F9" w14:textId="77777777" w:rsidR="004C1293" w:rsidRPr="00FC44C0" w:rsidRDefault="004C1293" w:rsidP="00B24159">
    <w:pPr>
      <w:pStyle w:val="Glava"/>
      <w:pBdr>
        <w:bottom w:val="single" w:sz="4" w:space="1" w:color="auto"/>
      </w:pBdr>
      <w:jc w:val="left"/>
      <w:rPr>
        <w:i/>
      </w:rPr>
    </w:pPr>
    <w:r>
      <w:rPr>
        <w:i/>
      </w:rPr>
      <w:t>IV</w:t>
    </w:r>
    <w:r w:rsidRPr="00FC44C0">
      <w:rPr>
        <w:i/>
      </w:rPr>
      <w:t xml:space="preserve">. POGLAVJE: </w:t>
    </w:r>
    <w:r>
      <w:rPr>
        <w:i/>
        <w:smallCaps/>
      </w:rPr>
      <w:t>Mesto Ljubljana</w:t>
    </w:r>
  </w:p>
  <w:p w14:paraId="4AB69D5B" w14:textId="77777777" w:rsidR="004C1293" w:rsidRPr="00FC44C0" w:rsidRDefault="004C1293" w:rsidP="00FC44C0">
    <w:pPr>
      <w:pStyle w:val="Glava"/>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F0A6D" w14:textId="29EA422E" w:rsidR="004C1293" w:rsidRPr="00FC44C0" w:rsidRDefault="004C1293" w:rsidP="00AD4B78">
    <w:pPr>
      <w:pStyle w:val="Glava"/>
      <w:pBdr>
        <w:bottom w:val="single" w:sz="4" w:space="1" w:color="auto"/>
      </w:pBdr>
      <w:jc w:val="left"/>
      <w:rPr>
        <w:i/>
      </w:rPr>
    </w:pPr>
    <w:r>
      <w:rPr>
        <w:i/>
      </w:rPr>
      <w:t>4</w:t>
    </w:r>
    <w:r w:rsidRPr="00FC44C0">
      <w:rPr>
        <w:i/>
      </w:rPr>
      <w:t xml:space="preserve">. POGLAVJE: </w:t>
    </w:r>
    <w:r>
      <w:rPr>
        <w:i/>
        <w:smallCaps/>
      </w:rPr>
      <w:t>Mesto Ljubljana</w:t>
    </w:r>
  </w:p>
  <w:p w14:paraId="5F2FBC15" w14:textId="77777777" w:rsidR="004C1293" w:rsidRPr="00BF6227" w:rsidRDefault="004C1293" w:rsidP="00BF6227">
    <w:pPr>
      <w:pStyle w:val="Glava"/>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FE638" w14:textId="77777777" w:rsidR="004C1293" w:rsidRPr="00E9070C" w:rsidRDefault="004C1293" w:rsidP="00E9070C">
    <w:pPr>
      <w:pStyle w:val="Glava"/>
      <w:pBdr>
        <w:bottom w:val="single" w:sz="6" w:space="1" w:color="auto"/>
      </w:pBdr>
      <w:jc w:val="left"/>
      <w:rPr>
        <w:i/>
        <w:smallCaps/>
      </w:rPr>
    </w:pPr>
    <w:r w:rsidRPr="00E9070C">
      <w:rPr>
        <w:i/>
        <w:smallCaps/>
      </w:rPr>
      <w:fldChar w:fldCharType="begin"/>
    </w:r>
    <w:r w:rsidRPr="00E9070C">
      <w:rPr>
        <w:i/>
        <w:smallCaps/>
      </w:rPr>
      <w:instrText xml:space="preserve"> STYLEREF  Heading_0 \l \n  \* MERGEFORMAT </w:instrText>
    </w:r>
    <w:r w:rsidRPr="00E9070C">
      <w:rPr>
        <w:i/>
        <w:smallCaps/>
      </w:rPr>
      <w:fldChar w:fldCharType="separate"/>
    </w:r>
    <w:r w:rsidR="0042543D">
      <w:rPr>
        <w:i/>
        <w:smallCaps/>
        <w:noProof/>
      </w:rPr>
      <w:t>I</w:t>
    </w:r>
    <w:r w:rsidRPr="00E9070C">
      <w:rPr>
        <w:i/>
        <w:smallCaps/>
      </w:rPr>
      <w:fldChar w:fldCharType="end"/>
    </w:r>
    <w:r w:rsidRPr="00E9070C">
      <w:rPr>
        <w:i/>
        <w:smallCaps/>
      </w:rPr>
      <w:t xml:space="preserve">. </w:t>
    </w:r>
    <w:r w:rsidRPr="00E9070C">
      <w:rPr>
        <w:i/>
        <w:smallCaps/>
      </w:rPr>
      <w:fldChar w:fldCharType="begin"/>
    </w:r>
    <w:r w:rsidRPr="00E9070C">
      <w:rPr>
        <w:i/>
        <w:smallCaps/>
      </w:rPr>
      <w:instrText xml:space="preserve"> STYLEREF  Heading_0 \l  \* MERGEFORMAT </w:instrText>
    </w:r>
    <w:r w:rsidRPr="00E9070C">
      <w:rPr>
        <w:i/>
        <w:smallCaps/>
      </w:rPr>
      <w:fldChar w:fldCharType="end"/>
    </w:r>
  </w:p>
  <w:p w14:paraId="705105E5" w14:textId="77777777" w:rsidR="004C1293" w:rsidRDefault="004C1293"/>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D4219" w14:textId="56F57F7D" w:rsidR="004C1293" w:rsidRPr="003212C3" w:rsidRDefault="004C1293" w:rsidP="00AD4B78">
    <w:pPr>
      <w:pStyle w:val="Glava"/>
      <w:pBdr>
        <w:bottom w:val="single" w:sz="4" w:space="1" w:color="auto"/>
      </w:pBdr>
      <w:jc w:val="left"/>
    </w:pPr>
    <w:r>
      <w:rPr>
        <w:i/>
        <w:smallCaps/>
      </w:rPr>
      <w:t>4. POGLAVJE: Mesto Ljubljana</w:t>
    </w:r>
    <w:r w:rsidRPr="00E9070C">
      <w:rPr>
        <w:i/>
        <w:smallCaps/>
      </w:rPr>
      <w:t xml:space="preserve">. </w:t>
    </w:r>
    <w:r w:rsidRPr="00E9070C">
      <w:rPr>
        <w:i/>
        <w:smallCaps/>
      </w:rPr>
      <w:fldChar w:fldCharType="begin"/>
    </w:r>
    <w:r w:rsidRPr="00E9070C">
      <w:rPr>
        <w:i/>
        <w:smallCaps/>
      </w:rPr>
      <w:instrText xml:space="preserve"> STYLEREF  Heading_0 \l  \* MERGEFORMAT </w:instrText>
    </w:r>
    <w:r w:rsidRPr="00E9070C">
      <w:rPr>
        <w:i/>
        <w:smallCaps/>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D0AAE" w14:textId="53089C56" w:rsidR="004C1293" w:rsidRPr="009B0BCA" w:rsidRDefault="004C1293" w:rsidP="000C600D">
    <w:pPr>
      <w:pStyle w:val="Glava"/>
      <w:pBdr>
        <w:bottom w:val="single" w:sz="6" w:space="1" w:color="auto"/>
      </w:pBdr>
      <w:jc w:val="left"/>
      <w:rPr>
        <w:i/>
        <w:smallCaps/>
        <w:color w:val="808080" w:themeColor="background1" w:themeShade="80"/>
      </w:rPr>
    </w:pPr>
    <w:r w:rsidRPr="009B0BCA">
      <w:rPr>
        <w:i/>
        <w:smallCaps/>
        <w:color w:val="808080" w:themeColor="background1" w:themeShade="80"/>
      </w:rPr>
      <w:fldChar w:fldCharType="begin"/>
    </w:r>
    <w:r w:rsidRPr="009B0BCA">
      <w:rPr>
        <w:i/>
        <w:smallCaps/>
        <w:color w:val="808080" w:themeColor="background1" w:themeShade="80"/>
      </w:rPr>
      <w:instrText xml:space="preserve"> STYLEREF  Heading_0 \l \n  \* MERGEFORMAT </w:instrText>
    </w:r>
    <w:r w:rsidRPr="009B0BCA">
      <w:rPr>
        <w:i/>
        <w:smallCaps/>
        <w:color w:val="808080" w:themeColor="background1" w:themeShade="80"/>
      </w:rPr>
      <w:fldChar w:fldCharType="separate"/>
    </w:r>
    <w:r w:rsidR="0042543D">
      <w:rPr>
        <w:i/>
        <w:smallCaps/>
        <w:noProof/>
        <w:color w:val="808080" w:themeColor="background1" w:themeShade="80"/>
      </w:rPr>
      <w:t>I</w:t>
    </w:r>
    <w:r w:rsidRPr="009B0BCA">
      <w:rPr>
        <w:i/>
        <w:smallCaps/>
        <w:color w:val="808080" w:themeColor="background1" w:themeShade="80"/>
      </w:rPr>
      <w:fldChar w:fldCharType="end"/>
    </w:r>
    <w:r w:rsidRPr="009B0BCA">
      <w:rPr>
        <w:i/>
        <w:smallCaps/>
        <w:color w:val="808080" w:themeColor="background1" w:themeShade="80"/>
      </w:rPr>
      <w:t xml:space="preserve">. </w:t>
    </w:r>
    <w:r w:rsidRPr="009B0BCA">
      <w:rPr>
        <w:i/>
        <w:smallCaps/>
        <w:color w:val="808080" w:themeColor="background1" w:themeShade="80"/>
      </w:rPr>
      <w:fldChar w:fldCharType="begin"/>
    </w:r>
    <w:r w:rsidRPr="009B0BCA">
      <w:rPr>
        <w:i/>
        <w:smallCaps/>
        <w:color w:val="808080" w:themeColor="background1" w:themeShade="80"/>
      </w:rPr>
      <w:instrText xml:space="preserve"> STYLEREF  Heading_0 \l  \* MERGEFORMAT </w:instrText>
    </w:r>
    <w:r w:rsidRPr="009B0BCA">
      <w:rPr>
        <w:i/>
        <w:smallCaps/>
        <w:color w:val="808080" w:themeColor="background1" w:themeShade="80"/>
      </w:rPr>
      <w:fldChar w:fldCharType="end"/>
    </w:r>
  </w:p>
  <w:p w14:paraId="70922F5B" w14:textId="77777777" w:rsidR="004C1293" w:rsidRDefault="004C1293"/>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FD90D" w14:textId="77777777" w:rsidR="004C1293" w:rsidRPr="00E9070C" w:rsidRDefault="004C1293" w:rsidP="00E9070C">
    <w:pPr>
      <w:pStyle w:val="Glava"/>
      <w:pBdr>
        <w:bottom w:val="single" w:sz="6" w:space="1" w:color="auto"/>
      </w:pBdr>
      <w:jc w:val="left"/>
      <w:rPr>
        <w:i/>
        <w:smallCaps/>
      </w:rPr>
    </w:pPr>
    <w:r w:rsidRPr="00E9070C">
      <w:rPr>
        <w:i/>
        <w:smallCaps/>
      </w:rPr>
      <w:fldChar w:fldCharType="begin"/>
    </w:r>
    <w:r w:rsidRPr="00E9070C">
      <w:rPr>
        <w:i/>
        <w:smallCaps/>
      </w:rPr>
      <w:instrText xml:space="preserve"> STYLEREF  Heading_0 \l \n  \* MERGEFORMAT </w:instrText>
    </w:r>
    <w:r w:rsidRPr="00E9070C">
      <w:rPr>
        <w:i/>
        <w:smallCaps/>
      </w:rPr>
      <w:fldChar w:fldCharType="separate"/>
    </w:r>
    <w:r w:rsidR="0042543D">
      <w:rPr>
        <w:i/>
        <w:smallCaps/>
        <w:noProof/>
      </w:rPr>
      <w:t>I</w:t>
    </w:r>
    <w:r w:rsidRPr="00E9070C">
      <w:rPr>
        <w:i/>
        <w:smallCaps/>
      </w:rPr>
      <w:fldChar w:fldCharType="end"/>
    </w:r>
    <w:r w:rsidRPr="00E9070C">
      <w:rPr>
        <w:i/>
        <w:smallCaps/>
      </w:rPr>
      <w:t xml:space="preserve">. </w:t>
    </w:r>
    <w:r w:rsidRPr="00E9070C">
      <w:rPr>
        <w:i/>
        <w:smallCaps/>
      </w:rPr>
      <w:fldChar w:fldCharType="begin"/>
    </w:r>
    <w:r w:rsidRPr="00E9070C">
      <w:rPr>
        <w:i/>
        <w:smallCaps/>
      </w:rPr>
      <w:instrText xml:space="preserve"> STYLEREF  Heading_0 \l  \* MERGEFORMAT </w:instrText>
    </w:r>
    <w:r w:rsidRPr="00E9070C">
      <w:rPr>
        <w:i/>
        <w:smallCaps/>
      </w:rPr>
      <w:fldChar w:fldCharType="end"/>
    </w:r>
  </w:p>
  <w:p w14:paraId="4D06B5B8" w14:textId="77777777" w:rsidR="004C1293" w:rsidRDefault="004C1293"/>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4ED21" w14:textId="13174C62" w:rsidR="004C1293" w:rsidRPr="00E9070C" w:rsidRDefault="004C1293" w:rsidP="00AD4B78">
    <w:pPr>
      <w:pStyle w:val="Glava"/>
      <w:pBdr>
        <w:bottom w:val="single" w:sz="6" w:space="1" w:color="auto"/>
      </w:pBdr>
      <w:jc w:val="left"/>
      <w:rPr>
        <w:i/>
        <w:smallCaps/>
      </w:rPr>
    </w:pPr>
    <w:r>
      <w:rPr>
        <w:i/>
        <w:smallCaps/>
      </w:rPr>
      <w:t>5. POGLAVJE: Mesto Maribor</w:t>
    </w:r>
    <w:r w:rsidRPr="00E9070C">
      <w:rPr>
        <w:i/>
        <w:smallCaps/>
      </w:rPr>
      <w:t xml:space="preserve"> </w:t>
    </w:r>
    <w:r w:rsidRPr="00E9070C">
      <w:rPr>
        <w:i/>
        <w:smallCaps/>
      </w:rPr>
      <w:fldChar w:fldCharType="begin"/>
    </w:r>
    <w:r w:rsidRPr="00E9070C">
      <w:rPr>
        <w:i/>
        <w:smallCaps/>
      </w:rPr>
      <w:instrText xml:space="preserve"> STYLEREF  Heading_0 \l  \* MERGEFORMAT </w:instrText>
    </w:r>
    <w:r w:rsidRPr="00E9070C">
      <w:rPr>
        <w:i/>
        <w:smallCaps/>
      </w:rPr>
      <w:fldChar w:fldCharType="end"/>
    </w:r>
  </w:p>
  <w:p w14:paraId="6F71CB66" w14:textId="77777777" w:rsidR="004C1293" w:rsidRPr="003212C3" w:rsidRDefault="004C1293" w:rsidP="00E9070C">
    <w:pPr>
      <w:pStyle w:val="Glava"/>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3400F" w14:textId="77777777" w:rsidR="004C1293" w:rsidRPr="00E9070C" w:rsidRDefault="004C1293" w:rsidP="000C600D">
    <w:pPr>
      <w:pStyle w:val="Glava"/>
      <w:pBdr>
        <w:bottom w:val="single" w:sz="6" w:space="1" w:color="auto"/>
      </w:pBdr>
      <w:jc w:val="left"/>
      <w:rPr>
        <w:i/>
        <w:smallCaps/>
      </w:rPr>
    </w:pPr>
    <w:r w:rsidRPr="00E9070C">
      <w:rPr>
        <w:i/>
        <w:smallCaps/>
      </w:rPr>
      <w:fldChar w:fldCharType="begin"/>
    </w:r>
    <w:r w:rsidRPr="00E9070C">
      <w:rPr>
        <w:i/>
        <w:smallCaps/>
      </w:rPr>
      <w:instrText xml:space="preserve"> STYLEREF  Heading_0 \l \n  \* MERGEFORMAT </w:instrText>
    </w:r>
    <w:r w:rsidRPr="00E9070C">
      <w:rPr>
        <w:i/>
        <w:smallCaps/>
      </w:rPr>
      <w:fldChar w:fldCharType="separate"/>
    </w:r>
    <w:r w:rsidR="0042543D">
      <w:rPr>
        <w:i/>
        <w:smallCaps/>
        <w:noProof/>
      </w:rPr>
      <w:t>I</w:t>
    </w:r>
    <w:r w:rsidRPr="00E9070C">
      <w:rPr>
        <w:i/>
        <w:smallCaps/>
      </w:rPr>
      <w:fldChar w:fldCharType="end"/>
    </w:r>
    <w:r w:rsidRPr="00E9070C">
      <w:rPr>
        <w:i/>
        <w:smallCaps/>
      </w:rPr>
      <w:t xml:space="preserve">. </w:t>
    </w:r>
    <w:r w:rsidRPr="00E9070C">
      <w:rPr>
        <w:i/>
        <w:smallCaps/>
      </w:rPr>
      <w:fldChar w:fldCharType="begin"/>
    </w:r>
    <w:r w:rsidRPr="00E9070C">
      <w:rPr>
        <w:i/>
        <w:smallCaps/>
      </w:rPr>
      <w:instrText xml:space="preserve"> STYLEREF  Heading_0 \l  \* MERGEFORMAT </w:instrText>
    </w:r>
    <w:r w:rsidRPr="00E9070C">
      <w:rPr>
        <w:i/>
        <w:smallCaps/>
      </w:rPr>
      <w:fldChar w:fldCharType="end"/>
    </w:r>
  </w:p>
  <w:p w14:paraId="6C0D5A56" w14:textId="77777777" w:rsidR="004C1293" w:rsidRDefault="004C129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5D27C" w14:textId="77777777" w:rsidR="004C1293" w:rsidRPr="00FC44C0" w:rsidRDefault="004C1293" w:rsidP="00FC44C0">
    <w:pPr>
      <w:pStyle w:val="Glava"/>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E7607" w14:textId="4C1B40AC" w:rsidR="004C1293" w:rsidRPr="003212C3" w:rsidRDefault="004C1293" w:rsidP="00BF6227">
    <w:pPr>
      <w:pStyle w:val="Glava"/>
      <w:jc w:val="right"/>
    </w:pPr>
    <w:r w:rsidRPr="00BF6227">
      <w:rPr>
        <w:i/>
      </w:rPr>
      <w:t>PRILOGA</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B9D62" w14:textId="209D5313" w:rsidR="004C1293" w:rsidRPr="00BF6227" w:rsidRDefault="004C1293" w:rsidP="003212C3">
    <w:pPr>
      <w:pStyle w:val="Glava"/>
      <w:jc w:val="right"/>
      <w:rPr>
        <w:i/>
      </w:rPr>
    </w:pPr>
    <w:r w:rsidRPr="00BF6227">
      <w:rPr>
        <w:i/>
      </w:rPr>
      <w:t>PRILOGA</w:t>
    </w:r>
  </w:p>
  <w:p w14:paraId="1681779E" w14:textId="77777777" w:rsidR="004C1293" w:rsidRPr="003212C3" w:rsidRDefault="004C1293" w:rsidP="003212C3">
    <w:pPr>
      <w:pStyle w:val="Glava"/>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DF760" w14:textId="4F0DF874" w:rsidR="004C1293" w:rsidRDefault="004C1293">
    <w:pPr>
      <w:pStyle w:val="Glava"/>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2CEB5" w14:textId="3BD0AC87" w:rsidR="004C1293" w:rsidRPr="00C22E06" w:rsidRDefault="004C1293" w:rsidP="00C22E06">
    <w:pPr>
      <w:pStyle w:val="Glava"/>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C5981" w14:textId="1C8E7C51" w:rsidR="004C1293" w:rsidRPr="00CC0935" w:rsidRDefault="004C1293" w:rsidP="00CC0935">
    <w:pPr>
      <w:pStyle w:val="Glava"/>
      <w:jc w:val="right"/>
      <w:rPr>
        <w:i/>
      </w:rPr>
    </w:pPr>
    <w:r w:rsidRPr="00CC0935">
      <w:rPr>
        <w:i/>
      </w:rPr>
      <w:t>PRILOGA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CA972" w14:textId="5027B8E1" w:rsidR="004C1293" w:rsidRPr="00FC44C0" w:rsidRDefault="004C1293" w:rsidP="00FC44C0">
    <w:pPr>
      <w:pStyle w:val="Glav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0D9E1" w14:textId="77777777" w:rsidR="004C1293" w:rsidRPr="00FC44C0" w:rsidRDefault="004C1293" w:rsidP="00AD4B78">
    <w:pPr>
      <w:pStyle w:val="Glava"/>
      <w:pBdr>
        <w:bottom w:val="single" w:sz="4" w:space="1" w:color="auto"/>
      </w:pBdr>
      <w:jc w:val="right"/>
      <w:rPr>
        <w:i/>
      </w:rPr>
    </w:pPr>
    <w:r w:rsidRPr="00FC44C0">
      <w:rPr>
        <w:i/>
      </w:rPr>
      <w:t xml:space="preserve">I. POGLAVJE: </w:t>
    </w:r>
    <w:r w:rsidRPr="00FC44C0">
      <w:rPr>
        <w:i/>
        <w:smallCaps/>
      </w:rPr>
      <w:t>Splošna izhodišča</w:t>
    </w:r>
  </w:p>
  <w:p w14:paraId="29034CBB" w14:textId="77777777" w:rsidR="004C1293" w:rsidRPr="00FC44C0" w:rsidRDefault="004C1293" w:rsidP="00FC44C0">
    <w:pPr>
      <w:pStyle w:val="Glav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580EA" w14:textId="15E8458F" w:rsidR="004C1293" w:rsidRPr="00FC44C0" w:rsidRDefault="004C1293" w:rsidP="00AD4B78">
    <w:pPr>
      <w:pStyle w:val="Glava"/>
      <w:pBdr>
        <w:bottom w:val="single" w:sz="4" w:space="1" w:color="auto"/>
      </w:pBdr>
      <w:jc w:val="left"/>
      <w:rPr>
        <w:i/>
      </w:rPr>
    </w:pPr>
    <w:r>
      <w:rPr>
        <w:i/>
      </w:rPr>
      <w:t>1</w:t>
    </w:r>
    <w:r w:rsidRPr="00FC44C0">
      <w:rPr>
        <w:i/>
      </w:rPr>
      <w:t xml:space="preserve">. POGLAVJE: </w:t>
    </w:r>
    <w:r w:rsidRPr="00FC44C0">
      <w:rPr>
        <w:i/>
        <w:smallCaps/>
      </w:rPr>
      <w:t>Splošna izhodišča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F9B59" w14:textId="7BE6C26D" w:rsidR="004C1293" w:rsidRPr="00FC44C0" w:rsidRDefault="004C1293" w:rsidP="00B24159">
    <w:pPr>
      <w:pStyle w:val="Glava"/>
      <w:pBdr>
        <w:bottom w:val="single" w:sz="4" w:space="1" w:color="auto"/>
      </w:pBdr>
      <w:jc w:val="left"/>
      <w:rPr>
        <w:i/>
      </w:rPr>
    </w:pPr>
    <w:r>
      <w:rPr>
        <w:i/>
      </w:rPr>
      <w:t>I</w:t>
    </w:r>
    <w:r w:rsidRPr="00FC44C0">
      <w:rPr>
        <w:i/>
      </w:rPr>
      <w:t xml:space="preserve">I. POGLAVJE: </w:t>
    </w:r>
    <w:r>
      <w:rPr>
        <w:i/>
        <w:smallCaps/>
      </w:rPr>
      <w:t>Pomembne železniške proge</w:t>
    </w:r>
  </w:p>
  <w:p w14:paraId="0A178924" w14:textId="77777777" w:rsidR="004C1293" w:rsidRPr="00FC44C0" w:rsidRDefault="004C1293" w:rsidP="00FC44C0">
    <w:pPr>
      <w:pStyle w:val="Glava"/>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1657B" w14:textId="2D2240D7" w:rsidR="004C1293" w:rsidRPr="00FC44C0" w:rsidRDefault="004C1293" w:rsidP="00AD4B78">
    <w:pPr>
      <w:pStyle w:val="Glava"/>
      <w:pBdr>
        <w:bottom w:val="single" w:sz="4" w:space="1" w:color="auto"/>
      </w:pBdr>
      <w:jc w:val="left"/>
      <w:rPr>
        <w:i/>
      </w:rPr>
    </w:pPr>
    <w:r>
      <w:rPr>
        <w:i/>
      </w:rPr>
      <w:t>2</w:t>
    </w:r>
    <w:r w:rsidRPr="00FC44C0">
      <w:rPr>
        <w:i/>
      </w:rPr>
      <w:t xml:space="preserve">. POGLAVJE: </w:t>
    </w:r>
    <w:r>
      <w:rPr>
        <w:i/>
        <w:smallCaps/>
      </w:rPr>
      <w:t>Pomembne železniške proge</w:t>
    </w:r>
  </w:p>
  <w:p w14:paraId="53160816" w14:textId="4B06BEC5" w:rsidR="004C1293" w:rsidRPr="00BF6227" w:rsidRDefault="004C1293" w:rsidP="00BF6227">
    <w:pPr>
      <w:pStyle w:val="Glava"/>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525D0" w14:textId="6BA0D20B" w:rsidR="004C1293" w:rsidRPr="00FC44C0" w:rsidRDefault="004C1293" w:rsidP="00B24159">
    <w:pPr>
      <w:pStyle w:val="Glava"/>
      <w:pBdr>
        <w:bottom w:val="single" w:sz="4" w:space="1" w:color="auto"/>
      </w:pBdr>
      <w:jc w:val="left"/>
      <w:rPr>
        <w:i/>
      </w:rPr>
    </w:pPr>
    <w:r>
      <w:rPr>
        <w:i/>
      </w:rPr>
      <w:t>II</w:t>
    </w:r>
    <w:r w:rsidRPr="00FC44C0">
      <w:rPr>
        <w:i/>
      </w:rPr>
      <w:t xml:space="preserve">I. POGLAVJE: </w:t>
    </w:r>
    <w:r>
      <w:rPr>
        <w:i/>
        <w:smallCaps/>
      </w:rPr>
      <w:t>Pomembne državne ceste</w:t>
    </w:r>
  </w:p>
  <w:p w14:paraId="41E84686" w14:textId="77777777" w:rsidR="004C1293" w:rsidRPr="00FC44C0" w:rsidRDefault="004C1293" w:rsidP="00FC44C0">
    <w:pPr>
      <w:pStyle w:val="Glava"/>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99A89" w14:textId="35C94220" w:rsidR="004C1293" w:rsidRPr="00FC44C0" w:rsidRDefault="004C1293" w:rsidP="00AD4B78">
    <w:pPr>
      <w:pStyle w:val="Glava"/>
      <w:pBdr>
        <w:bottom w:val="single" w:sz="4" w:space="1" w:color="auto"/>
      </w:pBdr>
      <w:jc w:val="left"/>
      <w:rPr>
        <w:i/>
      </w:rPr>
    </w:pPr>
    <w:r>
      <w:rPr>
        <w:i/>
      </w:rPr>
      <w:t>3</w:t>
    </w:r>
    <w:r w:rsidRPr="00FC44C0">
      <w:rPr>
        <w:i/>
      </w:rPr>
      <w:t xml:space="preserve">. POGLAVJE: </w:t>
    </w:r>
    <w:r>
      <w:rPr>
        <w:i/>
        <w:smallCaps/>
      </w:rPr>
      <w:t>Pomembne državne ceste</w:t>
    </w:r>
  </w:p>
  <w:p w14:paraId="214D7C63" w14:textId="77777777" w:rsidR="004C1293" w:rsidRPr="00BF6227" w:rsidRDefault="004C1293" w:rsidP="00BF6227">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45C2"/>
    <w:multiLevelType w:val="hybridMultilevel"/>
    <w:tmpl w:val="EFA2B390"/>
    <w:lvl w:ilvl="0" w:tplc="FFFFFFFF">
      <w:numFmt w:val="bullet"/>
      <w:lvlText w:val="-"/>
      <w:lvlJc w:val="left"/>
      <w:pPr>
        <w:ind w:left="360" w:hanging="360"/>
      </w:pPr>
      <w:rPr>
        <w:rFonts w:ascii="Times New Roman" w:eastAsia="Times New Roman" w:hAnsi="Times New Roman"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nsid w:val="00B53D25"/>
    <w:multiLevelType w:val="hybridMultilevel"/>
    <w:tmpl w:val="DC7C1F56"/>
    <w:lvl w:ilvl="0" w:tplc="FFFFFFFF">
      <w:numFmt w:val="bullet"/>
      <w:lvlText w:val="-"/>
      <w:lvlJc w:val="left"/>
      <w:pPr>
        <w:ind w:left="720" w:hanging="360"/>
      </w:pPr>
      <w:rPr>
        <w:rFonts w:ascii="Times New Roman" w:eastAsia="Times New Roman" w:hAnsi="Times New Roman" w:cs="Times New Roman" w:hint="default"/>
        <w:b/>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0B972B9"/>
    <w:multiLevelType w:val="hybridMultilevel"/>
    <w:tmpl w:val="E01E5EA0"/>
    <w:lvl w:ilvl="0" w:tplc="FFFFFFFF">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0CE1691"/>
    <w:multiLevelType w:val="hybridMultilevel"/>
    <w:tmpl w:val="8F645376"/>
    <w:lvl w:ilvl="0" w:tplc="02385B14">
      <w:start w:val="1"/>
      <w:numFmt w:val="lowerLetter"/>
      <w:lvlText w:val="(%1)"/>
      <w:lvlJc w:val="left"/>
      <w:pPr>
        <w:ind w:left="1125" w:hanging="76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5AC5864"/>
    <w:multiLevelType w:val="hybridMultilevel"/>
    <w:tmpl w:val="99C834E4"/>
    <w:lvl w:ilvl="0" w:tplc="6FE0799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5F006C9"/>
    <w:multiLevelType w:val="hybridMultilevel"/>
    <w:tmpl w:val="E62CC090"/>
    <w:lvl w:ilvl="0" w:tplc="8A26744A">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5F419B5"/>
    <w:multiLevelType w:val="multilevel"/>
    <w:tmpl w:val="863406B0"/>
    <w:lvl w:ilvl="0">
      <w:start w:val="1"/>
      <w:numFmt w:val="upperRoman"/>
      <w:pStyle w:val="Heading0"/>
      <w:lvlText w:val="%1."/>
      <w:lvlJc w:val="left"/>
      <w:pPr>
        <w:ind w:left="794" w:hanging="794"/>
      </w:pPr>
      <w:rPr>
        <w:rFonts w:ascii="Arial" w:hAnsi="Arial" w:hint="default"/>
        <w:b/>
        <w:i w:val="0"/>
        <w:color w:val="auto"/>
        <w:sz w:val="28"/>
        <w:szCs w:val="28"/>
      </w:rPr>
    </w:lvl>
    <w:lvl w:ilvl="1">
      <w:start w:val="1"/>
      <w:numFmt w:val="decimal"/>
      <w:lvlText w:val="%2."/>
      <w:lvlJc w:val="left"/>
      <w:pPr>
        <w:ind w:left="794" w:hanging="794"/>
      </w:pPr>
      <w:rPr>
        <w:rFonts w:ascii="Arial" w:hAnsi="Arial" w:hint="default"/>
        <w:b/>
        <w:i w:val="0"/>
        <w:color w:val="auto"/>
        <w:sz w:val="22"/>
      </w:rPr>
    </w:lvl>
    <w:lvl w:ilvl="2">
      <w:start w:val="1"/>
      <w:numFmt w:val="decimal"/>
      <w:lvlText w:val="%2.%3"/>
      <w:lvlJc w:val="left"/>
      <w:pPr>
        <w:ind w:left="794" w:hanging="794"/>
      </w:pPr>
      <w:rPr>
        <w:rFonts w:ascii="Arial" w:hAnsi="Arial" w:hint="default"/>
        <w:b/>
        <w:i w:val="0"/>
        <w:color w:val="auto"/>
        <w:sz w:val="22"/>
      </w:rPr>
    </w:lvl>
    <w:lvl w:ilvl="3">
      <w:start w:val="1"/>
      <w:numFmt w:val="decimal"/>
      <w:lvlText w:val="%2.%3.%4"/>
      <w:lvlJc w:val="left"/>
      <w:pPr>
        <w:ind w:left="1134" w:hanging="1134"/>
      </w:pPr>
      <w:rPr>
        <w:rFonts w:ascii="Arial" w:hAnsi="Arial" w:hint="default"/>
        <w:b/>
        <w:i w:val="0"/>
        <w:color w:val="auto"/>
        <w:sz w:val="22"/>
      </w:rPr>
    </w:lvl>
    <w:lvl w:ilvl="4">
      <w:start w:val="1"/>
      <w:numFmt w:val="decimal"/>
      <w:lvlText w:val="%2.%3.%4.%5"/>
      <w:lvlJc w:val="left"/>
      <w:pPr>
        <w:ind w:left="1474" w:hanging="1474"/>
      </w:pPr>
      <w:rPr>
        <w:rFonts w:ascii="Arial" w:hAnsi="Arial" w:hint="default"/>
        <w:b/>
        <w:i w:val="0"/>
        <w:sz w:val="22"/>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65F18B5"/>
    <w:multiLevelType w:val="hybridMultilevel"/>
    <w:tmpl w:val="F4D055A8"/>
    <w:lvl w:ilvl="0" w:tplc="73AE5E00">
      <w:start w:val="1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08960841"/>
    <w:multiLevelType w:val="hybridMultilevel"/>
    <w:tmpl w:val="C424202A"/>
    <w:lvl w:ilvl="0" w:tplc="FFFFFFFF">
      <w:numFmt w:val="bullet"/>
      <w:lvlText w:val="-"/>
      <w:lvlJc w:val="left"/>
      <w:pPr>
        <w:ind w:left="837" w:hanging="360"/>
      </w:pPr>
      <w:rPr>
        <w:rFonts w:ascii="Times New Roman" w:eastAsia="Times New Roman" w:hAnsi="Times New Roman" w:cs="Times New Roman" w:hint="default"/>
        <w:b/>
      </w:rPr>
    </w:lvl>
    <w:lvl w:ilvl="1" w:tplc="04240003" w:tentative="1">
      <w:start w:val="1"/>
      <w:numFmt w:val="bullet"/>
      <w:lvlText w:val="o"/>
      <w:lvlJc w:val="left"/>
      <w:pPr>
        <w:ind w:left="1557" w:hanging="360"/>
      </w:pPr>
      <w:rPr>
        <w:rFonts w:ascii="Courier New" w:hAnsi="Courier New" w:cs="Courier New" w:hint="default"/>
      </w:rPr>
    </w:lvl>
    <w:lvl w:ilvl="2" w:tplc="04240005" w:tentative="1">
      <w:start w:val="1"/>
      <w:numFmt w:val="bullet"/>
      <w:lvlText w:val=""/>
      <w:lvlJc w:val="left"/>
      <w:pPr>
        <w:ind w:left="2277" w:hanging="360"/>
      </w:pPr>
      <w:rPr>
        <w:rFonts w:ascii="Wingdings" w:hAnsi="Wingdings" w:hint="default"/>
      </w:rPr>
    </w:lvl>
    <w:lvl w:ilvl="3" w:tplc="04240001" w:tentative="1">
      <w:start w:val="1"/>
      <w:numFmt w:val="bullet"/>
      <w:lvlText w:val=""/>
      <w:lvlJc w:val="left"/>
      <w:pPr>
        <w:ind w:left="2997" w:hanging="360"/>
      </w:pPr>
      <w:rPr>
        <w:rFonts w:ascii="Symbol" w:hAnsi="Symbol" w:hint="default"/>
      </w:rPr>
    </w:lvl>
    <w:lvl w:ilvl="4" w:tplc="04240003" w:tentative="1">
      <w:start w:val="1"/>
      <w:numFmt w:val="bullet"/>
      <w:lvlText w:val="o"/>
      <w:lvlJc w:val="left"/>
      <w:pPr>
        <w:ind w:left="3717" w:hanging="360"/>
      </w:pPr>
      <w:rPr>
        <w:rFonts w:ascii="Courier New" w:hAnsi="Courier New" w:cs="Courier New" w:hint="default"/>
      </w:rPr>
    </w:lvl>
    <w:lvl w:ilvl="5" w:tplc="04240005" w:tentative="1">
      <w:start w:val="1"/>
      <w:numFmt w:val="bullet"/>
      <w:lvlText w:val=""/>
      <w:lvlJc w:val="left"/>
      <w:pPr>
        <w:ind w:left="4437" w:hanging="360"/>
      </w:pPr>
      <w:rPr>
        <w:rFonts w:ascii="Wingdings" w:hAnsi="Wingdings" w:hint="default"/>
      </w:rPr>
    </w:lvl>
    <w:lvl w:ilvl="6" w:tplc="04240001" w:tentative="1">
      <w:start w:val="1"/>
      <w:numFmt w:val="bullet"/>
      <w:lvlText w:val=""/>
      <w:lvlJc w:val="left"/>
      <w:pPr>
        <w:ind w:left="5157" w:hanging="360"/>
      </w:pPr>
      <w:rPr>
        <w:rFonts w:ascii="Symbol" w:hAnsi="Symbol" w:hint="default"/>
      </w:rPr>
    </w:lvl>
    <w:lvl w:ilvl="7" w:tplc="04240003" w:tentative="1">
      <w:start w:val="1"/>
      <w:numFmt w:val="bullet"/>
      <w:lvlText w:val="o"/>
      <w:lvlJc w:val="left"/>
      <w:pPr>
        <w:ind w:left="5877" w:hanging="360"/>
      </w:pPr>
      <w:rPr>
        <w:rFonts w:ascii="Courier New" w:hAnsi="Courier New" w:cs="Courier New" w:hint="default"/>
      </w:rPr>
    </w:lvl>
    <w:lvl w:ilvl="8" w:tplc="04240005" w:tentative="1">
      <w:start w:val="1"/>
      <w:numFmt w:val="bullet"/>
      <w:lvlText w:val=""/>
      <w:lvlJc w:val="left"/>
      <w:pPr>
        <w:ind w:left="6597" w:hanging="360"/>
      </w:pPr>
      <w:rPr>
        <w:rFonts w:ascii="Wingdings" w:hAnsi="Wingdings" w:hint="default"/>
      </w:rPr>
    </w:lvl>
  </w:abstractNum>
  <w:abstractNum w:abstractNumId="9">
    <w:nsid w:val="0A547984"/>
    <w:multiLevelType w:val="hybridMultilevel"/>
    <w:tmpl w:val="FB080B82"/>
    <w:lvl w:ilvl="0" w:tplc="FFFFFFFF">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0AB270E1"/>
    <w:multiLevelType w:val="hybridMultilevel"/>
    <w:tmpl w:val="4D90EB28"/>
    <w:lvl w:ilvl="0" w:tplc="FFFFFFFF">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0B945DFA"/>
    <w:multiLevelType w:val="hybridMultilevel"/>
    <w:tmpl w:val="3608394A"/>
    <w:lvl w:ilvl="0" w:tplc="0A48B62E">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0F4C06F8"/>
    <w:multiLevelType w:val="hybridMultilevel"/>
    <w:tmpl w:val="EE1098D0"/>
    <w:lvl w:ilvl="0" w:tplc="FFFFFFFF">
      <w:numFmt w:val="bullet"/>
      <w:lvlText w:val="-"/>
      <w:lvlJc w:val="left"/>
      <w:pPr>
        <w:ind w:left="360" w:hanging="360"/>
      </w:pPr>
      <w:rPr>
        <w:rFonts w:ascii="Times New Roman" w:eastAsia="Times New Roman" w:hAnsi="Times New Roman" w:cs="Times New Roman" w:hint="default"/>
        <w:b/>
      </w:rPr>
    </w:lvl>
    <w:lvl w:ilvl="1" w:tplc="5CCEA38E">
      <w:start w:val="1"/>
      <w:numFmt w:val="bullet"/>
      <w:lvlText w:val="•"/>
      <w:lvlJc w:val="left"/>
      <w:pPr>
        <w:ind w:left="1785" w:hanging="705"/>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0FAE3685"/>
    <w:multiLevelType w:val="hybridMultilevel"/>
    <w:tmpl w:val="75408EF0"/>
    <w:lvl w:ilvl="0" w:tplc="FB244154">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nsid w:val="0FAF707E"/>
    <w:multiLevelType w:val="hybridMultilevel"/>
    <w:tmpl w:val="2C7AA596"/>
    <w:lvl w:ilvl="0" w:tplc="D3D07A8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5686ABE"/>
    <w:multiLevelType w:val="hybridMultilevel"/>
    <w:tmpl w:val="9C60A61E"/>
    <w:lvl w:ilvl="0" w:tplc="08090017">
      <w:start w:val="1"/>
      <w:numFmt w:val="lowerLetter"/>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161D15B6"/>
    <w:multiLevelType w:val="hybridMultilevel"/>
    <w:tmpl w:val="5ADE8F72"/>
    <w:lvl w:ilvl="0" w:tplc="8A26744A">
      <w:numFmt w:val="bullet"/>
      <w:lvlText w:val="-"/>
      <w:lvlJc w:val="left"/>
      <w:pPr>
        <w:ind w:left="720" w:hanging="360"/>
      </w:pPr>
      <w:rPr>
        <w:rFonts w:ascii="Times New Roman" w:eastAsia="Times New Roman" w:hAnsi="Times New Roman" w:cs="Times New Roman" w:hint="default"/>
        <w:b/>
      </w:rPr>
    </w:lvl>
    <w:lvl w:ilvl="1" w:tplc="FFFFFFFF">
      <w:numFmt w:val="bullet"/>
      <w:lvlText w:val="-"/>
      <w:lvlJc w:val="left"/>
      <w:pPr>
        <w:ind w:left="1440" w:hanging="360"/>
      </w:pPr>
      <w:rPr>
        <w:rFonts w:ascii="Times New Roman" w:eastAsia="Times New Roman" w:hAnsi="Times New Roman" w:cs="Times New Roman" w:hint="default"/>
        <w:b/>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168051C6"/>
    <w:multiLevelType w:val="hybridMultilevel"/>
    <w:tmpl w:val="B0D0BE8A"/>
    <w:lvl w:ilvl="0" w:tplc="FFFFFFFF">
      <w:numFmt w:val="bullet"/>
      <w:lvlText w:val="-"/>
      <w:lvlJc w:val="left"/>
      <w:pPr>
        <w:ind w:left="360" w:hanging="360"/>
      </w:pPr>
      <w:rPr>
        <w:rFonts w:ascii="Times New Roman" w:eastAsia="Times New Roman" w:hAnsi="Times New Roman" w:cs="Times New Roman" w:hint="default"/>
        <w:b/>
      </w:rPr>
    </w:lvl>
    <w:lvl w:ilvl="1" w:tplc="5CCEA38E">
      <w:start w:val="1"/>
      <w:numFmt w:val="bullet"/>
      <w:lvlText w:val="•"/>
      <w:lvlJc w:val="left"/>
      <w:pPr>
        <w:ind w:left="1785" w:hanging="705"/>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1A486991"/>
    <w:multiLevelType w:val="hybridMultilevel"/>
    <w:tmpl w:val="6AF01BFE"/>
    <w:lvl w:ilvl="0" w:tplc="FFFFFFFF">
      <w:numFmt w:val="bullet"/>
      <w:lvlText w:val="-"/>
      <w:lvlJc w:val="left"/>
      <w:pPr>
        <w:ind w:left="720" w:hanging="360"/>
      </w:pPr>
      <w:rPr>
        <w:rFonts w:ascii="Times New Roman" w:eastAsia="Times New Roman" w:hAnsi="Times New Roman" w:cs="Times New Roman" w:hint="default"/>
        <w:b/>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1AAC6B63"/>
    <w:multiLevelType w:val="hybridMultilevel"/>
    <w:tmpl w:val="9B5A7BC6"/>
    <w:lvl w:ilvl="0" w:tplc="C9C2AD3A">
      <w:start w:val="1"/>
      <w:numFmt w:val="decimal"/>
      <w:lvlText w:val="[%1.]"/>
      <w:lvlJc w:val="left"/>
      <w:pPr>
        <w:ind w:left="644" w:hanging="360"/>
      </w:pPr>
      <w:rPr>
        <w:rFonts w:hint="default"/>
        <w:i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B222C3A"/>
    <w:multiLevelType w:val="hybridMultilevel"/>
    <w:tmpl w:val="E76EE39C"/>
    <w:lvl w:ilvl="0" w:tplc="FFFFFFFF">
      <w:numFmt w:val="bullet"/>
      <w:lvlText w:val="-"/>
      <w:lvlJc w:val="left"/>
      <w:pPr>
        <w:ind w:left="360" w:hanging="360"/>
      </w:pPr>
      <w:rPr>
        <w:rFonts w:ascii="Times New Roman" w:eastAsia="Times New Roman" w:hAnsi="Times New Roman"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nsid w:val="1C076E2F"/>
    <w:multiLevelType w:val="hybridMultilevel"/>
    <w:tmpl w:val="B7C6D18E"/>
    <w:lvl w:ilvl="0" w:tplc="FFFFFFFF">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1C8F4DAC"/>
    <w:multiLevelType w:val="hybridMultilevel"/>
    <w:tmpl w:val="FDD6BDF4"/>
    <w:lvl w:ilvl="0" w:tplc="FFFFFFFF">
      <w:numFmt w:val="bullet"/>
      <w:lvlText w:val="-"/>
      <w:lvlJc w:val="left"/>
      <w:pPr>
        <w:ind w:left="360" w:hanging="360"/>
      </w:pPr>
      <w:rPr>
        <w:rFonts w:ascii="Times New Roman" w:eastAsia="Times New Roman" w:hAnsi="Times New Roman" w:cs="Times New Roman" w:hint="default"/>
        <w:b/>
      </w:rPr>
    </w:lvl>
    <w:lvl w:ilvl="1" w:tplc="5CCEA38E">
      <w:start w:val="1"/>
      <w:numFmt w:val="bullet"/>
      <w:lvlText w:val="•"/>
      <w:lvlJc w:val="left"/>
      <w:pPr>
        <w:ind w:left="1785" w:hanging="705"/>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1D0743C5"/>
    <w:multiLevelType w:val="hybridMultilevel"/>
    <w:tmpl w:val="424A6A28"/>
    <w:lvl w:ilvl="0" w:tplc="FFFFFFFF">
      <w:numFmt w:val="bullet"/>
      <w:lvlText w:val="-"/>
      <w:lvlJc w:val="left"/>
      <w:pPr>
        <w:ind w:left="720" w:hanging="360"/>
      </w:pPr>
      <w:rPr>
        <w:rFonts w:ascii="Times New Roman" w:eastAsia="Times New Roman" w:hAnsi="Times New Roman" w:cs="Times New Roman" w:hint="default"/>
        <w:b/>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1DF90380"/>
    <w:multiLevelType w:val="multilevel"/>
    <w:tmpl w:val="F9FE1F3E"/>
    <w:lvl w:ilvl="0">
      <w:start w:val="1"/>
      <w:numFmt w:val="decimal"/>
      <w:lvlText w:val="%1."/>
      <w:lvlJc w:val="left"/>
      <w:pPr>
        <w:ind w:left="360" w:hanging="360"/>
      </w:pPr>
      <w:rPr>
        <w:rFonts w:ascii="Arial" w:hAnsi="Arial" w:hint="default"/>
        <w:b/>
        <w:i w:val="0"/>
        <w:sz w:val="22"/>
      </w:rPr>
    </w:lvl>
    <w:lvl w:ilvl="1">
      <w:start w:val="1"/>
      <w:numFmt w:val="decimal"/>
      <w:lvlText w:val="%1.%2."/>
      <w:lvlJc w:val="left"/>
      <w:pPr>
        <w:ind w:left="792" w:hanging="432"/>
      </w:pPr>
      <w:rPr>
        <w:rFonts w:hint="default"/>
      </w:rPr>
    </w:lvl>
    <w:lvl w:ilvl="2">
      <w:start w:val="1"/>
      <w:numFmt w:val="decimal"/>
      <w:pStyle w:val="3Naslov"/>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1FF11CC6"/>
    <w:multiLevelType w:val="hybridMultilevel"/>
    <w:tmpl w:val="05584104"/>
    <w:lvl w:ilvl="0" w:tplc="FFFFFFFF">
      <w:numFmt w:val="bullet"/>
      <w:lvlText w:val="-"/>
      <w:lvlJc w:val="left"/>
      <w:pPr>
        <w:ind w:left="360" w:hanging="360"/>
      </w:pPr>
      <w:rPr>
        <w:rFonts w:ascii="Times New Roman" w:eastAsia="Times New Roman" w:hAnsi="Times New Roman" w:cs="Times New Roman" w:hint="default"/>
        <w:b/>
      </w:rPr>
    </w:lvl>
    <w:lvl w:ilvl="1" w:tplc="5CCEA38E">
      <w:start w:val="1"/>
      <w:numFmt w:val="bullet"/>
      <w:lvlText w:val="•"/>
      <w:lvlJc w:val="left"/>
      <w:pPr>
        <w:ind w:left="1785" w:hanging="705"/>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1FF70B96"/>
    <w:multiLevelType w:val="hybridMultilevel"/>
    <w:tmpl w:val="5686E7D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nsid w:val="20A50166"/>
    <w:multiLevelType w:val="hybridMultilevel"/>
    <w:tmpl w:val="AC76DFA4"/>
    <w:lvl w:ilvl="0" w:tplc="FFFFFFFF">
      <w:numFmt w:val="bullet"/>
      <w:lvlText w:val="-"/>
      <w:lvlJc w:val="left"/>
      <w:pPr>
        <w:ind w:left="360" w:hanging="360"/>
      </w:pPr>
      <w:rPr>
        <w:rFonts w:ascii="Times New Roman" w:eastAsia="Times New Roman" w:hAnsi="Times New Roman" w:cs="Times New Roman" w:hint="default"/>
        <w:b/>
      </w:rPr>
    </w:lvl>
    <w:lvl w:ilvl="1" w:tplc="5CCEA38E">
      <w:start w:val="1"/>
      <w:numFmt w:val="bullet"/>
      <w:lvlText w:val="•"/>
      <w:lvlJc w:val="left"/>
      <w:pPr>
        <w:ind w:left="1785" w:hanging="705"/>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20BC12FB"/>
    <w:multiLevelType w:val="hybridMultilevel"/>
    <w:tmpl w:val="90DA8508"/>
    <w:lvl w:ilvl="0" w:tplc="FFFFFFFF">
      <w:numFmt w:val="bullet"/>
      <w:lvlText w:val="-"/>
      <w:lvlJc w:val="left"/>
      <w:pPr>
        <w:ind w:left="360" w:hanging="360"/>
      </w:pPr>
      <w:rPr>
        <w:rFonts w:ascii="Times New Roman" w:eastAsia="Times New Roman" w:hAnsi="Times New Roman" w:cs="Times New Roman" w:hint="default"/>
        <w:b/>
      </w:rPr>
    </w:lvl>
    <w:lvl w:ilvl="1" w:tplc="5CCEA38E">
      <w:start w:val="1"/>
      <w:numFmt w:val="bullet"/>
      <w:lvlText w:val="•"/>
      <w:lvlJc w:val="left"/>
      <w:pPr>
        <w:ind w:left="1785" w:hanging="705"/>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21014EA8"/>
    <w:multiLevelType w:val="hybridMultilevel"/>
    <w:tmpl w:val="75408EF0"/>
    <w:lvl w:ilvl="0" w:tplc="FB244154">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0">
    <w:nsid w:val="251139A6"/>
    <w:multiLevelType w:val="hybridMultilevel"/>
    <w:tmpl w:val="95BA7DF6"/>
    <w:lvl w:ilvl="0" w:tplc="FFFFFFFF">
      <w:numFmt w:val="bullet"/>
      <w:lvlText w:val="-"/>
      <w:lvlJc w:val="left"/>
      <w:pPr>
        <w:ind w:left="1429" w:hanging="360"/>
      </w:pPr>
      <w:rPr>
        <w:rFonts w:ascii="Times New Roman" w:eastAsia="Times New Roman" w:hAnsi="Times New Roman" w:cs="Times New Roman" w:hint="default"/>
        <w:b/>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1">
    <w:nsid w:val="25375B48"/>
    <w:multiLevelType w:val="hybridMultilevel"/>
    <w:tmpl w:val="32EE5C5C"/>
    <w:lvl w:ilvl="0" w:tplc="FFFFFFFF">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25D92A9E"/>
    <w:multiLevelType w:val="hybridMultilevel"/>
    <w:tmpl w:val="56BA8F1C"/>
    <w:lvl w:ilvl="0" w:tplc="FFFFFFFF">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269B3089"/>
    <w:multiLevelType w:val="hybridMultilevel"/>
    <w:tmpl w:val="5AE0A074"/>
    <w:lvl w:ilvl="0" w:tplc="8A26744A">
      <w:numFmt w:val="bullet"/>
      <w:lvlText w:val="-"/>
      <w:lvlJc w:val="left"/>
      <w:pPr>
        <w:ind w:left="720" w:hanging="360"/>
      </w:pPr>
      <w:rPr>
        <w:rFonts w:ascii="Times New Roman" w:eastAsia="Times New Roman" w:hAnsi="Times New Roman" w:cs="Times New Roman" w:hint="default"/>
        <w:b/>
      </w:rPr>
    </w:lvl>
    <w:lvl w:ilvl="1" w:tplc="FFFFFFFF">
      <w:numFmt w:val="bullet"/>
      <w:lvlText w:val="-"/>
      <w:lvlJc w:val="left"/>
      <w:pPr>
        <w:ind w:left="1440" w:hanging="360"/>
      </w:pPr>
      <w:rPr>
        <w:rFonts w:ascii="Times New Roman" w:eastAsia="Times New Roman" w:hAnsi="Times New Roman" w:cs="Times New Roman" w:hint="default"/>
        <w:b/>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28492D99"/>
    <w:multiLevelType w:val="hybridMultilevel"/>
    <w:tmpl w:val="E4C619EE"/>
    <w:lvl w:ilvl="0" w:tplc="FFFFFFFF">
      <w:numFmt w:val="bullet"/>
      <w:lvlText w:val="-"/>
      <w:lvlJc w:val="left"/>
      <w:pPr>
        <w:ind w:left="360" w:hanging="360"/>
      </w:pPr>
      <w:rPr>
        <w:rFonts w:ascii="Times New Roman" w:eastAsia="Times New Roman" w:hAnsi="Times New Roman"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nsid w:val="2A8E3D10"/>
    <w:multiLevelType w:val="hybridMultilevel"/>
    <w:tmpl w:val="97B6A884"/>
    <w:lvl w:ilvl="0" w:tplc="FFFFFFFF">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2AD5755B"/>
    <w:multiLevelType w:val="hybridMultilevel"/>
    <w:tmpl w:val="01241E32"/>
    <w:lvl w:ilvl="0" w:tplc="FFFFFFFF">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2CD0524F"/>
    <w:multiLevelType w:val="hybridMultilevel"/>
    <w:tmpl w:val="DA5A71F2"/>
    <w:lvl w:ilvl="0" w:tplc="FFFFFFFF">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2DCC330A"/>
    <w:multiLevelType w:val="hybridMultilevel"/>
    <w:tmpl w:val="75408EF0"/>
    <w:lvl w:ilvl="0" w:tplc="FB244154">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9">
    <w:nsid w:val="2E9A74E7"/>
    <w:multiLevelType w:val="hybridMultilevel"/>
    <w:tmpl w:val="3D7C393E"/>
    <w:lvl w:ilvl="0" w:tplc="FFFFFFFF">
      <w:numFmt w:val="bullet"/>
      <w:lvlText w:val="-"/>
      <w:lvlJc w:val="left"/>
      <w:pPr>
        <w:ind w:left="770" w:hanging="360"/>
      </w:pPr>
      <w:rPr>
        <w:rFonts w:ascii="Times New Roman" w:eastAsia="Times New Roman" w:hAnsi="Times New Roman" w:cs="Times New Roman" w:hint="default"/>
        <w:b/>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0">
    <w:nsid w:val="31054B56"/>
    <w:multiLevelType w:val="hybridMultilevel"/>
    <w:tmpl w:val="E7240D12"/>
    <w:lvl w:ilvl="0" w:tplc="2FE268AA">
      <w:start w:val="65535"/>
      <w:numFmt w:val="bullet"/>
      <w:lvlText w:val="-"/>
      <w:lvlJc w:val="left"/>
      <w:pPr>
        <w:ind w:left="360" w:hanging="360"/>
      </w:pPr>
      <w:rPr>
        <w:rFonts w:ascii="Arial"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312D4C2A"/>
    <w:multiLevelType w:val="hybridMultilevel"/>
    <w:tmpl w:val="35EAD174"/>
    <w:lvl w:ilvl="0" w:tplc="FFFFFFFF">
      <w:numFmt w:val="bullet"/>
      <w:lvlText w:val="-"/>
      <w:lvlJc w:val="left"/>
      <w:pPr>
        <w:ind w:left="360" w:hanging="360"/>
      </w:pPr>
      <w:rPr>
        <w:rFonts w:ascii="Times New Roman" w:eastAsia="Times New Roman" w:hAnsi="Times New Roman" w:cs="Times New Roman"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32744FE9"/>
    <w:multiLevelType w:val="hybridMultilevel"/>
    <w:tmpl w:val="845A11CE"/>
    <w:lvl w:ilvl="0" w:tplc="FB244154">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3">
    <w:nsid w:val="33B277E8"/>
    <w:multiLevelType w:val="hybridMultilevel"/>
    <w:tmpl w:val="9BB03F26"/>
    <w:lvl w:ilvl="0" w:tplc="73AE5E00">
      <w:start w:val="1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36B50406"/>
    <w:multiLevelType w:val="hybridMultilevel"/>
    <w:tmpl w:val="02467A30"/>
    <w:lvl w:ilvl="0" w:tplc="FFFFFFFF">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AA2121B"/>
    <w:multiLevelType w:val="hybridMultilevel"/>
    <w:tmpl w:val="ADA2A360"/>
    <w:lvl w:ilvl="0" w:tplc="FFFFFFFF">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3AF75F02"/>
    <w:multiLevelType w:val="hybridMultilevel"/>
    <w:tmpl w:val="4B403F1C"/>
    <w:lvl w:ilvl="0" w:tplc="FFFFFFFF">
      <w:numFmt w:val="bullet"/>
      <w:lvlText w:val="-"/>
      <w:lvlJc w:val="left"/>
      <w:pPr>
        <w:ind w:left="720" w:hanging="360"/>
      </w:pPr>
      <w:rPr>
        <w:rFonts w:ascii="Times New Roman" w:eastAsia="Times New Roman" w:hAnsi="Times New Roman" w:cs="Times New Roman" w:hint="default"/>
        <w: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nsid w:val="3AFA51DD"/>
    <w:multiLevelType w:val="hybridMultilevel"/>
    <w:tmpl w:val="17FC9966"/>
    <w:lvl w:ilvl="0" w:tplc="08090017">
      <w:start w:val="1"/>
      <w:numFmt w:val="lowerLetter"/>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8">
    <w:nsid w:val="3D3551A7"/>
    <w:multiLevelType w:val="hybridMultilevel"/>
    <w:tmpl w:val="54687C3E"/>
    <w:lvl w:ilvl="0" w:tplc="FFFFFFFF">
      <w:numFmt w:val="bullet"/>
      <w:lvlText w:val="-"/>
      <w:lvlJc w:val="left"/>
      <w:pPr>
        <w:ind w:left="360" w:hanging="360"/>
      </w:pPr>
      <w:rPr>
        <w:rFonts w:ascii="Times New Roman" w:eastAsia="Times New Roman" w:hAnsi="Times New Roman"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9">
    <w:nsid w:val="3ECA088B"/>
    <w:multiLevelType w:val="hybridMultilevel"/>
    <w:tmpl w:val="75408EF0"/>
    <w:lvl w:ilvl="0" w:tplc="FB244154">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0">
    <w:nsid w:val="3F223CC3"/>
    <w:multiLevelType w:val="hybridMultilevel"/>
    <w:tmpl w:val="75408EF0"/>
    <w:lvl w:ilvl="0" w:tplc="FB244154">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1">
    <w:nsid w:val="3F240033"/>
    <w:multiLevelType w:val="hybridMultilevel"/>
    <w:tmpl w:val="B40EFB58"/>
    <w:lvl w:ilvl="0" w:tplc="FFFFFFFF">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3FCC2433"/>
    <w:multiLevelType w:val="hybridMultilevel"/>
    <w:tmpl w:val="052EF6AE"/>
    <w:lvl w:ilvl="0" w:tplc="8A26744A">
      <w:numFmt w:val="bullet"/>
      <w:lvlText w:val="-"/>
      <w:lvlJc w:val="left"/>
      <w:pPr>
        <w:ind w:left="720" w:hanging="360"/>
      </w:pPr>
      <w:rPr>
        <w:rFonts w:ascii="Times New Roman" w:eastAsia="Times New Roman" w:hAnsi="Times New Roman" w:cs="Times New Roman" w:hint="default"/>
        <w:b/>
      </w:rPr>
    </w:lvl>
    <w:lvl w:ilvl="1" w:tplc="FFFFFFFF">
      <w:numFmt w:val="bullet"/>
      <w:lvlText w:val="-"/>
      <w:lvlJc w:val="left"/>
      <w:pPr>
        <w:ind w:left="1440" w:hanging="360"/>
      </w:pPr>
      <w:rPr>
        <w:rFonts w:ascii="Times New Roman" w:eastAsia="Times New Roman" w:hAnsi="Times New Roman" w:cs="Times New Roman" w:hint="default"/>
        <w:b/>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nsid w:val="40216C2D"/>
    <w:multiLevelType w:val="hybridMultilevel"/>
    <w:tmpl w:val="A7A85C68"/>
    <w:lvl w:ilvl="0" w:tplc="FFFFFFFF">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4094315B"/>
    <w:multiLevelType w:val="hybridMultilevel"/>
    <w:tmpl w:val="38883946"/>
    <w:lvl w:ilvl="0" w:tplc="FFFFFFFF">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3542F8D"/>
    <w:multiLevelType w:val="hybridMultilevel"/>
    <w:tmpl w:val="75408EF0"/>
    <w:lvl w:ilvl="0" w:tplc="FB244154">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6">
    <w:nsid w:val="43AB2D9D"/>
    <w:multiLevelType w:val="hybridMultilevel"/>
    <w:tmpl w:val="2D4889AA"/>
    <w:lvl w:ilvl="0" w:tplc="FFFFFFFF">
      <w:numFmt w:val="bullet"/>
      <w:lvlText w:val="-"/>
      <w:lvlJc w:val="left"/>
      <w:pPr>
        <w:ind w:left="720" w:hanging="360"/>
      </w:pPr>
      <w:rPr>
        <w:rFonts w:ascii="Times New Roman" w:eastAsia="Times New Roman" w:hAnsi="Times New Roman" w:cs="Times New Roman" w:hint="default"/>
        <w:b/>
      </w:rPr>
    </w:lvl>
    <w:lvl w:ilvl="1" w:tplc="FFFFFFFF">
      <w:numFmt w:val="bullet"/>
      <w:lvlText w:val="-"/>
      <w:lvlJc w:val="left"/>
      <w:pPr>
        <w:ind w:left="1440" w:hanging="360"/>
      </w:pPr>
      <w:rPr>
        <w:rFonts w:ascii="Times New Roman" w:eastAsia="Times New Roman" w:hAnsi="Times New Roman" w:cs="Times New Roman" w:hint="default"/>
        <w:b/>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nsid w:val="441B7652"/>
    <w:multiLevelType w:val="hybridMultilevel"/>
    <w:tmpl w:val="D05E3734"/>
    <w:lvl w:ilvl="0" w:tplc="6FE07992">
      <w:start w:val="1"/>
      <w:numFmt w:val="bullet"/>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8">
    <w:nsid w:val="478E63D4"/>
    <w:multiLevelType w:val="hybridMultilevel"/>
    <w:tmpl w:val="2BC6C840"/>
    <w:lvl w:ilvl="0" w:tplc="8A26744A">
      <w:numFmt w:val="bullet"/>
      <w:lvlText w:val="-"/>
      <w:lvlJc w:val="left"/>
      <w:pPr>
        <w:ind w:left="720" w:hanging="360"/>
      </w:pPr>
      <w:rPr>
        <w:rFonts w:ascii="Times New Roman" w:eastAsia="Times New Roman" w:hAnsi="Times New Roman" w:cs="Times New Roman" w:hint="default"/>
        <w:b/>
      </w:rPr>
    </w:lvl>
    <w:lvl w:ilvl="1" w:tplc="FFFFFFFF">
      <w:numFmt w:val="bullet"/>
      <w:lvlText w:val="-"/>
      <w:lvlJc w:val="left"/>
      <w:pPr>
        <w:ind w:left="1440" w:hanging="360"/>
      </w:pPr>
      <w:rPr>
        <w:rFonts w:ascii="Times New Roman" w:eastAsia="Times New Roman" w:hAnsi="Times New Roman" w:cs="Times New Roman" w:hint="default"/>
        <w:b/>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nsid w:val="489C44E1"/>
    <w:multiLevelType w:val="hybridMultilevel"/>
    <w:tmpl w:val="642A121A"/>
    <w:lvl w:ilvl="0" w:tplc="FFFFFFFF">
      <w:numFmt w:val="bullet"/>
      <w:lvlText w:val="-"/>
      <w:lvlJc w:val="left"/>
      <w:pPr>
        <w:ind w:left="720" w:hanging="360"/>
      </w:pPr>
      <w:rPr>
        <w:rFonts w:ascii="Times New Roman" w:eastAsia="Times New Roman" w:hAnsi="Times New Roman" w:cs="Times New Roman" w:hint="default"/>
        <w:b/>
      </w:rPr>
    </w:lvl>
    <w:lvl w:ilvl="1" w:tplc="FFFFFFFF">
      <w:numFmt w:val="bullet"/>
      <w:lvlText w:val="-"/>
      <w:lvlJc w:val="left"/>
      <w:pPr>
        <w:ind w:left="1440" w:hanging="360"/>
      </w:pPr>
      <w:rPr>
        <w:rFonts w:ascii="Times New Roman" w:eastAsia="Times New Roman" w:hAnsi="Times New Roman" w:cs="Times New Roman" w:hint="default"/>
        <w:b/>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nsid w:val="4945123C"/>
    <w:multiLevelType w:val="hybridMultilevel"/>
    <w:tmpl w:val="546C267C"/>
    <w:lvl w:ilvl="0" w:tplc="73AE5E00">
      <w:start w:val="1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nsid w:val="49F6209E"/>
    <w:multiLevelType w:val="hybridMultilevel"/>
    <w:tmpl w:val="F87A0BB2"/>
    <w:lvl w:ilvl="0" w:tplc="FFFFFFFF">
      <w:numFmt w:val="bullet"/>
      <w:lvlText w:val="-"/>
      <w:lvlJc w:val="left"/>
      <w:pPr>
        <w:ind w:left="360" w:hanging="360"/>
      </w:pPr>
      <w:rPr>
        <w:rFonts w:ascii="Times New Roman" w:eastAsia="Times New Roman" w:hAnsi="Times New Roman"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2">
    <w:nsid w:val="4D3668B8"/>
    <w:multiLevelType w:val="hybridMultilevel"/>
    <w:tmpl w:val="0E7C245C"/>
    <w:lvl w:ilvl="0" w:tplc="351CEBFA">
      <w:start w:val="1"/>
      <w:numFmt w:val="bullet"/>
      <w:pStyle w:val="Alineja"/>
      <w:lvlText w:val=""/>
      <w:lvlJc w:val="left"/>
      <w:pPr>
        <w:ind w:left="360" w:hanging="360"/>
      </w:pPr>
      <w:rPr>
        <w:rFonts w:ascii="Symbol" w:hAnsi="Symbol" w:hint="default"/>
      </w:rPr>
    </w:lvl>
    <w:lvl w:ilvl="1" w:tplc="5CCEA38E">
      <w:start w:val="1"/>
      <w:numFmt w:val="bullet"/>
      <w:lvlText w:val="•"/>
      <w:lvlJc w:val="left"/>
      <w:pPr>
        <w:ind w:left="1785" w:hanging="705"/>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nsid w:val="4DDD4DFE"/>
    <w:multiLevelType w:val="hybridMultilevel"/>
    <w:tmpl w:val="883E3FBA"/>
    <w:lvl w:ilvl="0" w:tplc="FFFFFFFF">
      <w:numFmt w:val="bullet"/>
      <w:lvlText w:val="-"/>
      <w:lvlJc w:val="left"/>
      <w:pPr>
        <w:ind w:left="720" w:hanging="360"/>
      </w:pPr>
      <w:rPr>
        <w:rFonts w:ascii="Times New Roman" w:eastAsia="Times New Roman" w:hAnsi="Times New Roman" w:cs="Times New Roman" w:hint="default"/>
        <w:b/>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nsid w:val="4F467DE5"/>
    <w:multiLevelType w:val="hybridMultilevel"/>
    <w:tmpl w:val="098EE1A6"/>
    <w:lvl w:ilvl="0" w:tplc="FFFFFFFF">
      <w:numFmt w:val="bullet"/>
      <w:lvlText w:val="-"/>
      <w:lvlJc w:val="left"/>
      <w:pPr>
        <w:ind w:left="720" w:hanging="360"/>
      </w:pPr>
      <w:rPr>
        <w:rFonts w:ascii="Times New Roman" w:eastAsia="Times New Roman" w:hAnsi="Times New Roman" w:cs="Times New Roman" w:hint="default"/>
        <w:b/>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nsid w:val="4F541B76"/>
    <w:multiLevelType w:val="hybridMultilevel"/>
    <w:tmpl w:val="50FA000E"/>
    <w:lvl w:ilvl="0" w:tplc="73AE5E00">
      <w:start w:val="11"/>
      <w:numFmt w:val="bullet"/>
      <w:lvlText w:val="-"/>
      <w:lvlJc w:val="left"/>
      <w:pPr>
        <w:ind w:left="720" w:hanging="360"/>
      </w:pPr>
      <w:rPr>
        <w:rFonts w:ascii="Times New Roman" w:eastAsia="Times New Roman" w:hAnsi="Times New Roman" w:cs="Times New Roman" w:hint="default"/>
      </w:rPr>
    </w:lvl>
    <w:lvl w:ilvl="1" w:tplc="0A48B62E">
      <w:numFmt w:val="bullet"/>
      <w:lvlText w:val="-"/>
      <w:lvlJc w:val="left"/>
      <w:pPr>
        <w:ind w:left="1440" w:hanging="360"/>
      </w:pPr>
      <w:rPr>
        <w:rFonts w:ascii="Arial" w:eastAsia="Times New Roman" w:hAnsi="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nsid w:val="4FAC3EC7"/>
    <w:multiLevelType w:val="multilevel"/>
    <w:tmpl w:val="D2D617FE"/>
    <w:lvl w:ilvl="0">
      <w:start w:val="1"/>
      <w:numFmt w:val="decimal"/>
      <w:pStyle w:val="Naslov1"/>
      <w:lvlText w:val="%1."/>
      <w:lvlJc w:val="left"/>
      <w:pPr>
        <w:ind w:left="360" w:hanging="360"/>
      </w:pPr>
      <w:rPr>
        <w:rFonts w:hint="default"/>
      </w:rPr>
    </w:lvl>
    <w:lvl w:ilvl="1">
      <w:start w:val="1"/>
      <w:numFmt w:val="decimal"/>
      <w:pStyle w:val="Naslov2"/>
      <w:lvlText w:val="%1.%2."/>
      <w:lvlJc w:val="left"/>
      <w:pPr>
        <w:ind w:left="792" w:hanging="432"/>
      </w:pPr>
      <w:rPr>
        <w:rFonts w:hint="default"/>
      </w:rPr>
    </w:lvl>
    <w:lvl w:ilvl="2">
      <w:start w:val="1"/>
      <w:numFmt w:val="decimal"/>
      <w:pStyle w:val="Naslov3"/>
      <w:lvlText w:val="%1.%2.%3."/>
      <w:lvlJc w:val="left"/>
      <w:pPr>
        <w:ind w:left="1224" w:hanging="504"/>
      </w:pPr>
      <w:rPr>
        <w:rFonts w:hint="default"/>
      </w:rPr>
    </w:lvl>
    <w:lvl w:ilvl="3">
      <w:start w:val="1"/>
      <w:numFmt w:val="decimal"/>
      <w:pStyle w:val="Naslov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4FF53708"/>
    <w:multiLevelType w:val="hybridMultilevel"/>
    <w:tmpl w:val="EC2E1F8E"/>
    <w:lvl w:ilvl="0" w:tplc="FFFFFFFF">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nsid w:val="51E16444"/>
    <w:multiLevelType w:val="hybridMultilevel"/>
    <w:tmpl w:val="8E282A7A"/>
    <w:lvl w:ilvl="0" w:tplc="FFFFFFFF">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nsid w:val="528C0B4F"/>
    <w:multiLevelType w:val="hybridMultilevel"/>
    <w:tmpl w:val="13A4BE40"/>
    <w:lvl w:ilvl="0" w:tplc="FFFFFFFF">
      <w:numFmt w:val="bullet"/>
      <w:lvlText w:val="-"/>
      <w:lvlJc w:val="left"/>
      <w:pPr>
        <w:ind w:left="360" w:hanging="360"/>
      </w:pPr>
      <w:rPr>
        <w:rFonts w:ascii="Times New Roman" w:eastAsia="Times New Roman" w:hAnsi="Times New Roman" w:cs="Times New Roman" w:hint="default"/>
        <w:b/>
      </w:rPr>
    </w:lvl>
    <w:lvl w:ilvl="1" w:tplc="5CCEA38E">
      <w:start w:val="1"/>
      <w:numFmt w:val="bullet"/>
      <w:lvlText w:val="•"/>
      <w:lvlJc w:val="left"/>
      <w:pPr>
        <w:ind w:left="1785" w:hanging="705"/>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nsid w:val="52D032BB"/>
    <w:multiLevelType w:val="hybridMultilevel"/>
    <w:tmpl w:val="E6503AF0"/>
    <w:lvl w:ilvl="0" w:tplc="FFFFFFFF">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54CA06AE"/>
    <w:multiLevelType w:val="multilevel"/>
    <w:tmpl w:val="3276578C"/>
    <w:lvl w:ilvl="0">
      <w:start w:val="1"/>
      <w:numFmt w:val="decimal"/>
      <w:pStyle w:val="Naslov20"/>
      <w:lvlText w:val="%1"/>
      <w:lvlJc w:val="left"/>
      <w:pPr>
        <w:ind w:left="432" w:hanging="432"/>
      </w:pPr>
      <w:rPr>
        <w:rFonts w:hint="default"/>
      </w:rPr>
    </w:lvl>
    <w:lvl w:ilvl="1">
      <w:start w:val="1"/>
      <w:numFmt w:val="decimal"/>
      <w:pStyle w:val="Naslov20"/>
      <w:lvlText w:val="%1.%2"/>
      <w:lvlJc w:val="left"/>
      <w:pPr>
        <w:ind w:left="341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4405" w:hanging="720"/>
      </w:pPr>
      <w:rPr>
        <w:rFonts w:hint="default"/>
      </w:rPr>
    </w:lvl>
    <w:lvl w:ilvl="3">
      <w:start w:val="1"/>
      <w:numFmt w:val="decimal"/>
      <w:lvlText w:val="%1.%2.%3.%4"/>
      <w:lvlJc w:val="left"/>
      <w:pPr>
        <w:ind w:left="3133" w:hanging="864"/>
      </w:pPr>
      <w:rPr>
        <w:rFonts w:ascii="Times New Roman" w:hAnsi="Times New Roman" w:cs="Times New Roman"/>
        <w:b/>
        <w:bCs w:val="0"/>
        <w:i w:val="0"/>
        <w:iCs w:val="0"/>
        <w:caps w:val="0"/>
        <w:smallCaps w:val="0"/>
        <w:strike w:val="0"/>
        <w:dstrike w:val="0"/>
        <w:noProof w:val="0"/>
        <w:vanish w:val="0"/>
        <w:color w:val="000000"/>
        <w:spacing w:val="0"/>
        <w:kern w:val="0"/>
        <w:position w:val="0"/>
        <w:sz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2">
    <w:nsid w:val="55A9043C"/>
    <w:multiLevelType w:val="hybridMultilevel"/>
    <w:tmpl w:val="2C9CDC8A"/>
    <w:lvl w:ilvl="0" w:tplc="FFFFFFFF">
      <w:numFmt w:val="bullet"/>
      <w:lvlText w:val="-"/>
      <w:lvlJc w:val="left"/>
      <w:pPr>
        <w:ind w:left="360" w:hanging="360"/>
      </w:pPr>
      <w:rPr>
        <w:rFonts w:ascii="Times New Roman" w:eastAsia="Times New Roman" w:hAnsi="Times New Roman" w:cs="Times New Roman" w:hint="default"/>
        <w:b/>
      </w:rPr>
    </w:lvl>
    <w:lvl w:ilvl="1" w:tplc="5CCEA38E">
      <w:start w:val="1"/>
      <w:numFmt w:val="bullet"/>
      <w:lvlText w:val="•"/>
      <w:lvlJc w:val="left"/>
      <w:pPr>
        <w:ind w:left="1785" w:hanging="705"/>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nsid w:val="55B00010"/>
    <w:multiLevelType w:val="hybridMultilevel"/>
    <w:tmpl w:val="34368ABC"/>
    <w:lvl w:ilvl="0" w:tplc="FFFFFFFF">
      <w:numFmt w:val="bullet"/>
      <w:lvlText w:val="-"/>
      <w:lvlJc w:val="left"/>
      <w:pPr>
        <w:ind w:left="360" w:hanging="360"/>
      </w:pPr>
      <w:rPr>
        <w:rFonts w:ascii="Times New Roman" w:eastAsia="Times New Roman" w:hAnsi="Times New Roman" w:cs="Times New Roman" w:hint="default"/>
        <w:b/>
      </w:rPr>
    </w:lvl>
    <w:lvl w:ilvl="1" w:tplc="5CCEA38E">
      <w:start w:val="1"/>
      <w:numFmt w:val="bullet"/>
      <w:lvlText w:val="•"/>
      <w:lvlJc w:val="left"/>
      <w:pPr>
        <w:ind w:left="1785" w:hanging="705"/>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nsid w:val="55C47742"/>
    <w:multiLevelType w:val="hybridMultilevel"/>
    <w:tmpl w:val="C510A060"/>
    <w:lvl w:ilvl="0" w:tplc="6FE0799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nsid w:val="564D03A4"/>
    <w:multiLevelType w:val="hybridMultilevel"/>
    <w:tmpl w:val="CBE0DABA"/>
    <w:lvl w:ilvl="0" w:tplc="8A26744A">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nsid w:val="57EC4728"/>
    <w:multiLevelType w:val="hybridMultilevel"/>
    <w:tmpl w:val="393AF494"/>
    <w:lvl w:ilvl="0" w:tplc="FFFFFFFF">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5800431D"/>
    <w:multiLevelType w:val="hybridMultilevel"/>
    <w:tmpl w:val="EEB8AE56"/>
    <w:lvl w:ilvl="0" w:tplc="0A48B62E">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nsid w:val="58877D58"/>
    <w:multiLevelType w:val="hybridMultilevel"/>
    <w:tmpl w:val="B798BFF4"/>
    <w:lvl w:ilvl="0" w:tplc="73AE5E00">
      <w:start w:val="11"/>
      <w:numFmt w:val="bullet"/>
      <w:lvlText w:val="-"/>
      <w:lvlJc w:val="left"/>
      <w:pPr>
        <w:ind w:left="720" w:hanging="360"/>
      </w:pPr>
      <w:rPr>
        <w:rFonts w:ascii="Times New Roman" w:eastAsia="Times New Roman" w:hAnsi="Times New Roman" w:cs="Times New Roman" w:hint="default"/>
      </w:rPr>
    </w:lvl>
    <w:lvl w:ilvl="1" w:tplc="73AE5E00">
      <w:start w:val="11"/>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nsid w:val="5BA22F20"/>
    <w:multiLevelType w:val="hybridMultilevel"/>
    <w:tmpl w:val="3A2044EE"/>
    <w:lvl w:ilvl="0" w:tplc="8A26744A">
      <w:numFmt w:val="bullet"/>
      <w:lvlText w:val="-"/>
      <w:lvlJc w:val="left"/>
      <w:pPr>
        <w:ind w:left="720" w:hanging="360"/>
      </w:pPr>
      <w:rPr>
        <w:rFonts w:ascii="Times New Roman" w:eastAsia="Times New Roman" w:hAnsi="Times New Roman" w:cs="Times New Roman" w:hint="default"/>
        <w:b/>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nsid w:val="5C1B4994"/>
    <w:multiLevelType w:val="hybridMultilevel"/>
    <w:tmpl w:val="CFF2255A"/>
    <w:lvl w:ilvl="0" w:tplc="FFFFFFFF">
      <w:numFmt w:val="bullet"/>
      <w:lvlText w:val="-"/>
      <w:lvlJc w:val="left"/>
      <w:pPr>
        <w:ind w:left="720" w:hanging="360"/>
      </w:pPr>
      <w:rPr>
        <w:rFonts w:ascii="Times New Roman" w:eastAsia="Times New Roman" w:hAnsi="Times New Roman" w:cs="Times New Roman" w:hint="default"/>
        <w:b/>
      </w:rPr>
    </w:lvl>
    <w:lvl w:ilvl="1" w:tplc="5CCEA38E">
      <w:start w:val="1"/>
      <w:numFmt w:val="bullet"/>
      <w:lvlText w:val="•"/>
      <w:lvlJc w:val="left"/>
      <w:pPr>
        <w:ind w:left="2145" w:hanging="705"/>
      </w:pPr>
      <w:rPr>
        <w:rFonts w:ascii="Arial" w:eastAsiaTheme="minorHAnsi" w:hAnsi="Arial" w:cs="Arial"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1">
    <w:nsid w:val="5C876A6E"/>
    <w:multiLevelType w:val="hybridMultilevel"/>
    <w:tmpl w:val="7C623008"/>
    <w:lvl w:ilvl="0" w:tplc="FFFFFFFF">
      <w:numFmt w:val="bullet"/>
      <w:lvlText w:val="-"/>
      <w:lvlJc w:val="left"/>
      <w:pPr>
        <w:ind w:left="360" w:hanging="360"/>
      </w:pPr>
      <w:rPr>
        <w:rFonts w:ascii="Times New Roman" w:eastAsia="Times New Roman" w:hAnsi="Times New Roman" w:cs="Times New Roman" w:hint="default"/>
        <w:b/>
      </w:rPr>
    </w:lvl>
    <w:lvl w:ilvl="1" w:tplc="5CCEA38E">
      <w:start w:val="1"/>
      <w:numFmt w:val="bullet"/>
      <w:lvlText w:val="•"/>
      <w:lvlJc w:val="left"/>
      <w:pPr>
        <w:ind w:left="1785" w:hanging="705"/>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nsid w:val="5CB67989"/>
    <w:multiLevelType w:val="hybridMultilevel"/>
    <w:tmpl w:val="5E6A9F1C"/>
    <w:lvl w:ilvl="0" w:tplc="FFFFFFFF">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5DB11DD3"/>
    <w:multiLevelType w:val="hybridMultilevel"/>
    <w:tmpl w:val="C7CC8A6C"/>
    <w:lvl w:ilvl="0" w:tplc="FFFFFFFF">
      <w:numFmt w:val="bullet"/>
      <w:lvlText w:val="-"/>
      <w:lvlJc w:val="left"/>
      <w:pPr>
        <w:ind w:left="360" w:hanging="360"/>
      </w:pPr>
      <w:rPr>
        <w:rFonts w:ascii="Times New Roman" w:eastAsia="Times New Roman" w:hAnsi="Times New Roman" w:cs="Times New Roman" w:hint="default"/>
        <w:b/>
      </w:rPr>
    </w:lvl>
    <w:lvl w:ilvl="1" w:tplc="5CCEA38E">
      <w:start w:val="1"/>
      <w:numFmt w:val="bullet"/>
      <w:lvlText w:val="•"/>
      <w:lvlJc w:val="left"/>
      <w:pPr>
        <w:ind w:left="1785" w:hanging="705"/>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nsid w:val="5DB47A18"/>
    <w:multiLevelType w:val="hybridMultilevel"/>
    <w:tmpl w:val="81123270"/>
    <w:lvl w:ilvl="0" w:tplc="FFFFFFFF">
      <w:numFmt w:val="bullet"/>
      <w:lvlText w:val="-"/>
      <w:lvlJc w:val="left"/>
      <w:pPr>
        <w:ind w:left="720" w:hanging="360"/>
      </w:pPr>
      <w:rPr>
        <w:rFonts w:ascii="Times New Roman" w:eastAsia="Times New Roman" w:hAnsi="Times New Roman" w:cs="Times New Roman" w:hint="default"/>
        <w:b/>
      </w:rPr>
    </w:lvl>
    <w:lvl w:ilvl="1" w:tplc="FFFFFFFF">
      <w:numFmt w:val="bullet"/>
      <w:lvlText w:val="-"/>
      <w:lvlJc w:val="left"/>
      <w:pPr>
        <w:ind w:left="1440" w:hanging="360"/>
      </w:pPr>
      <w:rPr>
        <w:rFonts w:ascii="Times New Roman" w:eastAsia="Times New Roman" w:hAnsi="Times New Roman" w:cs="Times New Roman" w:hint="default"/>
        <w:b/>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nsid w:val="5EFE1057"/>
    <w:multiLevelType w:val="hybridMultilevel"/>
    <w:tmpl w:val="269CAFC2"/>
    <w:lvl w:ilvl="0" w:tplc="FFFFFFFF">
      <w:numFmt w:val="bullet"/>
      <w:lvlText w:val="-"/>
      <w:lvlJc w:val="left"/>
      <w:pPr>
        <w:ind w:left="360" w:hanging="360"/>
      </w:pPr>
      <w:rPr>
        <w:rFonts w:ascii="Times New Roman" w:eastAsia="Times New Roman" w:hAnsi="Times New Roman"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6">
    <w:nsid w:val="63E06632"/>
    <w:multiLevelType w:val="hybridMultilevel"/>
    <w:tmpl w:val="D45A198C"/>
    <w:lvl w:ilvl="0" w:tplc="FFFFFFFF">
      <w:numFmt w:val="bullet"/>
      <w:lvlText w:val="-"/>
      <w:lvlJc w:val="left"/>
      <w:pPr>
        <w:ind w:left="360" w:hanging="360"/>
      </w:pPr>
      <w:rPr>
        <w:rFonts w:ascii="Times New Roman" w:eastAsia="Times New Roman" w:hAnsi="Times New Roman" w:cs="Times New Roman"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nsid w:val="652B6FB8"/>
    <w:multiLevelType w:val="hybridMultilevel"/>
    <w:tmpl w:val="75408EF0"/>
    <w:lvl w:ilvl="0" w:tplc="FB244154">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8">
    <w:nsid w:val="68513216"/>
    <w:multiLevelType w:val="hybridMultilevel"/>
    <w:tmpl w:val="5C0CC862"/>
    <w:lvl w:ilvl="0" w:tplc="FFFFFFFF">
      <w:numFmt w:val="bullet"/>
      <w:lvlText w:val="-"/>
      <w:lvlJc w:val="left"/>
      <w:pPr>
        <w:ind w:left="360" w:hanging="360"/>
      </w:pPr>
      <w:rPr>
        <w:rFonts w:ascii="Times New Roman" w:eastAsia="Times New Roman" w:hAnsi="Times New Roman" w:cs="Times New Roman" w:hint="default"/>
        <w:b/>
      </w:rPr>
    </w:lvl>
    <w:lvl w:ilvl="1" w:tplc="5CCEA38E">
      <w:start w:val="1"/>
      <w:numFmt w:val="bullet"/>
      <w:lvlText w:val="•"/>
      <w:lvlJc w:val="left"/>
      <w:pPr>
        <w:ind w:left="1785" w:hanging="705"/>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nsid w:val="694F3B34"/>
    <w:multiLevelType w:val="hybridMultilevel"/>
    <w:tmpl w:val="A8C0376C"/>
    <w:lvl w:ilvl="0" w:tplc="FFFFFFFF">
      <w:numFmt w:val="bullet"/>
      <w:lvlText w:val="-"/>
      <w:lvlJc w:val="left"/>
      <w:pPr>
        <w:ind w:left="720" w:hanging="360"/>
      </w:pPr>
      <w:rPr>
        <w:rFonts w:ascii="Times New Roman" w:eastAsia="Times New Roman" w:hAnsi="Times New Roman" w:cs="Times New Roman" w:hint="default"/>
        <w: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nsid w:val="6BD47682"/>
    <w:multiLevelType w:val="hybridMultilevel"/>
    <w:tmpl w:val="6A547646"/>
    <w:lvl w:ilvl="0" w:tplc="FFFFFFFF">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1">
    <w:nsid w:val="6C3F76CF"/>
    <w:multiLevelType w:val="hybridMultilevel"/>
    <w:tmpl w:val="47FA9A3E"/>
    <w:lvl w:ilvl="0" w:tplc="FFFFFFFF">
      <w:numFmt w:val="bullet"/>
      <w:lvlText w:val="-"/>
      <w:lvlJc w:val="left"/>
      <w:pPr>
        <w:ind w:left="360" w:hanging="360"/>
      </w:pPr>
      <w:rPr>
        <w:rFonts w:ascii="Times New Roman" w:eastAsia="Times New Roman" w:hAnsi="Times New Roman" w:cs="Times New Roman" w:hint="default"/>
        <w:b/>
      </w:rPr>
    </w:lvl>
    <w:lvl w:ilvl="1" w:tplc="5CCEA38E">
      <w:start w:val="1"/>
      <w:numFmt w:val="bullet"/>
      <w:lvlText w:val="•"/>
      <w:lvlJc w:val="left"/>
      <w:pPr>
        <w:ind w:left="1785" w:hanging="705"/>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nsid w:val="6CD736C7"/>
    <w:multiLevelType w:val="hybridMultilevel"/>
    <w:tmpl w:val="5FA6F590"/>
    <w:lvl w:ilvl="0" w:tplc="FFFFFFFF">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3">
    <w:nsid w:val="71157B7B"/>
    <w:multiLevelType w:val="hybridMultilevel"/>
    <w:tmpl w:val="ED4078BC"/>
    <w:lvl w:ilvl="0" w:tplc="FFFFFFFF">
      <w:numFmt w:val="bullet"/>
      <w:lvlText w:val="-"/>
      <w:lvlJc w:val="left"/>
      <w:pPr>
        <w:ind w:left="720" w:hanging="360"/>
      </w:pPr>
      <w:rPr>
        <w:rFonts w:ascii="Times New Roman" w:eastAsia="Times New Roman" w:hAnsi="Times New Roman" w:cs="Times New Roman" w:hint="default"/>
        <w: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47C7FE2"/>
    <w:multiLevelType w:val="hybridMultilevel"/>
    <w:tmpl w:val="C5EEF05A"/>
    <w:lvl w:ilvl="0" w:tplc="8A26744A">
      <w:numFmt w:val="bullet"/>
      <w:lvlText w:val="-"/>
      <w:lvlJc w:val="left"/>
      <w:pPr>
        <w:ind w:left="720" w:hanging="360"/>
      </w:pPr>
      <w:rPr>
        <w:rFonts w:ascii="Times New Roman" w:eastAsia="Times New Roman" w:hAnsi="Times New Roman" w:cs="Times New Roman" w:hint="default"/>
        <w:b/>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5">
    <w:nsid w:val="74EF4364"/>
    <w:multiLevelType w:val="hybridMultilevel"/>
    <w:tmpl w:val="4ACCEA5A"/>
    <w:lvl w:ilvl="0" w:tplc="FFFFFFFF">
      <w:numFmt w:val="bullet"/>
      <w:lvlText w:val="-"/>
      <w:lvlJc w:val="left"/>
      <w:pPr>
        <w:ind w:left="425" w:hanging="360"/>
      </w:pPr>
      <w:rPr>
        <w:rFonts w:ascii="Times New Roman" w:eastAsia="Times New Roman" w:hAnsi="Times New Roman" w:cs="Times New Roman" w:hint="default"/>
        <w:b/>
      </w:rPr>
    </w:lvl>
    <w:lvl w:ilvl="1" w:tplc="04240003" w:tentative="1">
      <w:start w:val="1"/>
      <w:numFmt w:val="bullet"/>
      <w:lvlText w:val="o"/>
      <w:lvlJc w:val="left"/>
      <w:pPr>
        <w:ind w:left="1145" w:hanging="360"/>
      </w:pPr>
      <w:rPr>
        <w:rFonts w:ascii="Courier New" w:hAnsi="Courier New" w:cs="Courier New" w:hint="default"/>
      </w:rPr>
    </w:lvl>
    <w:lvl w:ilvl="2" w:tplc="04240005" w:tentative="1">
      <w:start w:val="1"/>
      <w:numFmt w:val="bullet"/>
      <w:lvlText w:val=""/>
      <w:lvlJc w:val="left"/>
      <w:pPr>
        <w:ind w:left="1865" w:hanging="360"/>
      </w:pPr>
      <w:rPr>
        <w:rFonts w:ascii="Wingdings" w:hAnsi="Wingdings" w:hint="default"/>
      </w:rPr>
    </w:lvl>
    <w:lvl w:ilvl="3" w:tplc="04240001" w:tentative="1">
      <w:start w:val="1"/>
      <w:numFmt w:val="bullet"/>
      <w:lvlText w:val=""/>
      <w:lvlJc w:val="left"/>
      <w:pPr>
        <w:ind w:left="2585" w:hanging="360"/>
      </w:pPr>
      <w:rPr>
        <w:rFonts w:ascii="Symbol" w:hAnsi="Symbol" w:hint="default"/>
      </w:rPr>
    </w:lvl>
    <w:lvl w:ilvl="4" w:tplc="04240003" w:tentative="1">
      <w:start w:val="1"/>
      <w:numFmt w:val="bullet"/>
      <w:lvlText w:val="o"/>
      <w:lvlJc w:val="left"/>
      <w:pPr>
        <w:ind w:left="3305" w:hanging="360"/>
      </w:pPr>
      <w:rPr>
        <w:rFonts w:ascii="Courier New" w:hAnsi="Courier New" w:cs="Courier New" w:hint="default"/>
      </w:rPr>
    </w:lvl>
    <w:lvl w:ilvl="5" w:tplc="04240005" w:tentative="1">
      <w:start w:val="1"/>
      <w:numFmt w:val="bullet"/>
      <w:lvlText w:val=""/>
      <w:lvlJc w:val="left"/>
      <w:pPr>
        <w:ind w:left="4025" w:hanging="360"/>
      </w:pPr>
      <w:rPr>
        <w:rFonts w:ascii="Wingdings" w:hAnsi="Wingdings" w:hint="default"/>
      </w:rPr>
    </w:lvl>
    <w:lvl w:ilvl="6" w:tplc="04240001" w:tentative="1">
      <w:start w:val="1"/>
      <w:numFmt w:val="bullet"/>
      <w:lvlText w:val=""/>
      <w:lvlJc w:val="left"/>
      <w:pPr>
        <w:ind w:left="4745" w:hanging="360"/>
      </w:pPr>
      <w:rPr>
        <w:rFonts w:ascii="Symbol" w:hAnsi="Symbol" w:hint="default"/>
      </w:rPr>
    </w:lvl>
    <w:lvl w:ilvl="7" w:tplc="04240003" w:tentative="1">
      <w:start w:val="1"/>
      <w:numFmt w:val="bullet"/>
      <w:lvlText w:val="o"/>
      <w:lvlJc w:val="left"/>
      <w:pPr>
        <w:ind w:left="5465" w:hanging="360"/>
      </w:pPr>
      <w:rPr>
        <w:rFonts w:ascii="Courier New" w:hAnsi="Courier New" w:cs="Courier New" w:hint="default"/>
      </w:rPr>
    </w:lvl>
    <w:lvl w:ilvl="8" w:tplc="04240005" w:tentative="1">
      <w:start w:val="1"/>
      <w:numFmt w:val="bullet"/>
      <w:lvlText w:val=""/>
      <w:lvlJc w:val="left"/>
      <w:pPr>
        <w:ind w:left="6185" w:hanging="360"/>
      </w:pPr>
      <w:rPr>
        <w:rFonts w:ascii="Wingdings" w:hAnsi="Wingdings" w:hint="default"/>
      </w:rPr>
    </w:lvl>
  </w:abstractNum>
  <w:abstractNum w:abstractNumId="96">
    <w:nsid w:val="7A2F260B"/>
    <w:multiLevelType w:val="hybridMultilevel"/>
    <w:tmpl w:val="4A3A195E"/>
    <w:lvl w:ilvl="0" w:tplc="FFFFFFFF">
      <w:numFmt w:val="bullet"/>
      <w:lvlText w:val="-"/>
      <w:lvlJc w:val="left"/>
      <w:pPr>
        <w:ind w:left="720" w:hanging="360"/>
      </w:pPr>
      <w:rPr>
        <w:rFonts w:ascii="Times New Roman" w:eastAsia="Times New Roman" w:hAnsi="Times New Roman" w:cs="Times New Roman" w:hint="default"/>
        <w:b/>
      </w:rPr>
    </w:lvl>
    <w:lvl w:ilvl="1" w:tplc="04240019">
      <w:start w:val="1000"/>
      <w:numFmt w:val="bullet"/>
      <w:lvlText w:val="-"/>
      <w:lvlJc w:val="left"/>
      <w:pPr>
        <w:ind w:left="1785" w:hanging="705"/>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nsid w:val="7AD465EC"/>
    <w:multiLevelType w:val="hybridMultilevel"/>
    <w:tmpl w:val="AD4A819C"/>
    <w:lvl w:ilvl="0" w:tplc="8A26744A">
      <w:numFmt w:val="bullet"/>
      <w:lvlText w:val="-"/>
      <w:lvlJc w:val="left"/>
      <w:pPr>
        <w:ind w:left="780" w:hanging="360"/>
      </w:pPr>
      <w:rPr>
        <w:rFonts w:ascii="Times New Roman" w:eastAsia="Times New Roman" w:hAnsi="Times New Roman" w:cs="Times New Roman" w:hint="default"/>
        <w:b/>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98">
    <w:nsid w:val="7AFD7C01"/>
    <w:multiLevelType w:val="hybridMultilevel"/>
    <w:tmpl w:val="A894D3FA"/>
    <w:lvl w:ilvl="0" w:tplc="D8942026">
      <w:start w:val="1"/>
      <w:numFmt w:val="upp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9">
    <w:nsid w:val="7B0B24C2"/>
    <w:multiLevelType w:val="hybridMultilevel"/>
    <w:tmpl w:val="EA02CC4E"/>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0">
    <w:nsid w:val="7F59606B"/>
    <w:multiLevelType w:val="hybridMultilevel"/>
    <w:tmpl w:val="5510D362"/>
    <w:lvl w:ilvl="0" w:tplc="FFFFFFFF">
      <w:numFmt w:val="bullet"/>
      <w:lvlText w:val="-"/>
      <w:lvlJc w:val="left"/>
      <w:pPr>
        <w:ind w:left="360" w:hanging="360"/>
      </w:pPr>
      <w:rPr>
        <w:rFonts w:ascii="Times New Roman" w:eastAsia="Times New Roman" w:hAnsi="Times New Roman" w:cs="Times New Roman" w:hint="default"/>
        <w:b/>
      </w:rPr>
    </w:lvl>
    <w:lvl w:ilvl="1" w:tplc="5CCEA38E">
      <w:start w:val="1"/>
      <w:numFmt w:val="bullet"/>
      <w:lvlText w:val="•"/>
      <w:lvlJc w:val="left"/>
      <w:pPr>
        <w:ind w:left="1785" w:hanging="705"/>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6"/>
  </w:num>
  <w:num w:numId="2">
    <w:abstractNumId w:val="24"/>
  </w:num>
  <w:num w:numId="3">
    <w:abstractNumId w:val="89"/>
  </w:num>
  <w:num w:numId="4">
    <w:abstractNumId w:val="79"/>
  </w:num>
  <w:num w:numId="5">
    <w:abstractNumId w:val="97"/>
  </w:num>
  <w:num w:numId="6">
    <w:abstractNumId w:val="5"/>
  </w:num>
  <w:num w:numId="7">
    <w:abstractNumId w:val="75"/>
  </w:num>
  <w:num w:numId="8">
    <w:abstractNumId w:val="43"/>
  </w:num>
  <w:num w:numId="9">
    <w:abstractNumId w:val="78"/>
  </w:num>
  <w:num w:numId="10">
    <w:abstractNumId w:val="60"/>
  </w:num>
  <w:num w:numId="11">
    <w:abstractNumId w:val="77"/>
  </w:num>
  <w:num w:numId="12">
    <w:abstractNumId w:val="11"/>
  </w:num>
  <w:num w:numId="13">
    <w:abstractNumId w:val="6"/>
  </w:num>
  <w:num w:numId="14">
    <w:abstractNumId w:val="71"/>
  </w:num>
  <w:num w:numId="15">
    <w:abstractNumId w:val="94"/>
  </w:num>
  <w:num w:numId="16">
    <w:abstractNumId w:val="7"/>
  </w:num>
  <w:num w:numId="17">
    <w:abstractNumId w:val="65"/>
  </w:num>
  <w:num w:numId="18">
    <w:abstractNumId w:val="50"/>
    <w:lvlOverride w:ilvl="0">
      <w:startOverride w:val="1"/>
    </w:lvlOverride>
  </w:num>
  <w:num w:numId="19">
    <w:abstractNumId w:val="50"/>
    <w:lvlOverride w:ilvl="0">
      <w:startOverride w:val="1"/>
    </w:lvlOverride>
  </w:num>
  <w:num w:numId="20">
    <w:abstractNumId w:val="50"/>
    <w:lvlOverride w:ilvl="0">
      <w:startOverride w:val="1"/>
    </w:lvlOverride>
  </w:num>
  <w:num w:numId="21">
    <w:abstractNumId w:val="50"/>
    <w:lvlOverride w:ilvl="0">
      <w:startOverride w:val="1"/>
    </w:lvlOverride>
  </w:num>
  <w:num w:numId="22">
    <w:abstractNumId w:val="50"/>
    <w:lvlOverride w:ilvl="0">
      <w:startOverride w:val="1"/>
    </w:lvlOverride>
  </w:num>
  <w:num w:numId="23">
    <w:abstractNumId w:val="62"/>
  </w:num>
  <w:num w:numId="24">
    <w:abstractNumId w:val="15"/>
  </w:num>
  <w:num w:numId="25">
    <w:abstractNumId w:val="47"/>
  </w:num>
  <w:num w:numId="26">
    <w:abstractNumId w:val="82"/>
  </w:num>
  <w:num w:numId="27">
    <w:abstractNumId w:val="66"/>
  </w:num>
  <w:num w:numId="28">
    <w:abstractNumId w:val="19"/>
  </w:num>
  <w:num w:numId="29">
    <w:abstractNumId w:val="29"/>
  </w:num>
  <w:num w:numId="30">
    <w:abstractNumId w:val="14"/>
  </w:num>
  <w:num w:numId="31">
    <w:abstractNumId w:val="87"/>
  </w:num>
  <w:num w:numId="32">
    <w:abstractNumId w:val="13"/>
  </w:num>
  <w:num w:numId="33">
    <w:abstractNumId w:val="38"/>
  </w:num>
  <w:num w:numId="34">
    <w:abstractNumId w:val="55"/>
  </w:num>
  <w:num w:numId="35">
    <w:abstractNumId w:val="42"/>
  </w:num>
  <w:num w:numId="36">
    <w:abstractNumId w:val="49"/>
  </w:num>
  <w:num w:numId="37">
    <w:abstractNumId w:val="98"/>
  </w:num>
  <w:num w:numId="38">
    <w:abstractNumId w:val="66"/>
    <w:lvlOverride w:ilvl="0">
      <w:lvl w:ilvl="0">
        <w:start w:val="1"/>
        <w:numFmt w:val="decimal"/>
        <w:pStyle w:val="Naslov1"/>
        <w:lvlText w:val="%1."/>
        <w:lvlJc w:val="left"/>
        <w:pPr>
          <w:ind w:left="360" w:hanging="360"/>
        </w:pPr>
        <w:rPr>
          <w:rFonts w:hint="default"/>
        </w:rPr>
      </w:lvl>
    </w:lvlOverride>
    <w:lvlOverride w:ilvl="1">
      <w:lvl w:ilvl="1">
        <w:start w:val="1"/>
        <w:numFmt w:val="decimal"/>
        <w:lvlRestart w:val="0"/>
        <w:pStyle w:val="Naslov2"/>
        <w:lvlText w:val="%1.%2."/>
        <w:lvlJc w:val="left"/>
        <w:pPr>
          <w:ind w:left="792" w:hanging="432"/>
        </w:pPr>
        <w:rPr>
          <w:rFonts w:hint="default"/>
        </w:rPr>
      </w:lvl>
    </w:lvlOverride>
    <w:lvlOverride w:ilvl="2">
      <w:lvl w:ilvl="2">
        <w:start w:val="1"/>
        <w:numFmt w:val="decimal"/>
        <w:pStyle w:val="Naslov3"/>
        <w:lvlText w:val="%1.%2.%3."/>
        <w:lvlJc w:val="left"/>
        <w:pPr>
          <w:ind w:left="1224" w:hanging="504"/>
        </w:pPr>
        <w:rPr>
          <w:rFonts w:hint="default"/>
        </w:rPr>
      </w:lvl>
    </w:lvlOverride>
    <w:lvlOverride w:ilvl="3">
      <w:lvl w:ilvl="3">
        <w:start w:val="1"/>
        <w:numFmt w:val="decimal"/>
        <w:pStyle w:val="Naslov4"/>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9">
    <w:abstractNumId w:val="25"/>
  </w:num>
  <w:num w:numId="40">
    <w:abstractNumId w:val="17"/>
  </w:num>
  <w:num w:numId="41">
    <w:abstractNumId w:val="95"/>
  </w:num>
  <w:num w:numId="42">
    <w:abstractNumId w:val="67"/>
  </w:num>
  <w:num w:numId="43">
    <w:abstractNumId w:val="61"/>
  </w:num>
  <w:num w:numId="44">
    <w:abstractNumId w:val="44"/>
  </w:num>
  <w:num w:numId="45">
    <w:abstractNumId w:val="30"/>
  </w:num>
  <w:num w:numId="46">
    <w:abstractNumId w:val="53"/>
  </w:num>
  <w:num w:numId="47">
    <w:abstractNumId w:val="48"/>
  </w:num>
  <w:num w:numId="48">
    <w:abstractNumId w:val="68"/>
  </w:num>
  <w:num w:numId="49">
    <w:abstractNumId w:val="100"/>
  </w:num>
  <w:num w:numId="50">
    <w:abstractNumId w:val="27"/>
  </w:num>
  <w:num w:numId="51">
    <w:abstractNumId w:val="20"/>
  </w:num>
  <w:num w:numId="52">
    <w:abstractNumId w:val="85"/>
  </w:num>
  <w:num w:numId="53">
    <w:abstractNumId w:val="34"/>
  </w:num>
  <w:num w:numId="54">
    <w:abstractNumId w:val="92"/>
  </w:num>
  <w:num w:numId="55">
    <w:abstractNumId w:val="36"/>
  </w:num>
  <w:num w:numId="56">
    <w:abstractNumId w:val="2"/>
  </w:num>
  <w:num w:numId="57">
    <w:abstractNumId w:val="21"/>
  </w:num>
  <w:num w:numId="58">
    <w:abstractNumId w:val="37"/>
  </w:num>
  <w:num w:numId="59">
    <w:abstractNumId w:val="31"/>
  </w:num>
  <w:num w:numId="60">
    <w:abstractNumId w:val="72"/>
  </w:num>
  <w:num w:numId="61">
    <w:abstractNumId w:val="39"/>
  </w:num>
  <w:num w:numId="62">
    <w:abstractNumId w:val="54"/>
  </w:num>
  <w:num w:numId="63">
    <w:abstractNumId w:val="96"/>
  </w:num>
  <w:num w:numId="64">
    <w:abstractNumId w:val="0"/>
  </w:num>
  <w:num w:numId="65">
    <w:abstractNumId w:val="86"/>
  </w:num>
  <w:num w:numId="66">
    <w:abstractNumId w:val="41"/>
  </w:num>
  <w:num w:numId="67">
    <w:abstractNumId w:val="63"/>
  </w:num>
  <w:num w:numId="68">
    <w:abstractNumId w:val="28"/>
  </w:num>
  <w:num w:numId="69">
    <w:abstractNumId w:val="88"/>
  </w:num>
  <w:num w:numId="70">
    <w:abstractNumId w:val="12"/>
  </w:num>
  <w:num w:numId="71">
    <w:abstractNumId w:val="90"/>
  </w:num>
  <w:num w:numId="72">
    <w:abstractNumId w:val="51"/>
  </w:num>
  <w:num w:numId="73">
    <w:abstractNumId w:val="81"/>
  </w:num>
  <w:num w:numId="74">
    <w:abstractNumId w:val="70"/>
  </w:num>
  <w:num w:numId="75">
    <w:abstractNumId w:val="23"/>
  </w:num>
  <w:num w:numId="76">
    <w:abstractNumId w:val="18"/>
  </w:num>
  <w:num w:numId="77">
    <w:abstractNumId w:val="1"/>
  </w:num>
  <w:num w:numId="78">
    <w:abstractNumId w:val="64"/>
  </w:num>
  <w:num w:numId="79">
    <w:abstractNumId w:val="45"/>
  </w:num>
  <w:num w:numId="80">
    <w:abstractNumId w:val="9"/>
  </w:num>
  <w:num w:numId="81">
    <w:abstractNumId w:val="10"/>
  </w:num>
  <w:num w:numId="82">
    <w:abstractNumId w:val="35"/>
  </w:num>
  <w:num w:numId="83">
    <w:abstractNumId w:val="8"/>
  </w:num>
  <w:num w:numId="84">
    <w:abstractNumId w:val="91"/>
  </w:num>
  <w:num w:numId="85">
    <w:abstractNumId w:val="73"/>
  </w:num>
  <w:num w:numId="86">
    <w:abstractNumId w:val="22"/>
  </w:num>
  <w:num w:numId="87">
    <w:abstractNumId w:val="83"/>
  </w:num>
  <w:num w:numId="88">
    <w:abstractNumId w:val="32"/>
  </w:num>
  <w:num w:numId="89">
    <w:abstractNumId w:val="80"/>
  </w:num>
  <w:num w:numId="90">
    <w:abstractNumId w:val="46"/>
  </w:num>
  <w:num w:numId="91">
    <w:abstractNumId w:val="93"/>
  </w:num>
  <w:num w:numId="92">
    <w:abstractNumId w:val="56"/>
  </w:num>
  <w:num w:numId="93">
    <w:abstractNumId w:val="59"/>
  </w:num>
  <w:num w:numId="94">
    <w:abstractNumId w:val="84"/>
  </w:num>
  <w:num w:numId="95">
    <w:abstractNumId w:val="52"/>
  </w:num>
  <w:num w:numId="96">
    <w:abstractNumId w:val="58"/>
  </w:num>
  <w:num w:numId="97">
    <w:abstractNumId w:val="16"/>
  </w:num>
  <w:num w:numId="98">
    <w:abstractNumId w:val="33"/>
  </w:num>
  <w:num w:numId="99">
    <w:abstractNumId w:val="69"/>
  </w:num>
  <w:num w:numId="100">
    <w:abstractNumId w:val="76"/>
  </w:num>
  <w:num w:numId="101">
    <w:abstractNumId w:val="66"/>
  </w:num>
  <w:num w:numId="102">
    <w:abstractNumId w:val="4"/>
  </w:num>
  <w:num w:numId="103">
    <w:abstractNumId w:val="3"/>
  </w:num>
  <w:num w:numId="104">
    <w:abstractNumId w:val="66"/>
  </w:num>
  <w:num w:numId="105">
    <w:abstractNumId w:val="74"/>
  </w:num>
  <w:num w:numId="106">
    <w:abstractNumId w:val="40"/>
  </w:num>
  <w:num w:numId="107">
    <w:abstractNumId w:val="98"/>
    <w:lvlOverride w:ilvl="0">
      <w:startOverride w:val="1"/>
    </w:lvlOverride>
  </w:num>
  <w:num w:numId="108">
    <w:abstractNumId w:val="57"/>
  </w:num>
  <w:num w:numId="109">
    <w:abstractNumId w:val="99"/>
  </w:num>
  <w:numIdMacAtCleanup w:val="10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 Kvasič">
    <w15:presenceInfo w15:providerId="Windows Live" w15:userId="4ba7091da501e3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GrammaticalErrors/>
  <w:activeWritingStyle w:appName="MSWord" w:lang="sl-SI" w:vendorID="11" w:dllVersion="512" w:checkStyle="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5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5A1"/>
    <w:rsid w:val="00000C41"/>
    <w:rsid w:val="00000EE4"/>
    <w:rsid w:val="0000119E"/>
    <w:rsid w:val="00001F44"/>
    <w:rsid w:val="000024A5"/>
    <w:rsid w:val="0000250C"/>
    <w:rsid w:val="0000291D"/>
    <w:rsid w:val="00002C06"/>
    <w:rsid w:val="00003233"/>
    <w:rsid w:val="0000474F"/>
    <w:rsid w:val="00004834"/>
    <w:rsid w:val="0000590C"/>
    <w:rsid w:val="000059A7"/>
    <w:rsid w:val="00005C3D"/>
    <w:rsid w:val="00005FD5"/>
    <w:rsid w:val="000078CE"/>
    <w:rsid w:val="0001076B"/>
    <w:rsid w:val="00010ACD"/>
    <w:rsid w:val="00010D47"/>
    <w:rsid w:val="00010DF9"/>
    <w:rsid w:val="00011864"/>
    <w:rsid w:val="00012347"/>
    <w:rsid w:val="000127B3"/>
    <w:rsid w:val="00012E1A"/>
    <w:rsid w:val="00013D40"/>
    <w:rsid w:val="00014ECB"/>
    <w:rsid w:val="000150F7"/>
    <w:rsid w:val="00016BFD"/>
    <w:rsid w:val="00017AAC"/>
    <w:rsid w:val="00017C4A"/>
    <w:rsid w:val="00020375"/>
    <w:rsid w:val="000203C1"/>
    <w:rsid w:val="000218D4"/>
    <w:rsid w:val="00021966"/>
    <w:rsid w:val="00022A6E"/>
    <w:rsid w:val="0002337C"/>
    <w:rsid w:val="000233C8"/>
    <w:rsid w:val="00023BFA"/>
    <w:rsid w:val="00023C2E"/>
    <w:rsid w:val="000245E6"/>
    <w:rsid w:val="000247CE"/>
    <w:rsid w:val="00025143"/>
    <w:rsid w:val="0002577B"/>
    <w:rsid w:val="00025A8C"/>
    <w:rsid w:val="00025F70"/>
    <w:rsid w:val="000272C4"/>
    <w:rsid w:val="000275E4"/>
    <w:rsid w:val="000275F8"/>
    <w:rsid w:val="0002789C"/>
    <w:rsid w:val="00030945"/>
    <w:rsid w:val="00032054"/>
    <w:rsid w:val="00034AE4"/>
    <w:rsid w:val="00034E36"/>
    <w:rsid w:val="00034EA3"/>
    <w:rsid w:val="00034F52"/>
    <w:rsid w:val="00035F5F"/>
    <w:rsid w:val="00036418"/>
    <w:rsid w:val="0003706B"/>
    <w:rsid w:val="000379DC"/>
    <w:rsid w:val="00037C7C"/>
    <w:rsid w:val="00040425"/>
    <w:rsid w:val="00041D6D"/>
    <w:rsid w:val="00042C0C"/>
    <w:rsid w:val="000432AA"/>
    <w:rsid w:val="00043E59"/>
    <w:rsid w:val="00044417"/>
    <w:rsid w:val="00045297"/>
    <w:rsid w:val="000453D0"/>
    <w:rsid w:val="00046298"/>
    <w:rsid w:val="00046AFA"/>
    <w:rsid w:val="00050C9C"/>
    <w:rsid w:val="00051839"/>
    <w:rsid w:val="0005283A"/>
    <w:rsid w:val="00052B29"/>
    <w:rsid w:val="00052CCE"/>
    <w:rsid w:val="00053C66"/>
    <w:rsid w:val="00055EA4"/>
    <w:rsid w:val="00056B2B"/>
    <w:rsid w:val="00056B57"/>
    <w:rsid w:val="00060FBC"/>
    <w:rsid w:val="00061034"/>
    <w:rsid w:val="000612D4"/>
    <w:rsid w:val="00062609"/>
    <w:rsid w:val="00062685"/>
    <w:rsid w:val="00062EF6"/>
    <w:rsid w:val="00063A02"/>
    <w:rsid w:val="00063F1A"/>
    <w:rsid w:val="000646CA"/>
    <w:rsid w:val="0006502F"/>
    <w:rsid w:val="00066409"/>
    <w:rsid w:val="00066AF1"/>
    <w:rsid w:val="00066CA0"/>
    <w:rsid w:val="00070EE6"/>
    <w:rsid w:val="00071141"/>
    <w:rsid w:val="00071269"/>
    <w:rsid w:val="00072DCA"/>
    <w:rsid w:val="00073E10"/>
    <w:rsid w:val="0007485A"/>
    <w:rsid w:val="00074E5D"/>
    <w:rsid w:val="00075D82"/>
    <w:rsid w:val="00076036"/>
    <w:rsid w:val="00076621"/>
    <w:rsid w:val="00076C62"/>
    <w:rsid w:val="00077BF8"/>
    <w:rsid w:val="0008032F"/>
    <w:rsid w:val="0008171B"/>
    <w:rsid w:val="0008250C"/>
    <w:rsid w:val="0008309C"/>
    <w:rsid w:val="0008316A"/>
    <w:rsid w:val="00084030"/>
    <w:rsid w:val="000841FF"/>
    <w:rsid w:val="000857E2"/>
    <w:rsid w:val="000878E0"/>
    <w:rsid w:val="0008793E"/>
    <w:rsid w:val="00087A8E"/>
    <w:rsid w:val="000902C7"/>
    <w:rsid w:val="000907DC"/>
    <w:rsid w:val="00090BAD"/>
    <w:rsid w:val="00091E7B"/>
    <w:rsid w:val="00092767"/>
    <w:rsid w:val="00092DE2"/>
    <w:rsid w:val="0009352F"/>
    <w:rsid w:val="00096F44"/>
    <w:rsid w:val="00097E0B"/>
    <w:rsid w:val="000A05C0"/>
    <w:rsid w:val="000A0A61"/>
    <w:rsid w:val="000A0D8B"/>
    <w:rsid w:val="000A122C"/>
    <w:rsid w:val="000A15FA"/>
    <w:rsid w:val="000A29B6"/>
    <w:rsid w:val="000A2DBE"/>
    <w:rsid w:val="000A395C"/>
    <w:rsid w:val="000A42E2"/>
    <w:rsid w:val="000A5104"/>
    <w:rsid w:val="000A57B4"/>
    <w:rsid w:val="000A69D8"/>
    <w:rsid w:val="000A765C"/>
    <w:rsid w:val="000B0118"/>
    <w:rsid w:val="000B252F"/>
    <w:rsid w:val="000B3211"/>
    <w:rsid w:val="000B37CF"/>
    <w:rsid w:val="000B39D1"/>
    <w:rsid w:val="000B3E40"/>
    <w:rsid w:val="000B44E0"/>
    <w:rsid w:val="000B5469"/>
    <w:rsid w:val="000B5C2A"/>
    <w:rsid w:val="000B639C"/>
    <w:rsid w:val="000B6B65"/>
    <w:rsid w:val="000B6D06"/>
    <w:rsid w:val="000B75CD"/>
    <w:rsid w:val="000B79A8"/>
    <w:rsid w:val="000C0163"/>
    <w:rsid w:val="000C032D"/>
    <w:rsid w:val="000C1004"/>
    <w:rsid w:val="000C160F"/>
    <w:rsid w:val="000C262B"/>
    <w:rsid w:val="000C2AFC"/>
    <w:rsid w:val="000C3686"/>
    <w:rsid w:val="000C3A68"/>
    <w:rsid w:val="000C4A59"/>
    <w:rsid w:val="000C58C9"/>
    <w:rsid w:val="000C600D"/>
    <w:rsid w:val="000C6476"/>
    <w:rsid w:val="000C7185"/>
    <w:rsid w:val="000C743C"/>
    <w:rsid w:val="000C7DA1"/>
    <w:rsid w:val="000C7FDB"/>
    <w:rsid w:val="000D10E8"/>
    <w:rsid w:val="000D1FA8"/>
    <w:rsid w:val="000D30C6"/>
    <w:rsid w:val="000D3310"/>
    <w:rsid w:val="000D3FDF"/>
    <w:rsid w:val="000D4338"/>
    <w:rsid w:val="000D43D7"/>
    <w:rsid w:val="000D491D"/>
    <w:rsid w:val="000D570F"/>
    <w:rsid w:val="000D5AE9"/>
    <w:rsid w:val="000D656F"/>
    <w:rsid w:val="000D6AF1"/>
    <w:rsid w:val="000D730B"/>
    <w:rsid w:val="000E04C5"/>
    <w:rsid w:val="000E0867"/>
    <w:rsid w:val="000E0F6F"/>
    <w:rsid w:val="000E19D7"/>
    <w:rsid w:val="000E2515"/>
    <w:rsid w:val="000E2561"/>
    <w:rsid w:val="000E2AAC"/>
    <w:rsid w:val="000E331B"/>
    <w:rsid w:val="000E331D"/>
    <w:rsid w:val="000E3927"/>
    <w:rsid w:val="000E3DF0"/>
    <w:rsid w:val="000E44C6"/>
    <w:rsid w:val="000E4CE6"/>
    <w:rsid w:val="000E7193"/>
    <w:rsid w:val="000E7D6F"/>
    <w:rsid w:val="000F2096"/>
    <w:rsid w:val="000F2CC3"/>
    <w:rsid w:val="000F2E48"/>
    <w:rsid w:val="000F2F8B"/>
    <w:rsid w:val="000F4155"/>
    <w:rsid w:val="000F5AC7"/>
    <w:rsid w:val="000F6A3C"/>
    <w:rsid w:val="000F7594"/>
    <w:rsid w:val="00102B6D"/>
    <w:rsid w:val="00103D05"/>
    <w:rsid w:val="00104677"/>
    <w:rsid w:val="001049CE"/>
    <w:rsid w:val="00105244"/>
    <w:rsid w:val="00106622"/>
    <w:rsid w:val="00107CAF"/>
    <w:rsid w:val="0011059B"/>
    <w:rsid w:val="001105B1"/>
    <w:rsid w:val="00111EA3"/>
    <w:rsid w:val="0011385C"/>
    <w:rsid w:val="0011423D"/>
    <w:rsid w:val="001147AA"/>
    <w:rsid w:val="00114A3C"/>
    <w:rsid w:val="00114C15"/>
    <w:rsid w:val="00114E02"/>
    <w:rsid w:val="00116622"/>
    <w:rsid w:val="00117035"/>
    <w:rsid w:val="00117916"/>
    <w:rsid w:val="001222FC"/>
    <w:rsid w:val="00122C18"/>
    <w:rsid w:val="001231EC"/>
    <w:rsid w:val="00124400"/>
    <w:rsid w:val="00125AE7"/>
    <w:rsid w:val="00125D85"/>
    <w:rsid w:val="00126035"/>
    <w:rsid w:val="00130FD5"/>
    <w:rsid w:val="00131825"/>
    <w:rsid w:val="00132325"/>
    <w:rsid w:val="00132395"/>
    <w:rsid w:val="00132B75"/>
    <w:rsid w:val="00133997"/>
    <w:rsid w:val="00134E34"/>
    <w:rsid w:val="00135518"/>
    <w:rsid w:val="0013743E"/>
    <w:rsid w:val="0013753A"/>
    <w:rsid w:val="0014051F"/>
    <w:rsid w:val="001406F3"/>
    <w:rsid w:val="00140935"/>
    <w:rsid w:val="00142393"/>
    <w:rsid w:val="00142B6E"/>
    <w:rsid w:val="001435F7"/>
    <w:rsid w:val="0014362B"/>
    <w:rsid w:val="00143EA2"/>
    <w:rsid w:val="0014502F"/>
    <w:rsid w:val="00145074"/>
    <w:rsid w:val="0014547C"/>
    <w:rsid w:val="00145681"/>
    <w:rsid w:val="00145DB5"/>
    <w:rsid w:val="00146F27"/>
    <w:rsid w:val="00147855"/>
    <w:rsid w:val="00151213"/>
    <w:rsid w:val="001525B9"/>
    <w:rsid w:val="00152DFD"/>
    <w:rsid w:val="00152F3A"/>
    <w:rsid w:val="00153822"/>
    <w:rsid w:val="001546B1"/>
    <w:rsid w:val="001546EF"/>
    <w:rsid w:val="00154D30"/>
    <w:rsid w:val="00155338"/>
    <w:rsid w:val="001560F2"/>
    <w:rsid w:val="001567D6"/>
    <w:rsid w:val="00156F78"/>
    <w:rsid w:val="00160459"/>
    <w:rsid w:val="00160B65"/>
    <w:rsid w:val="001621E8"/>
    <w:rsid w:val="00162B1A"/>
    <w:rsid w:val="001636FF"/>
    <w:rsid w:val="00165226"/>
    <w:rsid w:val="00165BC1"/>
    <w:rsid w:val="001666F8"/>
    <w:rsid w:val="00166CCB"/>
    <w:rsid w:val="00167E72"/>
    <w:rsid w:val="00167EDC"/>
    <w:rsid w:val="00170A73"/>
    <w:rsid w:val="00171D75"/>
    <w:rsid w:val="00172265"/>
    <w:rsid w:val="00172CC7"/>
    <w:rsid w:val="0017347A"/>
    <w:rsid w:val="00173542"/>
    <w:rsid w:val="001736F8"/>
    <w:rsid w:val="0017421E"/>
    <w:rsid w:val="00174BC8"/>
    <w:rsid w:val="0017740A"/>
    <w:rsid w:val="00177A78"/>
    <w:rsid w:val="00177C84"/>
    <w:rsid w:val="00180A38"/>
    <w:rsid w:val="0018126C"/>
    <w:rsid w:val="001819DC"/>
    <w:rsid w:val="00181B02"/>
    <w:rsid w:val="0018269E"/>
    <w:rsid w:val="0018281E"/>
    <w:rsid w:val="00184233"/>
    <w:rsid w:val="0018494F"/>
    <w:rsid w:val="001858F3"/>
    <w:rsid w:val="00186591"/>
    <w:rsid w:val="00186C48"/>
    <w:rsid w:val="00186F53"/>
    <w:rsid w:val="00187669"/>
    <w:rsid w:val="00190815"/>
    <w:rsid w:val="0019082F"/>
    <w:rsid w:val="00191C65"/>
    <w:rsid w:val="00191DD5"/>
    <w:rsid w:val="00192AFD"/>
    <w:rsid w:val="00193C39"/>
    <w:rsid w:val="00195BFE"/>
    <w:rsid w:val="00196672"/>
    <w:rsid w:val="00196D25"/>
    <w:rsid w:val="00197768"/>
    <w:rsid w:val="0019796C"/>
    <w:rsid w:val="001A00F3"/>
    <w:rsid w:val="001A0756"/>
    <w:rsid w:val="001A0F10"/>
    <w:rsid w:val="001A1DAF"/>
    <w:rsid w:val="001A2465"/>
    <w:rsid w:val="001A2D04"/>
    <w:rsid w:val="001A3683"/>
    <w:rsid w:val="001A5DD8"/>
    <w:rsid w:val="001A6225"/>
    <w:rsid w:val="001A6A8B"/>
    <w:rsid w:val="001A7518"/>
    <w:rsid w:val="001B038F"/>
    <w:rsid w:val="001B0FBF"/>
    <w:rsid w:val="001B170D"/>
    <w:rsid w:val="001B2721"/>
    <w:rsid w:val="001B27C6"/>
    <w:rsid w:val="001B2FA9"/>
    <w:rsid w:val="001B4080"/>
    <w:rsid w:val="001B42E8"/>
    <w:rsid w:val="001B497D"/>
    <w:rsid w:val="001B4E2F"/>
    <w:rsid w:val="001B4E9A"/>
    <w:rsid w:val="001B52AC"/>
    <w:rsid w:val="001B5885"/>
    <w:rsid w:val="001B629A"/>
    <w:rsid w:val="001B6763"/>
    <w:rsid w:val="001C032F"/>
    <w:rsid w:val="001C0A51"/>
    <w:rsid w:val="001C0E77"/>
    <w:rsid w:val="001C134A"/>
    <w:rsid w:val="001C1D85"/>
    <w:rsid w:val="001C31DB"/>
    <w:rsid w:val="001C3F1C"/>
    <w:rsid w:val="001C3F8B"/>
    <w:rsid w:val="001C4009"/>
    <w:rsid w:val="001C5D80"/>
    <w:rsid w:val="001C63E8"/>
    <w:rsid w:val="001C6571"/>
    <w:rsid w:val="001C76D0"/>
    <w:rsid w:val="001C7FDC"/>
    <w:rsid w:val="001D08D7"/>
    <w:rsid w:val="001D0D04"/>
    <w:rsid w:val="001D1AF9"/>
    <w:rsid w:val="001D2DEA"/>
    <w:rsid w:val="001D2ECA"/>
    <w:rsid w:val="001D487D"/>
    <w:rsid w:val="001D56AD"/>
    <w:rsid w:val="001D675A"/>
    <w:rsid w:val="001D6927"/>
    <w:rsid w:val="001D6C06"/>
    <w:rsid w:val="001D725D"/>
    <w:rsid w:val="001D7D02"/>
    <w:rsid w:val="001E0196"/>
    <w:rsid w:val="001E12DD"/>
    <w:rsid w:val="001E2600"/>
    <w:rsid w:val="001E2949"/>
    <w:rsid w:val="001E3521"/>
    <w:rsid w:val="001E39D4"/>
    <w:rsid w:val="001E418A"/>
    <w:rsid w:val="001E4E6F"/>
    <w:rsid w:val="001E5216"/>
    <w:rsid w:val="001E56A6"/>
    <w:rsid w:val="001E6569"/>
    <w:rsid w:val="001E721B"/>
    <w:rsid w:val="001E7E43"/>
    <w:rsid w:val="001F1D15"/>
    <w:rsid w:val="001F25A0"/>
    <w:rsid w:val="001F3384"/>
    <w:rsid w:val="001F42F2"/>
    <w:rsid w:val="001F4CA5"/>
    <w:rsid w:val="001F55DB"/>
    <w:rsid w:val="001F5B2C"/>
    <w:rsid w:val="001F6959"/>
    <w:rsid w:val="001F73A6"/>
    <w:rsid w:val="00200302"/>
    <w:rsid w:val="00200310"/>
    <w:rsid w:val="00201A3A"/>
    <w:rsid w:val="00201C74"/>
    <w:rsid w:val="00201F77"/>
    <w:rsid w:val="00202E64"/>
    <w:rsid w:val="002031B2"/>
    <w:rsid w:val="002041D6"/>
    <w:rsid w:val="00204452"/>
    <w:rsid w:val="0020494D"/>
    <w:rsid w:val="00204EC7"/>
    <w:rsid w:val="00205D69"/>
    <w:rsid w:val="00206DCF"/>
    <w:rsid w:val="00207067"/>
    <w:rsid w:val="002071DD"/>
    <w:rsid w:val="002075AD"/>
    <w:rsid w:val="002079E3"/>
    <w:rsid w:val="00210618"/>
    <w:rsid w:val="0021239A"/>
    <w:rsid w:val="00213759"/>
    <w:rsid w:val="00214886"/>
    <w:rsid w:val="00215880"/>
    <w:rsid w:val="002203C7"/>
    <w:rsid w:val="0022134D"/>
    <w:rsid w:val="00221E6C"/>
    <w:rsid w:val="00222185"/>
    <w:rsid w:val="002230E3"/>
    <w:rsid w:val="00223FE0"/>
    <w:rsid w:val="0022428E"/>
    <w:rsid w:val="002243A4"/>
    <w:rsid w:val="00224CF8"/>
    <w:rsid w:val="002250EA"/>
    <w:rsid w:val="00225234"/>
    <w:rsid w:val="00226D82"/>
    <w:rsid w:val="00226FE6"/>
    <w:rsid w:val="00227750"/>
    <w:rsid w:val="00227F32"/>
    <w:rsid w:val="00230046"/>
    <w:rsid w:val="0023009B"/>
    <w:rsid w:val="002316DD"/>
    <w:rsid w:val="00232145"/>
    <w:rsid w:val="00233977"/>
    <w:rsid w:val="00233BA6"/>
    <w:rsid w:val="00233C60"/>
    <w:rsid w:val="00236F3C"/>
    <w:rsid w:val="00237CCB"/>
    <w:rsid w:val="002404DA"/>
    <w:rsid w:val="00240B4A"/>
    <w:rsid w:val="00240F0D"/>
    <w:rsid w:val="00241D96"/>
    <w:rsid w:val="002425B9"/>
    <w:rsid w:val="00243122"/>
    <w:rsid w:val="00244585"/>
    <w:rsid w:val="0024504A"/>
    <w:rsid w:val="002450D7"/>
    <w:rsid w:val="00245420"/>
    <w:rsid w:val="002457B9"/>
    <w:rsid w:val="0024699D"/>
    <w:rsid w:val="00247270"/>
    <w:rsid w:val="00247680"/>
    <w:rsid w:val="00247DDB"/>
    <w:rsid w:val="0025055A"/>
    <w:rsid w:val="00250BA4"/>
    <w:rsid w:val="002511DA"/>
    <w:rsid w:val="00251A5A"/>
    <w:rsid w:val="00252418"/>
    <w:rsid w:val="00253E23"/>
    <w:rsid w:val="00253F07"/>
    <w:rsid w:val="00255FB0"/>
    <w:rsid w:val="00256191"/>
    <w:rsid w:val="00256424"/>
    <w:rsid w:val="00260994"/>
    <w:rsid w:val="00261392"/>
    <w:rsid w:val="00261C32"/>
    <w:rsid w:val="0026289D"/>
    <w:rsid w:val="00263712"/>
    <w:rsid w:val="00264704"/>
    <w:rsid w:val="00265129"/>
    <w:rsid w:val="00265863"/>
    <w:rsid w:val="0026614C"/>
    <w:rsid w:val="00266628"/>
    <w:rsid w:val="00266BB2"/>
    <w:rsid w:val="00266E04"/>
    <w:rsid w:val="002673F7"/>
    <w:rsid w:val="00267D28"/>
    <w:rsid w:val="00270124"/>
    <w:rsid w:val="002724E2"/>
    <w:rsid w:val="00273D26"/>
    <w:rsid w:val="002748F0"/>
    <w:rsid w:val="0027497D"/>
    <w:rsid w:val="00275745"/>
    <w:rsid w:val="0027761F"/>
    <w:rsid w:val="00280CC2"/>
    <w:rsid w:val="00280CCB"/>
    <w:rsid w:val="0028142C"/>
    <w:rsid w:val="00281C95"/>
    <w:rsid w:val="00282BCC"/>
    <w:rsid w:val="00282C97"/>
    <w:rsid w:val="002850FF"/>
    <w:rsid w:val="002855A1"/>
    <w:rsid w:val="00285C78"/>
    <w:rsid w:val="002861FF"/>
    <w:rsid w:val="0028697B"/>
    <w:rsid w:val="00286E5F"/>
    <w:rsid w:val="00287EDC"/>
    <w:rsid w:val="00290843"/>
    <w:rsid w:val="002915C6"/>
    <w:rsid w:val="00291CB6"/>
    <w:rsid w:val="0029278E"/>
    <w:rsid w:val="00292EC4"/>
    <w:rsid w:val="00292FDC"/>
    <w:rsid w:val="00293A7D"/>
    <w:rsid w:val="002951BD"/>
    <w:rsid w:val="0029525A"/>
    <w:rsid w:val="00297322"/>
    <w:rsid w:val="002A0B8F"/>
    <w:rsid w:val="002A0EAF"/>
    <w:rsid w:val="002A10BF"/>
    <w:rsid w:val="002A122D"/>
    <w:rsid w:val="002A1439"/>
    <w:rsid w:val="002A1E54"/>
    <w:rsid w:val="002A1EE6"/>
    <w:rsid w:val="002A3CF6"/>
    <w:rsid w:val="002A59E7"/>
    <w:rsid w:val="002A6C12"/>
    <w:rsid w:val="002A7BEF"/>
    <w:rsid w:val="002B0465"/>
    <w:rsid w:val="002B0C16"/>
    <w:rsid w:val="002B22DA"/>
    <w:rsid w:val="002B29E5"/>
    <w:rsid w:val="002B2B8F"/>
    <w:rsid w:val="002B2CAB"/>
    <w:rsid w:val="002B3E12"/>
    <w:rsid w:val="002B43F3"/>
    <w:rsid w:val="002B5128"/>
    <w:rsid w:val="002B58D0"/>
    <w:rsid w:val="002B6A4C"/>
    <w:rsid w:val="002C194C"/>
    <w:rsid w:val="002C207B"/>
    <w:rsid w:val="002C23B3"/>
    <w:rsid w:val="002C2A00"/>
    <w:rsid w:val="002C2EEF"/>
    <w:rsid w:val="002C33FA"/>
    <w:rsid w:val="002C37BA"/>
    <w:rsid w:val="002C38C1"/>
    <w:rsid w:val="002C43D9"/>
    <w:rsid w:val="002C4C17"/>
    <w:rsid w:val="002C5808"/>
    <w:rsid w:val="002C68B0"/>
    <w:rsid w:val="002C6C74"/>
    <w:rsid w:val="002C7B52"/>
    <w:rsid w:val="002C7BFF"/>
    <w:rsid w:val="002D1252"/>
    <w:rsid w:val="002D135E"/>
    <w:rsid w:val="002D1C7D"/>
    <w:rsid w:val="002D23D3"/>
    <w:rsid w:val="002D29C9"/>
    <w:rsid w:val="002D2F11"/>
    <w:rsid w:val="002D3C77"/>
    <w:rsid w:val="002D4DAA"/>
    <w:rsid w:val="002D4E74"/>
    <w:rsid w:val="002D5529"/>
    <w:rsid w:val="002D5612"/>
    <w:rsid w:val="002D5864"/>
    <w:rsid w:val="002D5B26"/>
    <w:rsid w:val="002D7223"/>
    <w:rsid w:val="002D729E"/>
    <w:rsid w:val="002D73BF"/>
    <w:rsid w:val="002D7B82"/>
    <w:rsid w:val="002D7E37"/>
    <w:rsid w:val="002E1774"/>
    <w:rsid w:val="002E44A0"/>
    <w:rsid w:val="002E4D52"/>
    <w:rsid w:val="002E5F8E"/>
    <w:rsid w:val="002E6E8C"/>
    <w:rsid w:val="002E711F"/>
    <w:rsid w:val="002E7953"/>
    <w:rsid w:val="002E7BEC"/>
    <w:rsid w:val="002E7EB0"/>
    <w:rsid w:val="002F0032"/>
    <w:rsid w:val="002F097C"/>
    <w:rsid w:val="002F2699"/>
    <w:rsid w:val="002F2DBD"/>
    <w:rsid w:val="002F3061"/>
    <w:rsid w:val="002F360B"/>
    <w:rsid w:val="002F3CD4"/>
    <w:rsid w:val="002F3D92"/>
    <w:rsid w:val="002F46F6"/>
    <w:rsid w:val="002F4F1C"/>
    <w:rsid w:val="002F4FD6"/>
    <w:rsid w:val="002F561D"/>
    <w:rsid w:val="002F5F2A"/>
    <w:rsid w:val="002F6A96"/>
    <w:rsid w:val="002F7D7D"/>
    <w:rsid w:val="00300086"/>
    <w:rsid w:val="003001DA"/>
    <w:rsid w:val="003002CB"/>
    <w:rsid w:val="003021F7"/>
    <w:rsid w:val="003029F0"/>
    <w:rsid w:val="0030362C"/>
    <w:rsid w:val="00303D71"/>
    <w:rsid w:val="00305168"/>
    <w:rsid w:val="00305C14"/>
    <w:rsid w:val="00306AB7"/>
    <w:rsid w:val="00310D88"/>
    <w:rsid w:val="00311346"/>
    <w:rsid w:val="003119A1"/>
    <w:rsid w:val="0031244E"/>
    <w:rsid w:val="00312E04"/>
    <w:rsid w:val="00313105"/>
    <w:rsid w:val="003142D4"/>
    <w:rsid w:val="00314FDB"/>
    <w:rsid w:val="00315382"/>
    <w:rsid w:val="00317368"/>
    <w:rsid w:val="00317A9F"/>
    <w:rsid w:val="00320E95"/>
    <w:rsid w:val="003212C3"/>
    <w:rsid w:val="00321753"/>
    <w:rsid w:val="00321AA8"/>
    <w:rsid w:val="00321B9A"/>
    <w:rsid w:val="00321C36"/>
    <w:rsid w:val="00322907"/>
    <w:rsid w:val="00323300"/>
    <w:rsid w:val="00324777"/>
    <w:rsid w:val="00325389"/>
    <w:rsid w:val="00325C9B"/>
    <w:rsid w:val="00326D99"/>
    <w:rsid w:val="0033108B"/>
    <w:rsid w:val="00332663"/>
    <w:rsid w:val="0033281E"/>
    <w:rsid w:val="003334F2"/>
    <w:rsid w:val="0033377A"/>
    <w:rsid w:val="00333A74"/>
    <w:rsid w:val="00333FCA"/>
    <w:rsid w:val="0033427D"/>
    <w:rsid w:val="00334675"/>
    <w:rsid w:val="00334F69"/>
    <w:rsid w:val="00335251"/>
    <w:rsid w:val="00335612"/>
    <w:rsid w:val="003359BE"/>
    <w:rsid w:val="003365F2"/>
    <w:rsid w:val="0033662F"/>
    <w:rsid w:val="00336A38"/>
    <w:rsid w:val="00336E20"/>
    <w:rsid w:val="00336F86"/>
    <w:rsid w:val="00337F6B"/>
    <w:rsid w:val="00340AF5"/>
    <w:rsid w:val="00340DDE"/>
    <w:rsid w:val="00341C7E"/>
    <w:rsid w:val="00343084"/>
    <w:rsid w:val="0034373C"/>
    <w:rsid w:val="00343C38"/>
    <w:rsid w:val="003446F8"/>
    <w:rsid w:val="0034660C"/>
    <w:rsid w:val="00346FA8"/>
    <w:rsid w:val="00347787"/>
    <w:rsid w:val="00347B21"/>
    <w:rsid w:val="0035041C"/>
    <w:rsid w:val="00350B53"/>
    <w:rsid w:val="00351D3B"/>
    <w:rsid w:val="00351F89"/>
    <w:rsid w:val="00352128"/>
    <w:rsid w:val="00352BA2"/>
    <w:rsid w:val="00352FA7"/>
    <w:rsid w:val="003535AD"/>
    <w:rsid w:val="00353C3F"/>
    <w:rsid w:val="00354E57"/>
    <w:rsid w:val="00354E6B"/>
    <w:rsid w:val="0035553E"/>
    <w:rsid w:val="003570E1"/>
    <w:rsid w:val="00357A8A"/>
    <w:rsid w:val="00357BC0"/>
    <w:rsid w:val="00357FE7"/>
    <w:rsid w:val="0036071A"/>
    <w:rsid w:val="003607EB"/>
    <w:rsid w:val="00360F94"/>
    <w:rsid w:val="0036223F"/>
    <w:rsid w:val="003622DB"/>
    <w:rsid w:val="00362C04"/>
    <w:rsid w:val="0036467C"/>
    <w:rsid w:val="00365D06"/>
    <w:rsid w:val="003667AA"/>
    <w:rsid w:val="00367B30"/>
    <w:rsid w:val="00371823"/>
    <w:rsid w:val="00371A77"/>
    <w:rsid w:val="00371EA4"/>
    <w:rsid w:val="00372B25"/>
    <w:rsid w:val="00372D8A"/>
    <w:rsid w:val="00373246"/>
    <w:rsid w:val="00373DBE"/>
    <w:rsid w:val="00374061"/>
    <w:rsid w:val="00374D9F"/>
    <w:rsid w:val="00374EB2"/>
    <w:rsid w:val="0037617A"/>
    <w:rsid w:val="0037651D"/>
    <w:rsid w:val="00376C1B"/>
    <w:rsid w:val="00377F70"/>
    <w:rsid w:val="00381219"/>
    <w:rsid w:val="0038175F"/>
    <w:rsid w:val="00384A78"/>
    <w:rsid w:val="00384C56"/>
    <w:rsid w:val="00385700"/>
    <w:rsid w:val="0038624A"/>
    <w:rsid w:val="00386F3F"/>
    <w:rsid w:val="00386F73"/>
    <w:rsid w:val="003870E0"/>
    <w:rsid w:val="00387843"/>
    <w:rsid w:val="00387DE5"/>
    <w:rsid w:val="00390565"/>
    <w:rsid w:val="003911D9"/>
    <w:rsid w:val="00391590"/>
    <w:rsid w:val="00391DBE"/>
    <w:rsid w:val="00391F68"/>
    <w:rsid w:val="00392499"/>
    <w:rsid w:val="00393179"/>
    <w:rsid w:val="00393329"/>
    <w:rsid w:val="00394184"/>
    <w:rsid w:val="003942C8"/>
    <w:rsid w:val="003951E8"/>
    <w:rsid w:val="0039561F"/>
    <w:rsid w:val="003956A9"/>
    <w:rsid w:val="00395B09"/>
    <w:rsid w:val="00396184"/>
    <w:rsid w:val="0039653B"/>
    <w:rsid w:val="003974B5"/>
    <w:rsid w:val="00397B03"/>
    <w:rsid w:val="003A025D"/>
    <w:rsid w:val="003A1159"/>
    <w:rsid w:val="003A12E1"/>
    <w:rsid w:val="003A145F"/>
    <w:rsid w:val="003A20AF"/>
    <w:rsid w:val="003A281D"/>
    <w:rsid w:val="003A2A92"/>
    <w:rsid w:val="003A3640"/>
    <w:rsid w:val="003A447D"/>
    <w:rsid w:val="003A4A81"/>
    <w:rsid w:val="003A4B99"/>
    <w:rsid w:val="003A6AED"/>
    <w:rsid w:val="003A7485"/>
    <w:rsid w:val="003A77B4"/>
    <w:rsid w:val="003A7CFF"/>
    <w:rsid w:val="003A7D0A"/>
    <w:rsid w:val="003B005F"/>
    <w:rsid w:val="003B06F6"/>
    <w:rsid w:val="003B2A33"/>
    <w:rsid w:val="003B3AB0"/>
    <w:rsid w:val="003B3C68"/>
    <w:rsid w:val="003B3F59"/>
    <w:rsid w:val="003B410B"/>
    <w:rsid w:val="003B4184"/>
    <w:rsid w:val="003B4710"/>
    <w:rsid w:val="003B4763"/>
    <w:rsid w:val="003B56F9"/>
    <w:rsid w:val="003B6307"/>
    <w:rsid w:val="003B665F"/>
    <w:rsid w:val="003B686F"/>
    <w:rsid w:val="003B6B64"/>
    <w:rsid w:val="003B737F"/>
    <w:rsid w:val="003B7931"/>
    <w:rsid w:val="003B79B3"/>
    <w:rsid w:val="003B7A91"/>
    <w:rsid w:val="003C006E"/>
    <w:rsid w:val="003C100B"/>
    <w:rsid w:val="003C18AE"/>
    <w:rsid w:val="003C1D9B"/>
    <w:rsid w:val="003C339E"/>
    <w:rsid w:val="003C38AC"/>
    <w:rsid w:val="003C398D"/>
    <w:rsid w:val="003C3CF0"/>
    <w:rsid w:val="003C5D67"/>
    <w:rsid w:val="003C6F42"/>
    <w:rsid w:val="003C7553"/>
    <w:rsid w:val="003C75D5"/>
    <w:rsid w:val="003C7A2B"/>
    <w:rsid w:val="003C7A5C"/>
    <w:rsid w:val="003C7D78"/>
    <w:rsid w:val="003D080E"/>
    <w:rsid w:val="003D0BC0"/>
    <w:rsid w:val="003D1E86"/>
    <w:rsid w:val="003D1F3D"/>
    <w:rsid w:val="003D2459"/>
    <w:rsid w:val="003D3090"/>
    <w:rsid w:val="003D3901"/>
    <w:rsid w:val="003D4399"/>
    <w:rsid w:val="003D4CC0"/>
    <w:rsid w:val="003D50C8"/>
    <w:rsid w:val="003D5609"/>
    <w:rsid w:val="003D6C21"/>
    <w:rsid w:val="003D7406"/>
    <w:rsid w:val="003D76BC"/>
    <w:rsid w:val="003D77DA"/>
    <w:rsid w:val="003D79D5"/>
    <w:rsid w:val="003E072F"/>
    <w:rsid w:val="003E09F5"/>
    <w:rsid w:val="003E17A4"/>
    <w:rsid w:val="003E30CC"/>
    <w:rsid w:val="003E31BD"/>
    <w:rsid w:val="003E33EF"/>
    <w:rsid w:val="003E3E3C"/>
    <w:rsid w:val="003E408C"/>
    <w:rsid w:val="003E4434"/>
    <w:rsid w:val="003E46CF"/>
    <w:rsid w:val="003E5271"/>
    <w:rsid w:val="003E534D"/>
    <w:rsid w:val="003E55C2"/>
    <w:rsid w:val="003E5EA0"/>
    <w:rsid w:val="003E64B8"/>
    <w:rsid w:val="003E7AC8"/>
    <w:rsid w:val="003F191E"/>
    <w:rsid w:val="003F2732"/>
    <w:rsid w:val="003F2C94"/>
    <w:rsid w:val="003F4348"/>
    <w:rsid w:val="003F5776"/>
    <w:rsid w:val="003F6BF2"/>
    <w:rsid w:val="00401A35"/>
    <w:rsid w:val="0040201B"/>
    <w:rsid w:val="0040247E"/>
    <w:rsid w:val="00404016"/>
    <w:rsid w:val="0040448D"/>
    <w:rsid w:val="00404B7E"/>
    <w:rsid w:val="00404C11"/>
    <w:rsid w:val="00405EDB"/>
    <w:rsid w:val="00406158"/>
    <w:rsid w:val="00406AB0"/>
    <w:rsid w:val="00406BA2"/>
    <w:rsid w:val="00407501"/>
    <w:rsid w:val="00410973"/>
    <w:rsid w:val="00410D1B"/>
    <w:rsid w:val="00411079"/>
    <w:rsid w:val="00412C8C"/>
    <w:rsid w:val="00413A0E"/>
    <w:rsid w:val="00414EAD"/>
    <w:rsid w:val="004152BD"/>
    <w:rsid w:val="00415B01"/>
    <w:rsid w:val="0041616C"/>
    <w:rsid w:val="004163CC"/>
    <w:rsid w:val="00416E91"/>
    <w:rsid w:val="0041722F"/>
    <w:rsid w:val="00417A5E"/>
    <w:rsid w:val="00417C3F"/>
    <w:rsid w:val="00420AF7"/>
    <w:rsid w:val="00421CC3"/>
    <w:rsid w:val="00422599"/>
    <w:rsid w:val="00424A77"/>
    <w:rsid w:val="00425000"/>
    <w:rsid w:val="004253A5"/>
    <w:rsid w:val="0042543D"/>
    <w:rsid w:val="004258C7"/>
    <w:rsid w:val="00425B4F"/>
    <w:rsid w:val="00426120"/>
    <w:rsid w:val="00426573"/>
    <w:rsid w:val="00426FC3"/>
    <w:rsid w:val="00431575"/>
    <w:rsid w:val="004317FF"/>
    <w:rsid w:val="00432E92"/>
    <w:rsid w:val="00433311"/>
    <w:rsid w:val="00433443"/>
    <w:rsid w:val="00433808"/>
    <w:rsid w:val="0043393B"/>
    <w:rsid w:val="00433C63"/>
    <w:rsid w:val="0043421E"/>
    <w:rsid w:val="004356CD"/>
    <w:rsid w:val="00435F79"/>
    <w:rsid w:val="00436FD2"/>
    <w:rsid w:val="004402C0"/>
    <w:rsid w:val="00441411"/>
    <w:rsid w:val="00441521"/>
    <w:rsid w:val="00441B93"/>
    <w:rsid w:val="0044347C"/>
    <w:rsid w:val="00443700"/>
    <w:rsid w:val="004437B0"/>
    <w:rsid w:val="00444620"/>
    <w:rsid w:val="00444F8F"/>
    <w:rsid w:val="004455FC"/>
    <w:rsid w:val="00445C5D"/>
    <w:rsid w:val="00446D71"/>
    <w:rsid w:val="00446E84"/>
    <w:rsid w:val="00446F97"/>
    <w:rsid w:val="00447343"/>
    <w:rsid w:val="00451A6A"/>
    <w:rsid w:val="00454D31"/>
    <w:rsid w:val="004552CF"/>
    <w:rsid w:val="004579C2"/>
    <w:rsid w:val="00460156"/>
    <w:rsid w:val="004604D2"/>
    <w:rsid w:val="00461137"/>
    <w:rsid w:val="00462021"/>
    <w:rsid w:val="00462518"/>
    <w:rsid w:val="00462CF1"/>
    <w:rsid w:val="004632AD"/>
    <w:rsid w:val="00464A75"/>
    <w:rsid w:val="004656E6"/>
    <w:rsid w:val="00466465"/>
    <w:rsid w:val="00466642"/>
    <w:rsid w:val="004671F2"/>
    <w:rsid w:val="00467322"/>
    <w:rsid w:val="00467964"/>
    <w:rsid w:val="004714F0"/>
    <w:rsid w:val="0047296B"/>
    <w:rsid w:val="00473234"/>
    <w:rsid w:val="00473C62"/>
    <w:rsid w:val="00474183"/>
    <w:rsid w:val="00474AC2"/>
    <w:rsid w:val="00475D9E"/>
    <w:rsid w:val="00475FCB"/>
    <w:rsid w:val="0047604F"/>
    <w:rsid w:val="00476257"/>
    <w:rsid w:val="00477852"/>
    <w:rsid w:val="0048139F"/>
    <w:rsid w:val="00481434"/>
    <w:rsid w:val="004824CD"/>
    <w:rsid w:val="004827BA"/>
    <w:rsid w:val="00482D73"/>
    <w:rsid w:val="00483A65"/>
    <w:rsid w:val="00485F41"/>
    <w:rsid w:val="0048634C"/>
    <w:rsid w:val="004901A8"/>
    <w:rsid w:val="00490BB5"/>
    <w:rsid w:val="00491DE7"/>
    <w:rsid w:val="004920CB"/>
    <w:rsid w:val="004927BF"/>
    <w:rsid w:val="00492CF8"/>
    <w:rsid w:val="00493785"/>
    <w:rsid w:val="0049476E"/>
    <w:rsid w:val="00495074"/>
    <w:rsid w:val="00495B73"/>
    <w:rsid w:val="00495FF9"/>
    <w:rsid w:val="00497420"/>
    <w:rsid w:val="00497B6C"/>
    <w:rsid w:val="004A197C"/>
    <w:rsid w:val="004A1F48"/>
    <w:rsid w:val="004A23B1"/>
    <w:rsid w:val="004A3392"/>
    <w:rsid w:val="004A365C"/>
    <w:rsid w:val="004A3D38"/>
    <w:rsid w:val="004A428A"/>
    <w:rsid w:val="004A4674"/>
    <w:rsid w:val="004A6FAC"/>
    <w:rsid w:val="004A72DB"/>
    <w:rsid w:val="004A754A"/>
    <w:rsid w:val="004B0C3E"/>
    <w:rsid w:val="004B3793"/>
    <w:rsid w:val="004B3F57"/>
    <w:rsid w:val="004B458E"/>
    <w:rsid w:val="004B4B74"/>
    <w:rsid w:val="004B4D59"/>
    <w:rsid w:val="004B59C6"/>
    <w:rsid w:val="004B5DBF"/>
    <w:rsid w:val="004B6C5C"/>
    <w:rsid w:val="004B736E"/>
    <w:rsid w:val="004B756F"/>
    <w:rsid w:val="004B7AF4"/>
    <w:rsid w:val="004B7FF3"/>
    <w:rsid w:val="004C06D7"/>
    <w:rsid w:val="004C0796"/>
    <w:rsid w:val="004C09DA"/>
    <w:rsid w:val="004C113A"/>
    <w:rsid w:val="004C1293"/>
    <w:rsid w:val="004C26AD"/>
    <w:rsid w:val="004C38CC"/>
    <w:rsid w:val="004C4CB2"/>
    <w:rsid w:val="004C53CE"/>
    <w:rsid w:val="004C5A7E"/>
    <w:rsid w:val="004C6842"/>
    <w:rsid w:val="004C6951"/>
    <w:rsid w:val="004C6A45"/>
    <w:rsid w:val="004D0B48"/>
    <w:rsid w:val="004D1E2A"/>
    <w:rsid w:val="004D1E46"/>
    <w:rsid w:val="004D24E0"/>
    <w:rsid w:val="004D3455"/>
    <w:rsid w:val="004D4208"/>
    <w:rsid w:val="004D4210"/>
    <w:rsid w:val="004D4A11"/>
    <w:rsid w:val="004D7623"/>
    <w:rsid w:val="004E0FC3"/>
    <w:rsid w:val="004E149A"/>
    <w:rsid w:val="004E2261"/>
    <w:rsid w:val="004E3801"/>
    <w:rsid w:val="004E6CDD"/>
    <w:rsid w:val="004E6EAC"/>
    <w:rsid w:val="004E6ECB"/>
    <w:rsid w:val="004F1AA6"/>
    <w:rsid w:val="004F2317"/>
    <w:rsid w:val="004F365F"/>
    <w:rsid w:val="004F44C8"/>
    <w:rsid w:val="004F7516"/>
    <w:rsid w:val="004F7572"/>
    <w:rsid w:val="004F7A8C"/>
    <w:rsid w:val="005002AE"/>
    <w:rsid w:val="005006B1"/>
    <w:rsid w:val="005010BA"/>
    <w:rsid w:val="0050258B"/>
    <w:rsid w:val="00502749"/>
    <w:rsid w:val="00502AC2"/>
    <w:rsid w:val="00502DEB"/>
    <w:rsid w:val="00502EB2"/>
    <w:rsid w:val="00503B85"/>
    <w:rsid w:val="00503EE0"/>
    <w:rsid w:val="0050439B"/>
    <w:rsid w:val="00504910"/>
    <w:rsid w:val="0050506C"/>
    <w:rsid w:val="005051EA"/>
    <w:rsid w:val="00506BCC"/>
    <w:rsid w:val="005103FB"/>
    <w:rsid w:val="0051041B"/>
    <w:rsid w:val="00510751"/>
    <w:rsid w:val="005116C4"/>
    <w:rsid w:val="00511B73"/>
    <w:rsid w:val="00511EC0"/>
    <w:rsid w:val="00513F8C"/>
    <w:rsid w:val="00513FAB"/>
    <w:rsid w:val="005144D8"/>
    <w:rsid w:val="0051477F"/>
    <w:rsid w:val="00514D6B"/>
    <w:rsid w:val="0051664D"/>
    <w:rsid w:val="00517BA0"/>
    <w:rsid w:val="00517D61"/>
    <w:rsid w:val="005207F1"/>
    <w:rsid w:val="00523696"/>
    <w:rsid w:val="005243CF"/>
    <w:rsid w:val="00524FFB"/>
    <w:rsid w:val="00525677"/>
    <w:rsid w:val="005260F3"/>
    <w:rsid w:val="005263E3"/>
    <w:rsid w:val="00526CFB"/>
    <w:rsid w:val="00531361"/>
    <w:rsid w:val="00531AF3"/>
    <w:rsid w:val="0053268D"/>
    <w:rsid w:val="00532837"/>
    <w:rsid w:val="005332FE"/>
    <w:rsid w:val="005345A4"/>
    <w:rsid w:val="005358A9"/>
    <w:rsid w:val="00536DCD"/>
    <w:rsid w:val="00540113"/>
    <w:rsid w:val="00540C84"/>
    <w:rsid w:val="005410B7"/>
    <w:rsid w:val="00541258"/>
    <w:rsid w:val="00542CE8"/>
    <w:rsid w:val="00543940"/>
    <w:rsid w:val="00544A0B"/>
    <w:rsid w:val="00544D86"/>
    <w:rsid w:val="005452DF"/>
    <w:rsid w:val="005456EF"/>
    <w:rsid w:val="00546047"/>
    <w:rsid w:val="00546BD4"/>
    <w:rsid w:val="005470FE"/>
    <w:rsid w:val="00547E6C"/>
    <w:rsid w:val="005505A9"/>
    <w:rsid w:val="005509AA"/>
    <w:rsid w:val="00550DE5"/>
    <w:rsid w:val="0055245D"/>
    <w:rsid w:val="005529F9"/>
    <w:rsid w:val="00553BD0"/>
    <w:rsid w:val="0055408F"/>
    <w:rsid w:val="005553AC"/>
    <w:rsid w:val="00555688"/>
    <w:rsid w:val="0056090F"/>
    <w:rsid w:val="00560ACE"/>
    <w:rsid w:val="005622F1"/>
    <w:rsid w:val="005643AF"/>
    <w:rsid w:val="0056447D"/>
    <w:rsid w:val="00564990"/>
    <w:rsid w:val="00564E16"/>
    <w:rsid w:val="005702F5"/>
    <w:rsid w:val="005704E3"/>
    <w:rsid w:val="00570A0E"/>
    <w:rsid w:val="00570DF5"/>
    <w:rsid w:val="00571101"/>
    <w:rsid w:val="00571DE9"/>
    <w:rsid w:val="0057210C"/>
    <w:rsid w:val="0057271A"/>
    <w:rsid w:val="00572C77"/>
    <w:rsid w:val="00572D26"/>
    <w:rsid w:val="00573AFD"/>
    <w:rsid w:val="00574FC9"/>
    <w:rsid w:val="00575737"/>
    <w:rsid w:val="00575B80"/>
    <w:rsid w:val="005763FF"/>
    <w:rsid w:val="0057671C"/>
    <w:rsid w:val="00576A22"/>
    <w:rsid w:val="00580185"/>
    <w:rsid w:val="00580F11"/>
    <w:rsid w:val="00581335"/>
    <w:rsid w:val="00582768"/>
    <w:rsid w:val="005834E4"/>
    <w:rsid w:val="00586CDA"/>
    <w:rsid w:val="00586F6C"/>
    <w:rsid w:val="005902E7"/>
    <w:rsid w:val="00592117"/>
    <w:rsid w:val="00592D57"/>
    <w:rsid w:val="0059470C"/>
    <w:rsid w:val="00597269"/>
    <w:rsid w:val="00597FBB"/>
    <w:rsid w:val="005A023D"/>
    <w:rsid w:val="005A0730"/>
    <w:rsid w:val="005A2235"/>
    <w:rsid w:val="005A32E4"/>
    <w:rsid w:val="005A34FC"/>
    <w:rsid w:val="005A39B6"/>
    <w:rsid w:val="005A52E8"/>
    <w:rsid w:val="005A6E6A"/>
    <w:rsid w:val="005A72AD"/>
    <w:rsid w:val="005A7936"/>
    <w:rsid w:val="005A7B21"/>
    <w:rsid w:val="005B0CA3"/>
    <w:rsid w:val="005B1B78"/>
    <w:rsid w:val="005B1DCA"/>
    <w:rsid w:val="005B1DD3"/>
    <w:rsid w:val="005B1E11"/>
    <w:rsid w:val="005B39D7"/>
    <w:rsid w:val="005B5220"/>
    <w:rsid w:val="005B53B4"/>
    <w:rsid w:val="005B6688"/>
    <w:rsid w:val="005B7261"/>
    <w:rsid w:val="005C0457"/>
    <w:rsid w:val="005C1D69"/>
    <w:rsid w:val="005C261C"/>
    <w:rsid w:val="005C2E0F"/>
    <w:rsid w:val="005C326C"/>
    <w:rsid w:val="005C36DB"/>
    <w:rsid w:val="005C6056"/>
    <w:rsid w:val="005C744E"/>
    <w:rsid w:val="005C7571"/>
    <w:rsid w:val="005D0AB2"/>
    <w:rsid w:val="005D0E25"/>
    <w:rsid w:val="005D1D08"/>
    <w:rsid w:val="005D224B"/>
    <w:rsid w:val="005D2370"/>
    <w:rsid w:val="005D2E52"/>
    <w:rsid w:val="005D4B3C"/>
    <w:rsid w:val="005D4B86"/>
    <w:rsid w:val="005D6A37"/>
    <w:rsid w:val="005D6C3C"/>
    <w:rsid w:val="005D6EEE"/>
    <w:rsid w:val="005D6F72"/>
    <w:rsid w:val="005D7866"/>
    <w:rsid w:val="005E103B"/>
    <w:rsid w:val="005E1A49"/>
    <w:rsid w:val="005E1FBB"/>
    <w:rsid w:val="005E229E"/>
    <w:rsid w:val="005E250D"/>
    <w:rsid w:val="005E30D3"/>
    <w:rsid w:val="005E3248"/>
    <w:rsid w:val="005E3376"/>
    <w:rsid w:val="005E3803"/>
    <w:rsid w:val="005E515A"/>
    <w:rsid w:val="005E544D"/>
    <w:rsid w:val="005E558D"/>
    <w:rsid w:val="005E5708"/>
    <w:rsid w:val="005E5DB8"/>
    <w:rsid w:val="005E704A"/>
    <w:rsid w:val="005E7A68"/>
    <w:rsid w:val="005F0F25"/>
    <w:rsid w:val="005F2413"/>
    <w:rsid w:val="005F358B"/>
    <w:rsid w:val="005F4C20"/>
    <w:rsid w:val="005F4EB0"/>
    <w:rsid w:val="005F52E3"/>
    <w:rsid w:val="005F5FB3"/>
    <w:rsid w:val="005F63D7"/>
    <w:rsid w:val="005F689F"/>
    <w:rsid w:val="005F6AF1"/>
    <w:rsid w:val="005F6CFD"/>
    <w:rsid w:val="005F725A"/>
    <w:rsid w:val="00601892"/>
    <w:rsid w:val="00602031"/>
    <w:rsid w:val="006020AC"/>
    <w:rsid w:val="00602FD7"/>
    <w:rsid w:val="00604ECC"/>
    <w:rsid w:val="0060534B"/>
    <w:rsid w:val="00605626"/>
    <w:rsid w:val="00605EE2"/>
    <w:rsid w:val="006060D7"/>
    <w:rsid w:val="00606104"/>
    <w:rsid w:val="00606491"/>
    <w:rsid w:val="00606D1F"/>
    <w:rsid w:val="00607D73"/>
    <w:rsid w:val="00610119"/>
    <w:rsid w:val="006117E2"/>
    <w:rsid w:val="00611D79"/>
    <w:rsid w:val="00613B6F"/>
    <w:rsid w:val="006146C5"/>
    <w:rsid w:val="0061659A"/>
    <w:rsid w:val="0062070F"/>
    <w:rsid w:val="00621B78"/>
    <w:rsid w:val="00621CB0"/>
    <w:rsid w:val="006228C0"/>
    <w:rsid w:val="00623AD8"/>
    <w:rsid w:val="0062471C"/>
    <w:rsid w:val="0062527B"/>
    <w:rsid w:val="0062543F"/>
    <w:rsid w:val="00625672"/>
    <w:rsid w:val="006267FF"/>
    <w:rsid w:val="00631909"/>
    <w:rsid w:val="00632D2D"/>
    <w:rsid w:val="00632EA5"/>
    <w:rsid w:val="00633362"/>
    <w:rsid w:val="0063409F"/>
    <w:rsid w:val="006348F4"/>
    <w:rsid w:val="00635B67"/>
    <w:rsid w:val="00636EFF"/>
    <w:rsid w:val="006376EE"/>
    <w:rsid w:val="00640CC4"/>
    <w:rsid w:val="0064241F"/>
    <w:rsid w:val="006430BF"/>
    <w:rsid w:val="0064334E"/>
    <w:rsid w:val="00643CAF"/>
    <w:rsid w:val="00643EA2"/>
    <w:rsid w:val="0064508D"/>
    <w:rsid w:val="006456C4"/>
    <w:rsid w:val="00646EB8"/>
    <w:rsid w:val="00647845"/>
    <w:rsid w:val="006508D2"/>
    <w:rsid w:val="00650E4F"/>
    <w:rsid w:val="00651AAA"/>
    <w:rsid w:val="00651F86"/>
    <w:rsid w:val="006522A5"/>
    <w:rsid w:val="006522E0"/>
    <w:rsid w:val="00652879"/>
    <w:rsid w:val="00653578"/>
    <w:rsid w:val="00654703"/>
    <w:rsid w:val="00655B7B"/>
    <w:rsid w:val="00657B8E"/>
    <w:rsid w:val="0066016C"/>
    <w:rsid w:val="0066046E"/>
    <w:rsid w:val="0066147D"/>
    <w:rsid w:val="00662CF8"/>
    <w:rsid w:val="00663F6F"/>
    <w:rsid w:val="006657FF"/>
    <w:rsid w:val="006658A0"/>
    <w:rsid w:val="00665C55"/>
    <w:rsid w:val="0066678E"/>
    <w:rsid w:val="00666B5D"/>
    <w:rsid w:val="0066767F"/>
    <w:rsid w:val="00667FC5"/>
    <w:rsid w:val="00670DF0"/>
    <w:rsid w:val="006719BA"/>
    <w:rsid w:val="00671FA2"/>
    <w:rsid w:val="006721C6"/>
    <w:rsid w:val="006726D9"/>
    <w:rsid w:val="006729ED"/>
    <w:rsid w:val="00672F1A"/>
    <w:rsid w:val="00674204"/>
    <w:rsid w:val="006751EB"/>
    <w:rsid w:val="00675C92"/>
    <w:rsid w:val="00675D39"/>
    <w:rsid w:val="00676795"/>
    <w:rsid w:val="00676BB0"/>
    <w:rsid w:val="00676F13"/>
    <w:rsid w:val="0067732A"/>
    <w:rsid w:val="00681073"/>
    <w:rsid w:val="00681871"/>
    <w:rsid w:val="00681A0A"/>
    <w:rsid w:val="00682DC3"/>
    <w:rsid w:val="0068318F"/>
    <w:rsid w:val="00683725"/>
    <w:rsid w:val="006847D9"/>
    <w:rsid w:val="00684A6D"/>
    <w:rsid w:val="00685560"/>
    <w:rsid w:val="00685932"/>
    <w:rsid w:val="00685D24"/>
    <w:rsid w:val="00686BD7"/>
    <w:rsid w:val="0068793A"/>
    <w:rsid w:val="00687C8E"/>
    <w:rsid w:val="00690336"/>
    <w:rsid w:val="006904AC"/>
    <w:rsid w:val="00690EC1"/>
    <w:rsid w:val="006912F6"/>
    <w:rsid w:val="00691D5C"/>
    <w:rsid w:val="00691DC5"/>
    <w:rsid w:val="006922A6"/>
    <w:rsid w:val="00692718"/>
    <w:rsid w:val="00692886"/>
    <w:rsid w:val="006929D1"/>
    <w:rsid w:val="00693098"/>
    <w:rsid w:val="0069363E"/>
    <w:rsid w:val="00693A9B"/>
    <w:rsid w:val="00694131"/>
    <w:rsid w:val="0069496A"/>
    <w:rsid w:val="00694D59"/>
    <w:rsid w:val="006953CD"/>
    <w:rsid w:val="006958A8"/>
    <w:rsid w:val="00697360"/>
    <w:rsid w:val="0069740D"/>
    <w:rsid w:val="006A06BE"/>
    <w:rsid w:val="006A1133"/>
    <w:rsid w:val="006A15FD"/>
    <w:rsid w:val="006A20FC"/>
    <w:rsid w:val="006A33A5"/>
    <w:rsid w:val="006A375D"/>
    <w:rsid w:val="006A3D64"/>
    <w:rsid w:val="006A4E08"/>
    <w:rsid w:val="006A57B4"/>
    <w:rsid w:val="006A5AC5"/>
    <w:rsid w:val="006A6005"/>
    <w:rsid w:val="006A67D3"/>
    <w:rsid w:val="006A6F96"/>
    <w:rsid w:val="006A7161"/>
    <w:rsid w:val="006A7ECD"/>
    <w:rsid w:val="006B0732"/>
    <w:rsid w:val="006B0738"/>
    <w:rsid w:val="006B092C"/>
    <w:rsid w:val="006B24C7"/>
    <w:rsid w:val="006B35C6"/>
    <w:rsid w:val="006B46BD"/>
    <w:rsid w:val="006B6686"/>
    <w:rsid w:val="006B6D7A"/>
    <w:rsid w:val="006B77B5"/>
    <w:rsid w:val="006C09BD"/>
    <w:rsid w:val="006C09DD"/>
    <w:rsid w:val="006C0D54"/>
    <w:rsid w:val="006C2605"/>
    <w:rsid w:val="006C3019"/>
    <w:rsid w:val="006C334A"/>
    <w:rsid w:val="006C3A5C"/>
    <w:rsid w:val="006C401C"/>
    <w:rsid w:val="006C42BE"/>
    <w:rsid w:val="006C4EE6"/>
    <w:rsid w:val="006C540D"/>
    <w:rsid w:val="006C55B3"/>
    <w:rsid w:val="006C5BA7"/>
    <w:rsid w:val="006C7DFC"/>
    <w:rsid w:val="006D01B2"/>
    <w:rsid w:val="006D0620"/>
    <w:rsid w:val="006D0C32"/>
    <w:rsid w:val="006D0F21"/>
    <w:rsid w:val="006D125B"/>
    <w:rsid w:val="006D17AC"/>
    <w:rsid w:val="006D1856"/>
    <w:rsid w:val="006D2F3B"/>
    <w:rsid w:val="006D355B"/>
    <w:rsid w:val="006D43B5"/>
    <w:rsid w:val="006D6AF1"/>
    <w:rsid w:val="006D6C2A"/>
    <w:rsid w:val="006D6EC9"/>
    <w:rsid w:val="006D6F5B"/>
    <w:rsid w:val="006E15D2"/>
    <w:rsid w:val="006E287C"/>
    <w:rsid w:val="006E36CE"/>
    <w:rsid w:val="006E3B6F"/>
    <w:rsid w:val="006E4577"/>
    <w:rsid w:val="006E6531"/>
    <w:rsid w:val="006E6692"/>
    <w:rsid w:val="006F0BA5"/>
    <w:rsid w:val="006F12AE"/>
    <w:rsid w:val="006F2A3C"/>
    <w:rsid w:val="006F3C77"/>
    <w:rsid w:val="006F4294"/>
    <w:rsid w:val="006F44C8"/>
    <w:rsid w:val="006F506E"/>
    <w:rsid w:val="006F50D5"/>
    <w:rsid w:val="006F6548"/>
    <w:rsid w:val="006F69E7"/>
    <w:rsid w:val="006F6DA0"/>
    <w:rsid w:val="006F7CF0"/>
    <w:rsid w:val="007019DA"/>
    <w:rsid w:val="00703BB8"/>
    <w:rsid w:val="00705360"/>
    <w:rsid w:val="00706065"/>
    <w:rsid w:val="007067AA"/>
    <w:rsid w:val="007067CD"/>
    <w:rsid w:val="00707715"/>
    <w:rsid w:val="0071029F"/>
    <w:rsid w:val="007103FF"/>
    <w:rsid w:val="00710711"/>
    <w:rsid w:val="0071157E"/>
    <w:rsid w:val="007119D3"/>
    <w:rsid w:val="0071268B"/>
    <w:rsid w:val="007126F5"/>
    <w:rsid w:val="00712D10"/>
    <w:rsid w:val="00712DB0"/>
    <w:rsid w:val="00713043"/>
    <w:rsid w:val="00714193"/>
    <w:rsid w:val="00714804"/>
    <w:rsid w:val="0071713F"/>
    <w:rsid w:val="007171CE"/>
    <w:rsid w:val="00720872"/>
    <w:rsid w:val="0072170D"/>
    <w:rsid w:val="007218DD"/>
    <w:rsid w:val="00721904"/>
    <w:rsid w:val="00724A7A"/>
    <w:rsid w:val="00725566"/>
    <w:rsid w:val="0072564F"/>
    <w:rsid w:val="00727E39"/>
    <w:rsid w:val="007303D6"/>
    <w:rsid w:val="007307B7"/>
    <w:rsid w:val="00730B44"/>
    <w:rsid w:val="007326D6"/>
    <w:rsid w:val="007328EC"/>
    <w:rsid w:val="0073316E"/>
    <w:rsid w:val="007337E4"/>
    <w:rsid w:val="00733AFD"/>
    <w:rsid w:val="00733D30"/>
    <w:rsid w:val="0073415D"/>
    <w:rsid w:val="00736A95"/>
    <w:rsid w:val="00736D82"/>
    <w:rsid w:val="00736ED6"/>
    <w:rsid w:val="0073720C"/>
    <w:rsid w:val="00737C24"/>
    <w:rsid w:val="0074012E"/>
    <w:rsid w:val="007401F9"/>
    <w:rsid w:val="007413A1"/>
    <w:rsid w:val="00741AE3"/>
    <w:rsid w:val="007424E3"/>
    <w:rsid w:val="007428EE"/>
    <w:rsid w:val="00743247"/>
    <w:rsid w:val="007438BD"/>
    <w:rsid w:val="00743C7A"/>
    <w:rsid w:val="00743D7A"/>
    <w:rsid w:val="00745202"/>
    <w:rsid w:val="007452E2"/>
    <w:rsid w:val="007453ED"/>
    <w:rsid w:val="00745DD0"/>
    <w:rsid w:val="007460FA"/>
    <w:rsid w:val="00746576"/>
    <w:rsid w:val="007471D8"/>
    <w:rsid w:val="00747F62"/>
    <w:rsid w:val="0075073A"/>
    <w:rsid w:val="00751735"/>
    <w:rsid w:val="0075180A"/>
    <w:rsid w:val="00751D54"/>
    <w:rsid w:val="00752536"/>
    <w:rsid w:val="00752B8B"/>
    <w:rsid w:val="00752ECF"/>
    <w:rsid w:val="007536EE"/>
    <w:rsid w:val="00753B56"/>
    <w:rsid w:val="00754113"/>
    <w:rsid w:val="00754538"/>
    <w:rsid w:val="007546F4"/>
    <w:rsid w:val="007574C0"/>
    <w:rsid w:val="00757956"/>
    <w:rsid w:val="00757EE4"/>
    <w:rsid w:val="00760216"/>
    <w:rsid w:val="00760791"/>
    <w:rsid w:val="007612F8"/>
    <w:rsid w:val="00761AB3"/>
    <w:rsid w:val="00761E1E"/>
    <w:rsid w:val="007622C1"/>
    <w:rsid w:val="00763CB1"/>
    <w:rsid w:val="00763CC7"/>
    <w:rsid w:val="00763D09"/>
    <w:rsid w:val="00765789"/>
    <w:rsid w:val="00766442"/>
    <w:rsid w:val="007664B3"/>
    <w:rsid w:val="0076661B"/>
    <w:rsid w:val="00766FE2"/>
    <w:rsid w:val="00767407"/>
    <w:rsid w:val="007677CF"/>
    <w:rsid w:val="0076798C"/>
    <w:rsid w:val="00771335"/>
    <w:rsid w:val="0077277A"/>
    <w:rsid w:val="007728AA"/>
    <w:rsid w:val="00772A2F"/>
    <w:rsid w:val="007739D0"/>
    <w:rsid w:val="007741F2"/>
    <w:rsid w:val="0077434A"/>
    <w:rsid w:val="00774355"/>
    <w:rsid w:val="007747FD"/>
    <w:rsid w:val="00775298"/>
    <w:rsid w:val="007759FC"/>
    <w:rsid w:val="0077626C"/>
    <w:rsid w:val="00776D42"/>
    <w:rsid w:val="00776F15"/>
    <w:rsid w:val="00777FE9"/>
    <w:rsid w:val="007806E9"/>
    <w:rsid w:val="00780B88"/>
    <w:rsid w:val="00781D6F"/>
    <w:rsid w:val="0078261D"/>
    <w:rsid w:val="00782754"/>
    <w:rsid w:val="00782760"/>
    <w:rsid w:val="0078375A"/>
    <w:rsid w:val="00785498"/>
    <w:rsid w:val="007862F6"/>
    <w:rsid w:val="0078678B"/>
    <w:rsid w:val="00786C5C"/>
    <w:rsid w:val="007870F5"/>
    <w:rsid w:val="007912EF"/>
    <w:rsid w:val="00791832"/>
    <w:rsid w:val="00792B7D"/>
    <w:rsid w:val="0079359D"/>
    <w:rsid w:val="00793D23"/>
    <w:rsid w:val="00793DA9"/>
    <w:rsid w:val="00794EEA"/>
    <w:rsid w:val="0079560D"/>
    <w:rsid w:val="00795B7E"/>
    <w:rsid w:val="00796748"/>
    <w:rsid w:val="00796752"/>
    <w:rsid w:val="00797A03"/>
    <w:rsid w:val="007A07D5"/>
    <w:rsid w:val="007A08D0"/>
    <w:rsid w:val="007A23B4"/>
    <w:rsid w:val="007A2561"/>
    <w:rsid w:val="007A275F"/>
    <w:rsid w:val="007A3F79"/>
    <w:rsid w:val="007A4027"/>
    <w:rsid w:val="007A407E"/>
    <w:rsid w:val="007A4A1D"/>
    <w:rsid w:val="007A5AC8"/>
    <w:rsid w:val="007A70C5"/>
    <w:rsid w:val="007A7CDF"/>
    <w:rsid w:val="007A7F41"/>
    <w:rsid w:val="007B0304"/>
    <w:rsid w:val="007B0E35"/>
    <w:rsid w:val="007B179E"/>
    <w:rsid w:val="007B26F6"/>
    <w:rsid w:val="007B2DB1"/>
    <w:rsid w:val="007B3DC9"/>
    <w:rsid w:val="007B406B"/>
    <w:rsid w:val="007B435D"/>
    <w:rsid w:val="007B460F"/>
    <w:rsid w:val="007B47E4"/>
    <w:rsid w:val="007B5340"/>
    <w:rsid w:val="007B6EA2"/>
    <w:rsid w:val="007B6FEA"/>
    <w:rsid w:val="007B7458"/>
    <w:rsid w:val="007B7E65"/>
    <w:rsid w:val="007C053D"/>
    <w:rsid w:val="007C0CAA"/>
    <w:rsid w:val="007C0F37"/>
    <w:rsid w:val="007C10FE"/>
    <w:rsid w:val="007C2C2B"/>
    <w:rsid w:val="007C2D94"/>
    <w:rsid w:val="007C4850"/>
    <w:rsid w:val="007C4964"/>
    <w:rsid w:val="007C4FA4"/>
    <w:rsid w:val="007C6303"/>
    <w:rsid w:val="007C64EC"/>
    <w:rsid w:val="007C7140"/>
    <w:rsid w:val="007C7B99"/>
    <w:rsid w:val="007C7E80"/>
    <w:rsid w:val="007D107F"/>
    <w:rsid w:val="007D18D4"/>
    <w:rsid w:val="007D2F37"/>
    <w:rsid w:val="007D2FFD"/>
    <w:rsid w:val="007D322D"/>
    <w:rsid w:val="007D32DF"/>
    <w:rsid w:val="007D402D"/>
    <w:rsid w:val="007D4F67"/>
    <w:rsid w:val="007D588C"/>
    <w:rsid w:val="007D74FA"/>
    <w:rsid w:val="007D7D2F"/>
    <w:rsid w:val="007E01AC"/>
    <w:rsid w:val="007E0506"/>
    <w:rsid w:val="007E08D1"/>
    <w:rsid w:val="007E0974"/>
    <w:rsid w:val="007E0985"/>
    <w:rsid w:val="007E0DC1"/>
    <w:rsid w:val="007E186F"/>
    <w:rsid w:val="007E206E"/>
    <w:rsid w:val="007E2AAB"/>
    <w:rsid w:val="007E2D60"/>
    <w:rsid w:val="007E3143"/>
    <w:rsid w:val="007E3937"/>
    <w:rsid w:val="007E4FBB"/>
    <w:rsid w:val="007E580B"/>
    <w:rsid w:val="007E5993"/>
    <w:rsid w:val="007F0758"/>
    <w:rsid w:val="007F0772"/>
    <w:rsid w:val="007F12F0"/>
    <w:rsid w:val="007F253A"/>
    <w:rsid w:val="007F291F"/>
    <w:rsid w:val="007F332F"/>
    <w:rsid w:val="007F3898"/>
    <w:rsid w:val="007F4338"/>
    <w:rsid w:val="007F4880"/>
    <w:rsid w:val="007F5E1C"/>
    <w:rsid w:val="007F70BD"/>
    <w:rsid w:val="007F71E5"/>
    <w:rsid w:val="007F7CF5"/>
    <w:rsid w:val="007F7D9D"/>
    <w:rsid w:val="008004C7"/>
    <w:rsid w:val="00800759"/>
    <w:rsid w:val="00801213"/>
    <w:rsid w:val="00803A78"/>
    <w:rsid w:val="00804E8B"/>
    <w:rsid w:val="008059E1"/>
    <w:rsid w:val="0080642C"/>
    <w:rsid w:val="00806A68"/>
    <w:rsid w:val="00806F81"/>
    <w:rsid w:val="00807D19"/>
    <w:rsid w:val="0081000C"/>
    <w:rsid w:val="008106BC"/>
    <w:rsid w:val="00811EA8"/>
    <w:rsid w:val="00813987"/>
    <w:rsid w:val="00815E4C"/>
    <w:rsid w:val="00816CA1"/>
    <w:rsid w:val="00820B38"/>
    <w:rsid w:val="00821D15"/>
    <w:rsid w:val="00822159"/>
    <w:rsid w:val="00822B5D"/>
    <w:rsid w:val="008230FA"/>
    <w:rsid w:val="00823457"/>
    <w:rsid w:val="008248AC"/>
    <w:rsid w:val="00825521"/>
    <w:rsid w:val="0082676A"/>
    <w:rsid w:val="00830796"/>
    <w:rsid w:val="00830C11"/>
    <w:rsid w:val="008311B0"/>
    <w:rsid w:val="00831D67"/>
    <w:rsid w:val="008320F4"/>
    <w:rsid w:val="00832D6B"/>
    <w:rsid w:val="008334A5"/>
    <w:rsid w:val="00834894"/>
    <w:rsid w:val="00835654"/>
    <w:rsid w:val="008356F1"/>
    <w:rsid w:val="008360C9"/>
    <w:rsid w:val="008361BB"/>
    <w:rsid w:val="00836D5D"/>
    <w:rsid w:val="0084117D"/>
    <w:rsid w:val="008412BD"/>
    <w:rsid w:val="00841FFA"/>
    <w:rsid w:val="008420E8"/>
    <w:rsid w:val="0084340B"/>
    <w:rsid w:val="00843B02"/>
    <w:rsid w:val="008444C7"/>
    <w:rsid w:val="00844D3A"/>
    <w:rsid w:val="008459F6"/>
    <w:rsid w:val="0084646F"/>
    <w:rsid w:val="00847266"/>
    <w:rsid w:val="00847F49"/>
    <w:rsid w:val="00850B00"/>
    <w:rsid w:val="00850C0E"/>
    <w:rsid w:val="00850DCC"/>
    <w:rsid w:val="008534EA"/>
    <w:rsid w:val="00854CF1"/>
    <w:rsid w:val="00855E8B"/>
    <w:rsid w:val="00856AC8"/>
    <w:rsid w:val="008571CF"/>
    <w:rsid w:val="00860857"/>
    <w:rsid w:val="00860A88"/>
    <w:rsid w:val="0086166C"/>
    <w:rsid w:val="00861CF2"/>
    <w:rsid w:val="00862074"/>
    <w:rsid w:val="0086531A"/>
    <w:rsid w:val="00865C0B"/>
    <w:rsid w:val="00865D92"/>
    <w:rsid w:val="0086678E"/>
    <w:rsid w:val="008678DE"/>
    <w:rsid w:val="00870362"/>
    <w:rsid w:val="00871DA9"/>
    <w:rsid w:val="00872C77"/>
    <w:rsid w:val="0087428B"/>
    <w:rsid w:val="00874464"/>
    <w:rsid w:val="008750D1"/>
    <w:rsid w:val="0087611B"/>
    <w:rsid w:val="00876AA7"/>
    <w:rsid w:val="00876CC8"/>
    <w:rsid w:val="00876EA1"/>
    <w:rsid w:val="00877130"/>
    <w:rsid w:val="00877420"/>
    <w:rsid w:val="00880B79"/>
    <w:rsid w:val="0088194D"/>
    <w:rsid w:val="008841ED"/>
    <w:rsid w:val="0088598E"/>
    <w:rsid w:val="008863FC"/>
    <w:rsid w:val="008864E5"/>
    <w:rsid w:val="00886695"/>
    <w:rsid w:val="008866AC"/>
    <w:rsid w:val="00886782"/>
    <w:rsid w:val="0088684D"/>
    <w:rsid w:val="00886EFD"/>
    <w:rsid w:val="008872DF"/>
    <w:rsid w:val="00887A52"/>
    <w:rsid w:val="0089011C"/>
    <w:rsid w:val="00892A2A"/>
    <w:rsid w:val="00892BF1"/>
    <w:rsid w:val="00892C28"/>
    <w:rsid w:val="00892CDE"/>
    <w:rsid w:val="00892E85"/>
    <w:rsid w:val="008930B8"/>
    <w:rsid w:val="008937F6"/>
    <w:rsid w:val="00894315"/>
    <w:rsid w:val="00894C40"/>
    <w:rsid w:val="00894DCB"/>
    <w:rsid w:val="008953A4"/>
    <w:rsid w:val="008953DC"/>
    <w:rsid w:val="008954C8"/>
    <w:rsid w:val="00895FC2"/>
    <w:rsid w:val="008962BE"/>
    <w:rsid w:val="00896D24"/>
    <w:rsid w:val="008979FB"/>
    <w:rsid w:val="00897D60"/>
    <w:rsid w:val="008A1ECE"/>
    <w:rsid w:val="008A2B0B"/>
    <w:rsid w:val="008A38C5"/>
    <w:rsid w:val="008A403D"/>
    <w:rsid w:val="008A5AD1"/>
    <w:rsid w:val="008A6C36"/>
    <w:rsid w:val="008A6DB0"/>
    <w:rsid w:val="008B18A9"/>
    <w:rsid w:val="008B19F0"/>
    <w:rsid w:val="008B1ADE"/>
    <w:rsid w:val="008B200D"/>
    <w:rsid w:val="008B3337"/>
    <w:rsid w:val="008B5B8A"/>
    <w:rsid w:val="008B7932"/>
    <w:rsid w:val="008C02C7"/>
    <w:rsid w:val="008C0433"/>
    <w:rsid w:val="008C079F"/>
    <w:rsid w:val="008C155C"/>
    <w:rsid w:val="008C17C3"/>
    <w:rsid w:val="008C1B91"/>
    <w:rsid w:val="008C2B31"/>
    <w:rsid w:val="008C2CAE"/>
    <w:rsid w:val="008C33B9"/>
    <w:rsid w:val="008C4FE3"/>
    <w:rsid w:val="008C54E8"/>
    <w:rsid w:val="008C5BFF"/>
    <w:rsid w:val="008C6BBB"/>
    <w:rsid w:val="008C6E9D"/>
    <w:rsid w:val="008C72C4"/>
    <w:rsid w:val="008C7E2D"/>
    <w:rsid w:val="008D0293"/>
    <w:rsid w:val="008D0404"/>
    <w:rsid w:val="008D110F"/>
    <w:rsid w:val="008D22F8"/>
    <w:rsid w:val="008D4503"/>
    <w:rsid w:val="008D4569"/>
    <w:rsid w:val="008D63FC"/>
    <w:rsid w:val="008D6CD7"/>
    <w:rsid w:val="008D7155"/>
    <w:rsid w:val="008D73C4"/>
    <w:rsid w:val="008D7D8D"/>
    <w:rsid w:val="008D7F37"/>
    <w:rsid w:val="008E0EE8"/>
    <w:rsid w:val="008E17AD"/>
    <w:rsid w:val="008E27B2"/>
    <w:rsid w:val="008E301F"/>
    <w:rsid w:val="008E31A6"/>
    <w:rsid w:val="008E3D7A"/>
    <w:rsid w:val="008E4DC7"/>
    <w:rsid w:val="008E4E80"/>
    <w:rsid w:val="008E51CD"/>
    <w:rsid w:val="008E5F06"/>
    <w:rsid w:val="008E6CD5"/>
    <w:rsid w:val="008E76D9"/>
    <w:rsid w:val="008E781A"/>
    <w:rsid w:val="008F07F1"/>
    <w:rsid w:val="008F085C"/>
    <w:rsid w:val="008F1298"/>
    <w:rsid w:val="008F1AC0"/>
    <w:rsid w:val="008F4FFE"/>
    <w:rsid w:val="008F61FE"/>
    <w:rsid w:val="008F68D2"/>
    <w:rsid w:val="008F6DB5"/>
    <w:rsid w:val="008F6FE7"/>
    <w:rsid w:val="008F7666"/>
    <w:rsid w:val="008F7DFF"/>
    <w:rsid w:val="008F7E61"/>
    <w:rsid w:val="00900022"/>
    <w:rsid w:val="0090079C"/>
    <w:rsid w:val="00902049"/>
    <w:rsid w:val="0090266B"/>
    <w:rsid w:val="00903389"/>
    <w:rsid w:val="0090402E"/>
    <w:rsid w:val="009040F9"/>
    <w:rsid w:val="00904A0A"/>
    <w:rsid w:val="00904C5C"/>
    <w:rsid w:val="00905337"/>
    <w:rsid w:val="00905CF8"/>
    <w:rsid w:val="0090652F"/>
    <w:rsid w:val="00906C12"/>
    <w:rsid w:val="00907846"/>
    <w:rsid w:val="00907910"/>
    <w:rsid w:val="0091034A"/>
    <w:rsid w:val="00911D4E"/>
    <w:rsid w:val="00912195"/>
    <w:rsid w:val="00912759"/>
    <w:rsid w:val="00912CCA"/>
    <w:rsid w:val="00913FAF"/>
    <w:rsid w:val="0091522A"/>
    <w:rsid w:val="0091533C"/>
    <w:rsid w:val="00915C44"/>
    <w:rsid w:val="00916683"/>
    <w:rsid w:val="00917D23"/>
    <w:rsid w:val="00917DF9"/>
    <w:rsid w:val="00921C8A"/>
    <w:rsid w:val="0092244C"/>
    <w:rsid w:val="00922C31"/>
    <w:rsid w:val="00922C89"/>
    <w:rsid w:val="0092513E"/>
    <w:rsid w:val="00926427"/>
    <w:rsid w:val="009300BD"/>
    <w:rsid w:val="00930A9E"/>
    <w:rsid w:val="009322EB"/>
    <w:rsid w:val="00932986"/>
    <w:rsid w:val="00933625"/>
    <w:rsid w:val="00933642"/>
    <w:rsid w:val="00933769"/>
    <w:rsid w:val="00934537"/>
    <w:rsid w:val="00935594"/>
    <w:rsid w:val="00935649"/>
    <w:rsid w:val="009360C0"/>
    <w:rsid w:val="00936FE9"/>
    <w:rsid w:val="00937201"/>
    <w:rsid w:val="00937424"/>
    <w:rsid w:val="009377B1"/>
    <w:rsid w:val="00940077"/>
    <w:rsid w:val="00940562"/>
    <w:rsid w:val="00940776"/>
    <w:rsid w:val="00940F71"/>
    <w:rsid w:val="00941E66"/>
    <w:rsid w:val="00943508"/>
    <w:rsid w:val="00943D8F"/>
    <w:rsid w:val="009469CA"/>
    <w:rsid w:val="009478B8"/>
    <w:rsid w:val="00950235"/>
    <w:rsid w:val="00950C1D"/>
    <w:rsid w:val="00950EF5"/>
    <w:rsid w:val="0095111A"/>
    <w:rsid w:val="0095159C"/>
    <w:rsid w:val="009520EE"/>
    <w:rsid w:val="00952A02"/>
    <w:rsid w:val="00954331"/>
    <w:rsid w:val="0095460A"/>
    <w:rsid w:val="00955FF0"/>
    <w:rsid w:val="009579E9"/>
    <w:rsid w:val="00957A94"/>
    <w:rsid w:val="009601CD"/>
    <w:rsid w:val="009616A8"/>
    <w:rsid w:val="00962130"/>
    <w:rsid w:val="009623E8"/>
    <w:rsid w:val="00963263"/>
    <w:rsid w:val="00964109"/>
    <w:rsid w:val="0096436E"/>
    <w:rsid w:val="009647AD"/>
    <w:rsid w:val="0097022E"/>
    <w:rsid w:val="00971041"/>
    <w:rsid w:val="009712B1"/>
    <w:rsid w:val="00972682"/>
    <w:rsid w:val="00972B9C"/>
    <w:rsid w:val="00975159"/>
    <w:rsid w:val="00976C50"/>
    <w:rsid w:val="00976F01"/>
    <w:rsid w:val="00977FEB"/>
    <w:rsid w:val="00981038"/>
    <w:rsid w:val="00981A22"/>
    <w:rsid w:val="00981E20"/>
    <w:rsid w:val="00982255"/>
    <w:rsid w:val="0098297A"/>
    <w:rsid w:val="009829C7"/>
    <w:rsid w:val="009831DA"/>
    <w:rsid w:val="0098337B"/>
    <w:rsid w:val="009836F3"/>
    <w:rsid w:val="009841D7"/>
    <w:rsid w:val="00987159"/>
    <w:rsid w:val="009873B0"/>
    <w:rsid w:val="00990AA0"/>
    <w:rsid w:val="00990ECD"/>
    <w:rsid w:val="00991B20"/>
    <w:rsid w:val="00992102"/>
    <w:rsid w:val="009943BD"/>
    <w:rsid w:val="00994932"/>
    <w:rsid w:val="00994C25"/>
    <w:rsid w:val="0099549A"/>
    <w:rsid w:val="009954F9"/>
    <w:rsid w:val="00997C59"/>
    <w:rsid w:val="00997E36"/>
    <w:rsid w:val="00997FDD"/>
    <w:rsid w:val="009A03C6"/>
    <w:rsid w:val="009A0449"/>
    <w:rsid w:val="009A060C"/>
    <w:rsid w:val="009A0FBD"/>
    <w:rsid w:val="009A1422"/>
    <w:rsid w:val="009A2201"/>
    <w:rsid w:val="009A2577"/>
    <w:rsid w:val="009A2F33"/>
    <w:rsid w:val="009A41C7"/>
    <w:rsid w:val="009A4503"/>
    <w:rsid w:val="009A4AB9"/>
    <w:rsid w:val="009A6A82"/>
    <w:rsid w:val="009A7785"/>
    <w:rsid w:val="009A78AB"/>
    <w:rsid w:val="009B0BCA"/>
    <w:rsid w:val="009B0DC4"/>
    <w:rsid w:val="009B1F44"/>
    <w:rsid w:val="009B3E2E"/>
    <w:rsid w:val="009B4B38"/>
    <w:rsid w:val="009B52D4"/>
    <w:rsid w:val="009B55FB"/>
    <w:rsid w:val="009B7192"/>
    <w:rsid w:val="009B73E4"/>
    <w:rsid w:val="009C016C"/>
    <w:rsid w:val="009C095B"/>
    <w:rsid w:val="009C096F"/>
    <w:rsid w:val="009C0BAC"/>
    <w:rsid w:val="009C194C"/>
    <w:rsid w:val="009C2D97"/>
    <w:rsid w:val="009C2F91"/>
    <w:rsid w:val="009C32E6"/>
    <w:rsid w:val="009C3628"/>
    <w:rsid w:val="009C3CD1"/>
    <w:rsid w:val="009C4505"/>
    <w:rsid w:val="009C487D"/>
    <w:rsid w:val="009C50FB"/>
    <w:rsid w:val="009C577D"/>
    <w:rsid w:val="009C6A7C"/>
    <w:rsid w:val="009C70C5"/>
    <w:rsid w:val="009C75CF"/>
    <w:rsid w:val="009D0076"/>
    <w:rsid w:val="009D0500"/>
    <w:rsid w:val="009D0FBC"/>
    <w:rsid w:val="009D16D2"/>
    <w:rsid w:val="009D25F3"/>
    <w:rsid w:val="009D2B0C"/>
    <w:rsid w:val="009D3C28"/>
    <w:rsid w:val="009D46BC"/>
    <w:rsid w:val="009D4C49"/>
    <w:rsid w:val="009D4E50"/>
    <w:rsid w:val="009D51D9"/>
    <w:rsid w:val="009D5311"/>
    <w:rsid w:val="009D6421"/>
    <w:rsid w:val="009D64C7"/>
    <w:rsid w:val="009D65DE"/>
    <w:rsid w:val="009D7BC7"/>
    <w:rsid w:val="009D7E33"/>
    <w:rsid w:val="009E285B"/>
    <w:rsid w:val="009E3D72"/>
    <w:rsid w:val="009E5514"/>
    <w:rsid w:val="009E5B33"/>
    <w:rsid w:val="009E6333"/>
    <w:rsid w:val="009E6858"/>
    <w:rsid w:val="009E6EBE"/>
    <w:rsid w:val="009E7D5E"/>
    <w:rsid w:val="009E7F8F"/>
    <w:rsid w:val="009F0011"/>
    <w:rsid w:val="009F0A8D"/>
    <w:rsid w:val="009F24E7"/>
    <w:rsid w:val="009F2989"/>
    <w:rsid w:val="009F3C55"/>
    <w:rsid w:val="009F417F"/>
    <w:rsid w:val="009F41FC"/>
    <w:rsid w:val="009F46FD"/>
    <w:rsid w:val="009F4F84"/>
    <w:rsid w:val="009F56EC"/>
    <w:rsid w:val="009F58DE"/>
    <w:rsid w:val="009F59F9"/>
    <w:rsid w:val="009F70C9"/>
    <w:rsid w:val="00A00C9E"/>
    <w:rsid w:val="00A010DA"/>
    <w:rsid w:val="00A01CB8"/>
    <w:rsid w:val="00A02564"/>
    <w:rsid w:val="00A033EF"/>
    <w:rsid w:val="00A03BB8"/>
    <w:rsid w:val="00A05F80"/>
    <w:rsid w:val="00A06D5C"/>
    <w:rsid w:val="00A1055F"/>
    <w:rsid w:val="00A1069A"/>
    <w:rsid w:val="00A1072E"/>
    <w:rsid w:val="00A11863"/>
    <w:rsid w:val="00A12D7F"/>
    <w:rsid w:val="00A13518"/>
    <w:rsid w:val="00A1429E"/>
    <w:rsid w:val="00A148B3"/>
    <w:rsid w:val="00A1500E"/>
    <w:rsid w:val="00A165BD"/>
    <w:rsid w:val="00A165DF"/>
    <w:rsid w:val="00A16821"/>
    <w:rsid w:val="00A1688D"/>
    <w:rsid w:val="00A16AF4"/>
    <w:rsid w:val="00A16D14"/>
    <w:rsid w:val="00A2042F"/>
    <w:rsid w:val="00A214D8"/>
    <w:rsid w:val="00A2244E"/>
    <w:rsid w:val="00A2343B"/>
    <w:rsid w:val="00A23E18"/>
    <w:rsid w:val="00A24C0F"/>
    <w:rsid w:val="00A2505D"/>
    <w:rsid w:val="00A25066"/>
    <w:rsid w:val="00A26D7A"/>
    <w:rsid w:val="00A272C8"/>
    <w:rsid w:val="00A278C2"/>
    <w:rsid w:val="00A27BAF"/>
    <w:rsid w:val="00A27E57"/>
    <w:rsid w:val="00A27EF3"/>
    <w:rsid w:val="00A31BB0"/>
    <w:rsid w:val="00A3205C"/>
    <w:rsid w:val="00A32131"/>
    <w:rsid w:val="00A32295"/>
    <w:rsid w:val="00A32EC5"/>
    <w:rsid w:val="00A338AD"/>
    <w:rsid w:val="00A3424E"/>
    <w:rsid w:val="00A35288"/>
    <w:rsid w:val="00A36945"/>
    <w:rsid w:val="00A37069"/>
    <w:rsid w:val="00A379A7"/>
    <w:rsid w:val="00A4066B"/>
    <w:rsid w:val="00A40996"/>
    <w:rsid w:val="00A41849"/>
    <w:rsid w:val="00A41876"/>
    <w:rsid w:val="00A41945"/>
    <w:rsid w:val="00A419B9"/>
    <w:rsid w:val="00A419C4"/>
    <w:rsid w:val="00A42213"/>
    <w:rsid w:val="00A430F1"/>
    <w:rsid w:val="00A43D76"/>
    <w:rsid w:val="00A449DE"/>
    <w:rsid w:val="00A44B80"/>
    <w:rsid w:val="00A45B20"/>
    <w:rsid w:val="00A46BE4"/>
    <w:rsid w:val="00A47C39"/>
    <w:rsid w:val="00A503BA"/>
    <w:rsid w:val="00A508C1"/>
    <w:rsid w:val="00A51B78"/>
    <w:rsid w:val="00A51D23"/>
    <w:rsid w:val="00A51F4A"/>
    <w:rsid w:val="00A522C1"/>
    <w:rsid w:val="00A5259E"/>
    <w:rsid w:val="00A52AA1"/>
    <w:rsid w:val="00A536FE"/>
    <w:rsid w:val="00A5385D"/>
    <w:rsid w:val="00A538A8"/>
    <w:rsid w:val="00A53EE7"/>
    <w:rsid w:val="00A55571"/>
    <w:rsid w:val="00A558BE"/>
    <w:rsid w:val="00A56468"/>
    <w:rsid w:val="00A564B0"/>
    <w:rsid w:val="00A565FD"/>
    <w:rsid w:val="00A616B7"/>
    <w:rsid w:val="00A6364A"/>
    <w:rsid w:val="00A63D84"/>
    <w:rsid w:val="00A6457B"/>
    <w:rsid w:val="00A6542B"/>
    <w:rsid w:val="00A656FE"/>
    <w:rsid w:val="00A678E5"/>
    <w:rsid w:val="00A67FF8"/>
    <w:rsid w:val="00A7003D"/>
    <w:rsid w:val="00A7004C"/>
    <w:rsid w:val="00A71465"/>
    <w:rsid w:val="00A74694"/>
    <w:rsid w:val="00A77D9D"/>
    <w:rsid w:val="00A77E46"/>
    <w:rsid w:val="00A8014C"/>
    <w:rsid w:val="00A8148B"/>
    <w:rsid w:val="00A8273E"/>
    <w:rsid w:val="00A832BC"/>
    <w:rsid w:val="00A83590"/>
    <w:rsid w:val="00A836C2"/>
    <w:rsid w:val="00A85004"/>
    <w:rsid w:val="00A85250"/>
    <w:rsid w:val="00A863E1"/>
    <w:rsid w:val="00A87114"/>
    <w:rsid w:val="00A90777"/>
    <w:rsid w:val="00A90CA7"/>
    <w:rsid w:val="00A948AD"/>
    <w:rsid w:val="00A950AF"/>
    <w:rsid w:val="00A95AFD"/>
    <w:rsid w:val="00A96499"/>
    <w:rsid w:val="00A97371"/>
    <w:rsid w:val="00A97D30"/>
    <w:rsid w:val="00AA01CE"/>
    <w:rsid w:val="00AA0DA7"/>
    <w:rsid w:val="00AA0E0E"/>
    <w:rsid w:val="00AA1239"/>
    <w:rsid w:val="00AA2008"/>
    <w:rsid w:val="00AA2030"/>
    <w:rsid w:val="00AA26BB"/>
    <w:rsid w:val="00AA2C3B"/>
    <w:rsid w:val="00AA4826"/>
    <w:rsid w:val="00AA54F1"/>
    <w:rsid w:val="00AA60BB"/>
    <w:rsid w:val="00AA6727"/>
    <w:rsid w:val="00AB0406"/>
    <w:rsid w:val="00AB06A2"/>
    <w:rsid w:val="00AB082B"/>
    <w:rsid w:val="00AB090A"/>
    <w:rsid w:val="00AB2AD9"/>
    <w:rsid w:val="00AB3F45"/>
    <w:rsid w:val="00AB4631"/>
    <w:rsid w:val="00AB5316"/>
    <w:rsid w:val="00AB5EEE"/>
    <w:rsid w:val="00AB5FF2"/>
    <w:rsid w:val="00AB6AD7"/>
    <w:rsid w:val="00AB6B05"/>
    <w:rsid w:val="00AB73A0"/>
    <w:rsid w:val="00AB798D"/>
    <w:rsid w:val="00AC0034"/>
    <w:rsid w:val="00AC0050"/>
    <w:rsid w:val="00AC0083"/>
    <w:rsid w:val="00AC04BB"/>
    <w:rsid w:val="00AC04D1"/>
    <w:rsid w:val="00AC0D13"/>
    <w:rsid w:val="00AC16F3"/>
    <w:rsid w:val="00AC1E69"/>
    <w:rsid w:val="00AC3330"/>
    <w:rsid w:val="00AC432D"/>
    <w:rsid w:val="00AC5E63"/>
    <w:rsid w:val="00AC63EF"/>
    <w:rsid w:val="00AC784B"/>
    <w:rsid w:val="00AC796F"/>
    <w:rsid w:val="00AD0A7A"/>
    <w:rsid w:val="00AD11D0"/>
    <w:rsid w:val="00AD1DEF"/>
    <w:rsid w:val="00AD2532"/>
    <w:rsid w:val="00AD351E"/>
    <w:rsid w:val="00AD3D73"/>
    <w:rsid w:val="00AD4B78"/>
    <w:rsid w:val="00AD4B87"/>
    <w:rsid w:val="00AD5777"/>
    <w:rsid w:val="00AD6510"/>
    <w:rsid w:val="00AD657E"/>
    <w:rsid w:val="00AE0334"/>
    <w:rsid w:val="00AE0F61"/>
    <w:rsid w:val="00AE1963"/>
    <w:rsid w:val="00AE2C50"/>
    <w:rsid w:val="00AE3807"/>
    <w:rsid w:val="00AE4CC1"/>
    <w:rsid w:val="00AE5651"/>
    <w:rsid w:val="00AE6477"/>
    <w:rsid w:val="00AE686E"/>
    <w:rsid w:val="00AE6BB3"/>
    <w:rsid w:val="00AE75EB"/>
    <w:rsid w:val="00AF0138"/>
    <w:rsid w:val="00AF022E"/>
    <w:rsid w:val="00AF046A"/>
    <w:rsid w:val="00AF116F"/>
    <w:rsid w:val="00AF1447"/>
    <w:rsid w:val="00AF29FF"/>
    <w:rsid w:val="00AF2DC9"/>
    <w:rsid w:val="00AF33E5"/>
    <w:rsid w:val="00AF34AD"/>
    <w:rsid w:val="00AF39F5"/>
    <w:rsid w:val="00AF3D57"/>
    <w:rsid w:val="00AF3E65"/>
    <w:rsid w:val="00AF4689"/>
    <w:rsid w:val="00AF6183"/>
    <w:rsid w:val="00AF6602"/>
    <w:rsid w:val="00AF6CF7"/>
    <w:rsid w:val="00AF76AC"/>
    <w:rsid w:val="00B00010"/>
    <w:rsid w:val="00B00547"/>
    <w:rsid w:val="00B00D4C"/>
    <w:rsid w:val="00B00E2E"/>
    <w:rsid w:val="00B01562"/>
    <w:rsid w:val="00B044B0"/>
    <w:rsid w:val="00B04731"/>
    <w:rsid w:val="00B050FD"/>
    <w:rsid w:val="00B055AE"/>
    <w:rsid w:val="00B058B8"/>
    <w:rsid w:val="00B066AF"/>
    <w:rsid w:val="00B068C1"/>
    <w:rsid w:val="00B06BC7"/>
    <w:rsid w:val="00B06F05"/>
    <w:rsid w:val="00B0722F"/>
    <w:rsid w:val="00B106EB"/>
    <w:rsid w:val="00B10A89"/>
    <w:rsid w:val="00B10C90"/>
    <w:rsid w:val="00B10E96"/>
    <w:rsid w:val="00B113D5"/>
    <w:rsid w:val="00B1166D"/>
    <w:rsid w:val="00B1279A"/>
    <w:rsid w:val="00B1402B"/>
    <w:rsid w:val="00B14F06"/>
    <w:rsid w:val="00B154F5"/>
    <w:rsid w:val="00B17A81"/>
    <w:rsid w:val="00B20AC5"/>
    <w:rsid w:val="00B2164E"/>
    <w:rsid w:val="00B221C3"/>
    <w:rsid w:val="00B233D9"/>
    <w:rsid w:val="00B234B6"/>
    <w:rsid w:val="00B23693"/>
    <w:rsid w:val="00B24159"/>
    <w:rsid w:val="00B245EB"/>
    <w:rsid w:val="00B246ED"/>
    <w:rsid w:val="00B24966"/>
    <w:rsid w:val="00B25144"/>
    <w:rsid w:val="00B25F36"/>
    <w:rsid w:val="00B260E2"/>
    <w:rsid w:val="00B27410"/>
    <w:rsid w:val="00B300EA"/>
    <w:rsid w:val="00B323F7"/>
    <w:rsid w:val="00B3283C"/>
    <w:rsid w:val="00B349B5"/>
    <w:rsid w:val="00B35B74"/>
    <w:rsid w:val="00B37723"/>
    <w:rsid w:val="00B40823"/>
    <w:rsid w:val="00B40CB3"/>
    <w:rsid w:val="00B41207"/>
    <w:rsid w:val="00B414A0"/>
    <w:rsid w:val="00B417D8"/>
    <w:rsid w:val="00B41BB5"/>
    <w:rsid w:val="00B4259B"/>
    <w:rsid w:val="00B42913"/>
    <w:rsid w:val="00B42C4E"/>
    <w:rsid w:val="00B44165"/>
    <w:rsid w:val="00B44EF8"/>
    <w:rsid w:val="00B44F77"/>
    <w:rsid w:val="00B44F95"/>
    <w:rsid w:val="00B44F97"/>
    <w:rsid w:val="00B451C3"/>
    <w:rsid w:val="00B465EE"/>
    <w:rsid w:val="00B46AAE"/>
    <w:rsid w:val="00B46F69"/>
    <w:rsid w:val="00B47545"/>
    <w:rsid w:val="00B4782D"/>
    <w:rsid w:val="00B47991"/>
    <w:rsid w:val="00B50391"/>
    <w:rsid w:val="00B50486"/>
    <w:rsid w:val="00B50922"/>
    <w:rsid w:val="00B50A79"/>
    <w:rsid w:val="00B52819"/>
    <w:rsid w:val="00B52BE2"/>
    <w:rsid w:val="00B53730"/>
    <w:rsid w:val="00B547AA"/>
    <w:rsid w:val="00B54BC9"/>
    <w:rsid w:val="00B5732E"/>
    <w:rsid w:val="00B6017E"/>
    <w:rsid w:val="00B61C57"/>
    <w:rsid w:val="00B62685"/>
    <w:rsid w:val="00B62A3B"/>
    <w:rsid w:val="00B62C3E"/>
    <w:rsid w:val="00B62ED8"/>
    <w:rsid w:val="00B634E6"/>
    <w:rsid w:val="00B6376D"/>
    <w:rsid w:val="00B63BDF"/>
    <w:rsid w:val="00B64A05"/>
    <w:rsid w:val="00B64FB7"/>
    <w:rsid w:val="00B65C6C"/>
    <w:rsid w:val="00B65D06"/>
    <w:rsid w:val="00B6685C"/>
    <w:rsid w:val="00B6736D"/>
    <w:rsid w:val="00B7026C"/>
    <w:rsid w:val="00B70814"/>
    <w:rsid w:val="00B71110"/>
    <w:rsid w:val="00B71E28"/>
    <w:rsid w:val="00B72C04"/>
    <w:rsid w:val="00B733BE"/>
    <w:rsid w:val="00B738BE"/>
    <w:rsid w:val="00B76913"/>
    <w:rsid w:val="00B779E6"/>
    <w:rsid w:val="00B77A4A"/>
    <w:rsid w:val="00B77C96"/>
    <w:rsid w:val="00B807B3"/>
    <w:rsid w:val="00B80E08"/>
    <w:rsid w:val="00B82977"/>
    <w:rsid w:val="00B82EC5"/>
    <w:rsid w:val="00B8303D"/>
    <w:rsid w:val="00B838E3"/>
    <w:rsid w:val="00B83971"/>
    <w:rsid w:val="00B84E27"/>
    <w:rsid w:val="00B84E9F"/>
    <w:rsid w:val="00B84F5D"/>
    <w:rsid w:val="00B860D4"/>
    <w:rsid w:val="00B86A63"/>
    <w:rsid w:val="00B86FB5"/>
    <w:rsid w:val="00B87A4F"/>
    <w:rsid w:val="00B87C04"/>
    <w:rsid w:val="00B907E3"/>
    <w:rsid w:val="00B90B18"/>
    <w:rsid w:val="00B90FBC"/>
    <w:rsid w:val="00B911E4"/>
    <w:rsid w:val="00B925C6"/>
    <w:rsid w:val="00B92AE8"/>
    <w:rsid w:val="00B93422"/>
    <w:rsid w:val="00B94144"/>
    <w:rsid w:val="00B94447"/>
    <w:rsid w:val="00B94B62"/>
    <w:rsid w:val="00B95B5C"/>
    <w:rsid w:val="00B96121"/>
    <w:rsid w:val="00B97B9B"/>
    <w:rsid w:val="00BA07F8"/>
    <w:rsid w:val="00BA0F5D"/>
    <w:rsid w:val="00BA194F"/>
    <w:rsid w:val="00BA2121"/>
    <w:rsid w:val="00BA3487"/>
    <w:rsid w:val="00BA40DF"/>
    <w:rsid w:val="00BA4147"/>
    <w:rsid w:val="00BA42CE"/>
    <w:rsid w:val="00BA45AB"/>
    <w:rsid w:val="00BA485A"/>
    <w:rsid w:val="00BA537C"/>
    <w:rsid w:val="00BA6324"/>
    <w:rsid w:val="00BA7B90"/>
    <w:rsid w:val="00BB0351"/>
    <w:rsid w:val="00BB1461"/>
    <w:rsid w:val="00BB2146"/>
    <w:rsid w:val="00BB219C"/>
    <w:rsid w:val="00BB4160"/>
    <w:rsid w:val="00BB4F9C"/>
    <w:rsid w:val="00BB5084"/>
    <w:rsid w:val="00BB5680"/>
    <w:rsid w:val="00BB5B54"/>
    <w:rsid w:val="00BB6092"/>
    <w:rsid w:val="00BB68A7"/>
    <w:rsid w:val="00BB6FD1"/>
    <w:rsid w:val="00BB74CA"/>
    <w:rsid w:val="00BC10B4"/>
    <w:rsid w:val="00BC12C9"/>
    <w:rsid w:val="00BC1A99"/>
    <w:rsid w:val="00BC1F89"/>
    <w:rsid w:val="00BC4813"/>
    <w:rsid w:val="00BC4A1E"/>
    <w:rsid w:val="00BC51B9"/>
    <w:rsid w:val="00BC5E53"/>
    <w:rsid w:val="00BC6222"/>
    <w:rsid w:val="00BC654F"/>
    <w:rsid w:val="00BC72D3"/>
    <w:rsid w:val="00BC7575"/>
    <w:rsid w:val="00BC766D"/>
    <w:rsid w:val="00BC7834"/>
    <w:rsid w:val="00BD034B"/>
    <w:rsid w:val="00BD05F9"/>
    <w:rsid w:val="00BD36E2"/>
    <w:rsid w:val="00BD3B1F"/>
    <w:rsid w:val="00BD43B4"/>
    <w:rsid w:val="00BD43F0"/>
    <w:rsid w:val="00BD49F5"/>
    <w:rsid w:val="00BD5C70"/>
    <w:rsid w:val="00BD664E"/>
    <w:rsid w:val="00BE0500"/>
    <w:rsid w:val="00BE1F29"/>
    <w:rsid w:val="00BE423F"/>
    <w:rsid w:val="00BE44DE"/>
    <w:rsid w:val="00BE4786"/>
    <w:rsid w:val="00BE4E91"/>
    <w:rsid w:val="00BE62AB"/>
    <w:rsid w:val="00BE6807"/>
    <w:rsid w:val="00BE767D"/>
    <w:rsid w:val="00BE7DDD"/>
    <w:rsid w:val="00BF1116"/>
    <w:rsid w:val="00BF1D84"/>
    <w:rsid w:val="00BF20A6"/>
    <w:rsid w:val="00BF2243"/>
    <w:rsid w:val="00BF2273"/>
    <w:rsid w:val="00BF2A36"/>
    <w:rsid w:val="00BF40E8"/>
    <w:rsid w:val="00BF5A72"/>
    <w:rsid w:val="00BF5CD9"/>
    <w:rsid w:val="00BF6227"/>
    <w:rsid w:val="00BF7D0F"/>
    <w:rsid w:val="00BF7DC4"/>
    <w:rsid w:val="00C0008C"/>
    <w:rsid w:val="00C0231A"/>
    <w:rsid w:val="00C02321"/>
    <w:rsid w:val="00C0250A"/>
    <w:rsid w:val="00C0317D"/>
    <w:rsid w:val="00C04480"/>
    <w:rsid w:val="00C0469E"/>
    <w:rsid w:val="00C050CE"/>
    <w:rsid w:val="00C052A4"/>
    <w:rsid w:val="00C05DEB"/>
    <w:rsid w:val="00C06DB0"/>
    <w:rsid w:val="00C10230"/>
    <w:rsid w:val="00C11F58"/>
    <w:rsid w:val="00C123FB"/>
    <w:rsid w:val="00C12FA9"/>
    <w:rsid w:val="00C139B8"/>
    <w:rsid w:val="00C13E5A"/>
    <w:rsid w:val="00C14D55"/>
    <w:rsid w:val="00C16D99"/>
    <w:rsid w:val="00C16FAC"/>
    <w:rsid w:val="00C17D11"/>
    <w:rsid w:val="00C20201"/>
    <w:rsid w:val="00C20B19"/>
    <w:rsid w:val="00C20FE0"/>
    <w:rsid w:val="00C211CA"/>
    <w:rsid w:val="00C2140B"/>
    <w:rsid w:val="00C22582"/>
    <w:rsid w:val="00C225EF"/>
    <w:rsid w:val="00C22E06"/>
    <w:rsid w:val="00C2487B"/>
    <w:rsid w:val="00C24B66"/>
    <w:rsid w:val="00C250FA"/>
    <w:rsid w:val="00C253A6"/>
    <w:rsid w:val="00C2561C"/>
    <w:rsid w:val="00C25F37"/>
    <w:rsid w:val="00C260DC"/>
    <w:rsid w:val="00C26FE6"/>
    <w:rsid w:val="00C273D2"/>
    <w:rsid w:val="00C2757C"/>
    <w:rsid w:val="00C27839"/>
    <w:rsid w:val="00C27B98"/>
    <w:rsid w:val="00C27FED"/>
    <w:rsid w:val="00C305B7"/>
    <w:rsid w:val="00C3140C"/>
    <w:rsid w:val="00C32C35"/>
    <w:rsid w:val="00C33109"/>
    <w:rsid w:val="00C33932"/>
    <w:rsid w:val="00C33BE1"/>
    <w:rsid w:val="00C34259"/>
    <w:rsid w:val="00C34C1E"/>
    <w:rsid w:val="00C34F73"/>
    <w:rsid w:val="00C36A59"/>
    <w:rsid w:val="00C3747C"/>
    <w:rsid w:val="00C40150"/>
    <w:rsid w:val="00C415E2"/>
    <w:rsid w:val="00C41FB1"/>
    <w:rsid w:val="00C4246E"/>
    <w:rsid w:val="00C42DAC"/>
    <w:rsid w:val="00C42EE5"/>
    <w:rsid w:val="00C44AC0"/>
    <w:rsid w:val="00C44DCA"/>
    <w:rsid w:val="00C461EA"/>
    <w:rsid w:val="00C46421"/>
    <w:rsid w:val="00C46CCC"/>
    <w:rsid w:val="00C47578"/>
    <w:rsid w:val="00C476B4"/>
    <w:rsid w:val="00C47A82"/>
    <w:rsid w:val="00C5013D"/>
    <w:rsid w:val="00C50B69"/>
    <w:rsid w:val="00C52196"/>
    <w:rsid w:val="00C522B0"/>
    <w:rsid w:val="00C540EA"/>
    <w:rsid w:val="00C549FA"/>
    <w:rsid w:val="00C54CF5"/>
    <w:rsid w:val="00C552C5"/>
    <w:rsid w:val="00C5558B"/>
    <w:rsid w:val="00C557F7"/>
    <w:rsid w:val="00C56762"/>
    <w:rsid w:val="00C57BEA"/>
    <w:rsid w:val="00C60193"/>
    <w:rsid w:val="00C60A19"/>
    <w:rsid w:val="00C63875"/>
    <w:rsid w:val="00C6392B"/>
    <w:rsid w:val="00C641FB"/>
    <w:rsid w:val="00C64B71"/>
    <w:rsid w:val="00C65683"/>
    <w:rsid w:val="00C65899"/>
    <w:rsid w:val="00C66387"/>
    <w:rsid w:val="00C66D60"/>
    <w:rsid w:val="00C66FE2"/>
    <w:rsid w:val="00C677A7"/>
    <w:rsid w:val="00C678FF"/>
    <w:rsid w:val="00C67A09"/>
    <w:rsid w:val="00C70012"/>
    <w:rsid w:val="00C700AD"/>
    <w:rsid w:val="00C70D9C"/>
    <w:rsid w:val="00C70DAE"/>
    <w:rsid w:val="00C7162C"/>
    <w:rsid w:val="00C720CF"/>
    <w:rsid w:val="00C72685"/>
    <w:rsid w:val="00C730CA"/>
    <w:rsid w:val="00C73724"/>
    <w:rsid w:val="00C73FD2"/>
    <w:rsid w:val="00C7445F"/>
    <w:rsid w:val="00C74894"/>
    <w:rsid w:val="00C74C83"/>
    <w:rsid w:val="00C75EAE"/>
    <w:rsid w:val="00C76188"/>
    <w:rsid w:val="00C762B3"/>
    <w:rsid w:val="00C76A4B"/>
    <w:rsid w:val="00C76AD2"/>
    <w:rsid w:val="00C774C3"/>
    <w:rsid w:val="00C80841"/>
    <w:rsid w:val="00C8195E"/>
    <w:rsid w:val="00C825DD"/>
    <w:rsid w:val="00C82929"/>
    <w:rsid w:val="00C82E79"/>
    <w:rsid w:val="00C833C3"/>
    <w:rsid w:val="00C837D9"/>
    <w:rsid w:val="00C8489A"/>
    <w:rsid w:val="00C86EF0"/>
    <w:rsid w:val="00C90795"/>
    <w:rsid w:val="00C90A01"/>
    <w:rsid w:val="00C92316"/>
    <w:rsid w:val="00C92639"/>
    <w:rsid w:val="00C926B5"/>
    <w:rsid w:val="00C9469D"/>
    <w:rsid w:val="00C95652"/>
    <w:rsid w:val="00C96473"/>
    <w:rsid w:val="00C96A27"/>
    <w:rsid w:val="00CA15A9"/>
    <w:rsid w:val="00CA1E40"/>
    <w:rsid w:val="00CA4BB7"/>
    <w:rsid w:val="00CA4BFE"/>
    <w:rsid w:val="00CA5693"/>
    <w:rsid w:val="00CA585A"/>
    <w:rsid w:val="00CA6578"/>
    <w:rsid w:val="00CA7290"/>
    <w:rsid w:val="00CA79D7"/>
    <w:rsid w:val="00CA7C51"/>
    <w:rsid w:val="00CA7E7C"/>
    <w:rsid w:val="00CB1001"/>
    <w:rsid w:val="00CB1027"/>
    <w:rsid w:val="00CB19F5"/>
    <w:rsid w:val="00CB1F32"/>
    <w:rsid w:val="00CB2D4E"/>
    <w:rsid w:val="00CB369D"/>
    <w:rsid w:val="00CB3A8B"/>
    <w:rsid w:val="00CB3EBF"/>
    <w:rsid w:val="00CB482D"/>
    <w:rsid w:val="00CB568D"/>
    <w:rsid w:val="00CB56DE"/>
    <w:rsid w:val="00CB5891"/>
    <w:rsid w:val="00CB5E87"/>
    <w:rsid w:val="00CB6182"/>
    <w:rsid w:val="00CB6448"/>
    <w:rsid w:val="00CB72EB"/>
    <w:rsid w:val="00CB7312"/>
    <w:rsid w:val="00CB7F3B"/>
    <w:rsid w:val="00CC0935"/>
    <w:rsid w:val="00CC0EFF"/>
    <w:rsid w:val="00CC26FF"/>
    <w:rsid w:val="00CC33DC"/>
    <w:rsid w:val="00CC3564"/>
    <w:rsid w:val="00CC3A04"/>
    <w:rsid w:val="00CC3FA6"/>
    <w:rsid w:val="00CC43A0"/>
    <w:rsid w:val="00CC43D3"/>
    <w:rsid w:val="00CC43E9"/>
    <w:rsid w:val="00CC44D9"/>
    <w:rsid w:val="00CC4868"/>
    <w:rsid w:val="00CC4DC7"/>
    <w:rsid w:val="00CC53A3"/>
    <w:rsid w:val="00CC5FDB"/>
    <w:rsid w:val="00CC7538"/>
    <w:rsid w:val="00CC791D"/>
    <w:rsid w:val="00CC7C6A"/>
    <w:rsid w:val="00CD0394"/>
    <w:rsid w:val="00CD0524"/>
    <w:rsid w:val="00CD12C5"/>
    <w:rsid w:val="00CD30A7"/>
    <w:rsid w:val="00CD3177"/>
    <w:rsid w:val="00CD32D6"/>
    <w:rsid w:val="00CD354E"/>
    <w:rsid w:val="00CD4602"/>
    <w:rsid w:val="00CD4FEB"/>
    <w:rsid w:val="00CD5A74"/>
    <w:rsid w:val="00CD5C9A"/>
    <w:rsid w:val="00CD7043"/>
    <w:rsid w:val="00CD7104"/>
    <w:rsid w:val="00CD7649"/>
    <w:rsid w:val="00CD7E1F"/>
    <w:rsid w:val="00CE0FE7"/>
    <w:rsid w:val="00CE1172"/>
    <w:rsid w:val="00CE160D"/>
    <w:rsid w:val="00CE1949"/>
    <w:rsid w:val="00CE2322"/>
    <w:rsid w:val="00CE2A7E"/>
    <w:rsid w:val="00CE2E38"/>
    <w:rsid w:val="00CE34C6"/>
    <w:rsid w:val="00CE3968"/>
    <w:rsid w:val="00CE3FF7"/>
    <w:rsid w:val="00CE4345"/>
    <w:rsid w:val="00CE4B39"/>
    <w:rsid w:val="00CE5AA3"/>
    <w:rsid w:val="00CE654F"/>
    <w:rsid w:val="00CF0489"/>
    <w:rsid w:val="00CF0AF8"/>
    <w:rsid w:val="00CF0BED"/>
    <w:rsid w:val="00CF177B"/>
    <w:rsid w:val="00CF2096"/>
    <w:rsid w:val="00CF28AA"/>
    <w:rsid w:val="00CF3374"/>
    <w:rsid w:val="00CF362A"/>
    <w:rsid w:val="00CF37FD"/>
    <w:rsid w:val="00CF380C"/>
    <w:rsid w:val="00CF3CD4"/>
    <w:rsid w:val="00CF4248"/>
    <w:rsid w:val="00CF4D31"/>
    <w:rsid w:val="00CF72C3"/>
    <w:rsid w:val="00CF765B"/>
    <w:rsid w:val="00CF7A97"/>
    <w:rsid w:val="00CF7C9C"/>
    <w:rsid w:val="00D003D2"/>
    <w:rsid w:val="00D02290"/>
    <w:rsid w:val="00D023F8"/>
    <w:rsid w:val="00D02967"/>
    <w:rsid w:val="00D03860"/>
    <w:rsid w:val="00D04369"/>
    <w:rsid w:val="00D0478E"/>
    <w:rsid w:val="00D05EFE"/>
    <w:rsid w:val="00D07777"/>
    <w:rsid w:val="00D07A26"/>
    <w:rsid w:val="00D07B50"/>
    <w:rsid w:val="00D11436"/>
    <w:rsid w:val="00D11569"/>
    <w:rsid w:val="00D12CE1"/>
    <w:rsid w:val="00D13AF3"/>
    <w:rsid w:val="00D14304"/>
    <w:rsid w:val="00D15E05"/>
    <w:rsid w:val="00D1683E"/>
    <w:rsid w:val="00D1712F"/>
    <w:rsid w:val="00D21508"/>
    <w:rsid w:val="00D215A0"/>
    <w:rsid w:val="00D21942"/>
    <w:rsid w:val="00D221D5"/>
    <w:rsid w:val="00D22F9A"/>
    <w:rsid w:val="00D238C5"/>
    <w:rsid w:val="00D24661"/>
    <w:rsid w:val="00D258FE"/>
    <w:rsid w:val="00D25AA6"/>
    <w:rsid w:val="00D25F7A"/>
    <w:rsid w:val="00D26267"/>
    <w:rsid w:val="00D26539"/>
    <w:rsid w:val="00D2755A"/>
    <w:rsid w:val="00D27893"/>
    <w:rsid w:val="00D27975"/>
    <w:rsid w:val="00D30660"/>
    <w:rsid w:val="00D311DE"/>
    <w:rsid w:val="00D31ABE"/>
    <w:rsid w:val="00D3233C"/>
    <w:rsid w:val="00D329BC"/>
    <w:rsid w:val="00D329C4"/>
    <w:rsid w:val="00D3364A"/>
    <w:rsid w:val="00D34A5E"/>
    <w:rsid w:val="00D3510A"/>
    <w:rsid w:val="00D364ED"/>
    <w:rsid w:val="00D365F1"/>
    <w:rsid w:val="00D369CA"/>
    <w:rsid w:val="00D371A1"/>
    <w:rsid w:val="00D3736C"/>
    <w:rsid w:val="00D404D4"/>
    <w:rsid w:val="00D41388"/>
    <w:rsid w:val="00D41568"/>
    <w:rsid w:val="00D42064"/>
    <w:rsid w:val="00D4238E"/>
    <w:rsid w:val="00D45423"/>
    <w:rsid w:val="00D454EC"/>
    <w:rsid w:val="00D455C5"/>
    <w:rsid w:val="00D45C03"/>
    <w:rsid w:val="00D45DCB"/>
    <w:rsid w:val="00D46438"/>
    <w:rsid w:val="00D472E7"/>
    <w:rsid w:val="00D475AD"/>
    <w:rsid w:val="00D477A4"/>
    <w:rsid w:val="00D50AD1"/>
    <w:rsid w:val="00D50B7B"/>
    <w:rsid w:val="00D51428"/>
    <w:rsid w:val="00D51682"/>
    <w:rsid w:val="00D518E6"/>
    <w:rsid w:val="00D521BA"/>
    <w:rsid w:val="00D522A4"/>
    <w:rsid w:val="00D522FE"/>
    <w:rsid w:val="00D52B49"/>
    <w:rsid w:val="00D52C79"/>
    <w:rsid w:val="00D53E08"/>
    <w:rsid w:val="00D546BC"/>
    <w:rsid w:val="00D55417"/>
    <w:rsid w:val="00D55FEF"/>
    <w:rsid w:val="00D56275"/>
    <w:rsid w:val="00D5663F"/>
    <w:rsid w:val="00D57A41"/>
    <w:rsid w:val="00D57BA5"/>
    <w:rsid w:val="00D6067D"/>
    <w:rsid w:val="00D606E5"/>
    <w:rsid w:val="00D608B7"/>
    <w:rsid w:val="00D62A48"/>
    <w:rsid w:val="00D630F8"/>
    <w:rsid w:val="00D63E10"/>
    <w:rsid w:val="00D63FF1"/>
    <w:rsid w:val="00D641AC"/>
    <w:rsid w:val="00D641C3"/>
    <w:rsid w:val="00D649D2"/>
    <w:rsid w:val="00D65851"/>
    <w:rsid w:val="00D659CB"/>
    <w:rsid w:val="00D65C7A"/>
    <w:rsid w:val="00D66C78"/>
    <w:rsid w:val="00D676D7"/>
    <w:rsid w:val="00D705B9"/>
    <w:rsid w:val="00D71977"/>
    <w:rsid w:val="00D71AEA"/>
    <w:rsid w:val="00D723A3"/>
    <w:rsid w:val="00D728C9"/>
    <w:rsid w:val="00D74151"/>
    <w:rsid w:val="00D74643"/>
    <w:rsid w:val="00D751A4"/>
    <w:rsid w:val="00D77210"/>
    <w:rsid w:val="00D81319"/>
    <w:rsid w:val="00D81556"/>
    <w:rsid w:val="00D816B5"/>
    <w:rsid w:val="00D81FA5"/>
    <w:rsid w:val="00D822FD"/>
    <w:rsid w:val="00D8280D"/>
    <w:rsid w:val="00D82DCA"/>
    <w:rsid w:val="00D82F8F"/>
    <w:rsid w:val="00D833CA"/>
    <w:rsid w:val="00D84D22"/>
    <w:rsid w:val="00D8566A"/>
    <w:rsid w:val="00D87EB7"/>
    <w:rsid w:val="00D90753"/>
    <w:rsid w:val="00D908A4"/>
    <w:rsid w:val="00D90A47"/>
    <w:rsid w:val="00D91EF9"/>
    <w:rsid w:val="00D9249F"/>
    <w:rsid w:val="00D935D8"/>
    <w:rsid w:val="00D93612"/>
    <w:rsid w:val="00D94C2D"/>
    <w:rsid w:val="00D96D09"/>
    <w:rsid w:val="00D974B4"/>
    <w:rsid w:val="00D97E7D"/>
    <w:rsid w:val="00DA07DE"/>
    <w:rsid w:val="00DA2FB3"/>
    <w:rsid w:val="00DA3689"/>
    <w:rsid w:val="00DA3CE4"/>
    <w:rsid w:val="00DA41AD"/>
    <w:rsid w:val="00DA46B9"/>
    <w:rsid w:val="00DA667C"/>
    <w:rsid w:val="00DA720C"/>
    <w:rsid w:val="00DB00CF"/>
    <w:rsid w:val="00DB0159"/>
    <w:rsid w:val="00DB0C3A"/>
    <w:rsid w:val="00DB121B"/>
    <w:rsid w:val="00DB18CA"/>
    <w:rsid w:val="00DB228A"/>
    <w:rsid w:val="00DB2D68"/>
    <w:rsid w:val="00DB2E17"/>
    <w:rsid w:val="00DB30C8"/>
    <w:rsid w:val="00DB5FD4"/>
    <w:rsid w:val="00DB6043"/>
    <w:rsid w:val="00DB6067"/>
    <w:rsid w:val="00DB6501"/>
    <w:rsid w:val="00DB67DF"/>
    <w:rsid w:val="00DB6AC1"/>
    <w:rsid w:val="00DB71A0"/>
    <w:rsid w:val="00DB7473"/>
    <w:rsid w:val="00DB79FA"/>
    <w:rsid w:val="00DC0825"/>
    <w:rsid w:val="00DC0BC9"/>
    <w:rsid w:val="00DC348E"/>
    <w:rsid w:val="00DC3B18"/>
    <w:rsid w:val="00DC458D"/>
    <w:rsid w:val="00DC664D"/>
    <w:rsid w:val="00DC7A41"/>
    <w:rsid w:val="00DD065C"/>
    <w:rsid w:val="00DD0F7E"/>
    <w:rsid w:val="00DD1857"/>
    <w:rsid w:val="00DD2BE4"/>
    <w:rsid w:val="00DD3D1C"/>
    <w:rsid w:val="00DD4230"/>
    <w:rsid w:val="00DD428C"/>
    <w:rsid w:val="00DD5417"/>
    <w:rsid w:val="00DD7F53"/>
    <w:rsid w:val="00DE0741"/>
    <w:rsid w:val="00DE0D4E"/>
    <w:rsid w:val="00DE2A40"/>
    <w:rsid w:val="00DE2D2D"/>
    <w:rsid w:val="00DE324A"/>
    <w:rsid w:val="00DE36F3"/>
    <w:rsid w:val="00DE3D01"/>
    <w:rsid w:val="00DE4353"/>
    <w:rsid w:val="00DE567E"/>
    <w:rsid w:val="00DE5BF3"/>
    <w:rsid w:val="00DE7093"/>
    <w:rsid w:val="00DF099F"/>
    <w:rsid w:val="00DF1EA1"/>
    <w:rsid w:val="00DF23C9"/>
    <w:rsid w:val="00DF268B"/>
    <w:rsid w:val="00DF2DC3"/>
    <w:rsid w:val="00DF44F6"/>
    <w:rsid w:val="00DF4C48"/>
    <w:rsid w:val="00DF5500"/>
    <w:rsid w:val="00DF5F29"/>
    <w:rsid w:val="00DF66AB"/>
    <w:rsid w:val="00DF7E26"/>
    <w:rsid w:val="00E00998"/>
    <w:rsid w:val="00E01045"/>
    <w:rsid w:val="00E01FFC"/>
    <w:rsid w:val="00E02405"/>
    <w:rsid w:val="00E027A3"/>
    <w:rsid w:val="00E02AD3"/>
    <w:rsid w:val="00E03000"/>
    <w:rsid w:val="00E037B5"/>
    <w:rsid w:val="00E04C25"/>
    <w:rsid w:val="00E04E8C"/>
    <w:rsid w:val="00E0561F"/>
    <w:rsid w:val="00E07664"/>
    <w:rsid w:val="00E07CCC"/>
    <w:rsid w:val="00E12F93"/>
    <w:rsid w:val="00E13045"/>
    <w:rsid w:val="00E139FD"/>
    <w:rsid w:val="00E14538"/>
    <w:rsid w:val="00E15A78"/>
    <w:rsid w:val="00E16008"/>
    <w:rsid w:val="00E1756E"/>
    <w:rsid w:val="00E17795"/>
    <w:rsid w:val="00E2114A"/>
    <w:rsid w:val="00E21273"/>
    <w:rsid w:val="00E21B93"/>
    <w:rsid w:val="00E22D88"/>
    <w:rsid w:val="00E2415A"/>
    <w:rsid w:val="00E2451B"/>
    <w:rsid w:val="00E24A5D"/>
    <w:rsid w:val="00E24ABE"/>
    <w:rsid w:val="00E25E1C"/>
    <w:rsid w:val="00E25F1C"/>
    <w:rsid w:val="00E27076"/>
    <w:rsid w:val="00E2712D"/>
    <w:rsid w:val="00E27A73"/>
    <w:rsid w:val="00E27D93"/>
    <w:rsid w:val="00E30021"/>
    <w:rsid w:val="00E30031"/>
    <w:rsid w:val="00E30388"/>
    <w:rsid w:val="00E30B07"/>
    <w:rsid w:val="00E31166"/>
    <w:rsid w:val="00E329C1"/>
    <w:rsid w:val="00E32B78"/>
    <w:rsid w:val="00E32C84"/>
    <w:rsid w:val="00E33636"/>
    <w:rsid w:val="00E345EC"/>
    <w:rsid w:val="00E348FE"/>
    <w:rsid w:val="00E34980"/>
    <w:rsid w:val="00E35B53"/>
    <w:rsid w:val="00E362B7"/>
    <w:rsid w:val="00E3669E"/>
    <w:rsid w:val="00E36A16"/>
    <w:rsid w:val="00E36B40"/>
    <w:rsid w:val="00E36D4D"/>
    <w:rsid w:val="00E400AA"/>
    <w:rsid w:val="00E40E3D"/>
    <w:rsid w:val="00E42152"/>
    <w:rsid w:val="00E42D13"/>
    <w:rsid w:val="00E4539D"/>
    <w:rsid w:val="00E45871"/>
    <w:rsid w:val="00E47B6D"/>
    <w:rsid w:val="00E50B39"/>
    <w:rsid w:val="00E527FB"/>
    <w:rsid w:val="00E52DE1"/>
    <w:rsid w:val="00E5322D"/>
    <w:rsid w:val="00E53747"/>
    <w:rsid w:val="00E537B1"/>
    <w:rsid w:val="00E55A3B"/>
    <w:rsid w:val="00E55F98"/>
    <w:rsid w:val="00E56825"/>
    <w:rsid w:val="00E56D7C"/>
    <w:rsid w:val="00E56DA5"/>
    <w:rsid w:val="00E570CB"/>
    <w:rsid w:val="00E57712"/>
    <w:rsid w:val="00E57E18"/>
    <w:rsid w:val="00E600FA"/>
    <w:rsid w:val="00E60FEB"/>
    <w:rsid w:val="00E61239"/>
    <w:rsid w:val="00E63135"/>
    <w:rsid w:val="00E640A8"/>
    <w:rsid w:val="00E643DE"/>
    <w:rsid w:val="00E644B6"/>
    <w:rsid w:val="00E65980"/>
    <w:rsid w:val="00E65C0C"/>
    <w:rsid w:val="00E662BD"/>
    <w:rsid w:val="00E6679A"/>
    <w:rsid w:val="00E671BF"/>
    <w:rsid w:val="00E672E1"/>
    <w:rsid w:val="00E67A6A"/>
    <w:rsid w:val="00E67C59"/>
    <w:rsid w:val="00E67D18"/>
    <w:rsid w:val="00E703C1"/>
    <w:rsid w:val="00E7194D"/>
    <w:rsid w:val="00E76CF8"/>
    <w:rsid w:val="00E7716A"/>
    <w:rsid w:val="00E77EC5"/>
    <w:rsid w:val="00E80F3F"/>
    <w:rsid w:val="00E81140"/>
    <w:rsid w:val="00E819D7"/>
    <w:rsid w:val="00E82554"/>
    <w:rsid w:val="00E82CCB"/>
    <w:rsid w:val="00E82E22"/>
    <w:rsid w:val="00E82E48"/>
    <w:rsid w:val="00E83CAB"/>
    <w:rsid w:val="00E844AA"/>
    <w:rsid w:val="00E8549D"/>
    <w:rsid w:val="00E856A7"/>
    <w:rsid w:val="00E9070C"/>
    <w:rsid w:val="00E92900"/>
    <w:rsid w:val="00E935A5"/>
    <w:rsid w:val="00E94EEB"/>
    <w:rsid w:val="00E95D71"/>
    <w:rsid w:val="00E95FA8"/>
    <w:rsid w:val="00E970AE"/>
    <w:rsid w:val="00E973E0"/>
    <w:rsid w:val="00E97853"/>
    <w:rsid w:val="00E97B18"/>
    <w:rsid w:val="00EA0B8C"/>
    <w:rsid w:val="00EA24DC"/>
    <w:rsid w:val="00EA2F2A"/>
    <w:rsid w:val="00EA2FD5"/>
    <w:rsid w:val="00EA4119"/>
    <w:rsid w:val="00EA480D"/>
    <w:rsid w:val="00EA4864"/>
    <w:rsid w:val="00EA50EE"/>
    <w:rsid w:val="00EA553E"/>
    <w:rsid w:val="00EA57D9"/>
    <w:rsid w:val="00EA6366"/>
    <w:rsid w:val="00EA700B"/>
    <w:rsid w:val="00EA7749"/>
    <w:rsid w:val="00EA7C5E"/>
    <w:rsid w:val="00EB005F"/>
    <w:rsid w:val="00EB104E"/>
    <w:rsid w:val="00EB196C"/>
    <w:rsid w:val="00EB1ACA"/>
    <w:rsid w:val="00EB2B47"/>
    <w:rsid w:val="00EB3C44"/>
    <w:rsid w:val="00EB3C81"/>
    <w:rsid w:val="00EB4DEA"/>
    <w:rsid w:val="00EB5136"/>
    <w:rsid w:val="00EB5438"/>
    <w:rsid w:val="00EB5BCB"/>
    <w:rsid w:val="00EB6565"/>
    <w:rsid w:val="00EB7003"/>
    <w:rsid w:val="00EB72EE"/>
    <w:rsid w:val="00EB7789"/>
    <w:rsid w:val="00EB7E70"/>
    <w:rsid w:val="00EC09D7"/>
    <w:rsid w:val="00EC0B2D"/>
    <w:rsid w:val="00EC1495"/>
    <w:rsid w:val="00EC1992"/>
    <w:rsid w:val="00EC2CF7"/>
    <w:rsid w:val="00EC3D47"/>
    <w:rsid w:val="00EC4310"/>
    <w:rsid w:val="00EC48EA"/>
    <w:rsid w:val="00EC4FB3"/>
    <w:rsid w:val="00EC6882"/>
    <w:rsid w:val="00EC72F2"/>
    <w:rsid w:val="00EC7A7E"/>
    <w:rsid w:val="00ED0AE5"/>
    <w:rsid w:val="00ED2024"/>
    <w:rsid w:val="00ED2079"/>
    <w:rsid w:val="00ED4E4F"/>
    <w:rsid w:val="00ED4E5B"/>
    <w:rsid w:val="00ED5111"/>
    <w:rsid w:val="00ED521C"/>
    <w:rsid w:val="00ED5E49"/>
    <w:rsid w:val="00ED60B9"/>
    <w:rsid w:val="00ED647E"/>
    <w:rsid w:val="00ED7CB6"/>
    <w:rsid w:val="00EE00E2"/>
    <w:rsid w:val="00EE0102"/>
    <w:rsid w:val="00EE1668"/>
    <w:rsid w:val="00EE1A4B"/>
    <w:rsid w:val="00EE1F92"/>
    <w:rsid w:val="00EE2CE8"/>
    <w:rsid w:val="00EE2FBE"/>
    <w:rsid w:val="00EE33F8"/>
    <w:rsid w:val="00EE4263"/>
    <w:rsid w:val="00EE4A4C"/>
    <w:rsid w:val="00EE5170"/>
    <w:rsid w:val="00EE6D07"/>
    <w:rsid w:val="00EF024E"/>
    <w:rsid w:val="00EF131A"/>
    <w:rsid w:val="00EF1CD8"/>
    <w:rsid w:val="00EF1E6E"/>
    <w:rsid w:val="00EF5AE8"/>
    <w:rsid w:val="00EF5E96"/>
    <w:rsid w:val="00EF6ED5"/>
    <w:rsid w:val="00F0055B"/>
    <w:rsid w:val="00F01D36"/>
    <w:rsid w:val="00F01D46"/>
    <w:rsid w:val="00F036D4"/>
    <w:rsid w:val="00F061E8"/>
    <w:rsid w:val="00F07923"/>
    <w:rsid w:val="00F07B5C"/>
    <w:rsid w:val="00F10673"/>
    <w:rsid w:val="00F10D8A"/>
    <w:rsid w:val="00F1168D"/>
    <w:rsid w:val="00F12520"/>
    <w:rsid w:val="00F131FF"/>
    <w:rsid w:val="00F133A6"/>
    <w:rsid w:val="00F1388D"/>
    <w:rsid w:val="00F13B4F"/>
    <w:rsid w:val="00F13D69"/>
    <w:rsid w:val="00F149AC"/>
    <w:rsid w:val="00F15B23"/>
    <w:rsid w:val="00F16B09"/>
    <w:rsid w:val="00F17745"/>
    <w:rsid w:val="00F17D81"/>
    <w:rsid w:val="00F20659"/>
    <w:rsid w:val="00F210FA"/>
    <w:rsid w:val="00F22378"/>
    <w:rsid w:val="00F22974"/>
    <w:rsid w:val="00F23D29"/>
    <w:rsid w:val="00F24BA8"/>
    <w:rsid w:val="00F251A5"/>
    <w:rsid w:val="00F2531E"/>
    <w:rsid w:val="00F253CB"/>
    <w:rsid w:val="00F260E0"/>
    <w:rsid w:val="00F27057"/>
    <w:rsid w:val="00F30081"/>
    <w:rsid w:val="00F32DB6"/>
    <w:rsid w:val="00F32F72"/>
    <w:rsid w:val="00F33B95"/>
    <w:rsid w:val="00F345E3"/>
    <w:rsid w:val="00F346AB"/>
    <w:rsid w:val="00F34A04"/>
    <w:rsid w:val="00F373B2"/>
    <w:rsid w:val="00F40BF6"/>
    <w:rsid w:val="00F40E10"/>
    <w:rsid w:val="00F40FDD"/>
    <w:rsid w:val="00F412E1"/>
    <w:rsid w:val="00F41F30"/>
    <w:rsid w:val="00F42521"/>
    <w:rsid w:val="00F425D0"/>
    <w:rsid w:val="00F427E3"/>
    <w:rsid w:val="00F428A2"/>
    <w:rsid w:val="00F42C39"/>
    <w:rsid w:val="00F42EF5"/>
    <w:rsid w:val="00F43486"/>
    <w:rsid w:val="00F43AF1"/>
    <w:rsid w:val="00F43E67"/>
    <w:rsid w:val="00F44754"/>
    <w:rsid w:val="00F44A0A"/>
    <w:rsid w:val="00F44AC4"/>
    <w:rsid w:val="00F45A58"/>
    <w:rsid w:val="00F45EF9"/>
    <w:rsid w:val="00F45F87"/>
    <w:rsid w:val="00F47572"/>
    <w:rsid w:val="00F50E4F"/>
    <w:rsid w:val="00F512DE"/>
    <w:rsid w:val="00F51510"/>
    <w:rsid w:val="00F51875"/>
    <w:rsid w:val="00F52851"/>
    <w:rsid w:val="00F53298"/>
    <w:rsid w:val="00F544CC"/>
    <w:rsid w:val="00F555D8"/>
    <w:rsid w:val="00F55A50"/>
    <w:rsid w:val="00F57926"/>
    <w:rsid w:val="00F60B3D"/>
    <w:rsid w:val="00F61CF5"/>
    <w:rsid w:val="00F61E89"/>
    <w:rsid w:val="00F621D3"/>
    <w:rsid w:val="00F62A26"/>
    <w:rsid w:val="00F6374C"/>
    <w:rsid w:val="00F649DF"/>
    <w:rsid w:val="00F64CCF"/>
    <w:rsid w:val="00F64CF7"/>
    <w:rsid w:val="00F6611A"/>
    <w:rsid w:val="00F66EE0"/>
    <w:rsid w:val="00F66FD6"/>
    <w:rsid w:val="00F6711F"/>
    <w:rsid w:val="00F708AD"/>
    <w:rsid w:val="00F7172D"/>
    <w:rsid w:val="00F71D0A"/>
    <w:rsid w:val="00F73793"/>
    <w:rsid w:val="00F73DCF"/>
    <w:rsid w:val="00F74552"/>
    <w:rsid w:val="00F74A39"/>
    <w:rsid w:val="00F74E45"/>
    <w:rsid w:val="00F74F31"/>
    <w:rsid w:val="00F74F93"/>
    <w:rsid w:val="00F756AE"/>
    <w:rsid w:val="00F759B7"/>
    <w:rsid w:val="00F7610D"/>
    <w:rsid w:val="00F762FB"/>
    <w:rsid w:val="00F76DA4"/>
    <w:rsid w:val="00F771F5"/>
    <w:rsid w:val="00F7757E"/>
    <w:rsid w:val="00F77B60"/>
    <w:rsid w:val="00F800B9"/>
    <w:rsid w:val="00F802F2"/>
    <w:rsid w:val="00F80B3B"/>
    <w:rsid w:val="00F82046"/>
    <w:rsid w:val="00F8340D"/>
    <w:rsid w:val="00F84423"/>
    <w:rsid w:val="00F849E9"/>
    <w:rsid w:val="00F84EF2"/>
    <w:rsid w:val="00F90153"/>
    <w:rsid w:val="00F905F2"/>
    <w:rsid w:val="00F908AE"/>
    <w:rsid w:val="00F9117E"/>
    <w:rsid w:val="00F91723"/>
    <w:rsid w:val="00F919A0"/>
    <w:rsid w:val="00F91FCB"/>
    <w:rsid w:val="00F931FC"/>
    <w:rsid w:val="00F94556"/>
    <w:rsid w:val="00F9465E"/>
    <w:rsid w:val="00F94D84"/>
    <w:rsid w:val="00F9572F"/>
    <w:rsid w:val="00F96033"/>
    <w:rsid w:val="00F96450"/>
    <w:rsid w:val="00F96704"/>
    <w:rsid w:val="00F96864"/>
    <w:rsid w:val="00F968A7"/>
    <w:rsid w:val="00F96CEC"/>
    <w:rsid w:val="00F970F8"/>
    <w:rsid w:val="00F97372"/>
    <w:rsid w:val="00FA02BD"/>
    <w:rsid w:val="00FA02D4"/>
    <w:rsid w:val="00FA108B"/>
    <w:rsid w:val="00FA1525"/>
    <w:rsid w:val="00FA1696"/>
    <w:rsid w:val="00FA1D50"/>
    <w:rsid w:val="00FA2BF4"/>
    <w:rsid w:val="00FA3B80"/>
    <w:rsid w:val="00FA488B"/>
    <w:rsid w:val="00FA4C1A"/>
    <w:rsid w:val="00FA4DFF"/>
    <w:rsid w:val="00FA506C"/>
    <w:rsid w:val="00FA6FBD"/>
    <w:rsid w:val="00FA79E3"/>
    <w:rsid w:val="00FA7DEE"/>
    <w:rsid w:val="00FB005D"/>
    <w:rsid w:val="00FB0ABF"/>
    <w:rsid w:val="00FB0F2E"/>
    <w:rsid w:val="00FB18CA"/>
    <w:rsid w:val="00FB1A67"/>
    <w:rsid w:val="00FB2B08"/>
    <w:rsid w:val="00FB3435"/>
    <w:rsid w:val="00FB365C"/>
    <w:rsid w:val="00FB3CF7"/>
    <w:rsid w:val="00FB5BC4"/>
    <w:rsid w:val="00FB5F12"/>
    <w:rsid w:val="00FB6623"/>
    <w:rsid w:val="00FB6646"/>
    <w:rsid w:val="00FB6D67"/>
    <w:rsid w:val="00FB70BB"/>
    <w:rsid w:val="00FB76B5"/>
    <w:rsid w:val="00FB7857"/>
    <w:rsid w:val="00FC0CF6"/>
    <w:rsid w:val="00FC149F"/>
    <w:rsid w:val="00FC325C"/>
    <w:rsid w:val="00FC3F8C"/>
    <w:rsid w:val="00FC44C0"/>
    <w:rsid w:val="00FC5208"/>
    <w:rsid w:val="00FC5366"/>
    <w:rsid w:val="00FC5BEE"/>
    <w:rsid w:val="00FC61A0"/>
    <w:rsid w:val="00FC7B67"/>
    <w:rsid w:val="00FD0802"/>
    <w:rsid w:val="00FD0A80"/>
    <w:rsid w:val="00FD1A21"/>
    <w:rsid w:val="00FD2611"/>
    <w:rsid w:val="00FD30ED"/>
    <w:rsid w:val="00FD3375"/>
    <w:rsid w:val="00FD3A10"/>
    <w:rsid w:val="00FD5100"/>
    <w:rsid w:val="00FD5526"/>
    <w:rsid w:val="00FD5F50"/>
    <w:rsid w:val="00FD6475"/>
    <w:rsid w:val="00FD7849"/>
    <w:rsid w:val="00FD7952"/>
    <w:rsid w:val="00FE006B"/>
    <w:rsid w:val="00FE017E"/>
    <w:rsid w:val="00FE074A"/>
    <w:rsid w:val="00FE1123"/>
    <w:rsid w:val="00FE1BC8"/>
    <w:rsid w:val="00FE1F4A"/>
    <w:rsid w:val="00FE4E6B"/>
    <w:rsid w:val="00FE5B3C"/>
    <w:rsid w:val="00FE5DE7"/>
    <w:rsid w:val="00FE7017"/>
    <w:rsid w:val="00FF00D4"/>
    <w:rsid w:val="00FF0766"/>
    <w:rsid w:val="00FF083D"/>
    <w:rsid w:val="00FF163B"/>
    <w:rsid w:val="00FF225F"/>
    <w:rsid w:val="00FF267A"/>
    <w:rsid w:val="00FF303A"/>
    <w:rsid w:val="00FF422C"/>
    <w:rsid w:val="00FF48DE"/>
    <w:rsid w:val="00FF5A00"/>
    <w:rsid w:val="00FF5D70"/>
    <w:rsid w:val="00FF72EF"/>
    <w:rsid w:val="00FF7BC7"/>
    <w:rsid w:val="00FF7C23"/>
    <w:rsid w:val="12E7602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DF8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0"/>
    <w:lsdException w:name="heading 4" w:uiPriority="0"/>
    <w:lsdException w:name="heading 5" w:uiPriority="0"/>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avaden">
    <w:name w:val="Normal"/>
    <w:qFormat/>
    <w:rsid w:val="008311B0"/>
    <w:pPr>
      <w:spacing w:before="60" w:after="60" w:line="240" w:lineRule="atLeast"/>
      <w:jc w:val="both"/>
    </w:pPr>
    <w:rPr>
      <w:rFonts w:ascii="Arial" w:hAnsi="Arial"/>
      <w:sz w:val="20"/>
    </w:rPr>
  </w:style>
  <w:style w:type="paragraph" w:styleId="Naslov10">
    <w:name w:val="heading 1"/>
    <w:basedOn w:val="Navaden"/>
    <w:next w:val="Navaden"/>
    <w:link w:val="Naslov1Znak"/>
    <w:rsid w:val="00602FD7"/>
    <w:pPr>
      <w:keepNext/>
      <w:keepLines/>
      <w:spacing w:before="240" w:after="160"/>
      <w:outlineLvl w:val="0"/>
    </w:pPr>
    <w:rPr>
      <w:rFonts w:eastAsiaTheme="majorEastAsia" w:cstheme="majorBidi"/>
      <w:b/>
      <w:bCs/>
      <w:smallCaps/>
      <w:sz w:val="22"/>
      <w:szCs w:val="28"/>
    </w:rPr>
  </w:style>
  <w:style w:type="paragraph" w:styleId="Naslov20">
    <w:name w:val="heading 2"/>
    <w:basedOn w:val="Naslov10"/>
    <w:next w:val="Navaden"/>
    <w:link w:val="Naslov2Znak"/>
    <w:autoRedefine/>
    <w:unhideWhenUsed/>
    <w:rsid w:val="00373246"/>
    <w:pPr>
      <w:keepLines w:val="0"/>
      <w:numPr>
        <w:numId w:val="14"/>
      </w:numPr>
      <w:tabs>
        <w:tab w:val="left" w:pos="567"/>
      </w:tabs>
      <w:spacing w:after="120" w:line="240" w:lineRule="auto"/>
      <w:ind w:left="576"/>
      <w:jc w:val="left"/>
      <w:outlineLvl w:val="1"/>
    </w:pPr>
    <w:rPr>
      <w:bCs w:val="0"/>
      <w:szCs w:val="20"/>
    </w:rPr>
  </w:style>
  <w:style w:type="paragraph" w:styleId="Naslov30">
    <w:name w:val="heading 3"/>
    <w:basedOn w:val="Naslov20"/>
    <w:next w:val="Navaden"/>
    <w:link w:val="Naslov3Znak"/>
    <w:autoRedefine/>
    <w:unhideWhenUsed/>
    <w:rsid w:val="00CB3A8B"/>
    <w:pPr>
      <w:numPr>
        <w:numId w:val="0"/>
      </w:numPr>
      <w:tabs>
        <w:tab w:val="clear" w:pos="567"/>
      </w:tabs>
      <w:outlineLvl w:val="2"/>
    </w:pPr>
    <w:rPr>
      <w:b w:val="0"/>
      <w:bCs/>
    </w:rPr>
  </w:style>
  <w:style w:type="paragraph" w:styleId="Naslov40">
    <w:name w:val="heading 4"/>
    <w:basedOn w:val="Navaden"/>
    <w:next w:val="Navaden"/>
    <w:link w:val="Naslov4Znak"/>
    <w:unhideWhenUsed/>
    <w:rsid w:val="00D329BC"/>
    <w:pPr>
      <w:keepNext/>
      <w:keepLines/>
      <w:spacing w:before="200" w:after="0"/>
      <w:outlineLvl w:val="3"/>
    </w:pPr>
    <w:rPr>
      <w:rFonts w:asciiTheme="majorHAnsi" w:eastAsiaTheme="majorEastAsia" w:hAnsiTheme="majorHAnsi" w:cstheme="majorBidi"/>
      <w:b/>
      <w:bCs/>
      <w:i/>
      <w:iCs/>
      <w:color w:val="4472C4" w:themeColor="accent1"/>
    </w:rPr>
  </w:style>
  <w:style w:type="paragraph" w:styleId="Naslov5">
    <w:name w:val="heading 5"/>
    <w:basedOn w:val="Navaden"/>
    <w:next w:val="Navaden"/>
    <w:link w:val="Naslov5Znak"/>
    <w:unhideWhenUsed/>
    <w:rsid w:val="00D329BC"/>
    <w:pPr>
      <w:keepNext/>
      <w:keepLines/>
      <w:spacing w:before="200" w:after="0"/>
      <w:ind w:left="1008" w:hanging="1008"/>
      <w:outlineLvl w:val="4"/>
    </w:pPr>
    <w:rPr>
      <w:rFonts w:asciiTheme="majorHAnsi" w:eastAsiaTheme="majorEastAsia" w:hAnsiTheme="majorHAnsi" w:cstheme="majorBidi"/>
      <w:color w:val="1F3763" w:themeColor="accent1" w:themeShade="7F"/>
    </w:rPr>
  </w:style>
  <w:style w:type="paragraph" w:styleId="Naslov6">
    <w:name w:val="heading 6"/>
    <w:basedOn w:val="Navaden"/>
    <w:next w:val="Navaden"/>
    <w:link w:val="Naslov6Znak"/>
    <w:uiPriority w:val="9"/>
    <w:semiHidden/>
    <w:unhideWhenUsed/>
    <w:rsid w:val="00D329BC"/>
    <w:pPr>
      <w:keepNext/>
      <w:keepLines/>
      <w:spacing w:before="200" w:after="0"/>
      <w:ind w:left="1152" w:hanging="1152"/>
      <w:outlineLvl w:val="5"/>
    </w:pPr>
    <w:rPr>
      <w:rFonts w:asciiTheme="majorHAnsi" w:eastAsiaTheme="majorEastAsia" w:hAnsiTheme="majorHAnsi" w:cstheme="majorBidi"/>
      <w:i/>
      <w:iCs/>
      <w:color w:val="1F3763" w:themeColor="accent1" w:themeShade="7F"/>
    </w:rPr>
  </w:style>
  <w:style w:type="paragraph" w:styleId="Naslov7">
    <w:name w:val="heading 7"/>
    <w:basedOn w:val="Navaden"/>
    <w:next w:val="Navaden"/>
    <w:link w:val="Naslov7Znak"/>
    <w:uiPriority w:val="9"/>
    <w:semiHidden/>
    <w:unhideWhenUsed/>
    <w:qFormat/>
    <w:rsid w:val="00D329BC"/>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D329BC"/>
    <w:pPr>
      <w:keepNext/>
      <w:keepLines/>
      <w:spacing w:before="200" w:after="0"/>
      <w:ind w:left="1440" w:hanging="1440"/>
      <w:outlineLvl w:val="7"/>
    </w:pPr>
    <w:rPr>
      <w:rFonts w:asciiTheme="majorHAnsi" w:eastAsiaTheme="majorEastAsia" w:hAnsiTheme="majorHAnsi" w:cstheme="majorBidi"/>
      <w:color w:val="404040" w:themeColor="text1" w:themeTint="BF"/>
      <w:szCs w:val="20"/>
    </w:rPr>
  </w:style>
  <w:style w:type="paragraph" w:styleId="Naslov9">
    <w:name w:val="heading 9"/>
    <w:basedOn w:val="Navaden"/>
    <w:next w:val="Navaden"/>
    <w:link w:val="Naslov9Znak"/>
    <w:uiPriority w:val="9"/>
    <w:semiHidden/>
    <w:unhideWhenUsed/>
    <w:qFormat/>
    <w:rsid w:val="00D329BC"/>
    <w:pPr>
      <w:keepNext/>
      <w:keepLines/>
      <w:spacing w:before="200" w:after="0"/>
      <w:ind w:left="1584" w:hanging="1584"/>
      <w:outlineLvl w:val="8"/>
    </w:pPr>
    <w:rPr>
      <w:rFonts w:asciiTheme="majorHAnsi" w:eastAsiaTheme="majorEastAsia" w:hAnsiTheme="majorHAnsi" w:cstheme="majorBidi"/>
      <w:i/>
      <w:iCs/>
      <w:color w:val="404040" w:themeColor="text1" w:themeTint="BF"/>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0"/>
    <w:rsid w:val="00602FD7"/>
    <w:rPr>
      <w:rFonts w:ascii="Arial" w:eastAsiaTheme="majorEastAsia" w:hAnsi="Arial" w:cstheme="majorBidi"/>
      <w:b/>
      <w:bCs/>
      <w:smallCaps/>
      <w:szCs w:val="28"/>
    </w:rPr>
  </w:style>
  <w:style w:type="character" w:customStyle="1" w:styleId="Naslov2Znak">
    <w:name w:val="Naslov 2 Znak"/>
    <w:basedOn w:val="Privzetapisavaodstavka"/>
    <w:link w:val="Naslov20"/>
    <w:rsid w:val="00373246"/>
    <w:rPr>
      <w:rFonts w:ascii="Arial" w:eastAsiaTheme="majorEastAsia" w:hAnsi="Arial" w:cstheme="majorBidi"/>
      <w:b/>
      <w:smallCaps/>
      <w:szCs w:val="20"/>
    </w:rPr>
  </w:style>
  <w:style w:type="character" w:customStyle="1" w:styleId="Naslov3Znak">
    <w:name w:val="Naslov 3 Znak"/>
    <w:basedOn w:val="Privzetapisavaodstavka"/>
    <w:link w:val="Naslov30"/>
    <w:rsid w:val="00CB3A8B"/>
    <w:rPr>
      <w:rFonts w:ascii="Arial" w:eastAsiaTheme="majorEastAsia" w:hAnsi="Arial" w:cstheme="majorBidi"/>
      <w:bCs/>
      <w:smallCaps/>
      <w:szCs w:val="20"/>
    </w:rPr>
  </w:style>
  <w:style w:type="paragraph" w:customStyle="1" w:styleId="Slog1">
    <w:name w:val="Slog1"/>
    <w:basedOn w:val="Naslov20"/>
    <w:link w:val="Slog1Znak"/>
    <w:rsid w:val="007C64EC"/>
    <w:pPr>
      <w:numPr>
        <w:numId w:val="0"/>
      </w:numPr>
      <w:ind w:left="360" w:hanging="360"/>
    </w:pPr>
  </w:style>
  <w:style w:type="paragraph" w:customStyle="1" w:styleId="2Naslov">
    <w:name w:val="2_Naslov"/>
    <w:basedOn w:val="Slog1"/>
    <w:link w:val="2NaslovZnak"/>
    <w:rsid w:val="007C64EC"/>
    <w:rPr>
      <w:b w:val="0"/>
    </w:rPr>
  </w:style>
  <w:style w:type="character" w:customStyle="1" w:styleId="Slog1Znak">
    <w:name w:val="Slog1 Znak"/>
    <w:basedOn w:val="Naslov2Znak"/>
    <w:link w:val="Slog1"/>
    <w:rsid w:val="007C64EC"/>
    <w:rPr>
      <w:rFonts w:ascii="Arial" w:eastAsiaTheme="majorEastAsia" w:hAnsi="Arial" w:cstheme="majorBidi"/>
      <w:b/>
      <w:smallCaps/>
      <w:szCs w:val="20"/>
    </w:rPr>
  </w:style>
  <w:style w:type="paragraph" w:customStyle="1" w:styleId="3Naslov">
    <w:name w:val="3_Naslov"/>
    <w:basedOn w:val="2Naslov"/>
    <w:link w:val="3NaslovZnak"/>
    <w:rsid w:val="007C64EC"/>
    <w:pPr>
      <w:numPr>
        <w:ilvl w:val="2"/>
        <w:numId w:val="2"/>
      </w:numPr>
    </w:pPr>
    <w:rPr>
      <w:smallCaps w:val="0"/>
    </w:rPr>
  </w:style>
  <w:style w:type="character" w:customStyle="1" w:styleId="2NaslovZnak">
    <w:name w:val="2_Naslov Znak"/>
    <w:basedOn w:val="Slog1Znak"/>
    <w:link w:val="2Naslov"/>
    <w:rsid w:val="007C64EC"/>
    <w:rPr>
      <w:rFonts w:ascii="Arial" w:eastAsiaTheme="majorEastAsia" w:hAnsi="Arial" w:cstheme="majorBidi"/>
      <w:b w:val="0"/>
      <w:smallCaps/>
      <w:szCs w:val="20"/>
    </w:rPr>
  </w:style>
  <w:style w:type="paragraph" w:styleId="Kazalovsebine1">
    <w:name w:val="toc 1"/>
    <w:basedOn w:val="Navaden"/>
    <w:next w:val="Navaden"/>
    <w:link w:val="Kazalovsebine1Znak"/>
    <w:autoRedefine/>
    <w:uiPriority w:val="39"/>
    <w:unhideWhenUsed/>
    <w:qFormat/>
    <w:rsid w:val="00CF362A"/>
    <w:pPr>
      <w:tabs>
        <w:tab w:val="left" w:pos="600"/>
        <w:tab w:val="right" w:leader="dot" w:pos="9061"/>
      </w:tabs>
      <w:spacing w:before="0" w:after="120" w:line="240" w:lineRule="auto"/>
      <w:contextualSpacing/>
      <w:jc w:val="left"/>
    </w:pPr>
    <w:rPr>
      <w:rFonts w:asciiTheme="majorHAnsi" w:hAnsiTheme="majorHAnsi"/>
      <w:b/>
      <w:bCs/>
      <w:caps/>
      <w:sz w:val="24"/>
      <w:szCs w:val="24"/>
    </w:rPr>
  </w:style>
  <w:style w:type="character" w:customStyle="1" w:styleId="3NaslovZnak">
    <w:name w:val="3_Naslov Znak"/>
    <w:basedOn w:val="2NaslovZnak"/>
    <w:link w:val="3Naslov"/>
    <w:rsid w:val="007C64EC"/>
    <w:rPr>
      <w:rFonts w:ascii="Arial" w:eastAsiaTheme="majorEastAsia" w:hAnsi="Arial" w:cstheme="majorBidi"/>
      <w:b w:val="0"/>
      <w:smallCaps w:val="0"/>
      <w:szCs w:val="20"/>
    </w:rPr>
  </w:style>
  <w:style w:type="paragraph" w:styleId="Kazalovsebine2">
    <w:name w:val="toc 2"/>
    <w:basedOn w:val="Navaden"/>
    <w:next w:val="Navaden"/>
    <w:autoRedefine/>
    <w:uiPriority w:val="39"/>
    <w:unhideWhenUsed/>
    <w:qFormat/>
    <w:rsid w:val="00DF66AB"/>
    <w:pPr>
      <w:tabs>
        <w:tab w:val="left" w:pos="600"/>
        <w:tab w:val="right" w:leader="dot" w:pos="9061"/>
      </w:tabs>
      <w:spacing w:before="120" w:line="240" w:lineRule="auto"/>
      <w:contextualSpacing/>
      <w:jc w:val="left"/>
    </w:pPr>
    <w:rPr>
      <w:rFonts w:asciiTheme="minorHAnsi" w:hAnsiTheme="minorHAnsi"/>
      <w:b/>
      <w:bCs/>
      <w:szCs w:val="20"/>
    </w:rPr>
  </w:style>
  <w:style w:type="paragraph" w:styleId="Kazalovsebine3">
    <w:name w:val="toc 3"/>
    <w:basedOn w:val="Navaden"/>
    <w:next w:val="Navaden"/>
    <w:autoRedefine/>
    <w:uiPriority w:val="39"/>
    <w:unhideWhenUsed/>
    <w:qFormat/>
    <w:rsid w:val="009F70C9"/>
    <w:pPr>
      <w:spacing w:before="0" w:after="0"/>
      <w:ind w:left="200"/>
      <w:jc w:val="left"/>
    </w:pPr>
    <w:rPr>
      <w:rFonts w:asciiTheme="minorHAnsi" w:hAnsiTheme="minorHAnsi"/>
      <w:szCs w:val="20"/>
    </w:rPr>
  </w:style>
  <w:style w:type="paragraph" w:styleId="Kazalovsebine4">
    <w:name w:val="toc 4"/>
    <w:basedOn w:val="Navaden"/>
    <w:next w:val="Navaden"/>
    <w:autoRedefine/>
    <w:uiPriority w:val="39"/>
    <w:unhideWhenUsed/>
    <w:rsid w:val="00835654"/>
    <w:pPr>
      <w:spacing w:before="0" w:after="0"/>
      <w:ind w:left="400"/>
      <w:jc w:val="left"/>
    </w:pPr>
    <w:rPr>
      <w:rFonts w:asciiTheme="minorHAnsi" w:hAnsiTheme="minorHAnsi"/>
      <w:szCs w:val="20"/>
    </w:rPr>
  </w:style>
  <w:style w:type="paragraph" w:styleId="Kazalovsebine5">
    <w:name w:val="toc 5"/>
    <w:basedOn w:val="Navaden"/>
    <w:next w:val="Navaden"/>
    <w:autoRedefine/>
    <w:uiPriority w:val="39"/>
    <w:unhideWhenUsed/>
    <w:rsid w:val="007C64EC"/>
    <w:pPr>
      <w:spacing w:before="0" w:after="0"/>
      <w:ind w:left="600"/>
      <w:jc w:val="left"/>
    </w:pPr>
    <w:rPr>
      <w:rFonts w:asciiTheme="minorHAnsi" w:hAnsiTheme="minorHAnsi"/>
      <w:szCs w:val="20"/>
    </w:rPr>
  </w:style>
  <w:style w:type="paragraph" w:styleId="Kazalovsebine6">
    <w:name w:val="toc 6"/>
    <w:basedOn w:val="Navaden"/>
    <w:next w:val="Navaden"/>
    <w:autoRedefine/>
    <w:uiPriority w:val="39"/>
    <w:unhideWhenUsed/>
    <w:rsid w:val="007C64EC"/>
    <w:pPr>
      <w:spacing w:before="0" w:after="0"/>
      <w:ind w:left="800"/>
      <w:jc w:val="left"/>
    </w:pPr>
    <w:rPr>
      <w:rFonts w:asciiTheme="minorHAnsi" w:hAnsiTheme="minorHAnsi"/>
      <w:szCs w:val="20"/>
    </w:rPr>
  </w:style>
  <w:style w:type="paragraph" w:styleId="Kazalovsebine7">
    <w:name w:val="toc 7"/>
    <w:basedOn w:val="Navaden"/>
    <w:next w:val="Navaden"/>
    <w:autoRedefine/>
    <w:uiPriority w:val="39"/>
    <w:unhideWhenUsed/>
    <w:rsid w:val="007C64EC"/>
    <w:pPr>
      <w:spacing w:before="0" w:after="0"/>
      <w:ind w:left="1000"/>
      <w:jc w:val="left"/>
    </w:pPr>
    <w:rPr>
      <w:rFonts w:asciiTheme="minorHAnsi" w:hAnsiTheme="minorHAnsi"/>
      <w:szCs w:val="20"/>
    </w:rPr>
  </w:style>
  <w:style w:type="paragraph" w:styleId="Kazalovsebine8">
    <w:name w:val="toc 8"/>
    <w:basedOn w:val="Navaden"/>
    <w:next w:val="Navaden"/>
    <w:autoRedefine/>
    <w:uiPriority w:val="39"/>
    <w:unhideWhenUsed/>
    <w:rsid w:val="007C64EC"/>
    <w:pPr>
      <w:spacing w:before="0" w:after="0"/>
      <w:ind w:left="1200"/>
      <w:jc w:val="left"/>
    </w:pPr>
    <w:rPr>
      <w:rFonts w:asciiTheme="minorHAnsi" w:hAnsiTheme="minorHAnsi"/>
      <w:szCs w:val="20"/>
    </w:rPr>
  </w:style>
  <w:style w:type="paragraph" w:styleId="Kazalovsebine9">
    <w:name w:val="toc 9"/>
    <w:basedOn w:val="Navaden"/>
    <w:next w:val="Navaden"/>
    <w:autoRedefine/>
    <w:uiPriority w:val="39"/>
    <w:unhideWhenUsed/>
    <w:rsid w:val="007C64EC"/>
    <w:pPr>
      <w:spacing w:before="0" w:after="0"/>
      <w:ind w:left="1400"/>
      <w:jc w:val="left"/>
    </w:pPr>
    <w:rPr>
      <w:rFonts w:asciiTheme="minorHAnsi" w:hAnsiTheme="minorHAnsi"/>
      <w:szCs w:val="20"/>
    </w:rPr>
  </w:style>
  <w:style w:type="character" w:styleId="Hiperpovezava">
    <w:name w:val="Hyperlink"/>
    <w:basedOn w:val="Privzetapisavaodstavka"/>
    <w:uiPriority w:val="99"/>
    <w:unhideWhenUsed/>
    <w:rsid w:val="007C64EC"/>
    <w:rPr>
      <w:color w:val="0563C1" w:themeColor="hyperlink"/>
      <w:u w:val="single"/>
    </w:rPr>
  </w:style>
  <w:style w:type="paragraph" w:styleId="Odstavekseznama">
    <w:name w:val="List Paragraph"/>
    <w:basedOn w:val="Navaden"/>
    <w:link w:val="OdstavekseznamaZnak"/>
    <w:uiPriority w:val="34"/>
    <w:qFormat/>
    <w:rsid w:val="007C64EC"/>
    <w:pPr>
      <w:ind w:left="720"/>
      <w:contextualSpacing/>
    </w:pPr>
  </w:style>
  <w:style w:type="paragraph" w:customStyle="1" w:styleId="Heading0">
    <w:name w:val="Heading_0"/>
    <w:basedOn w:val="Naslov10"/>
    <w:link w:val="Heading0Char"/>
    <w:qFormat/>
    <w:rsid w:val="00573AFD"/>
    <w:pPr>
      <w:numPr>
        <w:numId w:val="13"/>
      </w:numPr>
      <w:spacing w:after="240"/>
    </w:pPr>
    <w:rPr>
      <w:sz w:val="28"/>
    </w:rPr>
  </w:style>
  <w:style w:type="character" w:customStyle="1" w:styleId="Heading0Char">
    <w:name w:val="Heading_0 Char"/>
    <w:basedOn w:val="Naslov1Znak"/>
    <w:link w:val="Heading0"/>
    <w:rsid w:val="00573AFD"/>
    <w:rPr>
      <w:rFonts w:ascii="Arial" w:eastAsiaTheme="majorEastAsia" w:hAnsi="Arial" w:cstheme="majorBidi"/>
      <w:b/>
      <w:bCs/>
      <w:smallCaps/>
      <w:sz w:val="28"/>
      <w:szCs w:val="28"/>
    </w:rPr>
  </w:style>
  <w:style w:type="paragraph" w:styleId="Glava">
    <w:name w:val="header"/>
    <w:basedOn w:val="Navaden"/>
    <w:link w:val="GlavaZnak"/>
    <w:unhideWhenUsed/>
    <w:rsid w:val="007C64EC"/>
    <w:pPr>
      <w:tabs>
        <w:tab w:val="center" w:pos="4536"/>
        <w:tab w:val="right" w:pos="9072"/>
      </w:tabs>
      <w:spacing w:before="0" w:after="0" w:line="240" w:lineRule="auto"/>
    </w:pPr>
  </w:style>
  <w:style w:type="character" w:customStyle="1" w:styleId="GlavaZnak">
    <w:name w:val="Glava Znak"/>
    <w:basedOn w:val="Privzetapisavaodstavka"/>
    <w:link w:val="Glava"/>
    <w:rsid w:val="007C64EC"/>
    <w:rPr>
      <w:rFonts w:ascii="Arial" w:hAnsi="Arial"/>
      <w:sz w:val="20"/>
    </w:rPr>
  </w:style>
  <w:style w:type="paragraph" w:styleId="Noga">
    <w:name w:val="footer"/>
    <w:basedOn w:val="Navaden"/>
    <w:link w:val="NogaZnak"/>
    <w:uiPriority w:val="99"/>
    <w:unhideWhenUsed/>
    <w:rsid w:val="007C64EC"/>
    <w:pPr>
      <w:tabs>
        <w:tab w:val="center" w:pos="4536"/>
        <w:tab w:val="right" w:pos="9072"/>
      </w:tabs>
      <w:spacing w:before="0" w:after="0" w:line="240" w:lineRule="auto"/>
    </w:pPr>
  </w:style>
  <w:style w:type="character" w:customStyle="1" w:styleId="NogaZnak">
    <w:name w:val="Noga Znak"/>
    <w:basedOn w:val="Privzetapisavaodstavka"/>
    <w:link w:val="Noga"/>
    <w:uiPriority w:val="99"/>
    <w:rsid w:val="007C64EC"/>
    <w:rPr>
      <w:rFonts w:ascii="Arial" w:hAnsi="Arial"/>
      <w:sz w:val="20"/>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Footno, Footnote"/>
    <w:basedOn w:val="Navaden"/>
    <w:link w:val="Sprotnaopomba-besediloZnak"/>
    <w:uiPriority w:val="99"/>
    <w:rsid w:val="007C64EC"/>
    <w:pPr>
      <w:spacing w:before="0" w:after="0" w:line="240" w:lineRule="auto"/>
      <w:ind w:left="113" w:hanging="113"/>
    </w:pPr>
    <w:rPr>
      <w:rFonts w:ascii="Times New Roman" w:eastAsia="Times New Roman" w:hAnsi="Times New Roman" w:cs="Times New Roman"/>
      <w:sz w:val="16"/>
      <w:szCs w:val="20"/>
      <w:lang w:eastAsia="sl-SI"/>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Footno Znak, Footnote Znak"/>
    <w:basedOn w:val="Privzetapisavaodstavka"/>
    <w:link w:val="Sprotnaopomba-besedilo"/>
    <w:uiPriority w:val="99"/>
    <w:rsid w:val="007C64EC"/>
    <w:rPr>
      <w:rFonts w:ascii="Times New Roman" w:eastAsia="Times New Roman" w:hAnsi="Times New Roman" w:cs="Times New Roman"/>
      <w:sz w:val="16"/>
      <w:szCs w:val="20"/>
      <w:lang w:eastAsia="sl-SI"/>
    </w:rPr>
  </w:style>
  <w:style w:type="character" w:styleId="Sprotnaopomba-sklic">
    <w:name w:val="footnote reference"/>
    <w:aliases w:val="Footnote symbol,Fussnota,SUPERS,-E Fußnotenzeichen,Footnote,ESPON Footnote No"/>
    <w:rsid w:val="007C64EC"/>
    <w:rPr>
      <w:vertAlign w:val="superscript"/>
    </w:rPr>
  </w:style>
  <w:style w:type="paragraph" w:styleId="Napis">
    <w:name w:val="caption"/>
    <w:basedOn w:val="Navaden"/>
    <w:next w:val="Navaden"/>
    <w:uiPriority w:val="35"/>
    <w:unhideWhenUsed/>
    <w:qFormat/>
    <w:rsid w:val="00FF7C23"/>
    <w:pPr>
      <w:keepNext/>
      <w:spacing w:before="360"/>
      <w:ind w:left="993" w:hanging="709"/>
      <w:jc w:val="left"/>
    </w:pPr>
    <w:rPr>
      <w:rFonts w:cs="Arial"/>
      <w:bCs/>
      <w:szCs w:val="20"/>
    </w:rPr>
  </w:style>
  <w:style w:type="paragraph" w:styleId="Besedilooblaka">
    <w:name w:val="Balloon Text"/>
    <w:basedOn w:val="Navaden"/>
    <w:link w:val="BesedilooblakaZnak"/>
    <w:uiPriority w:val="99"/>
    <w:semiHidden/>
    <w:unhideWhenUsed/>
    <w:rsid w:val="007C64EC"/>
    <w:pPr>
      <w:spacing w:before="0"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C64EC"/>
    <w:rPr>
      <w:rFonts w:ascii="Tahoma" w:hAnsi="Tahoma" w:cs="Tahoma"/>
      <w:sz w:val="16"/>
      <w:szCs w:val="16"/>
    </w:rPr>
  </w:style>
  <w:style w:type="character" w:customStyle="1" w:styleId="Bodytext">
    <w:name w:val="Body text_"/>
    <w:basedOn w:val="Privzetapisavaodstavka"/>
    <w:link w:val="Telobesedila1"/>
    <w:rsid w:val="007C64EC"/>
    <w:rPr>
      <w:rFonts w:ascii="Times New Roman" w:eastAsia="Times New Roman" w:hAnsi="Times New Roman" w:cs="Times New Roman"/>
      <w:sz w:val="23"/>
      <w:szCs w:val="23"/>
      <w:shd w:val="clear" w:color="auto" w:fill="FFFFFF"/>
    </w:rPr>
  </w:style>
  <w:style w:type="paragraph" w:customStyle="1" w:styleId="Telobesedila1">
    <w:name w:val="Telo besedila1"/>
    <w:basedOn w:val="Navaden"/>
    <w:link w:val="Bodytext"/>
    <w:rsid w:val="007C64EC"/>
    <w:pPr>
      <w:shd w:val="clear" w:color="auto" w:fill="FFFFFF"/>
      <w:spacing w:before="180" w:line="277" w:lineRule="exact"/>
      <w:ind w:hanging="360"/>
    </w:pPr>
    <w:rPr>
      <w:rFonts w:ascii="Times New Roman" w:eastAsia="Times New Roman" w:hAnsi="Times New Roman" w:cs="Times New Roman"/>
      <w:sz w:val="23"/>
      <w:szCs w:val="23"/>
    </w:rPr>
  </w:style>
  <w:style w:type="character" w:customStyle="1" w:styleId="Headerorfooter">
    <w:name w:val="Header or footer_"/>
    <w:basedOn w:val="Privzetapisavaodstavka"/>
    <w:link w:val="Headerorfooter0"/>
    <w:rsid w:val="007C64EC"/>
    <w:rPr>
      <w:rFonts w:ascii="Times New Roman" w:eastAsia="Times New Roman" w:hAnsi="Times New Roman" w:cs="Times New Roman"/>
      <w:sz w:val="20"/>
      <w:szCs w:val="20"/>
      <w:shd w:val="clear" w:color="auto" w:fill="FFFFFF"/>
    </w:rPr>
  </w:style>
  <w:style w:type="character" w:customStyle="1" w:styleId="Headerorfooter115pt">
    <w:name w:val="Header or footer + 11;5 pt"/>
    <w:basedOn w:val="Headerorfooter"/>
    <w:rsid w:val="007C64EC"/>
    <w:rPr>
      <w:rFonts w:ascii="Times New Roman" w:eastAsia="Times New Roman" w:hAnsi="Times New Roman" w:cs="Times New Roman"/>
      <w:spacing w:val="0"/>
      <w:sz w:val="23"/>
      <w:szCs w:val="23"/>
      <w:shd w:val="clear" w:color="auto" w:fill="FFFFFF"/>
    </w:rPr>
  </w:style>
  <w:style w:type="paragraph" w:customStyle="1" w:styleId="Headerorfooter0">
    <w:name w:val="Header or footer"/>
    <w:basedOn w:val="Navaden"/>
    <w:link w:val="Headerorfooter"/>
    <w:rsid w:val="007C64EC"/>
    <w:pPr>
      <w:shd w:val="clear" w:color="auto" w:fill="FFFFFF"/>
      <w:spacing w:before="0" w:after="0" w:line="240" w:lineRule="auto"/>
      <w:jc w:val="left"/>
    </w:pPr>
    <w:rPr>
      <w:rFonts w:ascii="Times New Roman" w:eastAsia="Times New Roman" w:hAnsi="Times New Roman" w:cs="Times New Roman"/>
      <w:szCs w:val="20"/>
    </w:rPr>
  </w:style>
  <w:style w:type="character" w:customStyle="1" w:styleId="BodytextItalic">
    <w:name w:val="Body text + Italic"/>
    <w:basedOn w:val="Bodytext"/>
    <w:rsid w:val="007C64EC"/>
    <w:rPr>
      <w:rFonts w:ascii="Times New Roman" w:eastAsia="Times New Roman" w:hAnsi="Times New Roman" w:cs="Times New Roman"/>
      <w:b w:val="0"/>
      <w:bCs w:val="0"/>
      <w:i/>
      <w:iCs/>
      <w:smallCaps w:val="0"/>
      <w:strike w:val="0"/>
      <w:sz w:val="23"/>
      <w:szCs w:val="23"/>
      <w:shd w:val="clear" w:color="auto" w:fill="FFFFFF"/>
    </w:rPr>
  </w:style>
  <w:style w:type="character" w:customStyle="1" w:styleId="Nerazreenaomemba1">
    <w:name w:val="Nerazrešena omemba1"/>
    <w:basedOn w:val="Privzetapisavaodstavka"/>
    <w:uiPriority w:val="99"/>
    <w:semiHidden/>
    <w:unhideWhenUsed/>
    <w:rsid w:val="00016BFD"/>
    <w:rPr>
      <w:color w:val="808080"/>
      <w:shd w:val="clear" w:color="auto" w:fill="E6E6E6"/>
    </w:rPr>
  </w:style>
  <w:style w:type="paragraph" w:customStyle="1" w:styleId="OPHPodnaslov">
    <w:name w:val="OPH Podnaslov"/>
    <w:basedOn w:val="Odstavekseznama"/>
    <w:link w:val="OPHPodnaslovZnak"/>
    <w:qFormat/>
    <w:rsid w:val="00B7026C"/>
    <w:pPr>
      <w:spacing w:before="200" w:after="80" w:line="240" w:lineRule="auto"/>
      <w:ind w:left="360" w:hanging="360"/>
    </w:pPr>
    <w:rPr>
      <w:rFonts w:cs="Arial"/>
      <w:smallCaps/>
      <w:u w:val="single"/>
    </w:rPr>
  </w:style>
  <w:style w:type="character" w:customStyle="1" w:styleId="OdstavekseznamaZnak">
    <w:name w:val="Odstavek seznama Znak"/>
    <w:basedOn w:val="Privzetapisavaodstavka"/>
    <w:link w:val="Odstavekseznama"/>
    <w:uiPriority w:val="34"/>
    <w:rsid w:val="007C64EC"/>
    <w:rPr>
      <w:rFonts w:ascii="Arial" w:hAnsi="Arial"/>
      <w:sz w:val="20"/>
    </w:rPr>
  </w:style>
  <w:style w:type="character" w:customStyle="1" w:styleId="OPHPodnaslovZnak">
    <w:name w:val="OPH Podnaslov Znak"/>
    <w:basedOn w:val="OdstavekseznamaZnak"/>
    <w:link w:val="OPHPodnaslov"/>
    <w:rsid w:val="00B7026C"/>
    <w:rPr>
      <w:rFonts w:ascii="Arial" w:hAnsi="Arial" w:cs="Arial"/>
      <w:smallCaps/>
      <w:sz w:val="20"/>
      <w:u w:val="single"/>
    </w:rPr>
  </w:style>
  <w:style w:type="table" w:styleId="Tabelamrea">
    <w:name w:val="Table Grid"/>
    <w:basedOn w:val="Navadnatabela"/>
    <w:uiPriority w:val="59"/>
    <w:rsid w:val="00D32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Znak">
    <w:name w:val="Naslov 4 Znak"/>
    <w:basedOn w:val="Privzetapisavaodstavka"/>
    <w:link w:val="Naslov40"/>
    <w:rsid w:val="00D329BC"/>
    <w:rPr>
      <w:rFonts w:asciiTheme="majorHAnsi" w:eastAsiaTheme="majorEastAsia" w:hAnsiTheme="majorHAnsi" w:cstheme="majorBidi"/>
      <w:b/>
      <w:bCs/>
      <w:i/>
      <w:iCs/>
      <w:color w:val="4472C4" w:themeColor="accent1"/>
      <w:sz w:val="20"/>
    </w:rPr>
  </w:style>
  <w:style w:type="character" w:customStyle="1" w:styleId="Naslov5Znak">
    <w:name w:val="Naslov 5 Znak"/>
    <w:basedOn w:val="Privzetapisavaodstavka"/>
    <w:link w:val="Naslov5"/>
    <w:rsid w:val="00D329BC"/>
    <w:rPr>
      <w:rFonts w:asciiTheme="majorHAnsi" w:eastAsiaTheme="majorEastAsia" w:hAnsiTheme="majorHAnsi" w:cstheme="majorBidi"/>
      <w:color w:val="1F3763" w:themeColor="accent1" w:themeShade="7F"/>
      <w:sz w:val="20"/>
    </w:rPr>
  </w:style>
  <w:style w:type="character" w:customStyle="1" w:styleId="Naslov6Znak">
    <w:name w:val="Naslov 6 Znak"/>
    <w:basedOn w:val="Privzetapisavaodstavka"/>
    <w:link w:val="Naslov6"/>
    <w:uiPriority w:val="9"/>
    <w:semiHidden/>
    <w:rsid w:val="00D329BC"/>
    <w:rPr>
      <w:rFonts w:asciiTheme="majorHAnsi" w:eastAsiaTheme="majorEastAsia" w:hAnsiTheme="majorHAnsi" w:cstheme="majorBidi"/>
      <w:i/>
      <w:iCs/>
      <w:color w:val="1F3763" w:themeColor="accent1" w:themeShade="7F"/>
      <w:sz w:val="20"/>
    </w:rPr>
  </w:style>
  <w:style w:type="character" w:customStyle="1" w:styleId="Naslov7Znak">
    <w:name w:val="Naslov 7 Znak"/>
    <w:basedOn w:val="Privzetapisavaodstavka"/>
    <w:link w:val="Naslov7"/>
    <w:uiPriority w:val="9"/>
    <w:semiHidden/>
    <w:rsid w:val="00D329BC"/>
    <w:rPr>
      <w:rFonts w:asciiTheme="majorHAnsi" w:eastAsiaTheme="majorEastAsia" w:hAnsiTheme="majorHAnsi" w:cstheme="majorBidi"/>
      <w:i/>
      <w:iCs/>
      <w:color w:val="404040" w:themeColor="text1" w:themeTint="BF"/>
      <w:sz w:val="20"/>
    </w:rPr>
  </w:style>
  <w:style w:type="character" w:customStyle="1" w:styleId="Naslov8Znak">
    <w:name w:val="Naslov 8 Znak"/>
    <w:basedOn w:val="Privzetapisavaodstavka"/>
    <w:link w:val="Naslov8"/>
    <w:uiPriority w:val="9"/>
    <w:semiHidden/>
    <w:rsid w:val="00D329BC"/>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D329BC"/>
    <w:rPr>
      <w:rFonts w:asciiTheme="majorHAnsi" w:eastAsiaTheme="majorEastAsia" w:hAnsiTheme="majorHAnsi" w:cstheme="majorBidi"/>
      <w:i/>
      <w:iCs/>
      <w:color w:val="404040" w:themeColor="text1" w:themeTint="BF"/>
      <w:sz w:val="20"/>
      <w:szCs w:val="20"/>
    </w:rPr>
  </w:style>
  <w:style w:type="paragraph" w:customStyle="1" w:styleId="Tabela">
    <w:name w:val="Tabela"/>
    <w:basedOn w:val="Navaden"/>
    <w:link w:val="TabelaZnak"/>
    <w:rsid w:val="00D329BC"/>
    <w:pPr>
      <w:tabs>
        <w:tab w:val="left" w:pos="720"/>
        <w:tab w:val="left" w:pos="1701"/>
      </w:tabs>
      <w:spacing w:line="240" w:lineRule="auto"/>
      <w:jc w:val="center"/>
    </w:pPr>
    <w:rPr>
      <w:rFonts w:ascii="Times New Roman" w:eastAsia="Times New Roman" w:hAnsi="Times New Roman" w:cs="Times New Roman"/>
      <w:sz w:val="18"/>
      <w:szCs w:val="18"/>
    </w:rPr>
  </w:style>
  <w:style w:type="character" w:customStyle="1" w:styleId="TabelaZnak">
    <w:name w:val="Tabela Znak"/>
    <w:link w:val="Tabela"/>
    <w:rsid w:val="00D329BC"/>
    <w:rPr>
      <w:rFonts w:ascii="Times New Roman" w:eastAsia="Times New Roman" w:hAnsi="Times New Roman" w:cs="Times New Roman"/>
      <w:sz w:val="18"/>
      <w:szCs w:val="18"/>
    </w:rPr>
  </w:style>
  <w:style w:type="paragraph" w:customStyle="1" w:styleId="Alineja">
    <w:name w:val="Alineja"/>
    <w:basedOn w:val="Navaden"/>
    <w:qFormat/>
    <w:rsid w:val="00140935"/>
    <w:pPr>
      <w:numPr>
        <w:numId w:val="23"/>
      </w:numPr>
      <w:spacing w:before="120"/>
      <w:ind w:left="357" w:hanging="357"/>
    </w:pPr>
    <w:rPr>
      <w:rFonts w:eastAsia="Times New Roman" w:cs="Arial"/>
      <w:szCs w:val="20"/>
    </w:rPr>
  </w:style>
  <w:style w:type="character" w:styleId="Besediloograde">
    <w:name w:val="Placeholder Text"/>
    <w:basedOn w:val="Privzetapisavaodstavka"/>
    <w:uiPriority w:val="99"/>
    <w:semiHidden/>
    <w:rsid w:val="00D329BC"/>
    <w:rPr>
      <w:color w:val="808080"/>
    </w:rPr>
  </w:style>
  <w:style w:type="character" w:styleId="SledenaHiperpovezava">
    <w:name w:val="FollowedHyperlink"/>
    <w:basedOn w:val="Privzetapisavaodstavka"/>
    <w:uiPriority w:val="99"/>
    <w:semiHidden/>
    <w:unhideWhenUsed/>
    <w:rsid w:val="00D329BC"/>
    <w:rPr>
      <w:color w:val="954F72" w:themeColor="followedHyperlink"/>
      <w:u w:val="single"/>
    </w:rPr>
  </w:style>
  <w:style w:type="paragraph" w:customStyle="1" w:styleId="Kazalo">
    <w:name w:val="Kazalo"/>
    <w:basedOn w:val="Kazalovsebine1"/>
    <w:link w:val="KazaloZnak"/>
    <w:rsid w:val="00D329BC"/>
    <w:pPr>
      <w:spacing w:before="60" w:after="100"/>
      <w:jc w:val="both"/>
    </w:pPr>
    <w:rPr>
      <w:smallCaps/>
    </w:rPr>
  </w:style>
  <w:style w:type="character" w:customStyle="1" w:styleId="Kazalovsebine1Znak">
    <w:name w:val="Kazalo vsebine 1 Znak"/>
    <w:basedOn w:val="Privzetapisavaodstavka"/>
    <w:link w:val="Kazalovsebine1"/>
    <w:uiPriority w:val="39"/>
    <w:rsid w:val="00CF362A"/>
    <w:rPr>
      <w:rFonts w:asciiTheme="majorHAnsi" w:hAnsiTheme="majorHAnsi"/>
      <w:b/>
      <w:bCs/>
      <w:caps/>
      <w:sz w:val="24"/>
      <w:szCs w:val="24"/>
    </w:rPr>
  </w:style>
  <w:style w:type="character" w:customStyle="1" w:styleId="KazaloZnak">
    <w:name w:val="Kazalo Znak"/>
    <w:basedOn w:val="Kazalovsebine1Znak"/>
    <w:link w:val="Kazalo"/>
    <w:rsid w:val="00D329BC"/>
    <w:rPr>
      <w:rFonts w:ascii="Arial" w:hAnsi="Arial" w:cstheme="minorHAnsi"/>
      <w:b/>
      <w:bCs/>
      <w:caps/>
      <w:smallCaps/>
      <w:noProof/>
      <w:sz w:val="20"/>
      <w:szCs w:val="20"/>
    </w:rPr>
  </w:style>
  <w:style w:type="character" w:styleId="Pripombasklic">
    <w:name w:val="annotation reference"/>
    <w:basedOn w:val="Privzetapisavaodstavka"/>
    <w:uiPriority w:val="99"/>
    <w:semiHidden/>
    <w:unhideWhenUsed/>
    <w:rsid w:val="00D329BC"/>
    <w:rPr>
      <w:sz w:val="16"/>
      <w:szCs w:val="16"/>
    </w:rPr>
  </w:style>
  <w:style w:type="paragraph" w:styleId="Pripombabesedilo">
    <w:name w:val="annotation text"/>
    <w:basedOn w:val="Navaden"/>
    <w:link w:val="PripombabesediloZnak"/>
    <w:uiPriority w:val="99"/>
    <w:semiHidden/>
    <w:unhideWhenUsed/>
    <w:rsid w:val="00D329BC"/>
    <w:pPr>
      <w:spacing w:line="240" w:lineRule="auto"/>
    </w:pPr>
    <w:rPr>
      <w:szCs w:val="20"/>
    </w:rPr>
  </w:style>
  <w:style w:type="character" w:customStyle="1" w:styleId="PripombabesediloZnak">
    <w:name w:val="Pripomba – besedilo Znak"/>
    <w:basedOn w:val="Privzetapisavaodstavka"/>
    <w:link w:val="Pripombabesedilo"/>
    <w:uiPriority w:val="99"/>
    <w:semiHidden/>
    <w:rsid w:val="00D329BC"/>
    <w:rPr>
      <w:rFonts w:ascii="Arial" w:hAnsi="Arial"/>
      <w:sz w:val="20"/>
      <w:szCs w:val="20"/>
    </w:rPr>
  </w:style>
  <w:style w:type="paragraph" w:styleId="Zadevapripombe">
    <w:name w:val="annotation subject"/>
    <w:basedOn w:val="Pripombabesedilo"/>
    <w:next w:val="Pripombabesedilo"/>
    <w:link w:val="ZadevapripombeZnak"/>
    <w:uiPriority w:val="99"/>
    <w:semiHidden/>
    <w:unhideWhenUsed/>
    <w:rsid w:val="00D329BC"/>
    <w:rPr>
      <w:b/>
      <w:bCs/>
    </w:rPr>
  </w:style>
  <w:style w:type="character" w:customStyle="1" w:styleId="ZadevapripombeZnak">
    <w:name w:val="Zadeva pripombe Znak"/>
    <w:basedOn w:val="PripombabesediloZnak"/>
    <w:link w:val="Zadevapripombe"/>
    <w:uiPriority w:val="99"/>
    <w:semiHidden/>
    <w:rsid w:val="00D329BC"/>
    <w:rPr>
      <w:rFonts w:ascii="Arial" w:hAnsi="Arial"/>
      <w:b/>
      <w:bCs/>
      <w:sz w:val="20"/>
      <w:szCs w:val="20"/>
    </w:rPr>
  </w:style>
  <w:style w:type="paragraph" w:styleId="Revizija">
    <w:name w:val="Revision"/>
    <w:hidden/>
    <w:uiPriority w:val="99"/>
    <w:semiHidden/>
    <w:rsid w:val="00602FD7"/>
    <w:pPr>
      <w:spacing w:after="0" w:line="240" w:lineRule="auto"/>
    </w:pPr>
    <w:rPr>
      <w:rFonts w:ascii="Arial" w:hAnsi="Arial"/>
      <w:sz w:val="20"/>
    </w:rPr>
  </w:style>
  <w:style w:type="paragraph" w:styleId="Brezrazmikov">
    <w:name w:val="No Spacing"/>
    <w:uiPriority w:val="1"/>
    <w:rsid w:val="007401F9"/>
    <w:pPr>
      <w:spacing w:after="0" w:line="240" w:lineRule="auto"/>
      <w:jc w:val="both"/>
    </w:pPr>
    <w:rPr>
      <w:rFonts w:ascii="Arial" w:hAnsi="Arial"/>
      <w:sz w:val="20"/>
    </w:rPr>
  </w:style>
  <w:style w:type="paragraph" w:styleId="Zgradbadokumenta">
    <w:name w:val="Document Map"/>
    <w:basedOn w:val="Navaden"/>
    <w:link w:val="ZgradbadokumentaZnak"/>
    <w:uiPriority w:val="99"/>
    <w:semiHidden/>
    <w:unhideWhenUsed/>
    <w:rsid w:val="007401F9"/>
    <w:pPr>
      <w:spacing w:before="0" w:after="0" w:line="240" w:lineRule="auto"/>
    </w:pPr>
    <w:rPr>
      <w:rFonts w:ascii="Times New Roman" w:hAnsi="Times New Roman" w:cs="Times New Roman"/>
      <w:sz w:val="24"/>
      <w:szCs w:val="24"/>
      <w:lang w:val="en-GB" w:eastAsia="en-GB"/>
    </w:rPr>
  </w:style>
  <w:style w:type="character" w:customStyle="1" w:styleId="ZgradbadokumentaZnak">
    <w:name w:val="Zgradba dokumenta Znak"/>
    <w:basedOn w:val="Privzetapisavaodstavka"/>
    <w:link w:val="Zgradbadokumenta"/>
    <w:uiPriority w:val="99"/>
    <w:semiHidden/>
    <w:rsid w:val="007401F9"/>
    <w:rPr>
      <w:rFonts w:ascii="Times New Roman" w:hAnsi="Times New Roman" w:cs="Times New Roman"/>
      <w:sz w:val="24"/>
      <w:szCs w:val="24"/>
      <w:lang w:val="en-GB" w:eastAsia="en-GB"/>
    </w:rPr>
  </w:style>
  <w:style w:type="paragraph" w:customStyle="1" w:styleId="alinea">
    <w:name w:val="alinea"/>
    <w:basedOn w:val="Navaden"/>
    <w:link w:val="alineaZnak"/>
    <w:rsid w:val="000D1FA8"/>
    <w:pPr>
      <w:tabs>
        <w:tab w:val="left" w:pos="284"/>
        <w:tab w:val="left" w:pos="720"/>
        <w:tab w:val="left" w:pos="1418"/>
        <w:tab w:val="left" w:pos="2835"/>
        <w:tab w:val="left" w:pos="4253"/>
        <w:tab w:val="left" w:pos="5670"/>
        <w:tab w:val="left" w:pos="7088"/>
      </w:tabs>
      <w:spacing w:before="0"/>
      <w:ind w:left="360" w:hanging="360"/>
      <w:contextualSpacing/>
    </w:pPr>
    <w:rPr>
      <w:rFonts w:ascii="Times" w:eastAsia="Times New Roman" w:hAnsi="Times" w:cs="Times New Roman"/>
      <w:sz w:val="24"/>
      <w:szCs w:val="20"/>
    </w:rPr>
  </w:style>
  <w:style w:type="character" w:customStyle="1" w:styleId="alineaZnak">
    <w:name w:val="alinea Znak"/>
    <w:basedOn w:val="Privzetapisavaodstavka"/>
    <w:link w:val="alinea"/>
    <w:rsid w:val="000D1FA8"/>
    <w:rPr>
      <w:rFonts w:ascii="Times" w:eastAsia="Times New Roman" w:hAnsi="Times" w:cs="Times New Roman"/>
      <w:sz w:val="24"/>
      <w:szCs w:val="20"/>
    </w:rPr>
  </w:style>
  <w:style w:type="paragraph" w:styleId="Naslov">
    <w:name w:val="Title"/>
    <w:basedOn w:val="Navaden"/>
    <w:next w:val="Navaden"/>
    <w:link w:val="NaslovZnak"/>
    <w:rsid w:val="000D1FA8"/>
    <w:pPr>
      <w:spacing w:before="0" w:line="360" w:lineRule="auto"/>
      <w:jc w:val="center"/>
      <w:outlineLvl w:val="0"/>
    </w:pPr>
    <w:rPr>
      <w:rFonts w:eastAsiaTheme="majorEastAsia" w:cs="Arial"/>
      <w:b/>
      <w:bCs/>
      <w:caps/>
      <w:kern w:val="28"/>
      <w:sz w:val="28"/>
      <w:szCs w:val="32"/>
    </w:rPr>
  </w:style>
  <w:style w:type="character" w:customStyle="1" w:styleId="NaslovZnak">
    <w:name w:val="Naslov Znak"/>
    <w:basedOn w:val="Privzetapisavaodstavka"/>
    <w:link w:val="Naslov"/>
    <w:rsid w:val="000D1FA8"/>
    <w:rPr>
      <w:rFonts w:ascii="Arial" w:eastAsiaTheme="majorEastAsia" w:hAnsi="Arial" w:cs="Arial"/>
      <w:b/>
      <w:bCs/>
      <w:caps/>
      <w:kern w:val="28"/>
      <w:sz w:val="28"/>
      <w:szCs w:val="32"/>
    </w:rPr>
  </w:style>
  <w:style w:type="paragraph" w:styleId="NaslovTOC">
    <w:name w:val="TOC Heading"/>
    <w:basedOn w:val="Naslov10"/>
    <w:next w:val="Navaden"/>
    <w:uiPriority w:val="39"/>
    <w:unhideWhenUsed/>
    <w:qFormat/>
    <w:rsid w:val="000D1FA8"/>
    <w:pPr>
      <w:spacing w:before="480" w:after="0"/>
      <w:outlineLvl w:val="9"/>
    </w:pPr>
    <w:rPr>
      <w:rFonts w:asciiTheme="majorHAnsi" w:hAnsiTheme="majorHAnsi"/>
      <w:smallCaps w:val="0"/>
      <w:color w:val="2F5496" w:themeColor="accent1" w:themeShade="BF"/>
    </w:rPr>
  </w:style>
  <w:style w:type="table" w:customStyle="1" w:styleId="GridTable1Light1">
    <w:name w:val="Grid Table 1 Light1"/>
    <w:basedOn w:val="Navadnatabela"/>
    <w:uiPriority w:val="46"/>
    <w:rsid w:val="000D1FA8"/>
    <w:pPr>
      <w:spacing w:after="0" w:line="240" w:lineRule="auto"/>
      <w:jc w:val="both"/>
    </w:pPr>
    <w:rPr>
      <w:rFonts w:ascii="Times New Roman" w:eastAsia="Times New Roman"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Navadnatabela"/>
    <w:uiPriority w:val="45"/>
    <w:rsid w:val="000D1FA8"/>
    <w:pPr>
      <w:spacing w:after="0" w:line="240" w:lineRule="auto"/>
      <w:jc w:val="both"/>
    </w:pPr>
    <w:rPr>
      <w:rFonts w:ascii="Times New Roman" w:eastAsia="Times New Roman" w:hAnsi="Times New Roman"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21">
    <w:name w:val="Grid Table 5 Dark - Accent 21"/>
    <w:basedOn w:val="Navadnatabela"/>
    <w:uiPriority w:val="50"/>
    <w:rsid w:val="000D1FA8"/>
    <w:pPr>
      <w:spacing w:after="0" w:line="240" w:lineRule="auto"/>
      <w:jc w:val="both"/>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UnresolvedMention1">
    <w:name w:val="Unresolved Mention1"/>
    <w:basedOn w:val="Privzetapisavaodstavka"/>
    <w:uiPriority w:val="99"/>
    <w:semiHidden/>
    <w:unhideWhenUsed/>
    <w:rsid w:val="00AB4631"/>
    <w:rPr>
      <w:color w:val="808080"/>
      <w:shd w:val="clear" w:color="auto" w:fill="E6E6E6"/>
    </w:rPr>
  </w:style>
  <w:style w:type="paragraph" w:customStyle="1" w:styleId="heading30">
    <w:name w:val="heading 30"/>
    <w:basedOn w:val="Naslov30"/>
    <w:rsid w:val="00BC4813"/>
    <w:rPr>
      <w:b/>
      <w:smallCaps w:val="0"/>
    </w:rPr>
  </w:style>
  <w:style w:type="paragraph" w:customStyle="1" w:styleId="heading10">
    <w:name w:val="heading 10"/>
    <w:basedOn w:val="Naslov10"/>
    <w:rsid w:val="00BC4813"/>
  </w:style>
  <w:style w:type="paragraph" w:customStyle="1" w:styleId="heading200">
    <w:name w:val="heading 200"/>
    <w:basedOn w:val="Naslov30"/>
    <w:rsid w:val="00BC4813"/>
    <w:rPr>
      <w:b/>
    </w:rPr>
  </w:style>
  <w:style w:type="paragraph" w:customStyle="1" w:styleId="navaden0">
    <w:name w:val="navaden"/>
    <w:basedOn w:val="Navaden"/>
    <w:link w:val="navadenZnak"/>
    <w:rsid w:val="00E819D7"/>
  </w:style>
  <w:style w:type="character" w:customStyle="1" w:styleId="navadenZnak">
    <w:name w:val="navaden Znak"/>
    <w:basedOn w:val="Privzetapisavaodstavka"/>
    <w:link w:val="navaden0"/>
    <w:rsid w:val="00E819D7"/>
    <w:rPr>
      <w:rFonts w:ascii="Arial" w:hAnsi="Arial"/>
      <w:sz w:val="20"/>
    </w:rPr>
  </w:style>
  <w:style w:type="paragraph" w:customStyle="1" w:styleId="ydp8c8bb0a6yiv9617638059ydp87c5fcb0msonormal">
    <w:name w:val="ydp8c8bb0a6yiv9617638059ydp87c5fcb0msonormal"/>
    <w:basedOn w:val="Navaden"/>
    <w:rsid w:val="00335251"/>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ydp8c8bb0a6yiv9617638059ydp87c5fcb0alineja">
    <w:name w:val="ydp8c8bb0a6yiv9617638059ydp87c5fcb0alineja"/>
    <w:basedOn w:val="Navaden"/>
    <w:rsid w:val="00335251"/>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Naslov1">
    <w:name w:val="Naslov_1"/>
    <w:basedOn w:val="Heading0"/>
    <w:link w:val="Naslov1Char"/>
    <w:qFormat/>
    <w:rsid w:val="003C100B"/>
    <w:pPr>
      <w:numPr>
        <w:numId w:val="27"/>
      </w:numPr>
      <w:spacing w:before="320"/>
      <w:jc w:val="left"/>
      <w:outlineLvl w:val="1"/>
    </w:pPr>
    <w:rPr>
      <w:i/>
      <w:spacing w:val="24"/>
    </w:rPr>
  </w:style>
  <w:style w:type="paragraph" w:customStyle="1" w:styleId="heading21">
    <w:name w:val="heading 21"/>
    <w:basedOn w:val="Navaden"/>
    <w:rsid w:val="007C64EC"/>
    <w:pPr>
      <w:shd w:val="clear" w:color="auto" w:fill="FFFFFF"/>
      <w:spacing w:before="540" w:after="180" w:line="0" w:lineRule="atLeast"/>
      <w:outlineLvl w:val="1"/>
    </w:pPr>
    <w:rPr>
      <w:rFonts w:ascii="Times New Roman" w:eastAsia="Times New Roman" w:hAnsi="Times New Roman" w:cs="Times New Roman"/>
      <w:sz w:val="23"/>
      <w:szCs w:val="23"/>
    </w:rPr>
  </w:style>
  <w:style w:type="paragraph" w:customStyle="1" w:styleId="heading31">
    <w:name w:val="heading 31"/>
    <w:basedOn w:val="heading21"/>
    <w:qFormat/>
    <w:rsid w:val="006E36CE"/>
    <w:rPr>
      <w:smallCaps/>
      <w:sz w:val="20"/>
    </w:rPr>
  </w:style>
  <w:style w:type="paragraph" w:customStyle="1" w:styleId="Naslov2">
    <w:name w:val="Naslov_2"/>
    <w:basedOn w:val="Naslov1"/>
    <w:link w:val="Naslov2Char"/>
    <w:qFormat/>
    <w:rsid w:val="003C100B"/>
    <w:pPr>
      <w:numPr>
        <w:ilvl w:val="1"/>
      </w:numPr>
      <w:ind w:left="431" w:hanging="431"/>
      <w:outlineLvl w:val="2"/>
    </w:pPr>
    <w:rPr>
      <w:i w:val="0"/>
      <w:spacing w:val="0"/>
    </w:rPr>
  </w:style>
  <w:style w:type="paragraph" w:customStyle="1" w:styleId="Naslov3">
    <w:name w:val="Naslov_3"/>
    <w:basedOn w:val="Naslov2"/>
    <w:link w:val="Naslov3Char"/>
    <w:qFormat/>
    <w:rsid w:val="003C100B"/>
    <w:pPr>
      <w:numPr>
        <w:ilvl w:val="2"/>
      </w:numPr>
      <w:ind w:left="505" w:hanging="505"/>
      <w:outlineLvl w:val="3"/>
    </w:pPr>
    <w:rPr>
      <w:sz w:val="24"/>
    </w:rPr>
  </w:style>
  <w:style w:type="character" w:customStyle="1" w:styleId="Naslov1Char">
    <w:name w:val="Naslov_1 Char"/>
    <w:basedOn w:val="Heading0Char"/>
    <w:link w:val="Naslov1"/>
    <w:rsid w:val="003C100B"/>
    <w:rPr>
      <w:rFonts w:ascii="Arial" w:eastAsiaTheme="majorEastAsia" w:hAnsi="Arial" w:cstheme="majorBidi"/>
      <w:b/>
      <w:bCs/>
      <w:i/>
      <w:smallCaps/>
      <w:spacing w:val="24"/>
      <w:sz w:val="28"/>
      <w:szCs w:val="28"/>
    </w:rPr>
  </w:style>
  <w:style w:type="character" w:customStyle="1" w:styleId="Naslov2Char">
    <w:name w:val="Naslov_2 Char"/>
    <w:basedOn w:val="Naslov1Char"/>
    <w:link w:val="Naslov2"/>
    <w:rsid w:val="003C100B"/>
    <w:rPr>
      <w:rFonts w:ascii="Arial" w:eastAsiaTheme="majorEastAsia" w:hAnsi="Arial" w:cstheme="majorBidi"/>
      <w:b/>
      <w:bCs/>
      <w:i w:val="0"/>
      <w:smallCaps/>
      <w:spacing w:val="24"/>
      <w:sz w:val="28"/>
      <w:szCs w:val="28"/>
    </w:rPr>
  </w:style>
  <w:style w:type="character" w:customStyle="1" w:styleId="Naslov3Char">
    <w:name w:val="Naslov_3 Char"/>
    <w:basedOn w:val="Naslov2Char"/>
    <w:link w:val="Naslov3"/>
    <w:rsid w:val="003C100B"/>
    <w:rPr>
      <w:rFonts w:ascii="Arial" w:eastAsiaTheme="majorEastAsia" w:hAnsi="Arial" w:cstheme="majorBidi"/>
      <w:b/>
      <w:bCs/>
      <w:i w:val="0"/>
      <w:smallCaps/>
      <w:spacing w:val="24"/>
      <w:sz w:val="24"/>
      <w:szCs w:val="28"/>
    </w:rPr>
  </w:style>
  <w:style w:type="paragraph" w:styleId="Kazaloslik">
    <w:name w:val="table of figures"/>
    <w:basedOn w:val="Navaden"/>
    <w:next w:val="Navaden"/>
    <w:uiPriority w:val="99"/>
    <w:unhideWhenUsed/>
    <w:rsid w:val="00417A5E"/>
    <w:pPr>
      <w:spacing w:after="0"/>
    </w:pPr>
  </w:style>
  <w:style w:type="paragraph" w:customStyle="1" w:styleId="paragraph">
    <w:name w:val="paragraph"/>
    <w:basedOn w:val="Navaden"/>
    <w:rsid w:val="00746576"/>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normaltextrun">
    <w:name w:val="normaltextrun"/>
    <w:basedOn w:val="Privzetapisavaodstavka"/>
    <w:rsid w:val="00746576"/>
  </w:style>
  <w:style w:type="character" w:customStyle="1" w:styleId="eop">
    <w:name w:val="eop"/>
    <w:basedOn w:val="Privzetapisavaodstavka"/>
    <w:rsid w:val="00746576"/>
  </w:style>
  <w:style w:type="paragraph" w:customStyle="1" w:styleId="PRILOGA">
    <w:name w:val="PRILOGA"/>
    <w:basedOn w:val="Priloga0"/>
    <w:link w:val="PRILOGAChar"/>
    <w:qFormat/>
    <w:rsid w:val="007D107F"/>
    <w:pPr>
      <w:spacing w:after="120"/>
    </w:pPr>
  </w:style>
  <w:style w:type="character" w:customStyle="1" w:styleId="PRILOGAChar">
    <w:name w:val="PRILOGA Char"/>
    <w:basedOn w:val="Privzetapisavaodstavka"/>
    <w:link w:val="PRILOGA"/>
    <w:rsid w:val="007D107F"/>
    <w:rPr>
      <w:rFonts w:ascii="Arial" w:hAnsi="Arial"/>
      <w:b/>
      <w:smallCaps/>
      <w:sz w:val="28"/>
      <w:szCs w:val="28"/>
    </w:rPr>
  </w:style>
  <w:style w:type="character" w:customStyle="1" w:styleId="apple-converted-space">
    <w:name w:val="apple-converted-space"/>
    <w:basedOn w:val="Privzetapisavaodstavka"/>
    <w:rsid w:val="003D4CC0"/>
  </w:style>
  <w:style w:type="character" w:styleId="Krepko">
    <w:name w:val="Strong"/>
    <w:basedOn w:val="Privzetapisavaodstavka"/>
    <w:uiPriority w:val="22"/>
    <w:qFormat/>
    <w:rsid w:val="003D4CC0"/>
    <w:rPr>
      <w:b/>
      <w:bCs/>
    </w:rPr>
  </w:style>
  <w:style w:type="paragraph" w:styleId="Navadensplet">
    <w:name w:val="Normal (Web)"/>
    <w:basedOn w:val="Navaden"/>
    <w:uiPriority w:val="99"/>
    <w:unhideWhenUsed/>
    <w:rsid w:val="003D4CC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Nerazreenaomemba2">
    <w:name w:val="Nerazrešena omemba2"/>
    <w:basedOn w:val="Privzetapisavaodstavka"/>
    <w:uiPriority w:val="99"/>
    <w:semiHidden/>
    <w:unhideWhenUsed/>
    <w:rsid w:val="00D57A41"/>
    <w:rPr>
      <w:color w:val="808080"/>
      <w:shd w:val="clear" w:color="auto" w:fill="E6E6E6"/>
    </w:rPr>
  </w:style>
  <w:style w:type="character" w:customStyle="1" w:styleId="spellingerror">
    <w:name w:val="spellingerror"/>
    <w:basedOn w:val="Privzetapisavaodstavka"/>
    <w:rsid w:val="00244585"/>
  </w:style>
  <w:style w:type="paragraph" w:customStyle="1" w:styleId="Naslov4">
    <w:name w:val="Naslov_4"/>
    <w:basedOn w:val="Naslov3"/>
    <w:link w:val="Naslov4Znak0"/>
    <w:qFormat/>
    <w:rsid w:val="007F4338"/>
    <w:pPr>
      <w:numPr>
        <w:ilvl w:val="3"/>
      </w:numPr>
      <w:ind w:left="851" w:hanging="851"/>
      <w:outlineLvl w:val="4"/>
    </w:pPr>
    <w:rPr>
      <w:smallCaps w:val="0"/>
    </w:rPr>
  </w:style>
  <w:style w:type="character" w:customStyle="1" w:styleId="Naslov4Znak0">
    <w:name w:val="Naslov_4 Znak"/>
    <w:basedOn w:val="Naslov3Char"/>
    <w:link w:val="Naslov4"/>
    <w:rsid w:val="007F4338"/>
    <w:rPr>
      <w:rFonts w:ascii="Arial" w:eastAsiaTheme="majorEastAsia" w:hAnsi="Arial" w:cstheme="majorBidi"/>
      <w:b/>
      <w:bCs/>
      <w:i w:val="0"/>
      <w:smallCaps w:val="0"/>
      <w:spacing w:val="24"/>
      <w:sz w:val="24"/>
      <w:szCs w:val="28"/>
    </w:rPr>
  </w:style>
  <w:style w:type="paragraph" w:customStyle="1" w:styleId="Priloga0">
    <w:name w:val="Priloga"/>
    <w:basedOn w:val="Navaden"/>
    <w:link w:val="PrilogaZnak"/>
    <w:qFormat/>
    <w:rsid w:val="00C549FA"/>
    <w:pPr>
      <w:spacing w:line="360" w:lineRule="auto"/>
    </w:pPr>
    <w:rPr>
      <w:b/>
      <w:smallCaps/>
      <w:sz w:val="28"/>
      <w:szCs w:val="28"/>
    </w:rPr>
  </w:style>
  <w:style w:type="character" w:customStyle="1" w:styleId="PrilogaZnak">
    <w:name w:val="Priloga Znak"/>
    <w:basedOn w:val="OdstavekseznamaZnak"/>
    <w:link w:val="Priloga0"/>
    <w:rsid w:val="00C549FA"/>
    <w:rPr>
      <w:rFonts w:ascii="Arial" w:hAnsi="Arial"/>
      <w:b/>
      <w:smallCap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0"/>
    <w:lsdException w:name="heading 4" w:uiPriority="0"/>
    <w:lsdException w:name="heading 5" w:uiPriority="0"/>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avaden">
    <w:name w:val="Normal"/>
    <w:qFormat/>
    <w:rsid w:val="008311B0"/>
    <w:pPr>
      <w:spacing w:before="60" w:after="60" w:line="240" w:lineRule="atLeast"/>
      <w:jc w:val="both"/>
    </w:pPr>
    <w:rPr>
      <w:rFonts w:ascii="Arial" w:hAnsi="Arial"/>
      <w:sz w:val="20"/>
    </w:rPr>
  </w:style>
  <w:style w:type="paragraph" w:styleId="Naslov10">
    <w:name w:val="heading 1"/>
    <w:basedOn w:val="Navaden"/>
    <w:next w:val="Navaden"/>
    <w:link w:val="Naslov1Znak"/>
    <w:rsid w:val="00602FD7"/>
    <w:pPr>
      <w:keepNext/>
      <w:keepLines/>
      <w:spacing w:before="240" w:after="160"/>
      <w:outlineLvl w:val="0"/>
    </w:pPr>
    <w:rPr>
      <w:rFonts w:eastAsiaTheme="majorEastAsia" w:cstheme="majorBidi"/>
      <w:b/>
      <w:bCs/>
      <w:smallCaps/>
      <w:sz w:val="22"/>
      <w:szCs w:val="28"/>
    </w:rPr>
  </w:style>
  <w:style w:type="paragraph" w:styleId="Naslov20">
    <w:name w:val="heading 2"/>
    <w:basedOn w:val="Naslov10"/>
    <w:next w:val="Navaden"/>
    <w:link w:val="Naslov2Znak"/>
    <w:autoRedefine/>
    <w:unhideWhenUsed/>
    <w:rsid w:val="00373246"/>
    <w:pPr>
      <w:keepLines w:val="0"/>
      <w:numPr>
        <w:numId w:val="14"/>
      </w:numPr>
      <w:tabs>
        <w:tab w:val="left" w:pos="567"/>
      </w:tabs>
      <w:spacing w:after="120" w:line="240" w:lineRule="auto"/>
      <w:ind w:left="576"/>
      <w:jc w:val="left"/>
      <w:outlineLvl w:val="1"/>
    </w:pPr>
    <w:rPr>
      <w:bCs w:val="0"/>
      <w:szCs w:val="20"/>
    </w:rPr>
  </w:style>
  <w:style w:type="paragraph" w:styleId="Naslov30">
    <w:name w:val="heading 3"/>
    <w:basedOn w:val="Naslov20"/>
    <w:next w:val="Navaden"/>
    <w:link w:val="Naslov3Znak"/>
    <w:autoRedefine/>
    <w:unhideWhenUsed/>
    <w:rsid w:val="00CB3A8B"/>
    <w:pPr>
      <w:numPr>
        <w:numId w:val="0"/>
      </w:numPr>
      <w:tabs>
        <w:tab w:val="clear" w:pos="567"/>
      </w:tabs>
      <w:outlineLvl w:val="2"/>
    </w:pPr>
    <w:rPr>
      <w:b w:val="0"/>
      <w:bCs/>
    </w:rPr>
  </w:style>
  <w:style w:type="paragraph" w:styleId="Naslov40">
    <w:name w:val="heading 4"/>
    <w:basedOn w:val="Navaden"/>
    <w:next w:val="Navaden"/>
    <w:link w:val="Naslov4Znak"/>
    <w:unhideWhenUsed/>
    <w:rsid w:val="00D329BC"/>
    <w:pPr>
      <w:keepNext/>
      <w:keepLines/>
      <w:spacing w:before="200" w:after="0"/>
      <w:outlineLvl w:val="3"/>
    </w:pPr>
    <w:rPr>
      <w:rFonts w:asciiTheme="majorHAnsi" w:eastAsiaTheme="majorEastAsia" w:hAnsiTheme="majorHAnsi" w:cstheme="majorBidi"/>
      <w:b/>
      <w:bCs/>
      <w:i/>
      <w:iCs/>
      <w:color w:val="4472C4" w:themeColor="accent1"/>
    </w:rPr>
  </w:style>
  <w:style w:type="paragraph" w:styleId="Naslov5">
    <w:name w:val="heading 5"/>
    <w:basedOn w:val="Navaden"/>
    <w:next w:val="Navaden"/>
    <w:link w:val="Naslov5Znak"/>
    <w:unhideWhenUsed/>
    <w:rsid w:val="00D329BC"/>
    <w:pPr>
      <w:keepNext/>
      <w:keepLines/>
      <w:spacing w:before="200" w:after="0"/>
      <w:ind w:left="1008" w:hanging="1008"/>
      <w:outlineLvl w:val="4"/>
    </w:pPr>
    <w:rPr>
      <w:rFonts w:asciiTheme="majorHAnsi" w:eastAsiaTheme="majorEastAsia" w:hAnsiTheme="majorHAnsi" w:cstheme="majorBidi"/>
      <w:color w:val="1F3763" w:themeColor="accent1" w:themeShade="7F"/>
    </w:rPr>
  </w:style>
  <w:style w:type="paragraph" w:styleId="Naslov6">
    <w:name w:val="heading 6"/>
    <w:basedOn w:val="Navaden"/>
    <w:next w:val="Navaden"/>
    <w:link w:val="Naslov6Znak"/>
    <w:uiPriority w:val="9"/>
    <w:semiHidden/>
    <w:unhideWhenUsed/>
    <w:rsid w:val="00D329BC"/>
    <w:pPr>
      <w:keepNext/>
      <w:keepLines/>
      <w:spacing w:before="200" w:after="0"/>
      <w:ind w:left="1152" w:hanging="1152"/>
      <w:outlineLvl w:val="5"/>
    </w:pPr>
    <w:rPr>
      <w:rFonts w:asciiTheme="majorHAnsi" w:eastAsiaTheme="majorEastAsia" w:hAnsiTheme="majorHAnsi" w:cstheme="majorBidi"/>
      <w:i/>
      <w:iCs/>
      <w:color w:val="1F3763" w:themeColor="accent1" w:themeShade="7F"/>
    </w:rPr>
  </w:style>
  <w:style w:type="paragraph" w:styleId="Naslov7">
    <w:name w:val="heading 7"/>
    <w:basedOn w:val="Navaden"/>
    <w:next w:val="Navaden"/>
    <w:link w:val="Naslov7Znak"/>
    <w:uiPriority w:val="9"/>
    <w:semiHidden/>
    <w:unhideWhenUsed/>
    <w:qFormat/>
    <w:rsid w:val="00D329BC"/>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D329BC"/>
    <w:pPr>
      <w:keepNext/>
      <w:keepLines/>
      <w:spacing w:before="200" w:after="0"/>
      <w:ind w:left="1440" w:hanging="1440"/>
      <w:outlineLvl w:val="7"/>
    </w:pPr>
    <w:rPr>
      <w:rFonts w:asciiTheme="majorHAnsi" w:eastAsiaTheme="majorEastAsia" w:hAnsiTheme="majorHAnsi" w:cstheme="majorBidi"/>
      <w:color w:val="404040" w:themeColor="text1" w:themeTint="BF"/>
      <w:szCs w:val="20"/>
    </w:rPr>
  </w:style>
  <w:style w:type="paragraph" w:styleId="Naslov9">
    <w:name w:val="heading 9"/>
    <w:basedOn w:val="Navaden"/>
    <w:next w:val="Navaden"/>
    <w:link w:val="Naslov9Znak"/>
    <w:uiPriority w:val="9"/>
    <w:semiHidden/>
    <w:unhideWhenUsed/>
    <w:qFormat/>
    <w:rsid w:val="00D329BC"/>
    <w:pPr>
      <w:keepNext/>
      <w:keepLines/>
      <w:spacing w:before="200" w:after="0"/>
      <w:ind w:left="1584" w:hanging="1584"/>
      <w:outlineLvl w:val="8"/>
    </w:pPr>
    <w:rPr>
      <w:rFonts w:asciiTheme="majorHAnsi" w:eastAsiaTheme="majorEastAsia" w:hAnsiTheme="majorHAnsi" w:cstheme="majorBidi"/>
      <w:i/>
      <w:iCs/>
      <w:color w:val="404040" w:themeColor="text1" w:themeTint="BF"/>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0"/>
    <w:rsid w:val="00602FD7"/>
    <w:rPr>
      <w:rFonts w:ascii="Arial" w:eastAsiaTheme="majorEastAsia" w:hAnsi="Arial" w:cstheme="majorBidi"/>
      <w:b/>
      <w:bCs/>
      <w:smallCaps/>
      <w:szCs w:val="28"/>
    </w:rPr>
  </w:style>
  <w:style w:type="character" w:customStyle="1" w:styleId="Naslov2Znak">
    <w:name w:val="Naslov 2 Znak"/>
    <w:basedOn w:val="Privzetapisavaodstavka"/>
    <w:link w:val="Naslov20"/>
    <w:rsid w:val="00373246"/>
    <w:rPr>
      <w:rFonts w:ascii="Arial" w:eastAsiaTheme="majorEastAsia" w:hAnsi="Arial" w:cstheme="majorBidi"/>
      <w:b/>
      <w:smallCaps/>
      <w:szCs w:val="20"/>
    </w:rPr>
  </w:style>
  <w:style w:type="character" w:customStyle="1" w:styleId="Naslov3Znak">
    <w:name w:val="Naslov 3 Znak"/>
    <w:basedOn w:val="Privzetapisavaodstavka"/>
    <w:link w:val="Naslov30"/>
    <w:rsid w:val="00CB3A8B"/>
    <w:rPr>
      <w:rFonts w:ascii="Arial" w:eastAsiaTheme="majorEastAsia" w:hAnsi="Arial" w:cstheme="majorBidi"/>
      <w:bCs/>
      <w:smallCaps/>
      <w:szCs w:val="20"/>
    </w:rPr>
  </w:style>
  <w:style w:type="paragraph" w:customStyle="1" w:styleId="Slog1">
    <w:name w:val="Slog1"/>
    <w:basedOn w:val="Naslov20"/>
    <w:link w:val="Slog1Znak"/>
    <w:rsid w:val="007C64EC"/>
    <w:pPr>
      <w:numPr>
        <w:numId w:val="0"/>
      </w:numPr>
      <w:ind w:left="360" w:hanging="360"/>
    </w:pPr>
  </w:style>
  <w:style w:type="paragraph" w:customStyle="1" w:styleId="2Naslov">
    <w:name w:val="2_Naslov"/>
    <w:basedOn w:val="Slog1"/>
    <w:link w:val="2NaslovZnak"/>
    <w:rsid w:val="007C64EC"/>
    <w:rPr>
      <w:b w:val="0"/>
    </w:rPr>
  </w:style>
  <w:style w:type="character" w:customStyle="1" w:styleId="Slog1Znak">
    <w:name w:val="Slog1 Znak"/>
    <w:basedOn w:val="Naslov2Znak"/>
    <w:link w:val="Slog1"/>
    <w:rsid w:val="007C64EC"/>
    <w:rPr>
      <w:rFonts w:ascii="Arial" w:eastAsiaTheme="majorEastAsia" w:hAnsi="Arial" w:cstheme="majorBidi"/>
      <w:b/>
      <w:smallCaps/>
      <w:szCs w:val="20"/>
    </w:rPr>
  </w:style>
  <w:style w:type="paragraph" w:customStyle="1" w:styleId="3Naslov">
    <w:name w:val="3_Naslov"/>
    <w:basedOn w:val="2Naslov"/>
    <w:link w:val="3NaslovZnak"/>
    <w:rsid w:val="007C64EC"/>
    <w:pPr>
      <w:numPr>
        <w:ilvl w:val="2"/>
        <w:numId w:val="2"/>
      </w:numPr>
    </w:pPr>
    <w:rPr>
      <w:smallCaps w:val="0"/>
    </w:rPr>
  </w:style>
  <w:style w:type="character" w:customStyle="1" w:styleId="2NaslovZnak">
    <w:name w:val="2_Naslov Znak"/>
    <w:basedOn w:val="Slog1Znak"/>
    <w:link w:val="2Naslov"/>
    <w:rsid w:val="007C64EC"/>
    <w:rPr>
      <w:rFonts w:ascii="Arial" w:eastAsiaTheme="majorEastAsia" w:hAnsi="Arial" w:cstheme="majorBidi"/>
      <w:b w:val="0"/>
      <w:smallCaps/>
      <w:szCs w:val="20"/>
    </w:rPr>
  </w:style>
  <w:style w:type="paragraph" w:styleId="Kazalovsebine1">
    <w:name w:val="toc 1"/>
    <w:basedOn w:val="Navaden"/>
    <w:next w:val="Navaden"/>
    <w:link w:val="Kazalovsebine1Znak"/>
    <w:autoRedefine/>
    <w:uiPriority w:val="39"/>
    <w:unhideWhenUsed/>
    <w:qFormat/>
    <w:rsid w:val="00CF362A"/>
    <w:pPr>
      <w:tabs>
        <w:tab w:val="left" w:pos="600"/>
        <w:tab w:val="right" w:leader="dot" w:pos="9061"/>
      </w:tabs>
      <w:spacing w:before="0" w:after="120" w:line="240" w:lineRule="auto"/>
      <w:contextualSpacing/>
      <w:jc w:val="left"/>
    </w:pPr>
    <w:rPr>
      <w:rFonts w:asciiTheme="majorHAnsi" w:hAnsiTheme="majorHAnsi"/>
      <w:b/>
      <w:bCs/>
      <w:caps/>
      <w:sz w:val="24"/>
      <w:szCs w:val="24"/>
    </w:rPr>
  </w:style>
  <w:style w:type="character" w:customStyle="1" w:styleId="3NaslovZnak">
    <w:name w:val="3_Naslov Znak"/>
    <w:basedOn w:val="2NaslovZnak"/>
    <w:link w:val="3Naslov"/>
    <w:rsid w:val="007C64EC"/>
    <w:rPr>
      <w:rFonts w:ascii="Arial" w:eastAsiaTheme="majorEastAsia" w:hAnsi="Arial" w:cstheme="majorBidi"/>
      <w:b w:val="0"/>
      <w:smallCaps w:val="0"/>
      <w:szCs w:val="20"/>
    </w:rPr>
  </w:style>
  <w:style w:type="paragraph" w:styleId="Kazalovsebine2">
    <w:name w:val="toc 2"/>
    <w:basedOn w:val="Navaden"/>
    <w:next w:val="Navaden"/>
    <w:autoRedefine/>
    <w:uiPriority w:val="39"/>
    <w:unhideWhenUsed/>
    <w:qFormat/>
    <w:rsid w:val="00DF66AB"/>
    <w:pPr>
      <w:tabs>
        <w:tab w:val="left" w:pos="600"/>
        <w:tab w:val="right" w:leader="dot" w:pos="9061"/>
      </w:tabs>
      <w:spacing w:before="120" w:line="240" w:lineRule="auto"/>
      <w:contextualSpacing/>
      <w:jc w:val="left"/>
    </w:pPr>
    <w:rPr>
      <w:rFonts w:asciiTheme="minorHAnsi" w:hAnsiTheme="minorHAnsi"/>
      <w:b/>
      <w:bCs/>
      <w:szCs w:val="20"/>
    </w:rPr>
  </w:style>
  <w:style w:type="paragraph" w:styleId="Kazalovsebine3">
    <w:name w:val="toc 3"/>
    <w:basedOn w:val="Navaden"/>
    <w:next w:val="Navaden"/>
    <w:autoRedefine/>
    <w:uiPriority w:val="39"/>
    <w:unhideWhenUsed/>
    <w:qFormat/>
    <w:rsid w:val="009F70C9"/>
    <w:pPr>
      <w:spacing w:before="0" w:after="0"/>
      <w:ind w:left="200"/>
      <w:jc w:val="left"/>
    </w:pPr>
    <w:rPr>
      <w:rFonts w:asciiTheme="minorHAnsi" w:hAnsiTheme="minorHAnsi"/>
      <w:szCs w:val="20"/>
    </w:rPr>
  </w:style>
  <w:style w:type="paragraph" w:styleId="Kazalovsebine4">
    <w:name w:val="toc 4"/>
    <w:basedOn w:val="Navaden"/>
    <w:next w:val="Navaden"/>
    <w:autoRedefine/>
    <w:uiPriority w:val="39"/>
    <w:unhideWhenUsed/>
    <w:rsid w:val="00835654"/>
    <w:pPr>
      <w:spacing w:before="0" w:after="0"/>
      <w:ind w:left="400"/>
      <w:jc w:val="left"/>
    </w:pPr>
    <w:rPr>
      <w:rFonts w:asciiTheme="minorHAnsi" w:hAnsiTheme="minorHAnsi"/>
      <w:szCs w:val="20"/>
    </w:rPr>
  </w:style>
  <w:style w:type="paragraph" w:styleId="Kazalovsebine5">
    <w:name w:val="toc 5"/>
    <w:basedOn w:val="Navaden"/>
    <w:next w:val="Navaden"/>
    <w:autoRedefine/>
    <w:uiPriority w:val="39"/>
    <w:unhideWhenUsed/>
    <w:rsid w:val="007C64EC"/>
    <w:pPr>
      <w:spacing w:before="0" w:after="0"/>
      <w:ind w:left="600"/>
      <w:jc w:val="left"/>
    </w:pPr>
    <w:rPr>
      <w:rFonts w:asciiTheme="minorHAnsi" w:hAnsiTheme="minorHAnsi"/>
      <w:szCs w:val="20"/>
    </w:rPr>
  </w:style>
  <w:style w:type="paragraph" w:styleId="Kazalovsebine6">
    <w:name w:val="toc 6"/>
    <w:basedOn w:val="Navaden"/>
    <w:next w:val="Navaden"/>
    <w:autoRedefine/>
    <w:uiPriority w:val="39"/>
    <w:unhideWhenUsed/>
    <w:rsid w:val="007C64EC"/>
    <w:pPr>
      <w:spacing w:before="0" w:after="0"/>
      <w:ind w:left="800"/>
      <w:jc w:val="left"/>
    </w:pPr>
    <w:rPr>
      <w:rFonts w:asciiTheme="minorHAnsi" w:hAnsiTheme="minorHAnsi"/>
      <w:szCs w:val="20"/>
    </w:rPr>
  </w:style>
  <w:style w:type="paragraph" w:styleId="Kazalovsebine7">
    <w:name w:val="toc 7"/>
    <w:basedOn w:val="Navaden"/>
    <w:next w:val="Navaden"/>
    <w:autoRedefine/>
    <w:uiPriority w:val="39"/>
    <w:unhideWhenUsed/>
    <w:rsid w:val="007C64EC"/>
    <w:pPr>
      <w:spacing w:before="0" w:after="0"/>
      <w:ind w:left="1000"/>
      <w:jc w:val="left"/>
    </w:pPr>
    <w:rPr>
      <w:rFonts w:asciiTheme="minorHAnsi" w:hAnsiTheme="minorHAnsi"/>
      <w:szCs w:val="20"/>
    </w:rPr>
  </w:style>
  <w:style w:type="paragraph" w:styleId="Kazalovsebine8">
    <w:name w:val="toc 8"/>
    <w:basedOn w:val="Navaden"/>
    <w:next w:val="Navaden"/>
    <w:autoRedefine/>
    <w:uiPriority w:val="39"/>
    <w:unhideWhenUsed/>
    <w:rsid w:val="007C64EC"/>
    <w:pPr>
      <w:spacing w:before="0" w:after="0"/>
      <w:ind w:left="1200"/>
      <w:jc w:val="left"/>
    </w:pPr>
    <w:rPr>
      <w:rFonts w:asciiTheme="minorHAnsi" w:hAnsiTheme="minorHAnsi"/>
      <w:szCs w:val="20"/>
    </w:rPr>
  </w:style>
  <w:style w:type="paragraph" w:styleId="Kazalovsebine9">
    <w:name w:val="toc 9"/>
    <w:basedOn w:val="Navaden"/>
    <w:next w:val="Navaden"/>
    <w:autoRedefine/>
    <w:uiPriority w:val="39"/>
    <w:unhideWhenUsed/>
    <w:rsid w:val="007C64EC"/>
    <w:pPr>
      <w:spacing w:before="0" w:after="0"/>
      <w:ind w:left="1400"/>
      <w:jc w:val="left"/>
    </w:pPr>
    <w:rPr>
      <w:rFonts w:asciiTheme="minorHAnsi" w:hAnsiTheme="minorHAnsi"/>
      <w:szCs w:val="20"/>
    </w:rPr>
  </w:style>
  <w:style w:type="character" w:styleId="Hiperpovezava">
    <w:name w:val="Hyperlink"/>
    <w:basedOn w:val="Privzetapisavaodstavka"/>
    <w:uiPriority w:val="99"/>
    <w:unhideWhenUsed/>
    <w:rsid w:val="007C64EC"/>
    <w:rPr>
      <w:color w:val="0563C1" w:themeColor="hyperlink"/>
      <w:u w:val="single"/>
    </w:rPr>
  </w:style>
  <w:style w:type="paragraph" w:styleId="Odstavekseznama">
    <w:name w:val="List Paragraph"/>
    <w:basedOn w:val="Navaden"/>
    <w:link w:val="OdstavekseznamaZnak"/>
    <w:uiPriority w:val="34"/>
    <w:qFormat/>
    <w:rsid w:val="007C64EC"/>
    <w:pPr>
      <w:ind w:left="720"/>
      <w:contextualSpacing/>
    </w:pPr>
  </w:style>
  <w:style w:type="paragraph" w:customStyle="1" w:styleId="Heading0">
    <w:name w:val="Heading_0"/>
    <w:basedOn w:val="Naslov10"/>
    <w:link w:val="Heading0Char"/>
    <w:qFormat/>
    <w:rsid w:val="00573AFD"/>
    <w:pPr>
      <w:numPr>
        <w:numId w:val="13"/>
      </w:numPr>
      <w:spacing w:after="240"/>
    </w:pPr>
    <w:rPr>
      <w:sz w:val="28"/>
    </w:rPr>
  </w:style>
  <w:style w:type="character" w:customStyle="1" w:styleId="Heading0Char">
    <w:name w:val="Heading_0 Char"/>
    <w:basedOn w:val="Naslov1Znak"/>
    <w:link w:val="Heading0"/>
    <w:rsid w:val="00573AFD"/>
    <w:rPr>
      <w:rFonts w:ascii="Arial" w:eastAsiaTheme="majorEastAsia" w:hAnsi="Arial" w:cstheme="majorBidi"/>
      <w:b/>
      <w:bCs/>
      <w:smallCaps/>
      <w:sz w:val="28"/>
      <w:szCs w:val="28"/>
    </w:rPr>
  </w:style>
  <w:style w:type="paragraph" w:styleId="Glava">
    <w:name w:val="header"/>
    <w:basedOn w:val="Navaden"/>
    <w:link w:val="GlavaZnak"/>
    <w:unhideWhenUsed/>
    <w:rsid w:val="007C64EC"/>
    <w:pPr>
      <w:tabs>
        <w:tab w:val="center" w:pos="4536"/>
        <w:tab w:val="right" w:pos="9072"/>
      </w:tabs>
      <w:spacing w:before="0" w:after="0" w:line="240" w:lineRule="auto"/>
    </w:pPr>
  </w:style>
  <w:style w:type="character" w:customStyle="1" w:styleId="GlavaZnak">
    <w:name w:val="Glava Znak"/>
    <w:basedOn w:val="Privzetapisavaodstavka"/>
    <w:link w:val="Glava"/>
    <w:rsid w:val="007C64EC"/>
    <w:rPr>
      <w:rFonts w:ascii="Arial" w:hAnsi="Arial"/>
      <w:sz w:val="20"/>
    </w:rPr>
  </w:style>
  <w:style w:type="paragraph" w:styleId="Noga">
    <w:name w:val="footer"/>
    <w:basedOn w:val="Navaden"/>
    <w:link w:val="NogaZnak"/>
    <w:uiPriority w:val="99"/>
    <w:unhideWhenUsed/>
    <w:rsid w:val="007C64EC"/>
    <w:pPr>
      <w:tabs>
        <w:tab w:val="center" w:pos="4536"/>
        <w:tab w:val="right" w:pos="9072"/>
      </w:tabs>
      <w:spacing w:before="0" w:after="0" w:line="240" w:lineRule="auto"/>
    </w:pPr>
  </w:style>
  <w:style w:type="character" w:customStyle="1" w:styleId="NogaZnak">
    <w:name w:val="Noga Znak"/>
    <w:basedOn w:val="Privzetapisavaodstavka"/>
    <w:link w:val="Noga"/>
    <w:uiPriority w:val="99"/>
    <w:rsid w:val="007C64EC"/>
    <w:rPr>
      <w:rFonts w:ascii="Arial" w:hAnsi="Arial"/>
      <w:sz w:val="20"/>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Footno, Footnote"/>
    <w:basedOn w:val="Navaden"/>
    <w:link w:val="Sprotnaopomba-besediloZnak"/>
    <w:uiPriority w:val="99"/>
    <w:rsid w:val="007C64EC"/>
    <w:pPr>
      <w:spacing w:before="0" w:after="0" w:line="240" w:lineRule="auto"/>
      <w:ind w:left="113" w:hanging="113"/>
    </w:pPr>
    <w:rPr>
      <w:rFonts w:ascii="Times New Roman" w:eastAsia="Times New Roman" w:hAnsi="Times New Roman" w:cs="Times New Roman"/>
      <w:sz w:val="16"/>
      <w:szCs w:val="20"/>
      <w:lang w:eastAsia="sl-SI"/>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Footno Znak, Footnote Znak"/>
    <w:basedOn w:val="Privzetapisavaodstavka"/>
    <w:link w:val="Sprotnaopomba-besedilo"/>
    <w:uiPriority w:val="99"/>
    <w:rsid w:val="007C64EC"/>
    <w:rPr>
      <w:rFonts w:ascii="Times New Roman" w:eastAsia="Times New Roman" w:hAnsi="Times New Roman" w:cs="Times New Roman"/>
      <w:sz w:val="16"/>
      <w:szCs w:val="20"/>
      <w:lang w:eastAsia="sl-SI"/>
    </w:rPr>
  </w:style>
  <w:style w:type="character" w:styleId="Sprotnaopomba-sklic">
    <w:name w:val="footnote reference"/>
    <w:aliases w:val="Footnote symbol,Fussnota,SUPERS,-E Fußnotenzeichen,Footnote,ESPON Footnote No"/>
    <w:rsid w:val="007C64EC"/>
    <w:rPr>
      <w:vertAlign w:val="superscript"/>
    </w:rPr>
  </w:style>
  <w:style w:type="paragraph" w:styleId="Napis">
    <w:name w:val="caption"/>
    <w:basedOn w:val="Navaden"/>
    <w:next w:val="Navaden"/>
    <w:uiPriority w:val="35"/>
    <w:unhideWhenUsed/>
    <w:qFormat/>
    <w:rsid w:val="00FF7C23"/>
    <w:pPr>
      <w:keepNext/>
      <w:spacing w:before="360"/>
      <w:ind w:left="993" w:hanging="709"/>
      <w:jc w:val="left"/>
    </w:pPr>
    <w:rPr>
      <w:rFonts w:cs="Arial"/>
      <w:bCs/>
      <w:szCs w:val="20"/>
    </w:rPr>
  </w:style>
  <w:style w:type="paragraph" w:styleId="Besedilooblaka">
    <w:name w:val="Balloon Text"/>
    <w:basedOn w:val="Navaden"/>
    <w:link w:val="BesedilooblakaZnak"/>
    <w:uiPriority w:val="99"/>
    <w:semiHidden/>
    <w:unhideWhenUsed/>
    <w:rsid w:val="007C64EC"/>
    <w:pPr>
      <w:spacing w:before="0"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C64EC"/>
    <w:rPr>
      <w:rFonts w:ascii="Tahoma" w:hAnsi="Tahoma" w:cs="Tahoma"/>
      <w:sz w:val="16"/>
      <w:szCs w:val="16"/>
    </w:rPr>
  </w:style>
  <w:style w:type="character" w:customStyle="1" w:styleId="Bodytext">
    <w:name w:val="Body text_"/>
    <w:basedOn w:val="Privzetapisavaodstavka"/>
    <w:link w:val="Telobesedila1"/>
    <w:rsid w:val="007C64EC"/>
    <w:rPr>
      <w:rFonts w:ascii="Times New Roman" w:eastAsia="Times New Roman" w:hAnsi="Times New Roman" w:cs="Times New Roman"/>
      <w:sz w:val="23"/>
      <w:szCs w:val="23"/>
      <w:shd w:val="clear" w:color="auto" w:fill="FFFFFF"/>
    </w:rPr>
  </w:style>
  <w:style w:type="paragraph" w:customStyle="1" w:styleId="Telobesedila1">
    <w:name w:val="Telo besedila1"/>
    <w:basedOn w:val="Navaden"/>
    <w:link w:val="Bodytext"/>
    <w:rsid w:val="007C64EC"/>
    <w:pPr>
      <w:shd w:val="clear" w:color="auto" w:fill="FFFFFF"/>
      <w:spacing w:before="180" w:line="277" w:lineRule="exact"/>
      <w:ind w:hanging="360"/>
    </w:pPr>
    <w:rPr>
      <w:rFonts w:ascii="Times New Roman" w:eastAsia="Times New Roman" w:hAnsi="Times New Roman" w:cs="Times New Roman"/>
      <w:sz w:val="23"/>
      <w:szCs w:val="23"/>
    </w:rPr>
  </w:style>
  <w:style w:type="character" w:customStyle="1" w:styleId="Headerorfooter">
    <w:name w:val="Header or footer_"/>
    <w:basedOn w:val="Privzetapisavaodstavka"/>
    <w:link w:val="Headerorfooter0"/>
    <w:rsid w:val="007C64EC"/>
    <w:rPr>
      <w:rFonts w:ascii="Times New Roman" w:eastAsia="Times New Roman" w:hAnsi="Times New Roman" w:cs="Times New Roman"/>
      <w:sz w:val="20"/>
      <w:szCs w:val="20"/>
      <w:shd w:val="clear" w:color="auto" w:fill="FFFFFF"/>
    </w:rPr>
  </w:style>
  <w:style w:type="character" w:customStyle="1" w:styleId="Headerorfooter115pt">
    <w:name w:val="Header or footer + 11;5 pt"/>
    <w:basedOn w:val="Headerorfooter"/>
    <w:rsid w:val="007C64EC"/>
    <w:rPr>
      <w:rFonts w:ascii="Times New Roman" w:eastAsia="Times New Roman" w:hAnsi="Times New Roman" w:cs="Times New Roman"/>
      <w:spacing w:val="0"/>
      <w:sz w:val="23"/>
      <w:szCs w:val="23"/>
      <w:shd w:val="clear" w:color="auto" w:fill="FFFFFF"/>
    </w:rPr>
  </w:style>
  <w:style w:type="paragraph" w:customStyle="1" w:styleId="Headerorfooter0">
    <w:name w:val="Header or footer"/>
    <w:basedOn w:val="Navaden"/>
    <w:link w:val="Headerorfooter"/>
    <w:rsid w:val="007C64EC"/>
    <w:pPr>
      <w:shd w:val="clear" w:color="auto" w:fill="FFFFFF"/>
      <w:spacing w:before="0" w:after="0" w:line="240" w:lineRule="auto"/>
      <w:jc w:val="left"/>
    </w:pPr>
    <w:rPr>
      <w:rFonts w:ascii="Times New Roman" w:eastAsia="Times New Roman" w:hAnsi="Times New Roman" w:cs="Times New Roman"/>
      <w:szCs w:val="20"/>
    </w:rPr>
  </w:style>
  <w:style w:type="character" w:customStyle="1" w:styleId="BodytextItalic">
    <w:name w:val="Body text + Italic"/>
    <w:basedOn w:val="Bodytext"/>
    <w:rsid w:val="007C64EC"/>
    <w:rPr>
      <w:rFonts w:ascii="Times New Roman" w:eastAsia="Times New Roman" w:hAnsi="Times New Roman" w:cs="Times New Roman"/>
      <w:b w:val="0"/>
      <w:bCs w:val="0"/>
      <w:i/>
      <w:iCs/>
      <w:smallCaps w:val="0"/>
      <w:strike w:val="0"/>
      <w:sz w:val="23"/>
      <w:szCs w:val="23"/>
      <w:shd w:val="clear" w:color="auto" w:fill="FFFFFF"/>
    </w:rPr>
  </w:style>
  <w:style w:type="character" w:customStyle="1" w:styleId="Nerazreenaomemba1">
    <w:name w:val="Nerazrešena omemba1"/>
    <w:basedOn w:val="Privzetapisavaodstavka"/>
    <w:uiPriority w:val="99"/>
    <w:semiHidden/>
    <w:unhideWhenUsed/>
    <w:rsid w:val="00016BFD"/>
    <w:rPr>
      <w:color w:val="808080"/>
      <w:shd w:val="clear" w:color="auto" w:fill="E6E6E6"/>
    </w:rPr>
  </w:style>
  <w:style w:type="paragraph" w:customStyle="1" w:styleId="OPHPodnaslov">
    <w:name w:val="OPH Podnaslov"/>
    <w:basedOn w:val="Odstavekseznama"/>
    <w:link w:val="OPHPodnaslovZnak"/>
    <w:qFormat/>
    <w:rsid w:val="00B7026C"/>
    <w:pPr>
      <w:spacing w:before="200" w:after="80" w:line="240" w:lineRule="auto"/>
      <w:ind w:left="360" w:hanging="360"/>
    </w:pPr>
    <w:rPr>
      <w:rFonts w:cs="Arial"/>
      <w:smallCaps/>
      <w:u w:val="single"/>
    </w:rPr>
  </w:style>
  <w:style w:type="character" w:customStyle="1" w:styleId="OdstavekseznamaZnak">
    <w:name w:val="Odstavek seznama Znak"/>
    <w:basedOn w:val="Privzetapisavaodstavka"/>
    <w:link w:val="Odstavekseznama"/>
    <w:uiPriority w:val="34"/>
    <w:rsid w:val="007C64EC"/>
    <w:rPr>
      <w:rFonts w:ascii="Arial" w:hAnsi="Arial"/>
      <w:sz w:val="20"/>
    </w:rPr>
  </w:style>
  <w:style w:type="character" w:customStyle="1" w:styleId="OPHPodnaslovZnak">
    <w:name w:val="OPH Podnaslov Znak"/>
    <w:basedOn w:val="OdstavekseznamaZnak"/>
    <w:link w:val="OPHPodnaslov"/>
    <w:rsid w:val="00B7026C"/>
    <w:rPr>
      <w:rFonts w:ascii="Arial" w:hAnsi="Arial" w:cs="Arial"/>
      <w:smallCaps/>
      <w:sz w:val="20"/>
      <w:u w:val="single"/>
    </w:rPr>
  </w:style>
  <w:style w:type="table" w:styleId="Tabelamrea">
    <w:name w:val="Table Grid"/>
    <w:basedOn w:val="Navadnatabela"/>
    <w:uiPriority w:val="59"/>
    <w:rsid w:val="00D32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Znak">
    <w:name w:val="Naslov 4 Znak"/>
    <w:basedOn w:val="Privzetapisavaodstavka"/>
    <w:link w:val="Naslov40"/>
    <w:rsid w:val="00D329BC"/>
    <w:rPr>
      <w:rFonts w:asciiTheme="majorHAnsi" w:eastAsiaTheme="majorEastAsia" w:hAnsiTheme="majorHAnsi" w:cstheme="majorBidi"/>
      <w:b/>
      <w:bCs/>
      <w:i/>
      <w:iCs/>
      <w:color w:val="4472C4" w:themeColor="accent1"/>
      <w:sz w:val="20"/>
    </w:rPr>
  </w:style>
  <w:style w:type="character" w:customStyle="1" w:styleId="Naslov5Znak">
    <w:name w:val="Naslov 5 Znak"/>
    <w:basedOn w:val="Privzetapisavaodstavka"/>
    <w:link w:val="Naslov5"/>
    <w:rsid w:val="00D329BC"/>
    <w:rPr>
      <w:rFonts w:asciiTheme="majorHAnsi" w:eastAsiaTheme="majorEastAsia" w:hAnsiTheme="majorHAnsi" w:cstheme="majorBidi"/>
      <w:color w:val="1F3763" w:themeColor="accent1" w:themeShade="7F"/>
      <w:sz w:val="20"/>
    </w:rPr>
  </w:style>
  <w:style w:type="character" w:customStyle="1" w:styleId="Naslov6Znak">
    <w:name w:val="Naslov 6 Znak"/>
    <w:basedOn w:val="Privzetapisavaodstavka"/>
    <w:link w:val="Naslov6"/>
    <w:uiPriority w:val="9"/>
    <w:semiHidden/>
    <w:rsid w:val="00D329BC"/>
    <w:rPr>
      <w:rFonts w:asciiTheme="majorHAnsi" w:eastAsiaTheme="majorEastAsia" w:hAnsiTheme="majorHAnsi" w:cstheme="majorBidi"/>
      <w:i/>
      <w:iCs/>
      <w:color w:val="1F3763" w:themeColor="accent1" w:themeShade="7F"/>
      <w:sz w:val="20"/>
    </w:rPr>
  </w:style>
  <w:style w:type="character" w:customStyle="1" w:styleId="Naslov7Znak">
    <w:name w:val="Naslov 7 Znak"/>
    <w:basedOn w:val="Privzetapisavaodstavka"/>
    <w:link w:val="Naslov7"/>
    <w:uiPriority w:val="9"/>
    <w:semiHidden/>
    <w:rsid w:val="00D329BC"/>
    <w:rPr>
      <w:rFonts w:asciiTheme="majorHAnsi" w:eastAsiaTheme="majorEastAsia" w:hAnsiTheme="majorHAnsi" w:cstheme="majorBidi"/>
      <w:i/>
      <w:iCs/>
      <w:color w:val="404040" w:themeColor="text1" w:themeTint="BF"/>
      <w:sz w:val="20"/>
    </w:rPr>
  </w:style>
  <w:style w:type="character" w:customStyle="1" w:styleId="Naslov8Znak">
    <w:name w:val="Naslov 8 Znak"/>
    <w:basedOn w:val="Privzetapisavaodstavka"/>
    <w:link w:val="Naslov8"/>
    <w:uiPriority w:val="9"/>
    <w:semiHidden/>
    <w:rsid w:val="00D329BC"/>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D329BC"/>
    <w:rPr>
      <w:rFonts w:asciiTheme="majorHAnsi" w:eastAsiaTheme="majorEastAsia" w:hAnsiTheme="majorHAnsi" w:cstheme="majorBidi"/>
      <w:i/>
      <w:iCs/>
      <w:color w:val="404040" w:themeColor="text1" w:themeTint="BF"/>
      <w:sz w:val="20"/>
      <w:szCs w:val="20"/>
    </w:rPr>
  </w:style>
  <w:style w:type="paragraph" w:customStyle="1" w:styleId="Tabela">
    <w:name w:val="Tabela"/>
    <w:basedOn w:val="Navaden"/>
    <w:link w:val="TabelaZnak"/>
    <w:rsid w:val="00D329BC"/>
    <w:pPr>
      <w:tabs>
        <w:tab w:val="left" w:pos="720"/>
        <w:tab w:val="left" w:pos="1701"/>
      </w:tabs>
      <w:spacing w:line="240" w:lineRule="auto"/>
      <w:jc w:val="center"/>
    </w:pPr>
    <w:rPr>
      <w:rFonts w:ascii="Times New Roman" w:eastAsia="Times New Roman" w:hAnsi="Times New Roman" w:cs="Times New Roman"/>
      <w:sz w:val="18"/>
      <w:szCs w:val="18"/>
    </w:rPr>
  </w:style>
  <w:style w:type="character" w:customStyle="1" w:styleId="TabelaZnak">
    <w:name w:val="Tabela Znak"/>
    <w:link w:val="Tabela"/>
    <w:rsid w:val="00D329BC"/>
    <w:rPr>
      <w:rFonts w:ascii="Times New Roman" w:eastAsia="Times New Roman" w:hAnsi="Times New Roman" w:cs="Times New Roman"/>
      <w:sz w:val="18"/>
      <w:szCs w:val="18"/>
    </w:rPr>
  </w:style>
  <w:style w:type="paragraph" w:customStyle="1" w:styleId="Alineja">
    <w:name w:val="Alineja"/>
    <w:basedOn w:val="Navaden"/>
    <w:qFormat/>
    <w:rsid w:val="00140935"/>
    <w:pPr>
      <w:numPr>
        <w:numId w:val="23"/>
      </w:numPr>
      <w:spacing w:before="120"/>
      <w:ind w:left="357" w:hanging="357"/>
    </w:pPr>
    <w:rPr>
      <w:rFonts w:eastAsia="Times New Roman" w:cs="Arial"/>
      <w:szCs w:val="20"/>
    </w:rPr>
  </w:style>
  <w:style w:type="character" w:styleId="Besediloograde">
    <w:name w:val="Placeholder Text"/>
    <w:basedOn w:val="Privzetapisavaodstavka"/>
    <w:uiPriority w:val="99"/>
    <w:semiHidden/>
    <w:rsid w:val="00D329BC"/>
    <w:rPr>
      <w:color w:val="808080"/>
    </w:rPr>
  </w:style>
  <w:style w:type="character" w:styleId="SledenaHiperpovezava">
    <w:name w:val="FollowedHyperlink"/>
    <w:basedOn w:val="Privzetapisavaodstavka"/>
    <w:uiPriority w:val="99"/>
    <w:semiHidden/>
    <w:unhideWhenUsed/>
    <w:rsid w:val="00D329BC"/>
    <w:rPr>
      <w:color w:val="954F72" w:themeColor="followedHyperlink"/>
      <w:u w:val="single"/>
    </w:rPr>
  </w:style>
  <w:style w:type="paragraph" w:customStyle="1" w:styleId="Kazalo">
    <w:name w:val="Kazalo"/>
    <w:basedOn w:val="Kazalovsebine1"/>
    <w:link w:val="KazaloZnak"/>
    <w:rsid w:val="00D329BC"/>
    <w:pPr>
      <w:spacing w:before="60" w:after="100"/>
      <w:jc w:val="both"/>
    </w:pPr>
    <w:rPr>
      <w:smallCaps/>
    </w:rPr>
  </w:style>
  <w:style w:type="character" w:customStyle="1" w:styleId="Kazalovsebine1Znak">
    <w:name w:val="Kazalo vsebine 1 Znak"/>
    <w:basedOn w:val="Privzetapisavaodstavka"/>
    <w:link w:val="Kazalovsebine1"/>
    <w:uiPriority w:val="39"/>
    <w:rsid w:val="00CF362A"/>
    <w:rPr>
      <w:rFonts w:asciiTheme="majorHAnsi" w:hAnsiTheme="majorHAnsi"/>
      <w:b/>
      <w:bCs/>
      <w:caps/>
      <w:sz w:val="24"/>
      <w:szCs w:val="24"/>
    </w:rPr>
  </w:style>
  <w:style w:type="character" w:customStyle="1" w:styleId="KazaloZnak">
    <w:name w:val="Kazalo Znak"/>
    <w:basedOn w:val="Kazalovsebine1Znak"/>
    <w:link w:val="Kazalo"/>
    <w:rsid w:val="00D329BC"/>
    <w:rPr>
      <w:rFonts w:ascii="Arial" w:hAnsi="Arial" w:cstheme="minorHAnsi"/>
      <w:b/>
      <w:bCs/>
      <w:caps/>
      <w:smallCaps/>
      <w:noProof/>
      <w:sz w:val="20"/>
      <w:szCs w:val="20"/>
    </w:rPr>
  </w:style>
  <w:style w:type="character" w:styleId="Pripombasklic">
    <w:name w:val="annotation reference"/>
    <w:basedOn w:val="Privzetapisavaodstavka"/>
    <w:uiPriority w:val="99"/>
    <w:semiHidden/>
    <w:unhideWhenUsed/>
    <w:rsid w:val="00D329BC"/>
    <w:rPr>
      <w:sz w:val="16"/>
      <w:szCs w:val="16"/>
    </w:rPr>
  </w:style>
  <w:style w:type="paragraph" w:styleId="Pripombabesedilo">
    <w:name w:val="annotation text"/>
    <w:basedOn w:val="Navaden"/>
    <w:link w:val="PripombabesediloZnak"/>
    <w:uiPriority w:val="99"/>
    <w:semiHidden/>
    <w:unhideWhenUsed/>
    <w:rsid w:val="00D329BC"/>
    <w:pPr>
      <w:spacing w:line="240" w:lineRule="auto"/>
    </w:pPr>
    <w:rPr>
      <w:szCs w:val="20"/>
    </w:rPr>
  </w:style>
  <w:style w:type="character" w:customStyle="1" w:styleId="PripombabesediloZnak">
    <w:name w:val="Pripomba – besedilo Znak"/>
    <w:basedOn w:val="Privzetapisavaodstavka"/>
    <w:link w:val="Pripombabesedilo"/>
    <w:uiPriority w:val="99"/>
    <w:semiHidden/>
    <w:rsid w:val="00D329BC"/>
    <w:rPr>
      <w:rFonts w:ascii="Arial" w:hAnsi="Arial"/>
      <w:sz w:val="20"/>
      <w:szCs w:val="20"/>
    </w:rPr>
  </w:style>
  <w:style w:type="paragraph" w:styleId="Zadevapripombe">
    <w:name w:val="annotation subject"/>
    <w:basedOn w:val="Pripombabesedilo"/>
    <w:next w:val="Pripombabesedilo"/>
    <w:link w:val="ZadevapripombeZnak"/>
    <w:uiPriority w:val="99"/>
    <w:semiHidden/>
    <w:unhideWhenUsed/>
    <w:rsid w:val="00D329BC"/>
    <w:rPr>
      <w:b/>
      <w:bCs/>
    </w:rPr>
  </w:style>
  <w:style w:type="character" w:customStyle="1" w:styleId="ZadevapripombeZnak">
    <w:name w:val="Zadeva pripombe Znak"/>
    <w:basedOn w:val="PripombabesediloZnak"/>
    <w:link w:val="Zadevapripombe"/>
    <w:uiPriority w:val="99"/>
    <w:semiHidden/>
    <w:rsid w:val="00D329BC"/>
    <w:rPr>
      <w:rFonts w:ascii="Arial" w:hAnsi="Arial"/>
      <w:b/>
      <w:bCs/>
      <w:sz w:val="20"/>
      <w:szCs w:val="20"/>
    </w:rPr>
  </w:style>
  <w:style w:type="paragraph" w:styleId="Revizija">
    <w:name w:val="Revision"/>
    <w:hidden/>
    <w:uiPriority w:val="99"/>
    <w:semiHidden/>
    <w:rsid w:val="00602FD7"/>
    <w:pPr>
      <w:spacing w:after="0" w:line="240" w:lineRule="auto"/>
    </w:pPr>
    <w:rPr>
      <w:rFonts w:ascii="Arial" w:hAnsi="Arial"/>
      <w:sz w:val="20"/>
    </w:rPr>
  </w:style>
  <w:style w:type="paragraph" w:styleId="Brezrazmikov">
    <w:name w:val="No Spacing"/>
    <w:uiPriority w:val="1"/>
    <w:rsid w:val="007401F9"/>
    <w:pPr>
      <w:spacing w:after="0" w:line="240" w:lineRule="auto"/>
      <w:jc w:val="both"/>
    </w:pPr>
    <w:rPr>
      <w:rFonts w:ascii="Arial" w:hAnsi="Arial"/>
      <w:sz w:val="20"/>
    </w:rPr>
  </w:style>
  <w:style w:type="paragraph" w:styleId="Zgradbadokumenta">
    <w:name w:val="Document Map"/>
    <w:basedOn w:val="Navaden"/>
    <w:link w:val="ZgradbadokumentaZnak"/>
    <w:uiPriority w:val="99"/>
    <w:semiHidden/>
    <w:unhideWhenUsed/>
    <w:rsid w:val="007401F9"/>
    <w:pPr>
      <w:spacing w:before="0" w:after="0" w:line="240" w:lineRule="auto"/>
    </w:pPr>
    <w:rPr>
      <w:rFonts w:ascii="Times New Roman" w:hAnsi="Times New Roman" w:cs="Times New Roman"/>
      <w:sz w:val="24"/>
      <w:szCs w:val="24"/>
      <w:lang w:val="en-GB" w:eastAsia="en-GB"/>
    </w:rPr>
  </w:style>
  <w:style w:type="character" w:customStyle="1" w:styleId="ZgradbadokumentaZnak">
    <w:name w:val="Zgradba dokumenta Znak"/>
    <w:basedOn w:val="Privzetapisavaodstavka"/>
    <w:link w:val="Zgradbadokumenta"/>
    <w:uiPriority w:val="99"/>
    <w:semiHidden/>
    <w:rsid w:val="007401F9"/>
    <w:rPr>
      <w:rFonts w:ascii="Times New Roman" w:hAnsi="Times New Roman" w:cs="Times New Roman"/>
      <w:sz w:val="24"/>
      <w:szCs w:val="24"/>
      <w:lang w:val="en-GB" w:eastAsia="en-GB"/>
    </w:rPr>
  </w:style>
  <w:style w:type="paragraph" w:customStyle="1" w:styleId="alinea">
    <w:name w:val="alinea"/>
    <w:basedOn w:val="Navaden"/>
    <w:link w:val="alineaZnak"/>
    <w:rsid w:val="000D1FA8"/>
    <w:pPr>
      <w:tabs>
        <w:tab w:val="left" w:pos="284"/>
        <w:tab w:val="left" w:pos="720"/>
        <w:tab w:val="left" w:pos="1418"/>
        <w:tab w:val="left" w:pos="2835"/>
        <w:tab w:val="left" w:pos="4253"/>
        <w:tab w:val="left" w:pos="5670"/>
        <w:tab w:val="left" w:pos="7088"/>
      </w:tabs>
      <w:spacing w:before="0"/>
      <w:ind w:left="360" w:hanging="360"/>
      <w:contextualSpacing/>
    </w:pPr>
    <w:rPr>
      <w:rFonts w:ascii="Times" w:eastAsia="Times New Roman" w:hAnsi="Times" w:cs="Times New Roman"/>
      <w:sz w:val="24"/>
      <w:szCs w:val="20"/>
    </w:rPr>
  </w:style>
  <w:style w:type="character" w:customStyle="1" w:styleId="alineaZnak">
    <w:name w:val="alinea Znak"/>
    <w:basedOn w:val="Privzetapisavaodstavka"/>
    <w:link w:val="alinea"/>
    <w:rsid w:val="000D1FA8"/>
    <w:rPr>
      <w:rFonts w:ascii="Times" w:eastAsia="Times New Roman" w:hAnsi="Times" w:cs="Times New Roman"/>
      <w:sz w:val="24"/>
      <w:szCs w:val="20"/>
    </w:rPr>
  </w:style>
  <w:style w:type="paragraph" w:styleId="Naslov">
    <w:name w:val="Title"/>
    <w:basedOn w:val="Navaden"/>
    <w:next w:val="Navaden"/>
    <w:link w:val="NaslovZnak"/>
    <w:rsid w:val="000D1FA8"/>
    <w:pPr>
      <w:spacing w:before="0" w:line="360" w:lineRule="auto"/>
      <w:jc w:val="center"/>
      <w:outlineLvl w:val="0"/>
    </w:pPr>
    <w:rPr>
      <w:rFonts w:eastAsiaTheme="majorEastAsia" w:cs="Arial"/>
      <w:b/>
      <w:bCs/>
      <w:caps/>
      <w:kern w:val="28"/>
      <w:sz w:val="28"/>
      <w:szCs w:val="32"/>
    </w:rPr>
  </w:style>
  <w:style w:type="character" w:customStyle="1" w:styleId="NaslovZnak">
    <w:name w:val="Naslov Znak"/>
    <w:basedOn w:val="Privzetapisavaodstavka"/>
    <w:link w:val="Naslov"/>
    <w:rsid w:val="000D1FA8"/>
    <w:rPr>
      <w:rFonts w:ascii="Arial" w:eastAsiaTheme="majorEastAsia" w:hAnsi="Arial" w:cs="Arial"/>
      <w:b/>
      <w:bCs/>
      <w:caps/>
      <w:kern w:val="28"/>
      <w:sz w:val="28"/>
      <w:szCs w:val="32"/>
    </w:rPr>
  </w:style>
  <w:style w:type="paragraph" w:styleId="NaslovTOC">
    <w:name w:val="TOC Heading"/>
    <w:basedOn w:val="Naslov10"/>
    <w:next w:val="Navaden"/>
    <w:uiPriority w:val="39"/>
    <w:unhideWhenUsed/>
    <w:qFormat/>
    <w:rsid w:val="000D1FA8"/>
    <w:pPr>
      <w:spacing w:before="480" w:after="0"/>
      <w:outlineLvl w:val="9"/>
    </w:pPr>
    <w:rPr>
      <w:rFonts w:asciiTheme="majorHAnsi" w:hAnsiTheme="majorHAnsi"/>
      <w:smallCaps w:val="0"/>
      <w:color w:val="2F5496" w:themeColor="accent1" w:themeShade="BF"/>
    </w:rPr>
  </w:style>
  <w:style w:type="table" w:customStyle="1" w:styleId="GridTable1Light1">
    <w:name w:val="Grid Table 1 Light1"/>
    <w:basedOn w:val="Navadnatabela"/>
    <w:uiPriority w:val="46"/>
    <w:rsid w:val="000D1FA8"/>
    <w:pPr>
      <w:spacing w:after="0" w:line="240" w:lineRule="auto"/>
      <w:jc w:val="both"/>
    </w:pPr>
    <w:rPr>
      <w:rFonts w:ascii="Times New Roman" w:eastAsia="Times New Roman"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Navadnatabela"/>
    <w:uiPriority w:val="45"/>
    <w:rsid w:val="000D1FA8"/>
    <w:pPr>
      <w:spacing w:after="0" w:line="240" w:lineRule="auto"/>
      <w:jc w:val="both"/>
    </w:pPr>
    <w:rPr>
      <w:rFonts w:ascii="Times New Roman" w:eastAsia="Times New Roman" w:hAnsi="Times New Roman"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21">
    <w:name w:val="Grid Table 5 Dark - Accent 21"/>
    <w:basedOn w:val="Navadnatabela"/>
    <w:uiPriority w:val="50"/>
    <w:rsid w:val="000D1FA8"/>
    <w:pPr>
      <w:spacing w:after="0" w:line="240" w:lineRule="auto"/>
      <w:jc w:val="both"/>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UnresolvedMention1">
    <w:name w:val="Unresolved Mention1"/>
    <w:basedOn w:val="Privzetapisavaodstavka"/>
    <w:uiPriority w:val="99"/>
    <w:semiHidden/>
    <w:unhideWhenUsed/>
    <w:rsid w:val="00AB4631"/>
    <w:rPr>
      <w:color w:val="808080"/>
      <w:shd w:val="clear" w:color="auto" w:fill="E6E6E6"/>
    </w:rPr>
  </w:style>
  <w:style w:type="paragraph" w:customStyle="1" w:styleId="heading30">
    <w:name w:val="heading 30"/>
    <w:basedOn w:val="Naslov30"/>
    <w:rsid w:val="00BC4813"/>
    <w:rPr>
      <w:b/>
      <w:smallCaps w:val="0"/>
    </w:rPr>
  </w:style>
  <w:style w:type="paragraph" w:customStyle="1" w:styleId="heading10">
    <w:name w:val="heading 10"/>
    <w:basedOn w:val="Naslov10"/>
    <w:rsid w:val="00BC4813"/>
  </w:style>
  <w:style w:type="paragraph" w:customStyle="1" w:styleId="heading200">
    <w:name w:val="heading 200"/>
    <w:basedOn w:val="Naslov30"/>
    <w:rsid w:val="00BC4813"/>
    <w:rPr>
      <w:b/>
    </w:rPr>
  </w:style>
  <w:style w:type="paragraph" w:customStyle="1" w:styleId="navaden0">
    <w:name w:val="navaden"/>
    <w:basedOn w:val="Navaden"/>
    <w:link w:val="navadenZnak"/>
    <w:rsid w:val="00E819D7"/>
  </w:style>
  <w:style w:type="character" w:customStyle="1" w:styleId="navadenZnak">
    <w:name w:val="navaden Znak"/>
    <w:basedOn w:val="Privzetapisavaodstavka"/>
    <w:link w:val="navaden0"/>
    <w:rsid w:val="00E819D7"/>
    <w:rPr>
      <w:rFonts w:ascii="Arial" w:hAnsi="Arial"/>
      <w:sz w:val="20"/>
    </w:rPr>
  </w:style>
  <w:style w:type="paragraph" w:customStyle="1" w:styleId="ydp8c8bb0a6yiv9617638059ydp87c5fcb0msonormal">
    <w:name w:val="ydp8c8bb0a6yiv9617638059ydp87c5fcb0msonormal"/>
    <w:basedOn w:val="Navaden"/>
    <w:rsid w:val="00335251"/>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ydp8c8bb0a6yiv9617638059ydp87c5fcb0alineja">
    <w:name w:val="ydp8c8bb0a6yiv9617638059ydp87c5fcb0alineja"/>
    <w:basedOn w:val="Navaden"/>
    <w:rsid w:val="00335251"/>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Naslov1">
    <w:name w:val="Naslov_1"/>
    <w:basedOn w:val="Heading0"/>
    <w:link w:val="Naslov1Char"/>
    <w:qFormat/>
    <w:rsid w:val="003C100B"/>
    <w:pPr>
      <w:numPr>
        <w:numId w:val="27"/>
      </w:numPr>
      <w:spacing w:before="320"/>
      <w:jc w:val="left"/>
      <w:outlineLvl w:val="1"/>
    </w:pPr>
    <w:rPr>
      <w:i/>
      <w:spacing w:val="24"/>
    </w:rPr>
  </w:style>
  <w:style w:type="paragraph" w:customStyle="1" w:styleId="heading21">
    <w:name w:val="heading 21"/>
    <w:basedOn w:val="Navaden"/>
    <w:rsid w:val="007C64EC"/>
    <w:pPr>
      <w:shd w:val="clear" w:color="auto" w:fill="FFFFFF"/>
      <w:spacing w:before="540" w:after="180" w:line="0" w:lineRule="atLeast"/>
      <w:outlineLvl w:val="1"/>
    </w:pPr>
    <w:rPr>
      <w:rFonts w:ascii="Times New Roman" w:eastAsia="Times New Roman" w:hAnsi="Times New Roman" w:cs="Times New Roman"/>
      <w:sz w:val="23"/>
      <w:szCs w:val="23"/>
    </w:rPr>
  </w:style>
  <w:style w:type="paragraph" w:customStyle="1" w:styleId="heading31">
    <w:name w:val="heading 31"/>
    <w:basedOn w:val="heading21"/>
    <w:qFormat/>
    <w:rsid w:val="006E36CE"/>
    <w:rPr>
      <w:smallCaps/>
      <w:sz w:val="20"/>
    </w:rPr>
  </w:style>
  <w:style w:type="paragraph" w:customStyle="1" w:styleId="Naslov2">
    <w:name w:val="Naslov_2"/>
    <w:basedOn w:val="Naslov1"/>
    <w:link w:val="Naslov2Char"/>
    <w:qFormat/>
    <w:rsid w:val="003C100B"/>
    <w:pPr>
      <w:numPr>
        <w:ilvl w:val="1"/>
      </w:numPr>
      <w:ind w:left="431" w:hanging="431"/>
      <w:outlineLvl w:val="2"/>
    </w:pPr>
    <w:rPr>
      <w:i w:val="0"/>
      <w:spacing w:val="0"/>
    </w:rPr>
  </w:style>
  <w:style w:type="paragraph" w:customStyle="1" w:styleId="Naslov3">
    <w:name w:val="Naslov_3"/>
    <w:basedOn w:val="Naslov2"/>
    <w:link w:val="Naslov3Char"/>
    <w:qFormat/>
    <w:rsid w:val="003C100B"/>
    <w:pPr>
      <w:numPr>
        <w:ilvl w:val="2"/>
      </w:numPr>
      <w:ind w:left="505" w:hanging="505"/>
      <w:outlineLvl w:val="3"/>
    </w:pPr>
    <w:rPr>
      <w:sz w:val="24"/>
    </w:rPr>
  </w:style>
  <w:style w:type="character" w:customStyle="1" w:styleId="Naslov1Char">
    <w:name w:val="Naslov_1 Char"/>
    <w:basedOn w:val="Heading0Char"/>
    <w:link w:val="Naslov1"/>
    <w:rsid w:val="003C100B"/>
    <w:rPr>
      <w:rFonts w:ascii="Arial" w:eastAsiaTheme="majorEastAsia" w:hAnsi="Arial" w:cstheme="majorBidi"/>
      <w:b/>
      <w:bCs/>
      <w:i/>
      <w:smallCaps/>
      <w:spacing w:val="24"/>
      <w:sz w:val="28"/>
      <w:szCs w:val="28"/>
    </w:rPr>
  </w:style>
  <w:style w:type="character" w:customStyle="1" w:styleId="Naslov2Char">
    <w:name w:val="Naslov_2 Char"/>
    <w:basedOn w:val="Naslov1Char"/>
    <w:link w:val="Naslov2"/>
    <w:rsid w:val="003C100B"/>
    <w:rPr>
      <w:rFonts w:ascii="Arial" w:eastAsiaTheme="majorEastAsia" w:hAnsi="Arial" w:cstheme="majorBidi"/>
      <w:b/>
      <w:bCs/>
      <w:i w:val="0"/>
      <w:smallCaps/>
      <w:spacing w:val="24"/>
      <w:sz w:val="28"/>
      <w:szCs w:val="28"/>
    </w:rPr>
  </w:style>
  <w:style w:type="character" w:customStyle="1" w:styleId="Naslov3Char">
    <w:name w:val="Naslov_3 Char"/>
    <w:basedOn w:val="Naslov2Char"/>
    <w:link w:val="Naslov3"/>
    <w:rsid w:val="003C100B"/>
    <w:rPr>
      <w:rFonts w:ascii="Arial" w:eastAsiaTheme="majorEastAsia" w:hAnsi="Arial" w:cstheme="majorBidi"/>
      <w:b/>
      <w:bCs/>
      <w:i w:val="0"/>
      <w:smallCaps/>
      <w:spacing w:val="24"/>
      <w:sz w:val="24"/>
      <w:szCs w:val="28"/>
    </w:rPr>
  </w:style>
  <w:style w:type="paragraph" w:styleId="Kazaloslik">
    <w:name w:val="table of figures"/>
    <w:basedOn w:val="Navaden"/>
    <w:next w:val="Navaden"/>
    <w:uiPriority w:val="99"/>
    <w:unhideWhenUsed/>
    <w:rsid w:val="00417A5E"/>
    <w:pPr>
      <w:spacing w:after="0"/>
    </w:pPr>
  </w:style>
  <w:style w:type="paragraph" w:customStyle="1" w:styleId="paragraph">
    <w:name w:val="paragraph"/>
    <w:basedOn w:val="Navaden"/>
    <w:rsid w:val="00746576"/>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normaltextrun">
    <w:name w:val="normaltextrun"/>
    <w:basedOn w:val="Privzetapisavaodstavka"/>
    <w:rsid w:val="00746576"/>
  </w:style>
  <w:style w:type="character" w:customStyle="1" w:styleId="eop">
    <w:name w:val="eop"/>
    <w:basedOn w:val="Privzetapisavaodstavka"/>
    <w:rsid w:val="00746576"/>
  </w:style>
  <w:style w:type="paragraph" w:customStyle="1" w:styleId="PRILOGA">
    <w:name w:val="PRILOGA"/>
    <w:basedOn w:val="Priloga0"/>
    <w:link w:val="PRILOGAChar"/>
    <w:qFormat/>
    <w:rsid w:val="007D107F"/>
    <w:pPr>
      <w:spacing w:after="120"/>
    </w:pPr>
  </w:style>
  <w:style w:type="character" w:customStyle="1" w:styleId="PRILOGAChar">
    <w:name w:val="PRILOGA Char"/>
    <w:basedOn w:val="Privzetapisavaodstavka"/>
    <w:link w:val="PRILOGA"/>
    <w:rsid w:val="007D107F"/>
    <w:rPr>
      <w:rFonts w:ascii="Arial" w:hAnsi="Arial"/>
      <w:b/>
      <w:smallCaps/>
      <w:sz w:val="28"/>
      <w:szCs w:val="28"/>
    </w:rPr>
  </w:style>
  <w:style w:type="character" w:customStyle="1" w:styleId="apple-converted-space">
    <w:name w:val="apple-converted-space"/>
    <w:basedOn w:val="Privzetapisavaodstavka"/>
    <w:rsid w:val="003D4CC0"/>
  </w:style>
  <w:style w:type="character" w:styleId="Krepko">
    <w:name w:val="Strong"/>
    <w:basedOn w:val="Privzetapisavaodstavka"/>
    <w:uiPriority w:val="22"/>
    <w:qFormat/>
    <w:rsid w:val="003D4CC0"/>
    <w:rPr>
      <w:b/>
      <w:bCs/>
    </w:rPr>
  </w:style>
  <w:style w:type="paragraph" w:styleId="Navadensplet">
    <w:name w:val="Normal (Web)"/>
    <w:basedOn w:val="Navaden"/>
    <w:uiPriority w:val="99"/>
    <w:unhideWhenUsed/>
    <w:rsid w:val="003D4CC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Nerazreenaomemba2">
    <w:name w:val="Nerazrešena omemba2"/>
    <w:basedOn w:val="Privzetapisavaodstavka"/>
    <w:uiPriority w:val="99"/>
    <w:semiHidden/>
    <w:unhideWhenUsed/>
    <w:rsid w:val="00D57A41"/>
    <w:rPr>
      <w:color w:val="808080"/>
      <w:shd w:val="clear" w:color="auto" w:fill="E6E6E6"/>
    </w:rPr>
  </w:style>
  <w:style w:type="character" w:customStyle="1" w:styleId="spellingerror">
    <w:name w:val="spellingerror"/>
    <w:basedOn w:val="Privzetapisavaodstavka"/>
    <w:rsid w:val="00244585"/>
  </w:style>
  <w:style w:type="paragraph" w:customStyle="1" w:styleId="Naslov4">
    <w:name w:val="Naslov_4"/>
    <w:basedOn w:val="Naslov3"/>
    <w:link w:val="Naslov4Znak0"/>
    <w:qFormat/>
    <w:rsid w:val="007F4338"/>
    <w:pPr>
      <w:numPr>
        <w:ilvl w:val="3"/>
      </w:numPr>
      <w:ind w:left="851" w:hanging="851"/>
      <w:outlineLvl w:val="4"/>
    </w:pPr>
    <w:rPr>
      <w:smallCaps w:val="0"/>
    </w:rPr>
  </w:style>
  <w:style w:type="character" w:customStyle="1" w:styleId="Naslov4Znak0">
    <w:name w:val="Naslov_4 Znak"/>
    <w:basedOn w:val="Naslov3Char"/>
    <w:link w:val="Naslov4"/>
    <w:rsid w:val="007F4338"/>
    <w:rPr>
      <w:rFonts w:ascii="Arial" w:eastAsiaTheme="majorEastAsia" w:hAnsi="Arial" w:cstheme="majorBidi"/>
      <w:b/>
      <w:bCs/>
      <w:i w:val="0"/>
      <w:smallCaps w:val="0"/>
      <w:spacing w:val="24"/>
      <w:sz w:val="24"/>
      <w:szCs w:val="28"/>
    </w:rPr>
  </w:style>
  <w:style w:type="paragraph" w:customStyle="1" w:styleId="Priloga0">
    <w:name w:val="Priloga"/>
    <w:basedOn w:val="Navaden"/>
    <w:link w:val="PrilogaZnak"/>
    <w:qFormat/>
    <w:rsid w:val="00C549FA"/>
    <w:pPr>
      <w:spacing w:line="360" w:lineRule="auto"/>
    </w:pPr>
    <w:rPr>
      <w:b/>
      <w:smallCaps/>
      <w:sz w:val="28"/>
      <w:szCs w:val="28"/>
    </w:rPr>
  </w:style>
  <w:style w:type="character" w:customStyle="1" w:styleId="PrilogaZnak">
    <w:name w:val="Priloga Znak"/>
    <w:basedOn w:val="OdstavekseznamaZnak"/>
    <w:link w:val="Priloga0"/>
    <w:rsid w:val="00C549FA"/>
    <w:rPr>
      <w:rFonts w:ascii="Arial" w:hAnsi="Arial"/>
      <w:b/>
      <w:smallCap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78518">
      <w:bodyDiv w:val="1"/>
      <w:marLeft w:val="0"/>
      <w:marRight w:val="0"/>
      <w:marTop w:val="0"/>
      <w:marBottom w:val="0"/>
      <w:divBdr>
        <w:top w:val="none" w:sz="0" w:space="0" w:color="auto"/>
        <w:left w:val="none" w:sz="0" w:space="0" w:color="auto"/>
        <w:bottom w:val="none" w:sz="0" w:space="0" w:color="auto"/>
        <w:right w:val="none" w:sz="0" w:space="0" w:color="auto"/>
      </w:divBdr>
    </w:div>
    <w:div w:id="238515391">
      <w:bodyDiv w:val="1"/>
      <w:marLeft w:val="0"/>
      <w:marRight w:val="0"/>
      <w:marTop w:val="0"/>
      <w:marBottom w:val="0"/>
      <w:divBdr>
        <w:top w:val="none" w:sz="0" w:space="0" w:color="auto"/>
        <w:left w:val="none" w:sz="0" w:space="0" w:color="auto"/>
        <w:bottom w:val="none" w:sz="0" w:space="0" w:color="auto"/>
        <w:right w:val="none" w:sz="0" w:space="0" w:color="auto"/>
      </w:divBdr>
    </w:div>
    <w:div w:id="432209998">
      <w:bodyDiv w:val="1"/>
      <w:marLeft w:val="0"/>
      <w:marRight w:val="0"/>
      <w:marTop w:val="0"/>
      <w:marBottom w:val="0"/>
      <w:divBdr>
        <w:top w:val="none" w:sz="0" w:space="0" w:color="auto"/>
        <w:left w:val="none" w:sz="0" w:space="0" w:color="auto"/>
        <w:bottom w:val="none" w:sz="0" w:space="0" w:color="auto"/>
        <w:right w:val="none" w:sz="0" w:space="0" w:color="auto"/>
      </w:divBdr>
    </w:div>
    <w:div w:id="559562281">
      <w:bodyDiv w:val="1"/>
      <w:marLeft w:val="0"/>
      <w:marRight w:val="0"/>
      <w:marTop w:val="0"/>
      <w:marBottom w:val="0"/>
      <w:divBdr>
        <w:top w:val="none" w:sz="0" w:space="0" w:color="auto"/>
        <w:left w:val="none" w:sz="0" w:space="0" w:color="auto"/>
        <w:bottom w:val="none" w:sz="0" w:space="0" w:color="auto"/>
        <w:right w:val="none" w:sz="0" w:space="0" w:color="auto"/>
      </w:divBdr>
    </w:div>
    <w:div w:id="644285317">
      <w:bodyDiv w:val="1"/>
      <w:marLeft w:val="0"/>
      <w:marRight w:val="0"/>
      <w:marTop w:val="0"/>
      <w:marBottom w:val="0"/>
      <w:divBdr>
        <w:top w:val="none" w:sz="0" w:space="0" w:color="auto"/>
        <w:left w:val="none" w:sz="0" w:space="0" w:color="auto"/>
        <w:bottom w:val="none" w:sz="0" w:space="0" w:color="auto"/>
        <w:right w:val="none" w:sz="0" w:space="0" w:color="auto"/>
      </w:divBdr>
    </w:div>
    <w:div w:id="743726136">
      <w:bodyDiv w:val="1"/>
      <w:marLeft w:val="0"/>
      <w:marRight w:val="0"/>
      <w:marTop w:val="0"/>
      <w:marBottom w:val="0"/>
      <w:divBdr>
        <w:top w:val="none" w:sz="0" w:space="0" w:color="auto"/>
        <w:left w:val="none" w:sz="0" w:space="0" w:color="auto"/>
        <w:bottom w:val="none" w:sz="0" w:space="0" w:color="auto"/>
        <w:right w:val="none" w:sz="0" w:space="0" w:color="auto"/>
      </w:divBdr>
      <w:divsChild>
        <w:div w:id="1483156679">
          <w:marLeft w:val="0"/>
          <w:marRight w:val="0"/>
          <w:marTop w:val="0"/>
          <w:marBottom w:val="0"/>
          <w:divBdr>
            <w:top w:val="none" w:sz="0" w:space="0" w:color="auto"/>
            <w:left w:val="none" w:sz="0" w:space="0" w:color="auto"/>
            <w:bottom w:val="none" w:sz="0" w:space="0" w:color="auto"/>
            <w:right w:val="none" w:sz="0" w:space="0" w:color="auto"/>
          </w:divBdr>
          <w:divsChild>
            <w:div w:id="1519275008">
              <w:marLeft w:val="0"/>
              <w:marRight w:val="0"/>
              <w:marTop w:val="0"/>
              <w:marBottom w:val="0"/>
              <w:divBdr>
                <w:top w:val="none" w:sz="0" w:space="0" w:color="auto"/>
                <w:left w:val="none" w:sz="0" w:space="0" w:color="auto"/>
                <w:bottom w:val="none" w:sz="0" w:space="0" w:color="auto"/>
                <w:right w:val="none" w:sz="0" w:space="0" w:color="auto"/>
              </w:divBdr>
            </w:div>
          </w:divsChild>
        </w:div>
        <w:div w:id="2001224798">
          <w:marLeft w:val="0"/>
          <w:marRight w:val="0"/>
          <w:marTop w:val="0"/>
          <w:marBottom w:val="0"/>
          <w:divBdr>
            <w:top w:val="none" w:sz="0" w:space="0" w:color="auto"/>
            <w:left w:val="none" w:sz="0" w:space="0" w:color="auto"/>
            <w:bottom w:val="none" w:sz="0" w:space="0" w:color="auto"/>
            <w:right w:val="none" w:sz="0" w:space="0" w:color="auto"/>
          </w:divBdr>
        </w:div>
        <w:div w:id="1862930261">
          <w:marLeft w:val="0"/>
          <w:marRight w:val="0"/>
          <w:marTop w:val="0"/>
          <w:marBottom w:val="0"/>
          <w:divBdr>
            <w:top w:val="none" w:sz="0" w:space="0" w:color="auto"/>
            <w:left w:val="none" w:sz="0" w:space="0" w:color="auto"/>
            <w:bottom w:val="none" w:sz="0" w:space="0" w:color="auto"/>
            <w:right w:val="none" w:sz="0" w:space="0" w:color="auto"/>
          </w:divBdr>
          <w:divsChild>
            <w:div w:id="1239289334">
              <w:marLeft w:val="0"/>
              <w:marRight w:val="0"/>
              <w:marTop w:val="0"/>
              <w:marBottom w:val="0"/>
              <w:divBdr>
                <w:top w:val="none" w:sz="0" w:space="0" w:color="auto"/>
                <w:left w:val="none" w:sz="0" w:space="0" w:color="auto"/>
                <w:bottom w:val="none" w:sz="0" w:space="0" w:color="auto"/>
                <w:right w:val="none" w:sz="0" w:space="0" w:color="auto"/>
              </w:divBdr>
            </w:div>
            <w:div w:id="293751883">
              <w:marLeft w:val="0"/>
              <w:marRight w:val="0"/>
              <w:marTop w:val="0"/>
              <w:marBottom w:val="0"/>
              <w:divBdr>
                <w:top w:val="none" w:sz="0" w:space="0" w:color="auto"/>
                <w:left w:val="none" w:sz="0" w:space="0" w:color="auto"/>
                <w:bottom w:val="none" w:sz="0" w:space="0" w:color="auto"/>
                <w:right w:val="none" w:sz="0" w:space="0" w:color="auto"/>
              </w:divBdr>
            </w:div>
          </w:divsChild>
        </w:div>
        <w:div w:id="1281958178">
          <w:marLeft w:val="0"/>
          <w:marRight w:val="0"/>
          <w:marTop w:val="0"/>
          <w:marBottom w:val="0"/>
          <w:divBdr>
            <w:top w:val="none" w:sz="0" w:space="0" w:color="auto"/>
            <w:left w:val="none" w:sz="0" w:space="0" w:color="auto"/>
            <w:bottom w:val="none" w:sz="0" w:space="0" w:color="auto"/>
            <w:right w:val="none" w:sz="0" w:space="0" w:color="auto"/>
          </w:divBdr>
        </w:div>
      </w:divsChild>
    </w:div>
    <w:div w:id="893589135">
      <w:bodyDiv w:val="1"/>
      <w:marLeft w:val="0"/>
      <w:marRight w:val="0"/>
      <w:marTop w:val="0"/>
      <w:marBottom w:val="0"/>
      <w:divBdr>
        <w:top w:val="none" w:sz="0" w:space="0" w:color="auto"/>
        <w:left w:val="none" w:sz="0" w:space="0" w:color="auto"/>
        <w:bottom w:val="none" w:sz="0" w:space="0" w:color="auto"/>
        <w:right w:val="none" w:sz="0" w:space="0" w:color="auto"/>
      </w:divBdr>
    </w:div>
    <w:div w:id="997924057">
      <w:bodyDiv w:val="1"/>
      <w:marLeft w:val="0"/>
      <w:marRight w:val="0"/>
      <w:marTop w:val="0"/>
      <w:marBottom w:val="0"/>
      <w:divBdr>
        <w:top w:val="none" w:sz="0" w:space="0" w:color="auto"/>
        <w:left w:val="none" w:sz="0" w:space="0" w:color="auto"/>
        <w:bottom w:val="none" w:sz="0" w:space="0" w:color="auto"/>
        <w:right w:val="none" w:sz="0" w:space="0" w:color="auto"/>
      </w:divBdr>
    </w:div>
    <w:div w:id="1090859271">
      <w:bodyDiv w:val="1"/>
      <w:marLeft w:val="0"/>
      <w:marRight w:val="0"/>
      <w:marTop w:val="0"/>
      <w:marBottom w:val="0"/>
      <w:divBdr>
        <w:top w:val="none" w:sz="0" w:space="0" w:color="auto"/>
        <w:left w:val="none" w:sz="0" w:space="0" w:color="auto"/>
        <w:bottom w:val="none" w:sz="0" w:space="0" w:color="auto"/>
        <w:right w:val="none" w:sz="0" w:space="0" w:color="auto"/>
      </w:divBdr>
    </w:div>
    <w:div w:id="1417751647">
      <w:bodyDiv w:val="1"/>
      <w:marLeft w:val="0"/>
      <w:marRight w:val="0"/>
      <w:marTop w:val="0"/>
      <w:marBottom w:val="0"/>
      <w:divBdr>
        <w:top w:val="none" w:sz="0" w:space="0" w:color="auto"/>
        <w:left w:val="none" w:sz="0" w:space="0" w:color="auto"/>
        <w:bottom w:val="none" w:sz="0" w:space="0" w:color="auto"/>
        <w:right w:val="none" w:sz="0" w:space="0" w:color="auto"/>
      </w:divBdr>
    </w:div>
    <w:div w:id="1450205168">
      <w:bodyDiv w:val="1"/>
      <w:marLeft w:val="0"/>
      <w:marRight w:val="0"/>
      <w:marTop w:val="0"/>
      <w:marBottom w:val="0"/>
      <w:divBdr>
        <w:top w:val="none" w:sz="0" w:space="0" w:color="auto"/>
        <w:left w:val="none" w:sz="0" w:space="0" w:color="auto"/>
        <w:bottom w:val="none" w:sz="0" w:space="0" w:color="auto"/>
        <w:right w:val="none" w:sz="0" w:space="0" w:color="auto"/>
      </w:divBdr>
      <w:divsChild>
        <w:div w:id="1341615163">
          <w:marLeft w:val="0"/>
          <w:marRight w:val="0"/>
          <w:marTop w:val="0"/>
          <w:marBottom w:val="0"/>
          <w:divBdr>
            <w:top w:val="none" w:sz="0" w:space="0" w:color="auto"/>
            <w:left w:val="none" w:sz="0" w:space="0" w:color="auto"/>
            <w:bottom w:val="none" w:sz="0" w:space="0" w:color="auto"/>
            <w:right w:val="none" w:sz="0" w:space="0" w:color="auto"/>
          </w:divBdr>
        </w:div>
        <w:div w:id="1148789318">
          <w:marLeft w:val="0"/>
          <w:marRight w:val="0"/>
          <w:marTop w:val="0"/>
          <w:marBottom w:val="0"/>
          <w:divBdr>
            <w:top w:val="none" w:sz="0" w:space="0" w:color="auto"/>
            <w:left w:val="none" w:sz="0" w:space="0" w:color="auto"/>
            <w:bottom w:val="none" w:sz="0" w:space="0" w:color="auto"/>
            <w:right w:val="none" w:sz="0" w:space="0" w:color="auto"/>
          </w:divBdr>
        </w:div>
      </w:divsChild>
    </w:div>
    <w:div w:id="1856336728">
      <w:bodyDiv w:val="1"/>
      <w:marLeft w:val="0"/>
      <w:marRight w:val="0"/>
      <w:marTop w:val="0"/>
      <w:marBottom w:val="0"/>
      <w:divBdr>
        <w:top w:val="none" w:sz="0" w:space="0" w:color="auto"/>
        <w:left w:val="none" w:sz="0" w:space="0" w:color="auto"/>
        <w:bottom w:val="none" w:sz="0" w:space="0" w:color="auto"/>
        <w:right w:val="none" w:sz="0" w:space="0" w:color="auto"/>
      </w:divBdr>
    </w:div>
    <w:div w:id="1903641725">
      <w:bodyDiv w:val="1"/>
      <w:marLeft w:val="0"/>
      <w:marRight w:val="0"/>
      <w:marTop w:val="0"/>
      <w:marBottom w:val="0"/>
      <w:divBdr>
        <w:top w:val="none" w:sz="0" w:space="0" w:color="auto"/>
        <w:left w:val="none" w:sz="0" w:space="0" w:color="auto"/>
        <w:bottom w:val="none" w:sz="0" w:space="0" w:color="auto"/>
        <w:right w:val="none" w:sz="0" w:space="0" w:color="auto"/>
      </w:divBdr>
    </w:div>
    <w:div w:id="1915041241">
      <w:bodyDiv w:val="1"/>
      <w:marLeft w:val="0"/>
      <w:marRight w:val="0"/>
      <w:marTop w:val="0"/>
      <w:marBottom w:val="0"/>
      <w:divBdr>
        <w:top w:val="none" w:sz="0" w:space="0" w:color="auto"/>
        <w:left w:val="none" w:sz="0" w:space="0" w:color="auto"/>
        <w:bottom w:val="none" w:sz="0" w:space="0" w:color="auto"/>
        <w:right w:val="none" w:sz="0" w:space="0" w:color="auto"/>
      </w:divBdr>
    </w:div>
    <w:div w:id="1926644477">
      <w:bodyDiv w:val="1"/>
      <w:marLeft w:val="0"/>
      <w:marRight w:val="0"/>
      <w:marTop w:val="0"/>
      <w:marBottom w:val="0"/>
      <w:divBdr>
        <w:top w:val="none" w:sz="0" w:space="0" w:color="auto"/>
        <w:left w:val="none" w:sz="0" w:space="0" w:color="auto"/>
        <w:bottom w:val="none" w:sz="0" w:space="0" w:color="auto"/>
        <w:right w:val="none" w:sz="0" w:space="0" w:color="auto"/>
      </w:divBdr>
    </w:div>
    <w:div w:id="2145734850">
      <w:bodyDiv w:val="1"/>
      <w:marLeft w:val="0"/>
      <w:marRight w:val="0"/>
      <w:marTop w:val="0"/>
      <w:marBottom w:val="0"/>
      <w:divBdr>
        <w:top w:val="none" w:sz="0" w:space="0" w:color="auto"/>
        <w:left w:val="none" w:sz="0" w:space="0" w:color="auto"/>
        <w:bottom w:val="none" w:sz="0" w:space="0" w:color="auto"/>
        <w:right w:val="none" w:sz="0" w:space="0" w:color="auto"/>
      </w:divBdr>
      <w:divsChild>
        <w:div w:id="514616706">
          <w:marLeft w:val="0"/>
          <w:marRight w:val="0"/>
          <w:marTop w:val="0"/>
          <w:marBottom w:val="0"/>
          <w:divBdr>
            <w:top w:val="none" w:sz="0" w:space="0" w:color="auto"/>
            <w:left w:val="none" w:sz="0" w:space="0" w:color="auto"/>
            <w:bottom w:val="none" w:sz="0" w:space="0" w:color="auto"/>
            <w:right w:val="none" w:sz="0" w:space="0" w:color="auto"/>
          </w:divBdr>
          <w:divsChild>
            <w:div w:id="1216117443">
              <w:marLeft w:val="0"/>
              <w:marRight w:val="0"/>
              <w:marTop w:val="0"/>
              <w:marBottom w:val="0"/>
              <w:divBdr>
                <w:top w:val="none" w:sz="0" w:space="0" w:color="auto"/>
                <w:left w:val="none" w:sz="0" w:space="0" w:color="auto"/>
                <w:bottom w:val="none" w:sz="0" w:space="0" w:color="auto"/>
                <w:right w:val="none" w:sz="0" w:space="0" w:color="auto"/>
              </w:divBdr>
            </w:div>
          </w:divsChild>
        </w:div>
        <w:div w:id="1516001137">
          <w:marLeft w:val="0"/>
          <w:marRight w:val="0"/>
          <w:marTop w:val="0"/>
          <w:marBottom w:val="0"/>
          <w:divBdr>
            <w:top w:val="none" w:sz="0" w:space="0" w:color="auto"/>
            <w:left w:val="none" w:sz="0" w:space="0" w:color="auto"/>
            <w:bottom w:val="none" w:sz="0" w:space="0" w:color="auto"/>
            <w:right w:val="none" w:sz="0" w:space="0" w:color="auto"/>
          </w:divBdr>
        </w:div>
        <w:div w:id="1375882141">
          <w:marLeft w:val="0"/>
          <w:marRight w:val="0"/>
          <w:marTop w:val="0"/>
          <w:marBottom w:val="0"/>
          <w:divBdr>
            <w:top w:val="none" w:sz="0" w:space="0" w:color="auto"/>
            <w:left w:val="none" w:sz="0" w:space="0" w:color="auto"/>
            <w:bottom w:val="none" w:sz="0" w:space="0" w:color="auto"/>
            <w:right w:val="none" w:sz="0" w:space="0" w:color="auto"/>
          </w:divBdr>
          <w:divsChild>
            <w:div w:id="1416827564">
              <w:marLeft w:val="0"/>
              <w:marRight w:val="0"/>
              <w:marTop w:val="0"/>
              <w:marBottom w:val="0"/>
              <w:divBdr>
                <w:top w:val="none" w:sz="0" w:space="0" w:color="auto"/>
                <w:left w:val="none" w:sz="0" w:space="0" w:color="auto"/>
                <w:bottom w:val="none" w:sz="0" w:space="0" w:color="auto"/>
                <w:right w:val="none" w:sz="0" w:space="0" w:color="auto"/>
              </w:divBdr>
            </w:div>
            <w:div w:id="1616863054">
              <w:marLeft w:val="0"/>
              <w:marRight w:val="0"/>
              <w:marTop w:val="0"/>
              <w:marBottom w:val="0"/>
              <w:divBdr>
                <w:top w:val="none" w:sz="0" w:space="0" w:color="auto"/>
                <w:left w:val="none" w:sz="0" w:space="0" w:color="auto"/>
                <w:bottom w:val="none" w:sz="0" w:space="0" w:color="auto"/>
                <w:right w:val="none" w:sz="0" w:space="0" w:color="auto"/>
              </w:divBdr>
            </w:div>
          </w:divsChild>
        </w:div>
        <w:div w:id="20006467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footer" Target="footer4.xml"/><Relationship Id="rId42" Type="http://schemas.openxmlformats.org/officeDocument/2006/relationships/image" Target="media/image18.jpeg"/><Relationship Id="rId47" Type="http://schemas.openxmlformats.org/officeDocument/2006/relationships/header" Target="header11.xml"/><Relationship Id="rId63" Type="http://schemas.openxmlformats.org/officeDocument/2006/relationships/image" Target="media/image32.png"/><Relationship Id="rId68" Type="http://schemas.openxmlformats.org/officeDocument/2006/relationships/image" Target="media/image37.jpeg"/><Relationship Id="rId84" Type="http://schemas.openxmlformats.org/officeDocument/2006/relationships/chart" Target="charts/chart7.xml"/><Relationship Id="rId89" Type="http://schemas.openxmlformats.org/officeDocument/2006/relationships/image" Target="media/image52.jpeg"/><Relationship Id="rId7" Type="http://schemas.openxmlformats.org/officeDocument/2006/relationships/footnotes" Target="footnotes.xml"/><Relationship Id="rId71" Type="http://schemas.openxmlformats.org/officeDocument/2006/relationships/image" Target="media/image40.jpeg"/><Relationship Id="rId92"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eader" Target="header7.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header" Target="header8.xm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hyperlink" Target="http://prominfo.projekti.si/web" TargetMode="External"/><Relationship Id="rId66" Type="http://schemas.openxmlformats.org/officeDocument/2006/relationships/image" Target="media/image35.jpeg"/><Relationship Id="rId74" Type="http://schemas.openxmlformats.org/officeDocument/2006/relationships/header" Target="header16.xml"/><Relationship Id="rId79" Type="http://schemas.openxmlformats.org/officeDocument/2006/relationships/image" Target="media/image45.jpeg"/><Relationship Id="rId87" Type="http://schemas.openxmlformats.org/officeDocument/2006/relationships/image" Target="media/image50.jpeg"/><Relationship Id="rId102" Type="http://schemas.microsoft.com/office/2016/09/relationships/commentsIds" Target="commentsIds.xml"/><Relationship Id="rId5" Type="http://schemas.openxmlformats.org/officeDocument/2006/relationships/settings" Target="settings.xml"/><Relationship Id="rId61" Type="http://schemas.openxmlformats.org/officeDocument/2006/relationships/header" Target="header13.xml"/><Relationship Id="rId82" Type="http://schemas.openxmlformats.org/officeDocument/2006/relationships/image" Target="media/image46.jpeg"/><Relationship Id="rId90" Type="http://schemas.openxmlformats.org/officeDocument/2006/relationships/image" Target="media/image53.jpeg"/><Relationship Id="rId95" Type="http://schemas.openxmlformats.org/officeDocument/2006/relationships/header" Target="header21.xml"/><Relationship Id="rId19" Type="http://schemas.openxmlformats.org/officeDocument/2006/relationships/header" Target="header4.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chart" Target="charts/chart2.xml"/><Relationship Id="rId43" Type="http://schemas.openxmlformats.org/officeDocument/2006/relationships/image" Target="media/image19.jpeg"/><Relationship Id="rId48" Type="http://schemas.openxmlformats.org/officeDocument/2006/relationships/chart" Target="charts/chart3.xml"/><Relationship Id="rId56" Type="http://schemas.openxmlformats.org/officeDocument/2006/relationships/image" Target="media/image28.jpeg"/><Relationship Id="rId64" Type="http://schemas.openxmlformats.org/officeDocument/2006/relationships/image" Target="media/image33.jpeg"/><Relationship Id="rId69" Type="http://schemas.openxmlformats.org/officeDocument/2006/relationships/image" Target="media/image38.jpeg"/><Relationship Id="rId77" Type="http://schemas.openxmlformats.org/officeDocument/2006/relationships/image" Target="media/image43.jpe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3.jpeg"/><Relationship Id="rId72" Type="http://schemas.openxmlformats.org/officeDocument/2006/relationships/header" Target="header14.xml"/><Relationship Id="rId80" Type="http://schemas.openxmlformats.org/officeDocument/2006/relationships/chart" Target="charts/chart5.xml"/><Relationship Id="rId85" Type="http://schemas.openxmlformats.org/officeDocument/2006/relationships/image" Target="media/image48.jpeg"/><Relationship Id="rId93" Type="http://schemas.openxmlformats.org/officeDocument/2006/relationships/header" Target="header19.xml"/><Relationship Id="rId98" Type="http://schemas.openxmlformats.org/officeDocument/2006/relationships/header" Target="header2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7.jpeg"/><Relationship Id="rId33" Type="http://schemas.openxmlformats.org/officeDocument/2006/relationships/image" Target="media/image13.png"/><Relationship Id="rId38" Type="http://schemas.openxmlformats.org/officeDocument/2006/relationships/image" Target="media/image16.jpeg"/><Relationship Id="rId46" Type="http://schemas.openxmlformats.org/officeDocument/2006/relationships/header" Target="header10.xml"/><Relationship Id="rId59" Type="http://schemas.openxmlformats.org/officeDocument/2006/relationships/image" Target="media/image30.jpeg"/><Relationship Id="rId67" Type="http://schemas.openxmlformats.org/officeDocument/2006/relationships/image" Target="media/image36.jpeg"/><Relationship Id="rId103" Type="http://schemas.microsoft.com/office/2011/relationships/people" Target="people.xml"/><Relationship Id="rId20" Type="http://schemas.openxmlformats.org/officeDocument/2006/relationships/header" Target="header5.xml"/><Relationship Id="rId41" Type="http://schemas.openxmlformats.org/officeDocument/2006/relationships/header" Target="header9.xml"/><Relationship Id="rId54" Type="http://schemas.openxmlformats.org/officeDocument/2006/relationships/image" Target="media/image26.jpeg"/><Relationship Id="rId62" Type="http://schemas.openxmlformats.org/officeDocument/2006/relationships/image" Target="media/image31.png"/><Relationship Id="rId70" Type="http://schemas.openxmlformats.org/officeDocument/2006/relationships/image" Target="media/image39.jpeg"/><Relationship Id="rId75" Type="http://schemas.openxmlformats.org/officeDocument/2006/relationships/image" Target="media/image41.jpeg"/><Relationship Id="rId83" Type="http://schemas.openxmlformats.org/officeDocument/2006/relationships/image" Target="media/image47.jpeg"/><Relationship Id="rId88" Type="http://schemas.openxmlformats.org/officeDocument/2006/relationships/image" Target="media/image51.jpeg"/><Relationship Id="rId91" Type="http://schemas.openxmlformats.org/officeDocument/2006/relationships/header" Target="header17.xml"/><Relationship Id="rId96"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header" Target="header6.xml"/><Relationship Id="rId36" Type="http://schemas.openxmlformats.org/officeDocument/2006/relationships/image" Target="media/image14.jpeg"/><Relationship Id="rId49" Type="http://schemas.openxmlformats.org/officeDocument/2006/relationships/chart" Target="charts/chart4.xml"/><Relationship Id="rId57" Type="http://schemas.openxmlformats.org/officeDocument/2006/relationships/image" Target="media/image29.jpeg"/><Relationship Id="rId10"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header" Target="header12.xml"/><Relationship Id="rId65" Type="http://schemas.openxmlformats.org/officeDocument/2006/relationships/image" Target="media/image34.jpeg"/><Relationship Id="rId73" Type="http://schemas.openxmlformats.org/officeDocument/2006/relationships/header" Target="header15.xml"/><Relationship Id="rId78" Type="http://schemas.openxmlformats.org/officeDocument/2006/relationships/image" Target="media/image44.jpeg"/><Relationship Id="rId81" Type="http://schemas.openxmlformats.org/officeDocument/2006/relationships/chart" Target="charts/chart6.xml"/><Relationship Id="rId86" Type="http://schemas.openxmlformats.org/officeDocument/2006/relationships/image" Target="media/image49.png"/><Relationship Id="rId94" Type="http://schemas.openxmlformats.org/officeDocument/2006/relationships/header" Target="header20.xml"/><Relationship Id="rId99" Type="http://schemas.openxmlformats.org/officeDocument/2006/relationships/fontTable" Target="fontTable.xml"/><Relationship Id="rId10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4.png"/><Relationship Id="rId39" Type="http://schemas.openxmlformats.org/officeDocument/2006/relationships/image" Target="media/image17.jpeg"/><Relationship Id="rId34" Type="http://schemas.openxmlformats.org/officeDocument/2006/relationships/chart" Target="charts/chart1.xml"/><Relationship Id="rId50" Type="http://schemas.openxmlformats.org/officeDocument/2006/relationships/image" Target="media/image22.jpeg"/><Relationship Id="rId55" Type="http://schemas.openxmlformats.org/officeDocument/2006/relationships/image" Target="media/image27.jpeg"/><Relationship Id="rId76" Type="http://schemas.openxmlformats.org/officeDocument/2006/relationships/image" Target="media/image42.jpeg"/><Relationship Id="rId97" Type="http://schemas.openxmlformats.org/officeDocument/2006/relationships/header" Target="header2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rsa\Desktop\OPH\Grafikon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rsa\Desktop\OPH\Grafikon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rsa\Desktop\OPH\Grafikon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rsa\Desktop\OPH\Grafikon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rsa\Desktop\OPH\Grafikon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X:\Ims\E_IMS\MOP_OP_2013_2018\Delovna_Gradiva_Zapisniki\Strate&#353;ke_Karte_MB2011_za_O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Št. prebivalcev obremenjenih s</a:t>
            </a:r>
            <a:r>
              <a:rPr lang="en-GB" sz="1000" baseline="0"/>
              <a:t> hrupom</a:t>
            </a:r>
            <a:endParaRPr lang="en-GB" sz="1000"/>
          </a:p>
        </c:rich>
      </c:tx>
      <c:overlay val="0"/>
      <c:spPr>
        <a:noFill/>
        <a:ln>
          <a:noFill/>
        </a:ln>
        <a:effectLst/>
      </c:spPr>
    </c:title>
    <c:autoTitleDeleted val="0"/>
    <c:plotArea>
      <c:layout/>
      <c:pieChart>
        <c:varyColors val="1"/>
        <c:ser>
          <c:idx val="2"/>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CAF-4B53-B822-FBA69F1FDB3F}"/>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FCAF-4B53-B822-FBA69F1FDB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CESTE!$O$17:$P$17</c:f>
              <c:strCache>
                <c:ptCount val="2"/>
                <c:pt idx="0">
                  <c:v>Ldvn≥55dB(A)</c:v>
                </c:pt>
                <c:pt idx="1">
                  <c:v>Lnoč≥50dB(A)</c:v>
                </c:pt>
              </c:strCache>
            </c:strRef>
          </c:cat>
          <c:val>
            <c:numRef>
              <c:f>CESTE!$L$20:$M$20</c:f>
              <c:numCache>
                <c:formatCode>General</c:formatCode>
                <c:ptCount val="2"/>
                <c:pt idx="0">
                  <c:v>146151</c:v>
                </c:pt>
                <c:pt idx="1">
                  <c:v>96351</c:v>
                </c:pt>
              </c:numCache>
            </c:numRef>
          </c:val>
          <c:extLst xmlns:c16r2="http://schemas.microsoft.com/office/drawing/2015/06/chart">
            <c:ext xmlns:c16="http://schemas.microsoft.com/office/drawing/2014/chart" uri="{C3380CC4-5D6E-409C-BE32-E72D297353CC}">
              <c16:uniqueId val="{00000004-FCAF-4B53-B822-FBA69F1FDB3F}"/>
            </c:ext>
          </c:extLst>
        </c:ser>
        <c:ser>
          <c:idx val="1"/>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6-FCAF-4B53-B822-FBA69F1FDB3F}"/>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8-FCAF-4B53-B822-FBA69F1FDB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MOL!$M$16:$N$16</c:f>
              <c:strCache>
                <c:ptCount val="2"/>
                <c:pt idx="0">
                  <c:v>Ldvn≥55dB(A)</c:v>
                </c:pt>
                <c:pt idx="1">
                  <c:v>Lnoč≥50dB(A)</c:v>
                </c:pt>
              </c:strCache>
            </c:strRef>
          </c:cat>
          <c:val>
            <c:numRef>
              <c:f>MOL!$J$26:$K$26</c:f>
              <c:numCache>
                <c:formatCode>General</c:formatCode>
                <c:ptCount val="2"/>
                <c:pt idx="0">
                  <c:v>169479</c:v>
                </c:pt>
                <c:pt idx="1">
                  <c:v>112410</c:v>
                </c:pt>
              </c:numCache>
            </c:numRef>
          </c:val>
          <c:extLst xmlns:c16r2="http://schemas.microsoft.com/office/drawing/2015/06/chart">
            <c:ext xmlns:c16="http://schemas.microsoft.com/office/drawing/2014/chart" uri="{C3380CC4-5D6E-409C-BE32-E72D297353CC}">
              <c16:uniqueId val="{00000009-FCAF-4B53-B822-FBA69F1FDB3F}"/>
            </c:ext>
          </c:extLst>
        </c:ser>
        <c:ser>
          <c:idx val="0"/>
          <c:order val="2"/>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B-FCAF-4B53-B822-FBA69F1FDB3F}"/>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D-FCAF-4B53-B822-FBA69F1FDB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MOM!$M$16:$N$16</c:f>
              <c:strCache>
                <c:ptCount val="2"/>
                <c:pt idx="0">
                  <c:v>Ldvn≥55dB(A)</c:v>
                </c:pt>
                <c:pt idx="1">
                  <c:v>Lnoč≥50dB(A)</c:v>
                </c:pt>
              </c:strCache>
            </c:strRef>
          </c:cat>
          <c:val>
            <c:numRef>
              <c:f>MOM!$J$26:$K$26</c:f>
              <c:numCache>
                <c:formatCode>General</c:formatCode>
                <c:ptCount val="2"/>
                <c:pt idx="0">
                  <c:v>61850</c:v>
                </c:pt>
                <c:pt idx="1">
                  <c:v>46089</c:v>
                </c:pt>
              </c:numCache>
            </c:numRef>
          </c:val>
          <c:extLst xmlns:c16r2="http://schemas.microsoft.com/office/drawing/2015/06/chart">
            <c:ext xmlns:c16="http://schemas.microsoft.com/office/drawing/2014/chart" uri="{C3380CC4-5D6E-409C-BE32-E72D297353CC}">
              <c16:uniqueId val="{0000000E-FCAF-4B53-B822-FBA69F1FDB3F}"/>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Sheet1!$K$18</c:f>
              <c:strCache>
                <c:ptCount val="1"/>
                <c:pt idx="0">
                  <c:v>Glavne in regionalne ceste</c:v>
                </c:pt>
              </c:strCache>
            </c:strRef>
          </c:tx>
          <c:spPr>
            <a:solidFill>
              <a:schemeClr val="accent1"/>
            </a:solidFill>
            <a:ln>
              <a:noFill/>
            </a:ln>
            <a:effectLst/>
          </c:spPr>
          <c:invertIfNegative val="0"/>
          <c:cat>
            <c:strRef>
              <c:f>Sheet1!$O$17:$P$17</c:f>
              <c:strCache>
                <c:ptCount val="2"/>
                <c:pt idx="0">
                  <c:v>Ldvn≥55dB(A)</c:v>
                </c:pt>
                <c:pt idx="1">
                  <c:v>Lnoč≥50dB(A)</c:v>
                </c:pt>
              </c:strCache>
            </c:strRef>
          </c:cat>
          <c:val>
            <c:numRef>
              <c:f>Sheet1!$L$18:$M$18</c:f>
              <c:numCache>
                <c:formatCode>General</c:formatCode>
                <c:ptCount val="2"/>
                <c:pt idx="0">
                  <c:v>102473</c:v>
                </c:pt>
                <c:pt idx="1">
                  <c:v>71571</c:v>
                </c:pt>
              </c:numCache>
            </c:numRef>
          </c:val>
          <c:extLst xmlns:c16r2="http://schemas.microsoft.com/office/drawing/2015/06/chart">
            <c:ext xmlns:c16="http://schemas.microsoft.com/office/drawing/2014/chart" uri="{C3380CC4-5D6E-409C-BE32-E72D297353CC}">
              <c16:uniqueId val="{00000000-4B9D-4B1F-B25A-937F46B91244}"/>
            </c:ext>
          </c:extLst>
        </c:ser>
        <c:ser>
          <c:idx val="1"/>
          <c:order val="1"/>
          <c:tx>
            <c:strRef>
              <c:f>Sheet1!$K$19</c:f>
              <c:strCache>
                <c:ptCount val="1"/>
                <c:pt idx="0">
                  <c:v>AC in hitre ceste</c:v>
                </c:pt>
              </c:strCache>
            </c:strRef>
          </c:tx>
          <c:spPr>
            <a:solidFill>
              <a:schemeClr val="accent2"/>
            </a:solidFill>
            <a:ln>
              <a:noFill/>
            </a:ln>
            <a:effectLst/>
          </c:spPr>
          <c:invertIfNegative val="0"/>
          <c:cat>
            <c:strRef>
              <c:f>Sheet1!$O$17:$P$17</c:f>
              <c:strCache>
                <c:ptCount val="2"/>
                <c:pt idx="0">
                  <c:v>Ldvn≥55dB(A)</c:v>
                </c:pt>
                <c:pt idx="1">
                  <c:v>Lnoč≥50dB(A)</c:v>
                </c:pt>
              </c:strCache>
            </c:strRef>
          </c:cat>
          <c:val>
            <c:numRef>
              <c:f>Sheet1!$L$19:$M$19</c:f>
              <c:numCache>
                <c:formatCode>General</c:formatCode>
                <c:ptCount val="2"/>
                <c:pt idx="0">
                  <c:v>43678</c:v>
                </c:pt>
                <c:pt idx="1">
                  <c:v>24780</c:v>
                </c:pt>
              </c:numCache>
            </c:numRef>
          </c:val>
          <c:extLst xmlns:c16r2="http://schemas.microsoft.com/office/drawing/2015/06/chart">
            <c:ext xmlns:c16="http://schemas.microsoft.com/office/drawing/2014/chart" uri="{C3380CC4-5D6E-409C-BE32-E72D297353CC}">
              <c16:uniqueId val="{00000001-4B9D-4B1F-B25A-937F46B91244}"/>
            </c:ext>
          </c:extLst>
        </c:ser>
        <c:dLbls>
          <c:showLegendKey val="0"/>
          <c:showVal val="0"/>
          <c:showCatName val="0"/>
          <c:showSerName val="0"/>
          <c:showPercent val="0"/>
          <c:showBubbleSize val="0"/>
        </c:dLbls>
        <c:gapWidth val="219"/>
        <c:overlap val="-27"/>
        <c:axId val="139055104"/>
        <c:axId val="139056640"/>
      </c:barChart>
      <c:catAx>
        <c:axId val="13905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39056640"/>
        <c:crosses val="autoZero"/>
        <c:auto val="1"/>
        <c:lblAlgn val="ctr"/>
        <c:lblOffset val="100"/>
        <c:noMultiLvlLbl val="0"/>
      </c:catAx>
      <c:valAx>
        <c:axId val="139056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Št. obremenjenih preb.</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3905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Št. prebivalcev obremenjenih s</a:t>
            </a:r>
            <a:r>
              <a:rPr lang="en-GB" sz="1000" baseline="0"/>
              <a:t> hrupom</a:t>
            </a:r>
            <a:endParaRPr lang="en-GB" sz="1000"/>
          </a:p>
        </c:rich>
      </c:tx>
      <c:overlay val="0"/>
      <c:spPr>
        <a:noFill/>
        <a:ln>
          <a:noFill/>
        </a:ln>
        <a:effectLst/>
      </c:spPr>
    </c:title>
    <c:autoTitleDeleted val="0"/>
    <c:plotArea>
      <c:layout/>
      <c:pieChart>
        <c:varyColors val="1"/>
        <c:ser>
          <c:idx val="1"/>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CAC-4DB4-8330-2EE3C38F8B20}"/>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6CAC-4DB4-8330-2EE3C38F8B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MOL!$M$16:$N$16</c:f>
              <c:strCache>
                <c:ptCount val="2"/>
                <c:pt idx="0">
                  <c:v>Ldvn≥55dB(A)</c:v>
                </c:pt>
                <c:pt idx="1">
                  <c:v>Lnoč≥50dB(A)</c:v>
                </c:pt>
              </c:strCache>
            </c:strRef>
          </c:cat>
          <c:val>
            <c:numRef>
              <c:f>MOL!$J$26:$K$26</c:f>
              <c:numCache>
                <c:formatCode>General</c:formatCode>
                <c:ptCount val="2"/>
                <c:pt idx="0">
                  <c:v>169479</c:v>
                </c:pt>
                <c:pt idx="1">
                  <c:v>112410</c:v>
                </c:pt>
              </c:numCache>
            </c:numRef>
          </c:val>
          <c:extLst xmlns:c16r2="http://schemas.microsoft.com/office/drawing/2015/06/chart">
            <c:ext xmlns:c16="http://schemas.microsoft.com/office/drawing/2014/chart" uri="{C3380CC4-5D6E-409C-BE32-E72D297353CC}">
              <c16:uniqueId val="{00000004-6CAC-4DB4-8330-2EE3C38F8B20}"/>
            </c:ext>
          </c:extLst>
        </c:ser>
        <c:ser>
          <c:idx val="0"/>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6-6CAC-4DB4-8330-2EE3C38F8B20}"/>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8-6CAC-4DB4-8330-2EE3C38F8B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MOM!$M$16:$N$16</c:f>
              <c:strCache>
                <c:ptCount val="2"/>
                <c:pt idx="0">
                  <c:v>Ldvn≥55dB(A)</c:v>
                </c:pt>
                <c:pt idx="1">
                  <c:v>Lnoč≥50dB(A)</c:v>
                </c:pt>
              </c:strCache>
            </c:strRef>
          </c:cat>
          <c:val>
            <c:numRef>
              <c:f>MOM!$J$26:$K$26</c:f>
              <c:numCache>
                <c:formatCode>General</c:formatCode>
                <c:ptCount val="2"/>
                <c:pt idx="0">
                  <c:v>61850</c:v>
                </c:pt>
                <c:pt idx="1">
                  <c:v>46089</c:v>
                </c:pt>
              </c:numCache>
            </c:numRef>
          </c:val>
          <c:extLst xmlns:c16r2="http://schemas.microsoft.com/office/drawing/2015/06/chart">
            <c:ext xmlns:c16="http://schemas.microsoft.com/office/drawing/2014/chart" uri="{C3380CC4-5D6E-409C-BE32-E72D297353CC}">
              <c16:uniqueId val="{00000009-6CAC-4DB4-8330-2EE3C38F8B20}"/>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Sheet2!$I$24</c:f>
              <c:strCache>
                <c:ptCount val="1"/>
                <c:pt idx="0">
                  <c:v>Ceste</c:v>
                </c:pt>
              </c:strCache>
            </c:strRef>
          </c:tx>
          <c:spPr>
            <a:solidFill>
              <a:schemeClr val="accent1"/>
            </a:solidFill>
            <a:ln>
              <a:noFill/>
            </a:ln>
            <a:effectLst/>
          </c:spPr>
          <c:invertIfNegative val="0"/>
          <c:cat>
            <c:strRef>
              <c:f>Sheet1!$O$17:$P$17</c:f>
              <c:strCache>
                <c:ptCount val="2"/>
                <c:pt idx="0">
                  <c:v>Ldvn≥55dB(A)</c:v>
                </c:pt>
                <c:pt idx="1">
                  <c:v>Lnoč≥50dB(A)</c:v>
                </c:pt>
              </c:strCache>
            </c:strRef>
          </c:cat>
          <c:val>
            <c:numRef>
              <c:f>Sheet2!$J$24:$K$24</c:f>
              <c:numCache>
                <c:formatCode>General</c:formatCode>
                <c:ptCount val="2"/>
                <c:pt idx="0">
                  <c:v>147134</c:v>
                </c:pt>
                <c:pt idx="1">
                  <c:v>93381</c:v>
                </c:pt>
              </c:numCache>
            </c:numRef>
          </c:val>
          <c:extLst xmlns:c16r2="http://schemas.microsoft.com/office/drawing/2015/06/chart">
            <c:ext xmlns:c16="http://schemas.microsoft.com/office/drawing/2014/chart" uri="{C3380CC4-5D6E-409C-BE32-E72D297353CC}">
              <c16:uniqueId val="{00000000-C66A-49EE-9DE8-CECF5906FD39}"/>
            </c:ext>
          </c:extLst>
        </c:ser>
        <c:ser>
          <c:idx val="1"/>
          <c:order val="1"/>
          <c:tx>
            <c:strRef>
              <c:f>Sheet2!$I$25</c:f>
              <c:strCache>
                <c:ptCount val="1"/>
                <c:pt idx="0">
                  <c:v>Železnice</c:v>
                </c:pt>
              </c:strCache>
            </c:strRef>
          </c:tx>
          <c:spPr>
            <a:solidFill>
              <a:schemeClr val="accent2"/>
            </a:solidFill>
            <a:ln>
              <a:noFill/>
            </a:ln>
            <a:effectLst/>
          </c:spPr>
          <c:invertIfNegative val="0"/>
          <c:cat>
            <c:strRef>
              <c:f>Sheet1!$O$17:$P$17</c:f>
              <c:strCache>
                <c:ptCount val="2"/>
                <c:pt idx="0">
                  <c:v>Ldvn≥55dB(A)</c:v>
                </c:pt>
                <c:pt idx="1">
                  <c:v>Lnoč≥50dB(A)</c:v>
                </c:pt>
              </c:strCache>
            </c:strRef>
          </c:cat>
          <c:val>
            <c:numRef>
              <c:f>Sheet2!$J$25:$K$25</c:f>
              <c:numCache>
                <c:formatCode>General</c:formatCode>
                <c:ptCount val="2"/>
                <c:pt idx="0">
                  <c:v>22345</c:v>
                </c:pt>
                <c:pt idx="1">
                  <c:v>19029</c:v>
                </c:pt>
              </c:numCache>
            </c:numRef>
          </c:val>
          <c:extLst xmlns:c16r2="http://schemas.microsoft.com/office/drawing/2015/06/chart">
            <c:ext xmlns:c16="http://schemas.microsoft.com/office/drawing/2014/chart" uri="{C3380CC4-5D6E-409C-BE32-E72D297353CC}">
              <c16:uniqueId val="{00000001-C66A-49EE-9DE8-CECF5906FD39}"/>
            </c:ext>
          </c:extLst>
        </c:ser>
        <c:dLbls>
          <c:showLegendKey val="0"/>
          <c:showVal val="0"/>
          <c:showCatName val="0"/>
          <c:showSerName val="0"/>
          <c:showPercent val="0"/>
          <c:showBubbleSize val="0"/>
        </c:dLbls>
        <c:gapWidth val="219"/>
        <c:overlap val="-27"/>
        <c:axId val="139250304"/>
        <c:axId val="139260288"/>
      </c:barChart>
      <c:catAx>
        <c:axId val="13925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39260288"/>
        <c:crosses val="autoZero"/>
        <c:auto val="1"/>
        <c:lblAlgn val="ctr"/>
        <c:lblOffset val="100"/>
        <c:noMultiLvlLbl val="0"/>
      </c:catAx>
      <c:valAx>
        <c:axId val="139260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Št. obremenjenih preb.</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3925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Št. prebivalcev obremenjenih s</a:t>
            </a:r>
            <a:r>
              <a:rPr lang="en-GB" sz="1000" baseline="0"/>
              <a:t> hrupom</a:t>
            </a:r>
            <a:endParaRPr lang="en-GB" sz="1000"/>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9A8-4A97-A880-F930B0868F80}"/>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39A8-4A97-A880-F930B0868F8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MOM!$M$16:$N$16</c:f>
              <c:strCache>
                <c:ptCount val="2"/>
                <c:pt idx="0">
                  <c:v>Ldvn≥55dB(A)</c:v>
                </c:pt>
                <c:pt idx="1">
                  <c:v>Lnoč≥50dB(A)</c:v>
                </c:pt>
              </c:strCache>
            </c:strRef>
          </c:cat>
          <c:val>
            <c:numRef>
              <c:f>MOM!$J$26:$K$26</c:f>
              <c:numCache>
                <c:formatCode>General</c:formatCode>
                <c:ptCount val="2"/>
                <c:pt idx="0">
                  <c:v>61850</c:v>
                </c:pt>
                <c:pt idx="1">
                  <c:v>46089</c:v>
                </c:pt>
              </c:numCache>
            </c:numRef>
          </c:val>
          <c:extLst xmlns:c16r2="http://schemas.microsoft.com/office/drawing/2015/06/chart">
            <c:ext xmlns:c16="http://schemas.microsoft.com/office/drawing/2014/chart" uri="{C3380CC4-5D6E-409C-BE32-E72D297353CC}">
              <c16:uniqueId val="{00000004-39A8-4A97-A880-F930B0868F80}"/>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MOM!$I$24</c:f>
              <c:strCache>
                <c:ptCount val="1"/>
                <c:pt idx="0">
                  <c:v>Ceste</c:v>
                </c:pt>
              </c:strCache>
            </c:strRef>
          </c:tx>
          <c:spPr>
            <a:solidFill>
              <a:schemeClr val="accent1"/>
            </a:solidFill>
            <a:ln>
              <a:noFill/>
            </a:ln>
            <a:effectLst/>
          </c:spPr>
          <c:invertIfNegative val="0"/>
          <c:cat>
            <c:strRef>
              <c:f>CESTE!$O$17:$P$17</c:f>
              <c:strCache>
                <c:ptCount val="2"/>
                <c:pt idx="0">
                  <c:v>Ldvn≥55dB(A)</c:v>
                </c:pt>
                <c:pt idx="1">
                  <c:v>Lnoč≥50dB(A)</c:v>
                </c:pt>
              </c:strCache>
            </c:strRef>
          </c:cat>
          <c:val>
            <c:numRef>
              <c:f>MOM!$J$24:$K$24</c:f>
              <c:numCache>
                <c:formatCode>General</c:formatCode>
                <c:ptCount val="2"/>
                <c:pt idx="0">
                  <c:v>59575</c:v>
                </c:pt>
                <c:pt idx="1">
                  <c:v>44096</c:v>
                </c:pt>
              </c:numCache>
            </c:numRef>
          </c:val>
          <c:extLst xmlns:c16r2="http://schemas.microsoft.com/office/drawing/2015/06/chart">
            <c:ext xmlns:c16="http://schemas.microsoft.com/office/drawing/2014/chart" uri="{C3380CC4-5D6E-409C-BE32-E72D297353CC}">
              <c16:uniqueId val="{00000000-CFFA-4F6F-96F6-EEF0974B0A92}"/>
            </c:ext>
          </c:extLst>
        </c:ser>
        <c:ser>
          <c:idx val="1"/>
          <c:order val="1"/>
          <c:tx>
            <c:strRef>
              <c:f>MOM!$I$25</c:f>
              <c:strCache>
                <c:ptCount val="1"/>
                <c:pt idx="0">
                  <c:v>Železnice</c:v>
                </c:pt>
              </c:strCache>
            </c:strRef>
          </c:tx>
          <c:spPr>
            <a:solidFill>
              <a:schemeClr val="accent2"/>
            </a:solidFill>
            <a:ln>
              <a:noFill/>
            </a:ln>
            <a:effectLst/>
          </c:spPr>
          <c:invertIfNegative val="0"/>
          <c:cat>
            <c:strRef>
              <c:f>CESTE!$O$17:$P$17</c:f>
              <c:strCache>
                <c:ptCount val="2"/>
                <c:pt idx="0">
                  <c:v>Ldvn≥55dB(A)</c:v>
                </c:pt>
                <c:pt idx="1">
                  <c:v>Lnoč≥50dB(A)</c:v>
                </c:pt>
              </c:strCache>
            </c:strRef>
          </c:cat>
          <c:val>
            <c:numRef>
              <c:f>MOM!$J$25:$K$25</c:f>
              <c:numCache>
                <c:formatCode>General</c:formatCode>
                <c:ptCount val="2"/>
                <c:pt idx="0">
                  <c:v>2275</c:v>
                </c:pt>
                <c:pt idx="1">
                  <c:v>1993</c:v>
                </c:pt>
              </c:numCache>
            </c:numRef>
          </c:val>
          <c:extLst xmlns:c16r2="http://schemas.microsoft.com/office/drawing/2015/06/chart">
            <c:ext xmlns:c16="http://schemas.microsoft.com/office/drawing/2014/chart" uri="{C3380CC4-5D6E-409C-BE32-E72D297353CC}">
              <c16:uniqueId val="{00000001-CFFA-4F6F-96F6-EEF0974B0A92}"/>
            </c:ext>
          </c:extLst>
        </c:ser>
        <c:dLbls>
          <c:showLegendKey val="0"/>
          <c:showVal val="0"/>
          <c:showCatName val="0"/>
          <c:showSerName val="0"/>
          <c:showPercent val="0"/>
          <c:showBubbleSize val="0"/>
        </c:dLbls>
        <c:gapWidth val="219"/>
        <c:overlap val="-27"/>
        <c:axId val="139717248"/>
        <c:axId val="139858304"/>
      </c:barChart>
      <c:catAx>
        <c:axId val="13971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39858304"/>
        <c:crosses val="autoZero"/>
        <c:auto val="1"/>
        <c:lblAlgn val="ctr"/>
        <c:lblOffset val="100"/>
        <c:noMultiLvlLbl val="0"/>
      </c:catAx>
      <c:valAx>
        <c:axId val="139858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Št. obremenjenih preb.</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3971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'Preobremenjene-Primerjava'!$N$52</c:f>
              <c:strCache>
                <c:ptCount val="1"/>
                <c:pt idx="0">
                  <c:v>Stavbe 06</c:v>
                </c:pt>
              </c:strCache>
            </c:strRef>
          </c:tx>
          <c:invertIfNegative val="0"/>
          <c:cat>
            <c:strRef>
              <c:f>'Preobremenjene-Primerjava'!$M$57:$M$58</c:f>
              <c:strCache>
                <c:ptCount val="2"/>
                <c:pt idx="0">
                  <c:v>Ldvn, celotna </c:v>
                </c:pt>
                <c:pt idx="1">
                  <c:v>Lnoč, celotna</c:v>
                </c:pt>
              </c:strCache>
            </c:strRef>
          </c:cat>
          <c:val>
            <c:numRef>
              <c:f>'Preobremenjene-Primerjava'!$N$57:$N$58</c:f>
              <c:numCache>
                <c:formatCode>#,##0</c:formatCode>
                <c:ptCount val="2"/>
                <c:pt idx="0">
                  <c:v>904</c:v>
                </c:pt>
                <c:pt idx="1">
                  <c:v>1300</c:v>
                </c:pt>
              </c:numCache>
            </c:numRef>
          </c:val>
          <c:extLst xmlns:c16r2="http://schemas.microsoft.com/office/drawing/2015/06/chart">
            <c:ext xmlns:c16="http://schemas.microsoft.com/office/drawing/2014/chart" uri="{C3380CC4-5D6E-409C-BE32-E72D297353CC}">
              <c16:uniqueId val="{00000000-DFBB-45B4-84C1-CD266863128F}"/>
            </c:ext>
          </c:extLst>
        </c:ser>
        <c:ser>
          <c:idx val="1"/>
          <c:order val="1"/>
          <c:tx>
            <c:strRef>
              <c:f>'Preobremenjene-Primerjava'!$O$52</c:f>
              <c:strCache>
                <c:ptCount val="1"/>
                <c:pt idx="0">
                  <c:v>Stavbe 11</c:v>
                </c:pt>
              </c:strCache>
            </c:strRef>
          </c:tx>
          <c:invertIfNegative val="0"/>
          <c:cat>
            <c:strRef>
              <c:f>'Preobremenjene-Primerjava'!$M$57:$M$58</c:f>
              <c:strCache>
                <c:ptCount val="2"/>
                <c:pt idx="0">
                  <c:v>Ldvn, celotna </c:v>
                </c:pt>
                <c:pt idx="1">
                  <c:v>Lnoč, celotna</c:v>
                </c:pt>
              </c:strCache>
            </c:strRef>
          </c:cat>
          <c:val>
            <c:numRef>
              <c:f>'Preobremenjene-Primerjava'!$O$57:$O$58</c:f>
              <c:numCache>
                <c:formatCode>#,##0</c:formatCode>
                <c:ptCount val="2"/>
                <c:pt idx="0">
                  <c:v>441</c:v>
                </c:pt>
                <c:pt idx="1">
                  <c:v>617</c:v>
                </c:pt>
              </c:numCache>
            </c:numRef>
          </c:val>
          <c:extLst xmlns:c16r2="http://schemas.microsoft.com/office/drawing/2015/06/chart">
            <c:ext xmlns:c16="http://schemas.microsoft.com/office/drawing/2014/chart" uri="{C3380CC4-5D6E-409C-BE32-E72D297353CC}">
              <c16:uniqueId val="{00000001-DFBB-45B4-84C1-CD266863128F}"/>
            </c:ext>
          </c:extLst>
        </c:ser>
        <c:ser>
          <c:idx val="2"/>
          <c:order val="2"/>
          <c:tx>
            <c:strRef>
              <c:f>'Preobremenjene-Primerjava'!$P$52</c:f>
              <c:strCache>
                <c:ptCount val="1"/>
                <c:pt idx="0">
                  <c:v>Preb. 06</c:v>
                </c:pt>
              </c:strCache>
            </c:strRef>
          </c:tx>
          <c:invertIfNegative val="0"/>
          <c:cat>
            <c:strRef>
              <c:f>'Preobremenjene-Primerjava'!$M$57:$M$58</c:f>
              <c:strCache>
                <c:ptCount val="2"/>
                <c:pt idx="0">
                  <c:v>Ldvn, celotna </c:v>
                </c:pt>
                <c:pt idx="1">
                  <c:v>Lnoč, celotna</c:v>
                </c:pt>
              </c:strCache>
            </c:strRef>
          </c:cat>
          <c:val>
            <c:numRef>
              <c:f>'Preobremenjene-Primerjava'!$P$57:$P$58</c:f>
              <c:numCache>
                <c:formatCode>#,##0</c:formatCode>
                <c:ptCount val="2"/>
                <c:pt idx="0">
                  <c:v>12497</c:v>
                </c:pt>
                <c:pt idx="1">
                  <c:v>17033</c:v>
                </c:pt>
              </c:numCache>
            </c:numRef>
          </c:val>
          <c:extLst xmlns:c16r2="http://schemas.microsoft.com/office/drawing/2015/06/chart">
            <c:ext xmlns:c16="http://schemas.microsoft.com/office/drawing/2014/chart" uri="{C3380CC4-5D6E-409C-BE32-E72D297353CC}">
              <c16:uniqueId val="{00000002-DFBB-45B4-84C1-CD266863128F}"/>
            </c:ext>
          </c:extLst>
        </c:ser>
        <c:ser>
          <c:idx val="3"/>
          <c:order val="3"/>
          <c:tx>
            <c:strRef>
              <c:f>'Preobremenjene-Primerjava'!$Q$52</c:f>
              <c:strCache>
                <c:ptCount val="1"/>
                <c:pt idx="0">
                  <c:v>Preb. 11</c:v>
                </c:pt>
              </c:strCache>
            </c:strRef>
          </c:tx>
          <c:invertIfNegative val="0"/>
          <c:cat>
            <c:strRef>
              <c:f>'Preobremenjene-Primerjava'!$M$57:$M$58</c:f>
              <c:strCache>
                <c:ptCount val="2"/>
                <c:pt idx="0">
                  <c:v>Ldvn, celotna </c:v>
                </c:pt>
                <c:pt idx="1">
                  <c:v>Lnoč, celotna</c:v>
                </c:pt>
              </c:strCache>
            </c:strRef>
          </c:cat>
          <c:val>
            <c:numRef>
              <c:f>'Preobremenjene-Primerjava'!$Q$57:$Q$58</c:f>
              <c:numCache>
                <c:formatCode>#,##0</c:formatCode>
                <c:ptCount val="2"/>
                <c:pt idx="0">
                  <c:v>5078</c:v>
                </c:pt>
                <c:pt idx="1">
                  <c:v>7940</c:v>
                </c:pt>
              </c:numCache>
            </c:numRef>
          </c:val>
          <c:extLst xmlns:c16r2="http://schemas.microsoft.com/office/drawing/2015/06/chart">
            <c:ext xmlns:c16="http://schemas.microsoft.com/office/drawing/2014/chart" uri="{C3380CC4-5D6E-409C-BE32-E72D297353CC}">
              <c16:uniqueId val="{00000003-DFBB-45B4-84C1-CD266863128F}"/>
            </c:ext>
          </c:extLst>
        </c:ser>
        <c:dLbls>
          <c:showLegendKey val="0"/>
          <c:showVal val="0"/>
          <c:showCatName val="0"/>
          <c:showSerName val="0"/>
          <c:showPercent val="0"/>
          <c:showBubbleSize val="0"/>
        </c:dLbls>
        <c:gapWidth val="150"/>
        <c:axId val="139878784"/>
        <c:axId val="139880320"/>
      </c:barChart>
      <c:catAx>
        <c:axId val="139878784"/>
        <c:scaling>
          <c:orientation val="minMax"/>
        </c:scaling>
        <c:delete val="0"/>
        <c:axPos val="b"/>
        <c:numFmt formatCode="General" sourceLinked="0"/>
        <c:majorTickMark val="none"/>
        <c:minorTickMark val="none"/>
        <c:tickLblPos val="nextTo"/>
        <c:crossAx val="139880320"/>
        <c:crosses val="autoZero"/>
        <c:auto val="1"/>
        <c:lblAlgn val="ctr"/>
        <c:lblOffset val="100"/>
        <c:noMultiLvlLbl val="0"/>
      </c:catAx>
      <c:valAx>
        <c:axId val="139880320"/>
        <c:scaling>
          <c:orientation val="minMax"/>
        </c:scaling>
        <c:delete val="0"/>
        <c:axPos val="l"/>
        <c:majorGridlines/>
        <c:numFmt formatCode="#,##0" sourceLinked="1"/>
        <c:majorTickMark val="none"/>
        <c:minorTickMark val="none"/>
        <c:tickLblPos val="nextTo"/>
        <c:crossAx val="13987878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787E0-C02E-4E3A-B9EC-2EA427924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2623</TotalTime>
  <Pages>1</Pages>
  <Words>47379</Words>
  <Characters>270066</Characters>
  <Application>Microsoft Office Word</Application>
  <DocSecurity>0</DocSecurity>
  <Lines>2250</Lines>
  <Paragraphs>633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MZIP</Company>
  <LinksUpToDate>false</LinksUpToDate>
  <CharactersWithSpaces>316812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ursa.prislan@gov.si;Jasmina.Karba@gov.si;tone.kvasic@gov.si</dc:creator>
  <cp:lastModifiedBy>Tone Kvasič</cp:lastModifiedBy>
  <cp:revision>212</cp:revision>
  <cp:lastPrinted>2018-02-16T08:51:00Z</cp:lastPrinted>
  <dcterms:created xsi:type="dcterms:W3CDTF">2018-01-17T18:33:00Z</dcterms:created>
  <dcterms:modified xsi:type="dcterms:W3CDTF">2018-02-16T09:05:00Z</dcterms:modified>
</cp:coreProperties>
</file>