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
        <w:gridCol w:w="1448"/>
        <w:gridCol w:w="404"/>
        <w:gridCol w:w="892"/>
        <w:gridCol w:w="1414"/>
        <w:gridCol w:w="417"/>
        <w:gridCol w:w="913"/>
        <w:gridCol w:w="608"/>
        <w:gridCol w:w="75"/>
        <w:gridCol w:w="385"/>
        <w:gridCol w:w="303"/>
        <w:gridCol w:w="33"/>
        <w:gridCol w:w="2095"/>
        <w:gridCol w:w="176"/>
      </w:tblGrid>
      <w:tr w:rsidR="00D172A0" w:rsidRPr="008D1759" w:rsidTr="000F4E66">
        <w:trPr>
          <w:gridBefore w:val="1"/>
          <w:gridAfter w:val="6"/>
          <w:wBefore w:w="213" w:type="dxa"/>
          <w:wAfter w:w="3067" w:type="dxa"/>
        </w:trPr>
        <w:tc>
          <w:tcPr>
            <w:tcW w:w="6096" w:type="dxa"/>
            <w:gridSpan w:val="7"/>
          </w:tcPr>
          <w:p w:rsidR="00D172A0" w:rsidRDefault="00D172A0" w:rsidP="00562440">
            <w:pPr>
              <w:pStyle w:val="Neotevilenodstavek"/>
              <w:spacing w:before="0" w:after="0" w:line="260" w:lineRule="exact"/>
              <w:jc w:val="left"/>
              <w:rPr>
                <w:sz w:val="20"/>
                <w:szCs w:val="20"/>
              </w:rPr>
            </w:pPr>
            <w:r>
              <w:rPr>
                <w:noProof/>
                <w:sz w:val="20"/>
                <w:szCs w:val="20"/>
              </w:rPr>
              <w:drawing>
                <wp:anchor distT="0" distB="0" distL="114300" distR="114300" simplePos="0" relativeHeight="251658240" behindDoc="1" locked="0" layoutInCell="1" allowOverlap="1" wp14:anchorId="6B0A85F1" wp14:editId="0DC16A09">
                  <wp:simplePos x="0" y="0"/>
                  <wp:positionH relativeFrom="column">
                    <wp:posOffset>55880</wp:posOffset>
                  </wp:positionH>
                  <wp:positionV relativeFrom="paragraph">
                    <wp:posOffset>111760</wp:posOffset>
                  </wp:positionV>
                  <wp:extent cx="2426970" cy="391795"/>
                  <wp:effectExtent l="0" t="0" r="0" b="8255"/>
                  <wp:wrapNone/>
                  <wp:docPr id="2" name="Slika 2"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ZS_slovenšč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2A0" w:rsidRDefault="00D172A0" w:rsidP="00562440">
            <w:pPr>
              <w:pStyle w:val="Neotevilenodstavek"/>
              <w:spacing w:before="0" w:after="0" w:line="260" w:lineRule="exact"/>
              <w:jc w:val="left"/>
              <w:rPr>
                <w:sz w:val="20"/>
                <w:szCs w:val="20"/>
              </w:rPr>
            </w:pPr>
          </w:p>
          <w:p w:rsidR="00D172A0" w:rsidRDefault="00D172A0" w:rsidP="00562440">
            <w:pPr>
              <w:pStyle w:val="Neotevilenodstavek"/>
              <w:spacing w:before="0" w:after="0" w:line="260" w:lineRule="exact"/>
              <w:jc w:val="left"/>
              <w:rPr>
                <w:sz w:val="20"/>
                <w:szCs w:val="20"/>
              </w:rPr>
            </w:pPr>
          </w:p>
          <w:p w:rsidR="00D172A0" w:rsidRDefault="00D172A0" w:rsidP="00D172A0">
            <w:pPr>
              <w:pStyle w:val="Neotevilenodstavek"/>
              <w:spacing w:before="0" w:after="0" w:line="260" w:lineRule="exact"/>
              <w:rPr>
                <w:iCs/>
                <w:sz w:val="20"/>
                <w:szCs w:val="20"/>
              </w:rPr>
            </w:pPr>
          </w:p>
          <w:p w:rsidR="00D172A0" w:rsidRDefault="00D172A0" w:rsidP="00D172A0">
            <w:pPr>
              <w:pStyle w:val="Neotevilenodstavek"/>
              <w:spacing w:before="0" w:after="0" w:line="260" w:lineRule="exact"/>
              <w:rPr>
                <w:iCs/>
                <w:sz w:val="20"/>
                <w:szCs w:val="20"/>
              </w:rPr>
            </w:pPr>
            <w:r w:rsidRPr="00D172A0">
              <w:rPr>
                <w:iCs/>
                <w:sz w:val="20"/>
                <w:szCs w:val="20"/>
              </w:rPr>
              <w:t>Masarykova cesta 16, 1000 Ljubljana</w:t>
            </w:r>
            <w:r w:rsidRPr="00D172A0">
              <w:rPr>
                <w:iCs/>
                <w:sz w:val="20"/>
                <w:szCs w:val="20"/>
              </w:rPr>
              <w:tab/>
            </w:r>
          </w:p>
          <w:p w:rsidR="00D172A0" w:rsidRPr="00D172A0" w:rsidRDefault="00D172A0" w:rsidP="00D172A0">
            <w:pPr>
              <w:pStyle w:val="Neotevilenodstavek"/>
              <w:spacing w:before="0" w:after="0" w:line="260" w:lineRule="exact"/>
              <w:rPr>
                <w:b/>
                <w:iCs/>
                <w:sz w:val="20"/>
                <w:szCs w:val="20"/>
              </w:rPr>
            </w:pPr>
            <w:r w:rsidRPr="00D172A0">
              <w:rPr>
                <w:b/>
                <w:iCs/>
                <w:sz w:val="20"/>
                <w:szCs w:val="20"/>
              </w:rPr>
              <w:t>Gp.mizs@gov.si</w:t>
            </w:r>
          </w:p>
          <w:p w:rsidR="00D172A0" w:rsidRDefault="00D172A0" w:rsidP="00562440">
            <w:pPr>
              <w:pStyle w:val="Neotevilenodstavek"/>
              <w:spacing w:before="0" w:after="0" w:line="260" w:lineRule="exact"/>
              <w:jc w:val="left"/>
              <w:rPr>
                <w:sz w:val="20"/>
                <w:szCs w:val="20"/>
              </w:rPr>
            </w:pPr>
          </w:p>
          <w:p w:rsidR="00D172A0" w:rsidRPr="008D1759" w:rsidRDefault="00D172A0" w:rsidP="00562440">
            <w:pPr>
              <w:pStyle w:val="Neotevilenodstavek"/>
              <w:spacing w:before="0" w:after="0" w:line="260" w:lineRule="exact"/>
              <w:jc w:val="left"/>
              <w:rPr>
                <w:sz w:val="20"/>
                <w:szCs w:val="20"/>
              </w:rPr>
            </w:pPr>
          </w:p>
        </w:tc>
      </w:tr>
      <w:tr w:rsidR="00D172A0" w:rsidRPr="008D1759" w:rsidTr="000F4E66">
        <w:trPr>
          <w:gridBefore w:val="1"/>
          <w:gridAfter w:val="6"/>
          <w:wBefore w:w="213" w:type="dxa"/>
          <w:wAfter w:w="3067" w:type="dxa"/>
        </w:trPr>
        <w:tc>
          <w:tcPr>
            <w:tcW w:w="6096" w:type="dxa"/>
            <w:gridSpan w:val="7"/>
          </w:tcPr>
          <w:p w:rsidR="00D172A0" w:rsidRPr="00EF0737" w:rsidRDefault="00D172A0" w:rsidP="00781D1B">
            <w:pPr>
              <w:pStyle w:val="Neotevilenodstavek"/>
              <w:spacing w:before="0" w:after="0" w:line="260" w:lineRule="exact"/>
              <w:jc w:val="left"/>
              <w:rPr>
                <w:sz w:val="20"/>
                <w:szCs w:val="20"/>
              </w:rPr>
            </w:pPr>
            <w:r w:rsidRPr="00EF0737">
              <w:rPr>
                <w:sz w:val="20"/>
                <w:szCs w:val="20"/>
              </w:rPr>
              <w:t xml:space="preserve">Številka: </w:t>
            </w:r>
            <w:r w:rsidR="00545A5B">
              <w:rPr>
                <w:sz w:val="20"/>
                <w:szCs w:val="20"/>
              </w:rPr>
              <w:t>410-16/2017/</w:t>
            </w:r>
            <w:r w:rsidR="00342B30">
              <w:rPr>
                <w:sz w:val="20"/>
                <w:szCs w:val="20"/>
              </w:rPr>
              <w:t>1</w:t>
            </w:r>
            <w:r w:rsidR="00781D1B">
              <w:rPr>
                <w:sz w:val="20"/>
                <w:szCs w:val="20"/>
              </w:rPr>
              <w:t>9</w:t>
            </w:r>
          </w:p>
        </w:tc>
      </w:tr>
      <w:tr w:rsidR="00D172A0" w:rsidRPr="008D1759" w:rsidTr="000F4E66">
        <w:trPr>
          <w:gridBefore w:val="1"/>
          <w:gridAfter w:val="6"/>
          <w:wBefore w:w="213" w:type="dxa"/>
          <w:wAfter w:w="3067" w:type="dxa"/>
        </w:trPr>
        <w:tc>
          <w:tcPr>
            <w:tcW w:w="6096" w:type="dxa"/>
            <w:gridSpan w:val="7"/>
          </w:tcPr>
          <w:p w:rsidR="00D172A0" w:rsidRPr="00EF0737" w:rsidRDefault="00D172A0" w:rsidP="003048E6">
            <w:pPr>
              <w:pStyle w:val="Neotevilenodstavek"/>
              <w:spacing w:before="0" w:after="0" w:line="260" w:lineRule="exact"/>
              <w:jc w:val="left"/>
              <w:rPr>
                <w:sz w:val="20"/>
                <w:szCs w:val="20"/>
              </w:rPr>
            </w:pPr>
            <w:r w:rsidRPr="00EF0737">
              <w:rPr>
                <w:sz w:val="20"/>
                <w:szCs w:val="20"/>
              </w:rPr>
              <w:t xml:space="preserve">Ljubljana, </w:t>
            </w:r>
            <w:r w:rsidR="003048E6">
              <w:rPr>
                <w:sz w:val="20"/>
                <w:szCs w:val="20"/>
              </w:rPr>
              <w:t>3</w:t>
            </w:r>
            <w:r w:rsidR="00A64528">
              <w:rPr>
                <w:sz w:val="20"/>
                <w:szCs w:val="20"/>
              </w:rPr>
              <w:t xml:space="preserve">. </w:t>
            </w:r>
            <w:r w:rsidR="002B7673">
              <w:rPr>
                <w:sz w:val="20"/>
                <w:szCs w:val="20"/>
              </w:rPr>
              <w:t>7</w:t>
            </w:r>
            <w:r w:rsidR="00A64528">
              <w:rPr>
                <w:sz w:val="20"/>
                <w:szCs w:val="20"/>
              </w:rPr>
              <w:t>. 201</w:t>
            </w:r>
            <w:r w:rsidR="00545A5B">
              <w:rPr>
                <w:sz w:val="20"/>
                <w:szCs w:val="20"/>
              </w:rPr>
              <w:t>8</w:t>
            </w:r>
          </w:p>
        </w:tc>
      </w:tr>
      <w:tr w:rsidR="00D172A0" w:rsidRPr="008D1759" w:rsidTr="000F4E66">
        <w:trPr>
          <w:gridBefore w:val="1"/>
          <w:gridAfter w:val="6"/>
          <w:wBefore w:w="213" w:type="dxa"/>
          <w:wAfter w:w="3067" w:type="dxa"/>
        </w:trPr>
        <w:tc>
          <w:tcPr>
            <w:tcW w:w="6096" w:type="dxa"/>
            <w:gridSpan w:val="7"/>
          </w:tcPr>
          <w:p w:rsidR="00D172A0" w:rsidRPr="00594B90" w:rsidRDefault="00D172A0" w:rsidP="00A47044">
            <w:pPr>
              <w:pStyle w:val="Neotevilenodstavek"/>
              <w:spacing w:before="0" w:after="0" w:line="260" w:lineRule="exact"/>
              <w:jc w:val="left"/>
              <w:rPr>
                <w:sz w:val="20"/>
                <w:szCs w:val="20"/>
              </w:rPr>
            </w:pPr>
            <w:r w:rsidRPr="00594B90">
              <w:rPr>
                <w:iCs/>
                <w:sz w:val="20"/>
                <w:szCs w:val="20"/>
              </w:rPr>
              <w:t xml:space="preserve">EVA </w:t>
            </w:r>
            <w:r w:rsidR="00A47044">
              <w:rPr>
                <w:iCs/>
                <w:sz w:val="20"/>
                <w:szCs w:val="20"/>
              </w:rPr>
              <w:t>/</w:t>
            </w:r>
          </w:p>
        </w:tc>
      </w:tr>
      <w:tr w:rsidR="00D172A0" w:rsidRPr="008D1759" w:rsidTr="000F4E66">
        <w:trPr>
          <w:gridBefore w:val="1"/>
          <w:gridAfter w:val="6"/>
          <w:wBefore w:w="213" w:type="dxa"/>
          <w:wAfter w:w="3067" w:type="dxa"/>
        </w:trPr>
        <w:tc>
          <w:tcPr>
            <w:tcW w:w="6096" w:type="dxa"/>
            <w:gridSpan w:val="7"/>
          </w:tcPr>
          <w:p w:rsidR="00D172A0" w:rsidRPr="008D1759" w:rsidRDefault="00D172A0" w:rsidP="00562440">
            <w:pPr>
              <w:rPr>
                <w:rFonts w:cs="Arial"/>
                <w:szCs w:val="20"/>
              </w:rPr>
            </w:pPr>
          </w:p>
          <w:p w:rsidR="00D172A0" w:rsidRPr="008D1759" w:rsidRDefault="00D172A0" w:rsidP="00562440">
            <w:pPr>
              <w:rPr>
                <w:rFonts w:cs="Arial"/>
                <w:szCs w:val="20"/>
              </w:rPr>
            </w:pPr>
            <w:r w:rsidRPr="008D1759">
              <w:rPr>
                <w:rFonts w:cs="Arial"/>
                <w:szCs w:val="20"/>
              </w:rPr>
              <w:t>GENERALNI SEKRETARIAT VLADE REPUBLIKE SLOVENIJE</w:t>
            </w:r>
          </w:p>
          <w:p w:rsidR="00D172A0" w:rsidRPr="008D1759" w:rsidRDefault="00404E69" w:rsidP="00562440">
            <w:pPr>
              <w:rPr>
                <w:rFonts w:cs="Arial"/>
                <w:szCs w:val="20"/>
              </w:rPr>
            </w:pPr>
            <w:hyperlink r:id="rId9" w:history="1">
              <w:r w:rsidR="00D172A0" w:rsidRPr="008D1759">
                <w:rPr>
                  <w:rStyle w:val="Hiperpovezava"/>
                  <w:szCs w:val="20"/>
                </w:rPr>
                <w:t>Gp.gs@gov.si</w:t>
              </w:r>
            </w:hyperlink>
          </w:p>
          <w:p w:rsidR="00D172A0" w:rsidRPr="008D1759" w:rsidRDefault="00D172A0" w:rsidP="00562440">
            <w:pPr>
              <w:rPr>
                <w:rFonts w:cs="Arial"/>
                <w:szCs w:val="20"/>
              </w:rPr>
            </w:pPr>
          </w:p>
        </w:tc>
      </w:tr>
      <w:tr w:rsidR="00D172A0" w:rsidRPr="008D1759" w:rsidTr="000F4E66">
        <w:trPr>
          <w:gridBefore w:val="1"/>
          <w:wBefore w:w="213" w:type="dxa"/>
        </w:trPr>
        <w:tc>
          <w:tcPr>
            <w:tcW w:w="9163" w:type="dxa"/>
            <w:gridSpan w:val="13"/>
          </w:tcPr>
          <w:p w:rsidR="00D172A0" w:rsidRPr="008D1759" w:rsidRDefault="00D172A0" w:rsidP="00545A5B">
            <w:pPr>
              <w:pStyle w:val="Naslovpredpisa"/>
              <w:spacing w:before="0" w:after="0" w:line="260" w:lineRule="exact"/>
              <w:jc w:val="left"/>
              <w:rPr>
                <w:sz w:val="20"/>
                <w:szCs w:val="20"/>
              </w:rPr>
            </w:pPr>
            <w:r>
              <w:rPr>
                <w:sz w:val="20"/>
                <w:szCs w:val="20"/>
              </w:rPr>
              <w:t xml:space="preserve">ZADEVA: </w:t>
            </w:r>
            <w:r w:rsidR="009E1A72">
              <w:rPr>
                <w:sz w:val="20"/>
                <w:szCs w:val="20"/>
              </w:rPr>
              <w:t>Odločitev Vlade Republike Slovenije</w:t>
            </w:r>
            <w:r w:rsidR="00A64528">
              <w:rPr>
                <w:sz w:val="20"/>
                <w:szCs w:val="20"/>
              </w:rPr>
              <w:t xml:space="preserve"> o razporeditvi presežkov prihodkov nad odhodki Zavoda za gradbeništvo </w:t>
            </w:r>
            <w:r w:rsidR="00663D78">
              <w:rPr>
                <w:sz w:val="20"/>
                <w:szCs w:val="20"/>
              </w:rPr>
              <w:t>S</w:t>
            </w:r>
            <w:r w:rsidR="00A64528">
              <w:rPr>
                <w:sz w:val="20"/>
                <w:szCs w:val="20"/>
              </w:rPr>
              <w:t xml:space="preserve">lovenije </w:t>
            </w:r>
            <w:r w:rsidR="00545A5B">
              <w:rPr>
                <w:sz w:val="20"/>
                <w:szCs w:val="20"/>
              </w:rPr>
              <w:t>do leta 2017</w:t>
            </w:r>
            <w:r w:rsidR="00A64528">
              <w:rPr>
                <w:sz w:val="20"/>
                <w:szCs w:val="20"/>
              </w:rPr>
              <w:t xml:space="preserve"> – predlog za obravnavo</w:t>
            </w:r>
          </w:p>
        </w:tc>
      </w:tr>
      <w:tr w:rsidR="00D172A0" w:rsidRPr="008D1759" w:rsidTr="000F4E66">
        <w:trPr>
          <w:gridBefore w:val="1"/>
          <w:wBefore w:w="213" w:type="dxa"/>
        </w:trPr>
        <w:tc>
          <w:tcPr>
            <w:tcW w:w="9163" w:type="dxa"/>
            <w:gridSpan w:val="13"/>
          </w:tcPr>
          <w:p w:rsidR="00D172A0" w:rsidRPr="008D1759" w:rsidRDefault="00D172A0" w:rsidP="00562440">
            <w:pPr>
              <w:pStyle w:val="Poglavje"/>
              <w:spacing w:before="0" w:after="0" w:line="260" w:lineRule="exact"/>
              <w:jc w:val="left"/>
              <w:rPr>
                <w:sz w:val="20"/>
                <w:szCs w:val="20"/>
              </w:rPr>
            </w:pPr>
            <w:r>
              <w:rPr>
                <w:sz w:val="20"/>
                <w:szCs w:val="20"/>
              </w:rPr>
              <w:t>1.</w:t>
            </w:r>
            <w:r w:rsidRPr="008D1759">
              <w:rPr>
                <w:sz w:val="20"/>
                <w:szCs w:val="20"/>
              </w:rPr>
              <w:t xml:space="preserve"> Predlog sklepov vlade:</w:t>
            </w:r>
          </w:p>
        </w:tc>
      </w:tr>
      <w:tr w:rsidR="00D172A0" w:rsidRPr="008D1759" w:rsidTr="000F4E66">
        <w:trPr>
          <w:gridBefore w:val="1"/>
          <w:wBefore w:w="213" w:type="dxa"/>
        </w:trPr>
        <w:tc>
          <w:tcPr>
            <w:tcW w:w="9163" w:type="dxa"/>
            <w:gridSpan w:val="13"/>
          </w:tcPr>
          <w:p w:rsidR="00A64528" w:rsidRDefault="00A64528" w:rsidP="00A64528">
            <w:pPr>
              <w:pStyle w:val="Neotevilenodstavek"/>
              <w:spacing w:before="0" w:after="0" w:line="260" w:lineRule="exact"/>
              <w:rPr>
                <w:iCs/>
                <w:sz w:val="20"/>
                <w:szCs w:val="20"/>
              </w:rPr>
            </w:pPr>
            <w:r>
              <w:rPr>
                <w:iCs/>
                <w:sz w:val="20"/>
                <w:szCs w:val="20"/>
              </w:rPr>
              <w:t xml:space="preserve">Na podlagi 17. člena Sklepa </w:t>
            </w:r>
            <w:r w:rsidRPr="00B130B0">
              <w:rPr>
                <w:iCs/>
                <w:sz w:val="20"/>
                <w:szCs w:val="20"/>
              </w:rPr>
              <w:t>o ustanovitvi javnega raziskovalnega zavoda Zavod za gradbeništvo Slovenije</w:t>
            </w:r>
            <w:r>
              <w:rPr>
                <w:iCs/>
                <w:sz w:val="20"/>
                <w:szCs w:val="20"/>
              </w:rPr>
              <w:t xml:space="preserve"> </w:t>
            </w:r>
            <w:r w:rsidRPr="003C1E7A">
              <w:rPr>
                <w:iCs/>
                <w:sz w:val="20"/>
                <w:szCs w:val="20"/>
              </w:rPr>
              <w:t xml:space="preserve">(Uradni list RS, št. </w:t>
            </w:r>
            <w:r>
              <w:rPr>
                <w:iCs/>
                <w:sz w:val="20"/>
                <w:szCs w:val="20"/>
              </w:rPr>
              <w:t>23/94, 11/95, 62/96, 43/98 (popr. 47/98), 65/99, 27/01, 87/02, 11/06 in 47/11</w:t>
            </w:r>
            <w:r w:rsidRPr="003C1E7A">
              <w:rPr>
                <w:iCs/>
                <w:sz w:val="20"/>
                <w:szCs w:val="20"/>
              </w:rPr>
              <w:t>)</w:t>
            </w:r>
            <w:r w:rsidRPr="00761AEE">
              <w:rPr>
                <w:iCs/>
                <w:sz w:val="20"/>
                <w:szCs w:val="20"/>
              </w:rPr>
              <w:t xml:space="preserve"> </w:t>
            </w:r>
            <w:r>
              <w:rPr>
                <w:iCs/>
                <w:sz w:val="20"/>
                <w:szCs w:val="20"/>
              </w:rPr>
              <w:t xml:space="preserve">in 6. člena Zakona o Vladi Republike Slovenije </w:t>
            </w:r>
            <w:r w:rsidR="004156E4" w:rsidRPr="004156E4">
              <w:rPr>
                <w:iCs/>
                <w:sz w:val="20"/>
                <w:szCs w:val="20"/>
              </w:rPr>
              <w:t>(Uradni list RS, št. 24/05 – uradno prečiščeno besedilo, 109/08, 38/10 – ZUKN, 8/12, 21/13, 47/13 – ZDU-1G, 65/14 in 55/17)</w:t>
            </w:r>
            <w:r>
              <w:rPr>
                <w:iCs/>
                <w:sz w:val="20"/>
                <w:szCs w:val="20"/>
              </w:rPr>
              <w:t xml:space="preserve"> je Vlada Republike Slovenije na svoji .. seji dne .... sprejela</w:t>
            </w:r>
          </w:p>
          <w:p w:rsidR="00A64528" w:rsidRDefault="00A64528" w:rsidP="00A64528">
            <w:pPr>
              <w:pStyle w:val="Neotevilenodstavek"/>
              <w:spacing w:before="0" w:after="0" w:line="260" w:lineRule="exact"/>
              <w:rPr>
                <w:iCs/>
                <w:sz w:val="20"/>
                <w:szCs w:val="20"/>
              </w:rPr>
            </w:pPr>
          </w:p>
          <w:p w:rsidR="00A64528" w:rsidRDefault="00A64528" w:rsidP="00A64528">
            <w:pPr>
              <w:pStyle w:val="Neotevilenodstavek"/>
              <w:spacing w:before="0" w:after="0" w:line="260" w:lineRule="exact"/>
              <w:jc w:val="center"/>
              <w:rPr>
                <w:iCs/>
                <w:sz w:val="20"/>
                <w:szCs w:val="20"/>
              </w:rPr>
            </w:pPr>
            <w:r>
              <w:rPr>
                <w:iCs/>
                <w:sz w:val="20"/>
                <w:szCs w:val="20"/>
              </w:rPr>
              <w:t>SKLEP</w:t>
            </w:r>
          </w:p>
          <w:p w:rsidR="00A64528" w:rsidRDefault="00A64528" w:rsidP="00A64528">
            <w:pPr>
              <w:pStyle w:val="Neotevilenodstavek"/>
              <w:spacing w:before="0" w:after="0" w:line="260" w:lineRule="exact"/>
              <w:rPr>
                <w:iCs/>
                <w:sz w:val="20"/>
                <w:szCs w:val="20"/>
              </w:rPr>
            </w:pPr>
          </w:p>
          <w:p w:rsidR="00BE1AE1" w:rsidRPr="00BE1AE1" w:rsidRDefault="00BE1AE1" w:rsidP="004156E4">
            <w:pPr>
              <w:pStyle w:val="Neotevilenodstavek"/>
              <w:numPr>
                <w:ilvl w:val="0"/>
                <w:numId w:val="26"/>
              </w:numPr>
              <w:spacing w:before="0" w:after="0" w:line="260" w:lineRule="exact"/>
              <w:rPr>
                <w:iCs/>
                <w:sz w:val="20"/>
                <w:szCs w:val="20"/>
              </w:rPr>
            </w:pPr>
            <w:r w:rsidRPr="00BE1AE1">
              <w:rPr>
                <w:iCs/>
                <w:sz w:val="20"/>
                <w:szCs w:val="20"/>
              </w:rPr>
              <w:t xml:space="preserve">Vlada Republike Slovenje na podlagi sklepa upravnega odbora </w:t>
            </w:r>
            <w:r>
              <w:rPr>
                <w:iCs/>
                <w:sz w:val="20"/>
                <w:szCs w:val="20"/>
              </w:rPr>
              <w:t xml:space="preserve">Zavoda za gradbeništvo Slovenije, št. 645, </w:t>
            </w:r>
            <w:r w:rsidRPr="00BE1AE1">
              <w:rPr>
                <w:iCs/>
                <w:sz w:val="20"/>
                <w:szCs w:val="20"/>
              </w:rPr>
              <w:t xml:space="preserve">s </w:t>
            </w:r>
            <w:r>
              <w:rPr>
                <w:iCs/>
                <w:sz w:val="20"/>
                <w:szCs w:val="20"/>
              </w:rPr>
              <w:t>77. redne seje z dne 6. 6. 2018</w:t>
            </w:r>
            <w:r w:rsidRPr="00BE1AE1">
              <w:rPr>
                <w:iCs/>
                <w:sz w:val="20"/>
                <w:szCs w:val="20"/>
              </w:rPr>
              <w:t>, ugotavlja, da</w:t>
            </w:r>
            <w:r>
              <w:rPr>
                <w:iCs/>
                <w:sz w:val="20"/>
                <w:szCs w:val="20"/>
              </w:rPr>
              <w:t xml:space="preserve"> od 700.000 evrov</w:t>
            </w:r>
            <w:r w:rsidRPr="00BE1AE1">
              <w:rPr>
                <w:iCs/>
                <w:sz w:val="20"/>
                <w:szCs w:val="20"/>
              </w:rPr>
              <w:t xml:space="preserve"> presež</w:t>
            </w:r>
            <w:r>
              <w:rPr>
                <w:iCs/>
                <w:sz w:val="20"/>
                <w:szCs w:val="20"/>
              </w:rPr>
              <w:t>ka</w:t>
            </w:r>
            <w:r w:rsidRPr="00BE1AE1">
              <w:rPr>
                <w:iCs/>
                <w:sz w:val="20"/>
                <w:szCs w:val="20"/>
              </w:rPr>
              <w:t xml:space="preserve"> prihodkov nad odhodki iz preteklih let in za leto 2015, ki je bil s sklepom Vlade Republike Slovenije št. </w:t>
            </w:r>
            <w:r>
              <w:rPr>
                <w:iCs/>
                <w:sz w:val="20"/>
                <w:szCs w:val="20"/>
              </w:rPr>
              <w:t xml:space="preserve">47603-9/2016/3 </w:t>
            </w:r>
            <w:r w:rsidRPr="00BE1AE1">
              <w:rPr>
                <w:iCs/>
                <w:sz w:val="20"/>
                <w:szCs w:val="20"/>
              </w:rPr>
              <w:t xml:space="preserve">z dne </w:t>
            </w:r>
            <w:r>
              <w:rPr>
                <w:iCs/>
                <w:sz w:val="20"/>
                <w:szCs w:val="20"/>
              </w:rPr>
              <w:t>19. 7. 2016</w:t>
            </w:r>
            <w:r w:rsidRPr="00BE1AE1">
              <w:rPr>
                <w:iCs/>
                <w:sz w:val="20"/>
                <w:szCs w:val="20"/>
              </w:rPr>
              <w:t xml:space="preserve"> </w:t>
            </w:r>
            <w:r>
              <w:rPr>
                <w:iCs/>
                <w:sz w:val="20"/>
                <w:szCs w:val="20"/>
              </w:rPr>
              <w:t>razporejen za nakup solastniškega deleža nepremičnin na Dimičevi ulici 12 v Ljubljani, ki so last družbe ZRMK d.d., 55.291,24 evrov ni bilo porabljenih</w:t>
            </w:r>
            <w:r w:rsidRPr="00BE1AE1">
              <w:rPr>
                <w:iCs/>
                <w:sz w:val="20"/>
                <w:szCs w:val="20"/>
              </w:rPr>
              <w:t>.</w:t>
            </w:r>
          </w:p>
          <w:p w:rsidR="00BE1AE1" w:rsidRPr="00BE1AE1" w:rsidRDefault="00BE1AE1" w:rsidP="00BE1AE1">
            <w:pPr>
              <w:pStyle w:val="Neotevilenodstavek"/>
              <w:spacing w:before="0" w:after="0" w:line="260" w:lineRule="exact"/>
              <w:rPr>
                <w:iCs/>
                <w:sz w:val="20"/>
                <w:szCs w:val="20"/>
              </w:rPr>
            </w:pPr>
          </w:p>
          <w:p w:rsidR="00BE1AE1" w:rsidRDefault="00BE1AE1" w:rsidP="004156E4">
            <w:pPr>
              <w:pStyle w:val="Neotevilenodstavek"/>
              <w:numPr>
                <w:ilvl w:val="0"/>
                <w:numId w:val="26"/>
              </w:numPr>
              <w:spacing w:before="0" w:after="0" w:line="260" w:lineRule="exact"/>
              <w:rPr>
                <w:iCs/>
                <w:sz w:val="20"/>
                <w:szCs w:val="20"/>
              </w:rPr>
            </w:pPr>
            <w:r w:rsidRPr="00BE1AE1">
              <w:rPr>
                <w:iCs/>
                <w:sz w:val="20"/>
                <w:szCs w:val="20"/>
              </w:rPr>
              <w:t xml:space="preserve">Vlada Republike Slovenije na predlog upravnega odbora Zavoda za gradbeništvo Slovenije s 77. redne seje z dne 6. 6. 2018, odloči, da se </w:t>
            </w:r>
            <w:r>
              <w:rPr>
                <w:iCs/>
                <w:sz w:val="20"/>
                <w:szCs w:val="20"/>
              </w:rPr>
              <w:t xml:space="preserve">neporabljeni del presežka prihodkov nad odhodki </w:t>
            </w:r>
            <w:r w:rsidR="004156E4">
              <w:rPr>
                <w:iCs/>
                <w:sz w:val="20"/>
                <w:szCs w:val="20"/>
              </w:rPr>
              <w:t xml:space="preserve">iz prve točke tega sklepa </w:t>
            </w:r>
            <w:r w:rsidR="001D02A1">
              <w:rPr>
                <w:iCs/>
                <w:sz w:val="20"/>
                <w:szCs w:val="20"/>
              </w:rPr>
              <w:t>v višini 55.291,24 evrov</w:t>
            </w:r>
            <w:r w:rsidR="004156E4">
              <w:rPr>
                <w:iCs/>
                <w:sz w:val="20"/>
                <w:szCs w:val="20"/>
              </w:rPr>
              <w:t xml:space="preserve">, </w:t>
            </w:r>
            <w:r w:rsidR="004156E4" w:rsidRPr="004156E4">
              <w:rPr>
                <w:iCs/>
                <w:sz w:val="20"/>
                <w:szCs w:val="20"/>
              </w:rPr>
              <w:t>nerazporejeni presežek prihodkov nad odhodki za leto 2016 v višini 147.445 evrov in nerazporejeni presežek prihodkov nad odhodki za leto 2017 v višini 343.648 evrov</w:t>
            </w:r>
            <w:r w:rsidR="004156E4">
              <w:rPr>
                <w:iCs/>
                <w:sz w:val="20"/>
                <w:szCs w:val="20"/>
              </w:rPr>
              <w:t xml:space="preserve">, </w:t>
            </w:r>
            <w:r w:rsidR="006D0448">
              <w:rPr>
                <w:iCs/>
                <w:sz w:val="20"/>
                <w:szCs w:val="20"/>
              </w:rPr>
              <w:t xml:space="preserve">skupaj </w:t>
            </w:r>
            <w:r w:rsidR="004156E4">
              <w:rPr>
                <w:iCs/>
                <w:sz w:val="20"/>
                <w:szCs w:val="20"/>
              </w:rPr>
              <w:t>546.384,24 evrov,</w:t>
            </w:r>
            <w:r w:rsidR="001D02A1">
              <w:rPr>
                <w:iCs/>
                <w:sz w:val="20"/>
                <w:szCs w:val="20"/>
              </w:rPr>
              <w:t xml:space="preserve"> </w:t>
            </w:r>
            <w:r>
              <w:rPr>
                <w:iCs/>
                <w:sz w:val="20"/>
                <w:szCs w:val="20"/>
              </w:rPr>
              <w:t>razporedi</w:t>
            </w:r>
            <w:r w:rsidR="004156E4">
              <w:rPr>
                <w:iCs/>
                <w:sz w:val="20"/>
                <w:szCs w:val="20"/>
              </w:rPr>
              <w:t>jo</w:t>
            </w:r>
            <w:r>
              <w:rPr>
                <w:iCs/>
                <w:sz w:val="20"/>
                <w:szCs w:val="20"/>
              </w:rPr>
              <w:t xml:space="preserve"> za namen investicije v požarni laboratorij, in sicer za ureditev oziroma izgradnjo prostorov, nakup opreme in pripravo dokumentacije za izvedbo projekta.</w:t>
            </w:r>
          </w:p>
          <w:p w:rsidR="00BE1AE1" w:rsidRPr="00BE1AE1" w:rsidRDefault="00BE1AE1" w:rsidP="00BE1AE1">
            <w:pPr>
              <w:pStyle w:val="Neotevilenodstavek"/>
              <w:rPr>
                <w:iCs/>
                <w:sz w:val="20"/>
                <w:szCs w:val="20"/>
              </w:rPr>
            </w:pPr>
          </w:p>
          <w:p w:rsidR="00BE1AE1" w:rsidRDefault="00BE1AE1" w:rsidP="00BE1AE1">
            <w:pPr>
              <w:pStyle w:val="Neotevilenodstavek"/>
              <w:spacing w:before="0" w:after="0" w:line="260" w:lineRule="exact"/>
              <w:rPr>
                <w:iCs/>
                <w:sz w:val="20"/>
                <w:szCs w:val="20"/>
              </w:rPr>
            </w:pPr>
          </w:p>
          <w:p w:rsidR="00A64528" w:rsidRDefault="00A64528" w:rsidP="00A64528">
            <w:pPr>
              <w:pStyle w:val="Neotevilenodstavek"/>
              <w:spacing w:before="0" w:after="0" w:line="260" w:lineRule="exact"/>
              <w:rPr>
                <w:iCs/>
                <w:sz w:val="20"/>
                <w:szCs w:val="20"/>
              </w:rPr>
            </w:pPr>
            <w:r>
              <w:rPr>
                <w:iCs/>
                <w:sz w:val="20"/>
                <w:szCs w:val="20"/>
              </w:rPr>
              <w:t>Sklep prejmejo:</w:t>
            </w:r>
          </w:p>
          <w:p w:rsidR="00A64528" w:rsidRDefault="00A64528" w:rsidP="00A64528">
            <w:pPr>
              <w:pStyle w:val="Neotevilenodstavek"/>
              <w:numPr>
                <w:ilvl w:val="0"/>
                <w:numId w:val="4"/>
              </w:numPr>
              <w:spacing w:before="0" w:after="0" w:line="260" w:lineRule="exact"/>
              <w:rPr>
                <w:bCs/>
                <w:sz w:val="20"/>
                <w:szCs w:val="20"/>
              </w:rPr>
            </w:pPr>
            <w:r w:rsidRPr="00A64528">
              <w:rPr>
                <w:bCs/>
                <w:sz w:val="20"/>
                <w:szCs w:val="20"/>
              </w:rPr>
              <w:t>Ministrstvo za izobraževanje, znanosti in šport,</w:t>
            </w:r>
          </w:p>
          <w:p w:rsidR="006D0448" w:rsidRPr="00A64528" w:rsidRDefault="006D0448" w:rsidP="00A64528">
            <w:pPr>
              <w:pStyle w:val="Neotevilenodstavek"/>
              <w:numPr>
                <w:ilvl w:val="0"/>
                <w:numId w:val="4"/>
              </w:numPr>
              <w:spacing w:before="0" w:after="0" w:line="260" w:lineRule="exact"/>
              <w:rPr>
                <w:bCs/>
                <w:sz w:val="20"/>
                <w:szCs w:val="20"/>
              </w:rPr>
            </w:pPr>
            <w:r>
              <w:rPr>
                <w:bCs/>
                <w:sz w:val="20"/>
                <w:szCs w:val="20"/>
              </w:rPr>
              <w:t>Ministrstvo za javno upravo,</w:t>
            </w:r>
          </w:p>
          <w:p w:rsidR="00A64528" w:rsidRPr="00A64528" w:rsidRDefault="00A64528" w:rsidP="00A64528">
            <w:pPr>
              <w:pStyle w:val="Neotevilenodstavek"/>
              <w:numPr>
                <w:ilvl w:val="0"/>
                <w:numId w:val="4"/>
              </w:numPr>
              <w:spacing w:before="0" w:after="0" w:line="260" w:lineRule="exact"/>
              <w:rPr>
                <w:bCs/>
                <w:sz w:val="20"/>
                <w:szCs w:val="20"/>
              </w:rPr>
            </w:pPr>
            <w:r w:rsidRPr="00A64528">
              <w:rPr>
                <w:bCs/>
                <w:sz w:val="20"/>
                <w:szCs w:val="20"/>
              </w:rPr>
              <w:t>Služba Vlade RS za zakonodajo,</w:t>
            </w:r>
          </w:p>
          <w:p w:rsidR="00A64528" w:rsidRPr="00A64528" w:rsidRDefault="00A64528" w:rsidP="00A64528">
            <w:pPr>
              <w:pStyle w:val="Neotevilenodstavek"/>
              <w:numPr>
                <w:ilvl w:val="0"/>
                <w:numId w:val="4"/>
              </w:numPr>
              <w:spacing w:before="0" w:after="0" w:line="260" w:lineRule="exact"/>
              <w:rPr>
                <w:bCs/>
                <w:sz w:val="20"/>
                <w:szCs w:val="20"/>
              </w:rPr>
            </w:pPr>
            <w:r w:rsidRPr="00A64528">
              <w:rPr>
                <w:bCs/>
                <w:sz w:val="20"/>
                <w:szCs w:val="20"/>
              </w:rPr>
              <w:t>Ministrstvo za finance,</w:t>
            </w:r>
          </w:p>
          <w:p w:rsidR="00D172A0" w:rsidRPr="008D1759" w:rsidRDefault="00A64528" w:rsidP="00A64528">
            <w:pPr>
              <w:pStyle w:val="Neotevilenodstavek"/>
              <w:numPr>
                <w:ilvl w:val="0"/>
                <w:numId w:val="4"/>
              </w:numPr>
              <w:spacing w:before="0" w:after="0" w:line="260" w:lineRule="exact"/>
            </w:pPr>
            <w:r w:rsidRPr="00A64528">
              <w:rPr>
                <w:bCs/>
                <w:sz w:val="20"/>
                <w:szCs w:val="20"/>
              </w:rPr>
              <w:t>Zavod za gradbeništvo Slovenije, Dimičeva ulica 12, 1000 Ljubljana</w:t>
            </w:r>
          </w:p>
        </w:tc>
      </w:tr>
      <w:tr w:rsidR="00D172A0" w:rsidRPr="008D1759" w:rsidTr="000F4E66">
        <w:trPr>
          <w:gridBefore w:val="1"/>
          <w:wBefore w:w="213" w:type="dxa"/>
        </w:trPr>
        <w:tc>
          <w:tcPr>
            <w:tcW w:w="9163" w:type="dxa"/>
            <w:gridSpan w:val="13"/>
          </w:tcPr>
          <w:p w:rsidR="00D172A0" w:rsidRPr="00D43F59" w:rsidRDefault="00D172A0" w:rsidP="00562440">
            <w:pPr>
              <w:pStyle w:val="Neotevilenodstavek"/>
              <w:spacing w:before="0" w:after="0" w:line="260" w:lineRule="exact"/>
              <w:rPr>
                <w:b/>
                <w:iCs/>
                <w:sz w:val="20"/>
                <w:szCs w:val="20"/>
              </w:rPr>
            </w:pPr>
            <w:r>
              <w:rPr>
                <w:b/>
                <w:sz w:val="20"/>
                <w:szCs w:val="20"/>
              </w:rPr>
              <w:t xml:space="preserve">2. </w:t>
            </w:r>
            <w:r w:rsidRPr="00D43F59">
              <w:rPr>
                <w:b/>
                <w:sz w:val="20"/>
                <w:szCs w:val="20"/>
              </w:rPr>
              <w:t>Predlog za obravnavo p</w:t>
            </w:r>
            <w:r>
              <w:rPr>
                <w:b/>
                <w:sz w:val="20"/>
                <w:szCs w:val="20"/>
              </w:rPr>
              <w:t>redloga zakona po nujnem ali</w:t>
            </w:r>
            <w:r w:rsidRPr="00D43F59">
              <w:rPr>
                <w:b/>
                <w:sz w:val="20"/>
                <w:szCs w:val="20"/>
              </w:rPr>
              <w:t xml:space="preserve"> skrajša</w:t>
            </w:r>
            <w:r>
              <w:rPr>
                <w:b/>
                <w:sz w:val="20"/>
                <w:szCs w:val="20"/>
              </w:rPr>
              <w:t>nem postopku v državnem zboru</w:t>
            </w:r>
            <w:r w:rsidRPr="00D43F59">
              <w:rPr>
                <w:b/>
                <w:sz w:val="20"/>
                <w:szCs w:val="20"/>
              </w:rPr>
              <w:t xml:space="preserve"> z obrazložitvijo razlogov:</w:t>
            </w:r>
          </w:p>
        </w:tc>
      </w:tr>
      <w:tr w:rsidR="00D172A0" w:rsidRPr="008D1759" w:rsidTr="000F4E66">
        <w:trPr>
          <w:gridBefore w:val="1"/>
          <w:wBefore w:w="213" w:type="dxa"/>
        </w:trPr>
        <w:tc>
          <w:tcPr>
            <w:tcW w:w="9163" w:type="dxa"/>
            <w:gridSpan w:val="13"/>
          </w:tcPr>
          <w:p w:rsidR="00D172A0" w:rsidRPr="008D1759" w:rsidRDefault="00A47044" w:rsidP="00562440">
            <w:pPr>
              <w:pStyle w:val="Neotevilenodstavek"/>
              <w:spacing w:before="0" w:after="0" w:line="260" w:lineRule="exact"/>
              <w:rPr>
                <w:iCs/>
                <w:sz w:val="20"/>
                <w:szCs w:val="20"/>
              </w:rPr>
            </w:pPr>
            <w:r>
              <w:rPr>
                <w:iCs/>
                <w:sz w:val="20"/>
                <w:szCs w:val="20"/>
              </w:rPr>
              <w:t>/</w:t>
            </w:r>
          </w:p>
        </w:tc>
      </w:tr>
      <w:tr w:rsidR="00D172A0" w:rsidRPr="008D1759" w:rsidTr="000F4E66">
        <w:trPr>
          <w:gridBefore w:val="1"/>
          <w:wBefore w:w="213" w:type="dxa"/>
        </w:trPr>
        <w:tc>
          <w:tcPr>
            <w:tcW w:w="9163" w:type="dxa"/>
            <w:gridSpan w:val="13"/>
          </w:tcPr>
          <w:p w:rsidR="00D172A0" w:rsidRPr="00D43F59" w:rsidRDefault="00D172A0" w:rsidP="00562440">
            <w:pPr>
              <w:pStyle w:val="Neotevilenodstavek"/>
              <w:spacing w:before="0" w:after="0" w:line="260" w:lineRule="exact"/>
              <w:rPr>
                <w:b/>
                <w:iCs/>
                <w:sz w:val="20"/>
                <w:szCs w:val="20"/>
              </w:rPr>
            </w:pPr>
            <w:r w:rsidRPr="00D43F59">
              <w:rPr>
                <w:b/>
                <w:sz w:val="20"/>
                <w:szCs w:val="20"/>
              </w:rPr>
              <w:t>3.</w:t>
            </w:r>
            <w:r>
              <w:rPr>
                <w:b/>
                <w:sz w:val="20"/>
                <w:szCs w:val="20"/>
              </w:rPr>
              <w:t>a</w:t>
            </w:r>
            <w:r w:rsidRPr="00D43F59">
              <w:rPr>
                <w:b/>
                <w:sz w:val="20"/>
                <w:szCs w:val="20"/>
              </w:rPr>
              <w:t xml:space="preserve"> Osebe, odgovorne za strokovno pripravo in usklajenost gradiva:</w:t>
            </w:r>
          </w:p>
        </w:tc>
      </w:tr>
      <w:tr w:rsidR="00D172A0" w:rsidRPr="008D1759" w:rsidTr="000F4E66">
        <w:trPr>
          <w:gridBefore w:val="1"/>
          <w:wBefore w:w="213" w:type="dxa"/>
        </w:trPr>
        <w:tc>
          <w:tcPr>
            <w:tcW w:w="9163" w:type="dxa"/>
            <w:gridSpan w:val="13"/>
          </w:tcPr>
          <w:p w:rsidR="00342B30" w:rsidRDefault="00342B30" w:rsidP="00A47044">
            <w:pPr>
              <w:pStyle w:val="Neotevilenodstavek"/>
              <w:spacing w:before="0" w:after="0" w:line="260" w:lineRule="exact"/>
              <w:rPr>
                <w:iCs/>
                <w:sz w:val="20"/>
                <w:szCs w:val="20"/>
              </w:rPr>
            </w:pPr>
            <w:r>
              <w:rPr>
                <w:iCs/>
                <w:sz w:val="20"/>
                <w:szCs w:val="20"/>
              </w:rPr>
              <w:t>Dr. Tomaž Boh, državni sekretar</w:t>
            </w:r>
          </w:p>
          <w:p w:rsidR="00A47044" w:rsidRDefault="00A47044" w:rsidP="00A47044">
            <w:pPr>
              <w:pStyle w:val="Neotevilenodstavek"/>
              <w:spacing w:before="0" w:after="0" w:line="260" w:lineRule="exact"/>
              <w:rPr>
                <w:iCs/>
                <w:sz w:val="20"/>
                <w:szCs w:val="20"/>
              </w:rPr>
            </w:pPr>
            <w:r>
              <w:rPr>
                <w:iCs/>
                <w:sz w:val="20"/>
                <w:szCs w:val="20"/>
              </w:rPr>
              <w:t xml:space="preserve">Dr. Meta Dobnikar, </w:t>
            </w:r>
            <w:r w:rsidR="002B7673">
              <w:rPr>
                <w:iCs/>
                <w:sz w:val="20"/>
                <w:szCs w:val="20"/>
              </w:rPr>
              <w:t>v.d. generalne direktorice Direktorata za znanost</w:t>
            </w:r>
            <w:r>
              <w:rPr>
                <w:iCs/>
                <w:sz w:val="20"/>
                <w:szCs w:val="20"/>
              </w:rPr>
              <w:t>,</w:t>
            </w:r>
          </w:p>
          <w:p w:rsidR="00D172A0" w:rsidRPr="008D1759" w:rsidRDefault="00A47044" w:rsidP="00A47044">
            <w:pPr>
              <w:pStyle w:val="Neotevilenodstavek"/>
              <w:spacing w:before="0" w:after="0" w:line="260" w:lineRule="exact"/>
              <w:rPr>
                <w:iCs/>
                <w:sz w:val="20"/>
                <w:szCs w:val="20"/>
              </w:rPr>
            </w:pPr>
            <w:r>
              <w:rPr>
                <w:iCs/>
                <w:sz w:val="20"/>
                <w:szCs w:val="20"/>
              </w:rPr>
              <w:t>Eva Marjetič, sekretarka, Sektor za znanost</w:t>
            </w:r>
          </w:p>
        </w:tc>
      </w:tr>
      <w:tr w:rsidR="00D172A0" w:rsidRPr="008D1759" w:rsidTr="000F4E66">
        <w:trPr>
          <w:gridBefore w:val="1"/>
          <w:wBefore w:w="213" w:type="dxa"/>
        </w:trPr>
        <w:tc>
          <w:tcPr>
            <w:tcW w:w="9163" w:type="dxa"/>
            <w:gridSpan w:val="13"/>
          </w:tcPr>
          <w:p w:rsidR="00D172A0" w:rsidRPr="005F3DC6" w:rsidRDefault="00D172A0" w:rsidP="00562440">
            <w:pPr>
              <w:pStyle w:val="Neotevilenodstavek"/>
              <w:spacing w:before="0" w:after="0" w:line="260" w:lineRule="exact"/>
              <w:rPr>
                <w:b/>
                <w:iCs/>
                <w:sz w:val="20"/>
                <w:szCs w:val="20"/>
              </w:rPr>
            </w:pPr>
            <w:r>
              <w:rPr>
                <w:b/>
                <w:iCs/>
                <w:sz w:val="20"/>
                <w:szCs w:val="20"/>
              </w:rPr>
              <w:t xml:space="preserve">3.b Zunanji strokovnjaki, ki so </w:t>
            </w:r>
            <w:r w:rsidRPr="005F3DC6">
              <w:rPr>
                <w:b/>
                <w:sz w:val="20"/>
                <w:szCs w:val="20"/>
              </w:rPr>
              <w:t>sodelovali pri pripravi dela ali celotnega gradiva</w:t>
            </w:r>
            <w:r>
              <w:rPr>
                <w:b/>
                <w:sz w:val="20"/>
                <w:szCs w:val="20"/>
              </w:rPr>
              <w:t>:</w:t>
            </w:r>
          </w:p>
        </w:tc>
      </w:tr>
      <w:tr w:rsidR="00D172A0" w:rsidRPr="008D1759" w:rsidTr="000F4E66">
        <w:trPr>
          <w:gridBefore w:val="1"/>
          <w:wBefore w:w="213" w:type="dxa"/>
        </w:trPr>
        <w:tc>
          <w:tcPr>
            <w:tcW w:w="9163" w:type="dxa"/>
            <w:gridSpan w:val="13"/>
          </w:tcPr>
          <w:p w:rsidR="00D172A0" w:rsidRPr="008D1759" w:rsidRDefault="00A47044" w:rsidP="00562440">
            <w:pPr>
              <w:pStyle w:val="Neotevilenodstavek"/>
              <w:spacing w:before="0" w:after="0" w:line="260" w:lineRule="exact"/>
              <w:rPr>
                <w:iCs/>
                <w:sz w:val="20"/>
                <w:szCs w:val="20"/>
              </w:rPr>
            </w:pPr>
            <w:r>
              <w:rPr>
                <w:iCs/>
                <w:sz w:val="20"/>
                <w:szCs w:val="20"/>
              </w:rPr>
              <w:t>/</w:t>
            </w:r>
          </w:p>
        </w:tc>
      </w:tr>
      <w:tr w:rsidR="00D172A0" w:rsidRPr="008D1759" w:rsidTr="000F4E66">
        <w:trPr>
          <w:gridBefore w:val="1"/>
          <w:wBefore w:w="213" w:type="dxa"/>
        </w:trPr>
        <w:tc>
          <w:tcPr>
            <w:tcW w:w="9163" w:type="dxa"/>
            <w:gridSpan w:val="13"/>
          </w:tcPr>
          <w:p w:rsidR="00D172A0" w:rsidRPr="00D43F59" w:rsidRDefault="00D172A0" w:rsidP="00562440">
            <w:pPr>
              <w:pStyle w:val="Neotevilenodstavek"/>
              <w:spacing w:before="0" w:after="0" w:line="260" w:lineRule="exact"/>
              <w:rPr>
                <w:b/>
                <w:iCs/>
                <w:sz w:val="20"/>
                <w:szCs w:val="20"/>
              </w:rPr>
            </w:pPr>
            <w:r w:rsidRPr="00D43F59">
              <w:rPr>
                <w:b/>
                <w:sz w:val="20"/>
                <w:szCs w:val="20"/>
              </w:rPr>
              <w:t>4. Predstavniki vlad</w:t>
            </w:r>
            <w:r>
              <w:rPr>
                <w:b/>
                <w:sz w:val="20"/>
                <w:szCs w:val="20"/>
              </w:rPr>
              <w:t>e, ki bodo sodelovali pri delu d</w:t>
            </w:r>
            <w:r w:rsidRPr="00D43F59">
              <w:rPr>
                <w:b/>
                <w:sz w:val="20"/>
                <w:szCs w:val="20"/>
              </w:rPr>
              <w:t>ržavnega zbora:</w:t>
            </w:r>
          </w:p>
        </w:tc>
      </w:tr>
      <w:tr w:rsidR="00D172A0" w:rsidRPr="008D1759" w:rsidTr="000F4E66">
        <w:trPr>
          <w:gridBefore w:val="1"/>
          <w:wBefore w:w="213" w:type="dxa"/>
        </w:trPr>
        <w:tc>
          <w:tcPr>
            <w:tcW w:w="9163" w:type="dxa"/>
            <w:gridSpan w:val="13"/>
          </w:tcPr>
          <w:p w:rsidR="00D172A0" w:rsidRPr="00D43F59" w:rsidRDefault="00A47044" w:rsidP="00562440">
            <w:pPr>
              <w:pStyle w:val="Neotevilenodstavek"/>
              <w:spacing w:before="0" w:after="0" w:line="260" w:lineRule="exact"/>
              <w:rPr>
                <w:b/>
                <w:sz w:val="20"/>
                <w:szCs w:val="20"/>
              </w:rPr>
            </w:pPr>
            <w:r>
              <w:rPr>
                <w:iCs/>
                <w:sz w:val="20"/>
                <w:szCs w:val="20"/>
              </w:rPr>
              <w:t>/</w:t>
            </w:r>
          </w:p>
        </w:tc>
      </w:tr>
      <w:tr w:rsidR="00D172A0" w:rsidRPr="008D1759" w:rsidTr="000F4E66">
        <w:trPr>
          <w:gridBefore w:val="1"/>
          <w:wBefore w:w="213" w:type="dxa"/>
        </w:trPr>
        <w:tc>
          <w:tcPr>
            <w:tcW w:w="9163" w:type="dxa"/>
            <w:gridSpan w:val="13"/>
          </w:tcPr>
          <w:p w:rsidR="00D172A0" w:rsidRPr="008D1759" w:rsidRDefault="00D172A0" w:rsidP="00562440">
            <w:pPr>
              <w:pStyle w:val="Oddelek"/>
              <w:numPr>
                <w:ilvl w:val="0"/>
                <w:numId w:val="0"/>
              </w:numPr>
              <w:spacing w:before="0" w:after="0" w:line="260" w:lineRule="exact"/>
              <w:jc w:val="left"/>
              <w:rPr>
                <w:sz w:val="20"/>
                <w:szCs w:val="20"/>
              </w:rPr>
            </w:pPr>
            <w:r>
              <w:rPr>
                <w:sz w:val="20"/>
                <w:szCs w:val="20"/>
              </w:rPr>
              <w:t>5</w:t>
            </w:r>
            <w:r w:rsidRPr="008D1759">
              <w:rPr>
                <w:sz w:val="20"/>
                <w:szCs w:val="20"/>
              </w:rPr>
              <w:t>. Kratek povzetek gradiva</w:t>
            </w:r>
            <w:r>
              <w:rPr>
                <w:sz w:val="20"/>
                <w:szCs w:val="20"/>
              </w:rPr>
              <w:t>:</w:t>
            </w:r>
          </w:p>
        </w:tc>
      </w:tr>
      <w:tr w:rsidR="00D172A0" w:rsidRPr="008D1759" w:rsidTr="000F4E66">
        <w:trPr>
          <w:gridBefore w:val="1"/>
          <w:wBefore w:w="213" w:type="dxa"/>
        </w:trPr>
        <w:tc>
          <w:tcPr>
            <w:tcW w:w="9163" w:type="dxa"/>
            <w:gridSpan w:val="13"/>
          </w:tcPr>
          <w:p w:rsidR="00D172A0" w:rsidRPr="00A12B51" w:rsidRDefault="00A47044" w:rsidP="00562440">
            <w:pPr>
              <w:pStyle w:val="Neotevilenodstavek"/>
              <w:spacing w:before="0" w:after="0" w:line="260" w:lineRule="exact"/>
              <w:rPr>
                <w:iCs/>
                <w:sz w:val="20"/>
                <w:szCs w:val="20"/>
              </w:rPr>
            </w:pPr>
            <w:r>
              <w:rPr>
                <w:iCs/>
                <w:sz w:val="20"/>
                <w:szCs w:val="20"/>
              </w:rPr>
              <w:t>/</w:t>
            </w:r>
          </w:p>
        </w:tc>
      </w:tr>
      <w:tr w:rsidR="00D172A0" w:rsidRPr="008D1759" w:rsidTr="000F4E66">
        <w:trPr>
          <w:gridBefore w:val="1"/>
          <w:wBefore w:w="213" w:type="dxa"/>
        </w:trPr>
        <w:tc>
          <w:tcPr>
            <w:tcW w:w="9163" w:type="dxa"/>
            <w:gridSpan w:val="13"/>
          </w:tcPr>
          <w:p w:rsidR="00D172A0" w:rsidRPr="008D1759" w:rsidRDefault="00D172A0" w:rsidP="00562440">
            <w:pPr>
              <w:pStyle w:val="Oddelek"/>
              <w:numPr>
                <w:ilvl w:val="0"/>
                <w:numId w:val="0"/>
              </w:numPr>
              <w:spacing w:before="0" w:after="0" w:line="260" w:lineRule="exact"/>
              <w:jc w:val="left"/>
              <w:rPr>
                <w:sz w:val="20"/>
                <w:szCs w:val="20"/>
              </w:rPr>
            </w:pPr>
            <w:r>
              <w:rPr>
                <w:sz w:val="20"/>
                <w:szCs w:val="20"/>
              </w:rPr>
              <w:t>6</w:t>
            </w:r>
            <w:r w:rsidRPr="008D1759">
              <w:rPr>
                <w:sz w:val="20"/>
                <w:szCs w:val="20"/>
              </w:rPr>
              <w:t>. Presoja posledic</w:t>
            </w:r>
            <w:r>
              <w:rPr>
                <w:sz w:val="20"/>
                <w:szCs w:val="20"/>
              </w:rPr>
              <w:t xml:space="preserve"> za:</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a)</w:t>
            </w:r>
          </w:p>
        </w:tc>
        <w:tc>
          <w:tcPr>
            <w:tcW w:w="5444" w:type="dxa"/>
            <w:gridSpan w:val="10"/>
          </w:tcPr>
          <w:p w:rsidR="00D172A0" w:rsidRPr="008D1759" w:rsidRDefault="00D172A0" w:rsidP="00562440">
            <w:pPr>
              <w:pStyle w:val="Neotevilenodstavek"/>
              <w:spacing w:before="0" w:after="0" w:line="260" w:lineRule="exact"/>
              <w:rPr>
                <w:sz w:val="20"/>
                <w:szCs w:val="20"/>
              </w:rPr>
            </w:pPr>
            <w:r w:rsidRPr="008D1759">
              <w:rPr>
                <w:sz w:val="20"/>
                <w:szCs w:val="20"/>
              </w:rPr>
              <w:t>javnofinančna</w:t>
            </w:r>
            <w:r>
              <w:rPr>
                <w:sz w:val="20"/>
                <w:szCs w:val="20"/>
              </w:rPr>
              <w:t xml:space="preserve"> sredstva nad 40.</w:t>
            </w:r>
            <w:r w:rsidRPr="008D1759">
              <w:rPr>
                <w:sz w:val="20"/>
                <w:szCs w:val="20"/>
              </w:rPr>
              <w:t>000 EUR v tekočem in naslednjih treh letih</w:t>
            </w:r>
          </w:p>
        </w:tc>
        <w:tc>
          <w:tcPr>
            <w:tcW w:w="2271" w:type="dxa"/>
            <w:gridSpan w:val="2"/>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b)</w:t>
            </w:r>
          </w:p>
        </w:tc>
        <w:tc>
          <w:tcPr>
            <w:tcW w:w="5444" w:type="dxa"/>
            <w:gridSpan w:val="10"/>
          </w:tcPr>
          <w:p w:rsidR="00D172A0" w:rsidRPr="008D1759" w:rsidRDefault="00D172A0" w:rsidP="00562440">
            <w:pPr>
              <w:pStyle w:val="Neotevilenodstavek"/>
              <w:spacing w:before="0" w:after="0" w:line="260" w:lineRule="exact"/>
              <w:rPr>
                <w:iCs/>
                <w:sz w:val="20"/>
                <w:szCs w:val="20"/>
              </w:rPr>
            </w:pPr>
            <w:r w:rsidRPr="008D1759">
              <w:rPr>
                <w:bCs/>
                <w:sz w:val="20"/>
                <w:szCs w:val="20"/>
              </w:rPr>
              <w:t>usklajenost slovenskega pravnega reda s pravnim redom Evropske unije</w:t>
            </w:r>
          </w:p>
        </w:tc>
        <w:tc>
          <w:tcPr>
            <w:tcW w:w="2271" w:type="dxa"/>
            <w:gridSpan w:val="2"/>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c)</w:t>
            </w:r>
          </w:p>
        </w:tc>
        <w:tc>
          <w:tcPr>
            <w:tcW w:w="5444" w:type="dxa"/>
            <w:gridSpan w:val="10"/>
          </w:tcPr>
          <w:p w:rsidR="00D172A0" w:rsidRPr="008D1759" w:rsidRDefault="00D172A0" w:rsidP="00562440">
            <w:pPr>
              <w:pStyle w:val="Neotevilenodstavek"/>
              <w:spacing w:before="0" w:after="0" w:line="260" w:lineRule="exact"/>
              <w:rPr>
                <w:iCs/>
                <w:sz w:val="20"/>
                <w:szCs w:val="20"/>
              </w:rPr>
            </w:pPr>
            <w:r w:rsidRPr="008D1759">
              <w:rPr>
                <w:sz w:val="20"/>
                <w:szCs w:val="20"/>
              </w:rPr>
              <w:t>administrativne posledice</w:t>
            </w:r>
          </w:p>
        </w:tc>
        <w:tc>
          <w:tcPr>
            <w:tcW w:w="2271" w:type="dxa"/>
            <w:gridSpan w:val="2"/>
            <w:vAlign w:val="center"/>
          </w:tcPr>
          <w:p w:rsidR="00D172A0" w:rsidRPr="00A24E98" w:rsidRDefault="00D172A0" w:rsidP="00562440">
            <w:pPr>
              <w:pStyle w:val="Neotevilenodstavek"/>
              <w:spacing w:before="0" w:after="0" w:line="260" w:lineRule="exact"/>
              <w:jc w:val="center"/>
              <w:rPr>
                <w:sz w:val="20"/>
                <w:szCs w:val="20"/>
              </w:rPr>
            </w:pPr>
            <w:r w:rsidRPr="008D1759">
              <w:rPr>
                <w:sz w:val="20"/>
                <w:szCs w:val="20"/>
              </w:rPr>
              <w:t>NE</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č)</w:t>
            </w:r>
          </w:p>
        </w:tc>
        <w:tc>
          <w:tcPr>
            <w:tcW w:w="5444" w:type="dxa"/>
            <w:gridSpan w:val="10"/>
          </w:tcPr>
          <w:p w:rsidR="00D172A0" w:rsidRPr="008D1759" w:rsidRDefault="00D172A0" w:rsidP="00562440">
            <w:pPr>
              <w:pStyle w:val="Neotevilenodstavek"/>
              <w:spacing w:before="0" w:after="0" w:line="260" w:lineRule="exact"/>
              <w:rPr>
                <w:bCs/>
                <w:sz w:val="20"/>
                <w:szCs w:val="20"/>
              </w:rPr>
            </w:pPr>
            <w:r>
              <w:rPr>
                <w:sz w:val="20"/>
                <w:szCs w:val="20"/>
              </w:rPr>
              <w:t>gospodarstvo, zlasti</w:t>
            </w:r>
            <w:r w:rsidRPr="008D1759">
              <w:rPr>
                <w:bCs/>
                <w:sz w:val="20"/>
                <w:szCs w:val="20"/>
              </w:rPr>
              <w:t xml:space="preserve"> mala in srednja podjetja ter konkurenčnost podjetij</w:t>
            </w:r>
          </w:p>
        </w:tc>
        <w:tc>
          <w:tcPr>
            <w:tcW w:w="2271" w:type="dxa"/>
            <w:gridSpan w:val="2"/>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d)</w:t>
            </w:r>
          </w:p>
        </w:tc>
        <w:tc>
          <w:tcPr>
            <w:tcW w:w="5444" w:type="dxa"/>
            <w:gridSpan w:val="10"/>
          </w:tcPr>
          <w:p w:rsidR="00D172A0" w:rsidRPr="008D1759" w:rsidRDefault="00D172A0" w:rsidP="00562440">
            <w:pPr>
              <w:pStyle w:val="Neotevilenodstavek"/>
              <w:spacing w:before="0" w:after="0" w:line="260" w:lineRule="exact"/>
              <w:rPr>
                <w:bCs/>
                <w:sz w:val="20"/>
                <w:szCs w:val="20"/>
              </w:rPr>
            </w:pPr>
            <w:r>
              <w:rPr>
                <w:bCs/>
                <w:sz w:val="20"/>
                <w:szCs w:val="20"/>
              </w:rPr>
              <w:t>okolje, vključno s prostorskimi in varstvenimi</w:t>
            </w:r>
            <w:r w:rsidRPr="008D1759">
              <w:rPr>
                <w:bCs/>
                <w:sz w:val="20"/>
                <w:szCs w:val="20"/>
              </w:rPr>
              <w:t xml:space="preserve"> vidik</w:t>
            </w:r>
            <w:r>
              <w:rPr>
                <w:bCs/>
                <w:sz w:val="20"/>
                <w:szCs w:val="20"/>
              </w:rPr>
              <w:t>i</w:t>
            </w:r>
          </w:p>
        </w:tc>
        <w:tc>
          <w:tcPr>
            <w:tcW w:w="2271" w:type="dxa"/>
            <w:gridSpan w:val="2"/>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1448" w:type="dxa"/>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e)</w:t>
            </w:r>
          </w:p>
        </w:tc>
        <w:tc>
          <w:tcPr>
            <w:tcW w:w="5444" w:type="dxa"/>
            <w:gridSpan w:val="10"/>
          </w:tcPr>
          <w:p w:rsidR="00D172A0" w:rsidRPr="008D1759" w:rsidRDefault="00D172A0" w:rsidP="00562440">
            <w:pPr>
              <w:pStyle w:val="Neotevilenodstavek"/>
              <w:spacing w:before="0" w:after="0" w:line="260" w:lineRule="exact"/>
              <w:rPr>
                <w:bCs/>
                <w:sz w:val="20"/>
                <w:szCs w:val="20"/>
              </w:rPr>
            </w:pPr>
            <w:r w:rsidRPr="008D1759">
              <w:rPr>
                <w:bCs/>
                <w:sz w:val="20"/>
                <w:szCs w:val="20"/>
              </w:rPr>
              <w:t>socialno področje</w:t>
            </w:r>
          </w:p>
        </w:tc>
        <w:tc>
          <w:tcPr>
            <w:tcW w:w="2271" w:type="dxa"/>
            <w:gridSpan w:val="2"/>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1448" w:type="dxa"/>
            <w:tcBorders>
              <w:bottom w:val="single" w:sz="4" w:space="0" w:color="auto"/>
            </w:tcBorders>
          </w:tcPr>
          <w:p w:rsidR="00D172A0" w:rsidRPr="008D1759" w:rsidRDefault="00D172A0" w:rsidP="00562440">
            <w:pPr>
              <w:pStyle w:val="Neotevilenodstavek"/>
              <w:spacing w:before="0" w:after="0" w:line="260" w:lineRule="exact"/>
              <w:ind w:left="360"/>
              <w:rPr>
                <w:iCs/>
                <w:sz w:val="20"/>
                <w:szCs w:val="20"/>
              </w:rPr>
            </w:pPr>
            <w:r w:rsidRPr="008D1759">
              <w:rPr>
                <w:iCs/>
                <w:sz w:val="20"/>
                <w:szCs w:val="20"/>
              </w:rPr>
              <w:t>f)</w:t>
            </w:r>
          </w:p>
        </w:tc>
        <w:tc>
          <w:tcPr>
            <w:tcW w:w="5444" w:type="dxa"/>
            <w:gridSpan w:val="10"/>
            <w:tcBorders>
              <w:bottom w:val="single" w:sz="4" w:space="0" w:color="auto"/>
            </w:tcBorders>
          </w:tcPr>
          <w:p w:rsidR="00D172A0" w:rsidRPr="008D1759" w:rsidRDefault="00D172A0" w:rsidP="00562440">
            <w:pPr>
              <w:pStyle w:val="Neotevilenodstavek"/>
              <w:spacing w:before="0" w:after="0" w:line="260" w:lineRule="exact"/>
              <w:rPr>
                <w:bCs/>
                <w:sz w:val="20"/>
                <w:szCs w:val="20"/>
              </w:rPr>
            </w:pPr>
            <w:r>
              <w:rPr>
                <w:bCs/>
                <w:sz w:val="20"/>
                <w:szCs w:val="20"/>
              </w:rPr>
              <w:t>dokumente</w:t>
            </w:r>
            <w:r w:rsidRPr="008D1759">
              <w:rPr>
                <w:bCs/>
                <w:sz w:val="20"/>
                <w:szCs w:val="20"/>
              </w:rPr>
              <w:t xml:space="preserve"> razvojnega načrtovanja:</w:t>
            </w:r>
          </w:p>
          <w:p w:rsidR="00D172A0" w:rsidRPr="008D1759" w:rsidRDefault="00D172A0" w:rsidP="00D172A0">
            <w:pPr>
              <w:pStyle w:val="Neotevilenodstavek"/>
              <w:numPr>
                <w:ilvl w:val="0"/>
                <w:numId w:val="4"/>
              </w:numPr>
              <w:spacing w:before="0" w:after="0" w:line="260" w:lineRule="exact"/>
              <w:rPr>
                <w:bCs/>
                <w:sz w:val="20"/>
                <w:szCs w:val="20"/>
              </w:rPr>
            </w:pPr>
            <w:r w:rsidRPr="008D1759">
              <w:rPr>
                <w:bCs/>
                <w:sz w:val="20"/>
                <w:szCs w:val="20"/>
              </w:rPr>
              <w:t>nacionalne d</w:t>
            </w:r>
            <w:r>
              <w:rPr>
                <w:bCs/>
                <w:sz w:val="20"/>
                <w:szCs w:val="20"/>
              </w:rPr>
              <w:t>okumente razvojnega načrtovanja</w:t>
            </w:r>
          </w:p>
          <w:p w:rsidR="00D172A0" w:rsidRPr="008D1759" w:rsidRDefault="00D172A0" w:rsidP="00D172A0">
            <w:pPr>
              <w:pStyle w:val="Neotevilenodstavek"/>
              <w:numPr>
                <w:ilvl w:val="0"/>
                <w:numId w:val="4"/>
              </w:numPr>
              <w:spacing w:before="0" w:after="0" w:line="260" w:lineRule="exact"/>
              <w:rPr>
                <w:bCs/>
                <w:sz w:val="20"/>
                <w:szCs w:val="20"/>
              </w:rPr>
            </w:pPr>
            <w:r w:rsidRPr="008D1759">
              <w:rPr>
                <w:bCs/>
                <w:sz w:val="20"/>
                <w:szCs w:val="20"/>
              </w:rPr>
              <w:t>razvojne politike na ravni programov po strukturi razvojne klasifikacije programskega proračuna</w:t>
            </w:r>
          </w:p>
          <w:p w:rsidR="00D172A0" w:rsidRPr="008D1759" w:rsidRDefault="00D172A0" w:rsidP="00D172A0">
            <w:pPr>
              <w:pStyle w:val="Neotevilenodstavek"/>
              <w:numPr>
                <w:ilvl w:val="0"/>
                <w:numId w:val="4"/>
              </w:numPr>
              <w:spacing w:before="0" w:after="0" w:line="260" w:lineRule="exact"/>
              <w:rPr>
                <w:bCs/>
                <w:sz w:val="20"/>
                <w:szCs w:val="20"/>
              </w:rPr>
            </w:pPr>
            <w:r w:rsidRPr="008D1759">
              <w:rPr>
                <w:bCs/>
                <w:sz w:val="20"/>
                <w:szCs w:val="20"/>
              </w:rPr>
              <w:t>razvojne dokumente Evropske unije in mednarodnih organizacij</w:t>
            </w:r>
          </w:p>
        </w:tc>
        <w:tc>
          <w:tcPr>
            <w:tcW w:w="2271" w:type="dxa"/>
            <w:gridSpan w:val="2"/>
            <w:tcBorders>
              <w:bottom w:val="single" w:sz="4" w:space="0" w:color="auto"/>
            </w:tcBorders>
            <w:vAlign w:val="center"/>
          </w:tcPr>
          <w:p w:rsidR="00D172A0" w:rsidRPr="008D1759" w:rsidRDefault="00D172A0" w:rsidP="00562440">
            <w:pPr>
              <w:pStyle w:val="Neotevilenodstavek"/>
              <w:spacing w:before="0" w:after="0" w:line="260" w:lineRule="exact"/>
              <w:jc w:val="center"/>
              <w:rPr>
                <w:iCs/>
                <w:sz w:val="20"/>
                <w:szCs w:val="20"/>
              </w:rPr>
            </w:pPr>
            <w:r w:rsidRPr="008D1759">
              <w:rPr>
                <w:sz w:val="20"/>
                <w:szCs w:val="20"/>
              </w:rPr>
              <w:t>NE</w:t>
            </w:r>
          </w:p>
        </w:tc>
      </w:tr>
      <w:tr w:rsidR="00D172A0" w:rsidRPr="008D1759" w:rsidTr="000F4E66">
        <w:trPr>
          <w:gridBefore w:val="1"/>
          <w:wBefore w:w="213" w:type="dxa"/>
        </w:trPr>
        <w:tc>
          <w:tcPr>
            <w:tcW w:w="9163" w:type="dxa"/>
            <w:gridSpan w:val="13"/>
            <w:tcBorders>
              <w:top w:val="single" w:sz="4" w:space="0" w:color="auto"/>
              <w:left w:val="single" w:sz="4" w:space="0" w:color="auto"/>
              <w:bottom w:val="single" w:sz="4" w:space="0" w:color="auto"/>
              <w:right w:val="single" w:sz="4" w:space="0" w:color="auto"/>
            </w:tcBorders>
          </w:tcPr>
          <w:p w:rsidR="00D172A0" w:rsidRPr="008D1759" w:rsidRDefault="00D172A0" w:rsidP="00562440">
            <w:pPr>
              <w:pStyle w:val="Oddelek"/>
              <w:widowControl w:val="0"/>
              <w:numPr>
                <w:ilvl w:val="0"/>
                <w:numId w:val="0"/>
              </w:numPr>
              <w:spacing w:before="0" w:after="0" w:line="260" w:lineRule="exact"/>
              <w:jc w:val="left"/>
              <w:rPr>
                <w:sz w:val="20"/>
                <w:szCs w:val="20"/>
              </w:rPr>
            </w:pPr>
            <w:r>
              <w:rPr>
                <w:sz w:val="20"/>
                <w:szCs w:val="20"/>
              </w:rPr>
              <w:t>7</w:t>
            </w:r>
            <w:r w:rsidRPr="008D1759">
              <w:rPr>
                <w:sz w:val="20"/>
                <w:szCs w:val="20"/>
              </w:rPr>
              <w:t>.a Predstavitev ocen</w:t>
            </w:r>
            <w:r>
              <w:rPr>
                <w:sz w:val="20"/>
                <w:szCs w:val="20"/>
              </w:rPr>
              <w:t>e finančnih posledic nad 40.</w:t>
            </w:r>
            <w:r w:rsidRPr="008D1759">
              <w:rPr>
                <w:sz w:val="20"/>
                <w:szCs w:val="20"/>
              </w:rPr>
              <w:t>000 EUR</w:t>
            </w:r>
            <w:r>
              <w:rPr>
                <w:sz w:val="20"/>
                <w:szCs w:val="20"/>
              </w:rPr>
              <w:t>:</w:t>
            </w:r>
          </w:p>
          <w:p w:rsidR="00D172A0" w:rsidRPr="008D1759" w:rsidRDefault="00D172A0" w:rsidP="00562440">
            <w:pPr>
              <w:pStyle w:val="Oddelek"/>
              <w:widowControl w:val="0"/>
              <w:numPr>
                <w:ilvl w:val="0"/>
                <w:numId w:val="0"/>
              </w:numPr>
              <w:spacing w:before="0" w:after="0" w:line="260" w:lineRule="exact"/>
              <w:jc w:val="left"/>
              <w:rPr>
                <w:b w:val="0"/>
                <w:sz w:val="20"/>
                <w:szCs w:val="20"/>
              </w:rPr>
            </w:pPr>
            <w:r>
              <w:rPr>
                <w:b w:val="0"/>
                <w:sz w:val="20"/>
                <w:szCs w:val="20"/>
              </w:rPr>
              <w:t>(Samo</w:t>
            </w:r>
            <w:r w:rsidRPr="008D1759">
              <w:rPr>
                <w:b w:val="0"/>
                <w:sz w:val="20"/>
                <w:szCs w:val="20"/>
              </w:rPr>
              <w:t xml:space="preserve"> če izbere</w:t>
            </w:r>
            <w:r>
              <w:rPr>
                <w:b w:val="0"/>
                <w:sz w:val="20"/>
                <w:szCs w:val="20"/>
              </w:rPr>
              <w:t>te DA pod točko 6.a.)</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0F4E66" w:rsidRPr="008D1759" w:rsidRDefault="000F4E66" w:rsidP="00562440">
            <w:pPr>
              <w:pStyle w:val="Naslov1"/>
              <w:keepNext w:val="0"/>
              <w:pageBreakBefore/>
              <w:widowControl w:val="0"/>
              <w:tabs>
                <w:tab w:val="left" w:pos="2340"/>
              </w:tabs>
              <w:spacing w:before="0" w:after="0"/>
              <w:ind w:left="142" w:hanging="142"/>
              <w:rPr>
                <w:rFonts w:cs="Arial"/>
                <w:sz w:val="20"/>
                <w:szCs w:val="20"/>
              </w:rPr>
            </w:pPr>
            <w:r w:rsidRPr="008D1759">
              <w:rPr>
                <w:rFonts w:cs="Arial"/>
                <w:sz w:val="20"/>
                <w:szCs w:val="20"/>
              </w:rPr>
              <w:t>I. Ocena finančnih posledic, ki niso načrtovane v sprejetem proračunu</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1</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2</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3</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rPr>
                <w:rFonts w:cs="Arial"/>
                <w:bCs/>
                <w:szCs w:val="20"/>
              </w:rPr>
            </w:pPr>
            <w:r w:rsidRPr="008D1759">
              <w:rPr>
                <w:rFonts w:cs="Arial"/>
                <w:bCs/>
                <w:szCs w:val="20"/>
              </w:rPr>
              <w:t>Predvideno povečan</w:t>
            </w:r>
            <w:r>
              <w:rPr>
                <w:rFonts w:cs="Arial"/>
                <w:bCs/>
                <w:szCs w:val="20"/>
              </w:rPr>
              <w:t>je (+) ali zmanjšanje (</w:t>
            </w:r>
            <w:r w:rsidRPr="00755DBB">
              <w:rPr>
                <w:b/>
                <w:szCs w:val="20"/>
              </w:rPr>
              <w:t>–</w:t>
            </w:r>
            <w:r w:rsidRPr="008D1759">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w:t>
            </w:r>
            <w:r>
              <w:rPr>
                <w:rFonts w:cs="Arial"/>
                <w:bCs/>
                <w:szCs w:val="20"/>
              </w:rPr>
              <w:t xml:space="preserve"> obveznosti za druga javno</w:t>
            </w:r>
            <w:r w:rsidRPr="008D1759">
              <w:rPr>
                <w:rFonts w:cs="Arial"/>
                <w:bCs/>
                <w:szCs w:val="20"/>
              </w:rPr>
              <w:t>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jc w:val="center"/>
              <w:rPr>
                <w:rFonts w:cs="Arial"/>
                <w:b w:val="0"/>
                <w:sz w:val="20"/>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F4E66" w:rsidRPr="008D1759" w:rsidRDefault="000F4E66" w:rsidP="00562440">
            <w:pPr>
              <w:pStyle w:val="Naslov1"/>
              <w:keepNext w:val="0"/>
              <w:widowControl w:val="0"/>
              <w:tabs>
                <w:tab w:val="left" w:pos="2340"/>
              </w:tabs>
              <w:spacing w:before="0" w:after="0"/>
              <w:ind w:left="142" w:hanging="142"/>
              <w:rPr>
                <w:rFonts w:cs="Arial"/>
                <w:sz w:val="20"/>
                <w:szCs w:val="20"/>
              </w:rPr>
            </w:pPr>
            <w:r w:rsidRPr="008D1759">
              <w:rPr>
                <w:rFonts w:cs="Arial"/>
                <w:sz w:val="20"/>
                <w:szCs w:val="20"/>
              </w:rPr>
              <w:t>II. Finančne posledice za državni proračun</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F4E66" w:rsidRPr="008D1759" w:rsidRDefault="000F4E66" w:rsidP="00562440">
            <w:pPr>
              <w:pStyle w:val="Naslov1"/>
              <w:keepNext w:val="0"/>
              <w:widowControl w:val="0"/>
              <w:tabs>
                <w:tab w:val="left" w:pos="2340"/>
              </w:tabs>
              <w:spacing w:before="0" w:after="0"/>
              <w:ind w:left="142" w:hanging="142"/>
              <w:rPr>
                <w:rFonts w:cs="Arial"/>
                <w:sz w:val="20"/>
                <w:szCs w:val="20"/>
              </w:rPr>
            </w:pPr>
            <w:r>
              <w:rPr>
                <w:rFonts w:cs="Arial"/>
                <w:sz w:val="20"/>
                <w:szCs w:val="20"/>
              </w:rPr>
              <w:t>II.a</w:t>
            </w:r>
            <w:r w:rsidRPr="008D1759">
              <w:rPr>
                <w:rFonts w:cs="Arial"/>
                <w:sz w:val="20"/>
                <w:szCs w:val="20"/>
              </w:rPr>
              <w:t xml:space="preserve"> Pravice porabe za izvedbo predlaganih rešitev </w:t>
            </w:r>
            <w:r>
              <w:rPr>
                <w:rFonts w:cs="Arial"/>
                <w:sz w:val="20"/>
                <w:szCs w:val="20"/>
              </w:rPr>
              <w:t>so zagotovljene</w:t>
            </w:r>
            <w:r w:rsidRPr="00697AD9">
              <w:rPr>
                <w:rFonts w:cs="Arial"/>
                <w:sz w:val="20"/>
                <w:szCs w:val="20"/>
              </w:rPr>
              <w:t>:</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Šifra</w:t>
            </w:r>
            <w:r>
              <w:rPr>
                <w:rFonts w:cs="Arial"/>
                <w:szCs w:val="20"/>
              </w:rPr>
              <w:t xml:space="preserve">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Šifra in naziv proračunske postavke</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1</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F4E66" w:rsidRPr="008D1759" w:rsidRDefault="000F4E66" w:rsidP="00562440">
            <w:pPr>
              <w:pStyle w:val="Naslov1"/>
              <w:keepNext w:val="0"/>
              <w:widowControl w:val="0"/>
              <w:tabs>
                <w:tab w:val="left" w:pos="2340"/>
              </w:tabs>
              <w:spacing w:before="0" w:after="0"/>
              <w:rPr>
                <w:rFonts w:cs="Arial"/>
                <w:sz w:val="20"/>
                <w:szCs w:val="20"/>
              </w:rPr>
            </w:pPr>
            <w:r>
              <w:rPr>
                <w:rFonts w:cs="Arial"/>
                <w:sz w:val="20"/>
                <w:szCs w:val="20"/>
              </w:rPr>
              <w:t>II.b</w:t>
            </w:r>
            <w:r w:rsidRPr="008D1759">
              <w:rPr>
                <w:rFonts w:cs="Arial"/>
                <w:sz w:val="20"/>
                <w:szCs w:val="20"/>
              </w:rPr>
              <w:t xml:space="preserve"> Manjkajoče pravice porabe bodo za</w:t>
            </w:r>
            <w:r>
              <w:rPr>
                <w:rFonts w:cs="Arial"/>
                <w:sz w:val="20"/>
                <w:szCs w:val="20"/>
              </w:rPr>
              <w:t>gotovljene s prerazporeditvijo</w:t>
            </w:r>
            <w:r w:rsidRPr="00697AD9">
              <w:rPr>
                <w:rFonts w:cs="Arial"/>
                <w:sz w:val="20"/>
                <w:szCs w:val="20"/>
              </w:rPr>
              <w:t>:</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Pr>
                <w:rFonts w:cs="Arial"/>
                <w:szCs w:val="20"/>
              </w:rPr>
              <w:t>Šifra in naziv proračunske postavke</w:t>
            </w:r>
            <w:r w:rsidRPr="008D1759">
              <w:rPr>
                <w:rFonts w:cs="Arial"/>
                <w:szCs w:val="20"/>
              </w:rPr>
              <w:t xml:space="preserve"> </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 xml:space="preserve">1 </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F4E66" w:rsidRPr="008D1759" w:rsidRDefault="000F4E66" w:rsidP="00562440">
            <w:pPr>
              <w:pStyle w:val="Naslov1"/>
              <w:keepNext w:val="0"/>
              <w:widowControl w:val="0"/>
              <w:tabs>
                <w:tab w:val="left" w:pos="2340"/>
              </w:tabs>
              <w:spacing w:before="0" w:after="0"/>
              <w:rPr>
                <w:rFonts w:cs="Arial"/>
                <w:sz w:val="20"/>
                <w:szCs w:val="20"/>
              </w:rPr>
            </w:pPr>
            <w:r>
              <w:rPr>
                <w:rFonts w:cs="Arial"/>
                <w:sz w:val="20"/>
                <w:szCs w:val="20"/>
              </w:rPr>
              <w:t>II.c</w:t>
            </w:r>
            <w:r w:rsidRPr="008D1759">
              <w:rPr>
                <w:rFonts w:cs="Arial"/>
                <w:sz w:val="20"/>
                <w:szCs w:val="20"/>
              </w:rPr>
              <w:t xml:space="preserve"> Načrtovana nad</w:t>
            </w:r>
            <w:r>
              <w:rPr>
                <w:rFonts w:cs="Arial"/>
                <w:sz w:val="20"/>
                <w:szCs w:val="20"/>
              </w:rPr>
              <w:t>omestitev zmanjšanih prihodkov in povečanih odhodkov proračuna</w:t>
            </w:r>
            <w:r w:rsidRPr="00697AD9">
              <w:rPr>
                <w:rFonts w:cs="Arial"/>
                <w:sz w:val="20"/>
                <w:szCs w:val="20"/>
              </w:rPr>
              <w:t>:</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ind w:left="-122" w:right="-112"/>
              <w:jc w:val="center"/>
              <w:rPr>
                <w:rFonts w:cs="Arial"/>
                <w:szCs w:val="20"/>
              </w:rPr>
            </w:pPr>
            <w:r w:rsidRPr="008D1759">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ind w:left="-122" w:right="-112"/>
              <w:jc w:val="center"/>
              <w:rPr>
                <w:rFonts w:cs="Arial"/>
                <w:szCs w:val="20"/>
              </w:rPr>
            </w:pPr>
            <w:r w:rsidRPr="008D1759">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widowControl w:val="0"/>
              <w:ind w:left="-122" w:right="-112"/>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1</w:t>
            </w:r>
          </w:p>
        </w:tc>
      </w:tr>
      <w:tr w:rsidR="000F4E66" w:rsidRPr="008D1759" w:rsidTr="000F4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76"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F4E66" w:rsidRPr="008D1759" w:rsidRDefault="000F4E66" w:rsidP="00562440">
            <w:pPr>
              <w:pStyle w:val="Naslov1"/>
              <w:keepNext w:val="0"/>
              <w:widowControl w:val="0"/>
              <w:tabs>
                <w:tab w:val="left" w:pos="360"/>
              </w:tabs>
              <w:spacing w:before="0" w:after="0"/>
              <w:rPr>
                <w:rFonts w:cs="Arial"/>
                <w:sz w:val="20"/>
                <w:szCs w:val="20"/>
              </w:rPr>
            </w:pPr>
          </w:p>
        </w:tc>
      </w:tr>
      <w:tr w:rsidR="000F4E66" w:rsidRPr="00D063BD" w:rsidTr="00A47044">
        <w:trPr>
          <w:gridAfter w:val="1"/>
          <w:wAfter w:w="176" w:type="dxa"/>
          <w:trHeight w:val="551"/>
        </w:trPr>
        <w:tc>
          <w:tcPr>
            <w:tcW w:w="9200" w:type="dxa"/>
            <w:gridSpan w:val="13"/>
            <w:tcBorders>
              <w:top w:val="single" w:sz="4" w:space="0" w:color="000000"/>
              <w:left w:val="single" w:sz="4" w:space="0" w:color="000000"/>
              <w:bottom w:val="single" w:sz="4" w:space="0" w:color="000000"/>
              <w:right w:val="single" w:sz="4" w:space="0" w:color="000000"/>
            </w:tcBorders>
          </w:tcPr>
          <w:p w:rsidR="000F4E66" w:rsidRPr="00D731F3" w:rsidRDefault="000F4E66" w:rsidP="00562440">
            <w:pPr>
              <w:rPr>
                <w:rFonts w:cs="Arial"/>
                <w:b/>
                <w:szCs w:val="20"/>
              </w:rPr>
            </w:pPr>
            <w:r w:rsidRPr="00D731F3">
              <w:rPr>
                <w:rFonts w:cs="Arial"/>
                <w:b/>
                <w:szCs w:val="20"/>
              </w:rPr>
              <w:t>7.b Predstavitev ocene finančnih posledic pod 40.000 EUR:</w:t>
            </w:r>
          </w:p>
          <w:p w:rsidR="000F4E66" w:rsidRPr="00A47044" w:rsidRDefault="00A47044" w:rsidP="00562440">
            <w:pPr>
              <w:rPr>
                <w:rFonts w:cs="Arial"/>
                <w:szCs w:val="20"/>
              </w:rPr>
            </w:pPr>
            <w:r w:rsidRPr="00A47044">
              <w:rPr>
                <w:szCs w:val="20"/>
              </w:rPr>
              <w:t>Gradivo nima finančnih posledic za proračun RS.</w:t>
            </w:r>
          </w:p>
        </w:tc>
      </w:tr>
      <w:tr w:rsidR="000F4E66" w:rsidRPr="00D063BD" w:rsidTr="000F4E66">
        <w:trPr>
          <w:gridAfter w:val="1"/>
          <w:wAfter w:w="176"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rsidR="000F4E66" w:rsidRPr="00171E3B" w:rsidRDefault="000F4E66" w:rsidP="00562440">
            <w:pPr>
              <w:rPr>
                <w:rFonts w:cs="Arial"/>
                <w:b/>
                <w:szCs w:val="20"/>
              </w:rPr>
            </w:pPr>
            <w:r w:rsidRPr="00171E3B">
              <w:rPr>
                <w:rFonts w:cs="Arial"/>
                <w:b/>
                <w:szCs w:val="20"/>
              </w:rPr>
              <w:t>8. Predstavitev sodelovanja z združenji občin:</w:t>
            </w:r>
          </w:p>
        </w:tc>
      </w:tr>
      <w:tr w:rsidR="000F4E66" w:rsidRPr="00D063BD" w:rsidTr="00A64528">
        <w:trPr>
          <w:gridAfter w:val="1"/>
          <w:wAfter w:w="176" w:type="dxa"/>
          <w:trHeight w:val="1043"/>
        </w:trPr>
        <w:tc>
          <w:tcPr>
            <w:tcW w:w="6769" w:type="dxa"/>
            <w:gridSpan w:val="10"/>
          </w:tcPr>
          <w:p w:rsidR="000F4E66" w:rsidRPr="00171E3B" w:rsidRDefault="000F4E66" w:rsidP="00562440">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rsidR="000F4E66" w:rsidRDefault="000F4E66" w:rsidP="000F4E66">
            <w:pPr>
              <w:pStyle w:val="Neotevilenodstavek"/>
              <w:widowControl w:val="0"/>
              <w:numPr>
                <w:ilvl w:val="1"/>
                <w:numId w:val="5"/>
              </w:numPr>
              <w:spacing w:before="0" w:after="0" w:line="260" w:lineRule="exact"/>
              <w:rPr>
                <w:iCs/>
                <w:sz w:val="20"/>
                <w:szCs w:val="20"/>
              </w:rPr>
            </w:pPr>
            <w:r w:rsidRPr="00171E3B">
              <w:rPr>
                <w:iCs/>
                <w:sz w:val="20"/>
                <w:szCs w:val="20"/>
              </w:rPr>
              <w:t>pristojnosti občin,</w:t>
            </w:r>
          </w:p>
          <w:p w:rsidR="000F4E66" w:rsidRPr="00171E3B" w:rsidRDefault="000F4E66" w:rsidP="000F4E66">
            <w:pPr>
              <w:pStyle w:val="Neotevilenodstavek"/>
              <w:widowControl w:val="0"/>
              <w:numPr>
                <w:ilvl w:val="1"/>
                <w:numId w:val="5"/>
              </w:numPr>
              <w:spacing w:before="0" w:after="0" w:line="260" w:lineRule="exact"/>
              <w:rPr>
                <w:iCs/>
                <w:sz w:val="20"/>
                <w:szCs w:val="20"/>
              </w:rPr>
            </w:pPr>
            <w:r>
              <w:rPr>
                <w:iCs/>
                <w:sz w:val="20"/>
                <w:szCs w:val="20"/>
              </w:rPr>
              <w:t>delovanje občin,</w:t>
            </w:r>
          </w:p>
          <w:p w:rsidR="000F4E66" w:rsidRPr="00171E3B" w:rsidRDefault="000F4E66" w:rsidP="007B72F7">
            <w:pPr>
              <w:pStyle w:val="Neotevilenodstavek"/>
              <w:widowControl w:val="0"/>
              <w:numPr>
                <w:ilvl w:val="1"/>
                <w:numId w:val="5"/>
              </w:numPr>
              <w:spacing w:before="0" w:after="0" w:line="260" w:lineRule="exact"/>
              <w:rPr>
                <w:iCs/>
                <w:sz w:val="20"/>
                <w:szCs w:val="20"/>
              </w:rPr>
            </w:pPr>
            <w:r>
              <w:rPr>
                <w:iCs/>
                <w:sz w:val="20"/>
                <w:szCs w:val="20"/>
              </w:rPr>
              <w:t>financiranje občin.</w:t>
            </w:r>
          </w:p>
        </w:tc>
        <w:tc>
          <w:tcPr>
            <w:tcW w:w="2431" w:type="dxa"/>
            <w:gridSpan w:val="3"/>
          </w:tcPr>
          <w:p w:rsidR="000F4E66" w:rsidRPr="00171E3B" w:rsidRDefault="000F4E66" w:rsidP="00562440">
            <w:pPr>
              <w:pStyle w:val="Neotevilenodstavek"/>
              <w:widowControl w:val="0"/>
              <w:spacing w:before="0" w:after="0" w:line="260" w:lineRule="exact"/>
              <w:jc w:val="center"/>
              <w:rPr>
                <w:sz w:val="20"/>
                <w:szCs w:val="20"/>
              </w:rPr>
            </w:pPr>
            <w:r w:rsidRPr="00171E3B">
              <w:rPr>
                <w:sz w:val="20"/>
                <w:szCs w:val="20"/>
              </w:rPr>
              <w:t>NE</w:t>
            </w:r>
          </w:p>
        </w:tc>
      </w:tr>
      <w:tr w:rsidR="000F4E66" w:rsidRPr="00D063BD" w:rsidTr="00A47044">
        <w:trPr>
          <w:gridAfter w:val="1"/>
          <w:wAfter w:w="176" w:type="dxa"/>
          <w:trHeight w:val="1145"/>
        </w:trPr>
        <w:tc>
          <w:tcPr>
            <w:tcW w:w="9200" w:type="dxa"/>
            <w:gridSpan w:val="13"/>
          </w:tcPr>
          <w:p w:rsidR="000F4E66" w:rsidRPr="00171E3B" w:rsidRDefault="000F4E66" w:rsidP="00562440">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rsidR="000F4E66" w:rsidRPr="00171E3B" w:rsidRDefault="000F4E66" w:rsidP="000F4E66">
            <w:pPr>
              <w:pStyle w:val="Neotevilenodstavek"/>
              <w:widowControl w:val="0"/>
              <w:numPr>
                <w:ilvl w:val="0"/>
                <w:numId w:val="7"/>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NE</w:t>
            </w:r>
          </w:p>
          <w:p w:rsidR="000F4E66" w:rsidRPr="00171E3B" w:rsidRDefault="000F4E66" w:rsidP="000F4E66">
            <w:pPr>
              <w:pStyle w:val="Neotevilenodstavek"/>
              <w:widowControl w:val="0"/>
              <w:numPr>
                <w:ilvl w:val="0"/>
                <w:numId w:val="7"/>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NE</w:t>
            </w:r>
          </w:p>
          <w:p w:rsidR="000F4E66" w:rsidRPr="00A47044" w:rsidRDefault="000F4E66" w:rsidP="00A47044">
            <w:pPr>
              <w:pStyle w:val="Neotevilenodstavek"/>
              <w:widowControl w:val="0"/>
              <w:numPr>
                <w:ilvl w:val="0"/>
                <w:numId w:val="7"/>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NE</w:t>
            </w:r>
          </w:p>
        </w:tc>
      </w:tr>
      <w:tr w:rsidR="000F4E66" w:rsidRPr="00D063BD" w:rsidTr="000F4E66">
        <w:trPr>
          <w:gridAfter w:val="1"/>
          <w:wAfter w:w="176" w:type="dxa"/>
        </w:trPr>
        <w:tc>
          <w:tcPr>
            <w:tcW w:w="9200" w:type="dxa"/>
            <w:gridSpan w:val="13"/>
            <w:vAlign w:val="center"/>
          </w:tcPr>
          <w:p w:rsidR="000F4E66" w:rsidRPr="00D063BD" w:rsidRDefault="000F4E66" w:rsidP="00562440">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0F4E66" w:rsidRPr="00D063BD" w:rsidTr="000F4E66">
        <w:trPr>
          <w:gridAfter w:val="1"/>
          <w:wAfter w:w="176" w:type="dxa"/>
        </w:trPr>
        <w:tc>
          <w:tcPr>
            <w:tcW w:w="6769" w:type="dxa"/>
            <w:gridSpan w:val="10"/>
          </w:tcPr>
          <w:p w:rsidR="000F4E66" w:rsidRPr="00D063BD" w:rsidRDefault="000F4E66" w:rsidP="00562440">
            <w:pPr>
              <w:pStyle w:val="Neotevilenodstavek"/>
              <w:widowControl w:val="0"/>
              <w:spacing w:before="0" w:after="0" w:line="260" w:lineRule="exact"/>
              <w:rPr>
                <w:sz w:val="20"/>
                <w:szCs w:val="20"/>
              </w:rPr>
            </w:pPr>
            <w:r w:rsidRPr="00D063BD">
              <w:rPr>
                <w:iCs/>
                <w:sz w:val="20"/>
                <w:szCs w:val="20"/>
              </w:rPr>
              <w:t>Gradivo je bilo predhodno objavljeno na spletni strani predlagatelja:</w:t>
            </w:r>
          </w:p>
        </w:tc>
        <w:tc>
          <w:tcPr>
            <w:tcW w:w="2431" w:type="dxa"/>
            <w:gridSpan w:val="3"/>
          </w:tcPr>
          <w:p w:rsidR="000F4E66" w:rsidRPr="00D063BD" w:rsidRDefault="000F4E66" w:rsidP="00562440">
            <w:pPr>
              <w:pStyle w:val="Neotevilenodstavek"/>
              <w:widowControl w:val="0"/>
              <w:spacing w:before="0" w:after="0" w:line="260" w:lineRule="exact"/>
              <w:jc w:val="center"/>
              <w:rPr>
                <w:iCs/>
                <w:sz w:val="20"/>
                <w:szCs w:val="20"/>
              </w:rPr>
            </w:pPr>
            <w:r w:rsidRPr="00D063BD">
              <w:rPr>
                <w:sz w:val="20"/>
                <w:szCs w:val="20"/>
              </w:rPr>
              <w:t>NE</w:t>
            </w:r>
          </w:p>
        </w:tc>
      </w:tr>
      <w:tr w:rsidR="000F4E66" w:rsidRPr="00D063BD" w:rsidTr="000F4E66">
        <w:trPr>
          <w:gridAfter w:val="1"/>
          <w:wAfter w:w="176" w:type="dxa"/>
        </w:trPr>
        <w:tc>
          <w:tcPr>
            <w:tcW w:w="9200" w:type="dxa"/>
            <w:gridSpan w:val="13"/>
          </w:tcPr>
          <w:p w:rsidR="000F4E66" w:rsidRPr="00D063BD" w:rsidRDefault="00A47044" w:rsidP="00562440">
            <w:pPr>
              <w:pStyle w:val="Neotevilenodstavek"/>
              <w:widowControl w:val="0"/>
              <w:spacing w:before="0" w:after="0" w:line="260" w:lineRule="exact"/>
              <w:rPr>
                <w:iCs/>
                <w:sz w:val="20"/>
                <w:szCs w:val="20"/>
              </w:rPr>
            </w:pPr>
            <w:r>
              <w:rPr>
                <w:iCs/>
                <w:sz w:val="20"/>
                <w:szCs w:val="20"/>
              </w:rPr>
              <w:t>Poslovnik Vlade RS predhodne objave tovrstnega vladnega gradiva ne predvideva.</w:t>
            </w:r>
          </w:p>
        </w:tc>
      </w:tr>
      <w:tr w:rsidR="000F4E66" w:rsidRPr="00D063BD" w:rsidTr="000F4E66">
        <w:trPr>
          <w:gridAfter w:val="1"/>
          <w:wAfter w:w="176" w:type="dxa"/>
        </w:trPr>
        <w:tc>
          <w:tcPr>
            <w:tcW w:w="6769" w:type="dxa"/>
            <w:gridSpan w:val="10"/>
            <w:vAlign w:val="center"/>
          </w:tcPr>
          <w:p w:rsidR="000F4E66" w:rsidRPr="00D063BD" w:rsidRDefault="000F4E66" w:rsidP="00562440">
            <w:pPr>
              <w:pStyle w:val="Neotevilenodstavek"/>
              <w:widowControl w:val="0"/>
              <w:spacing w:before="0" w:after="0" w:line="260" w:lineRule="exact"/>
              <w:jc w:val="left"/>
              <w:rPr>
                <w:sz w:val="20"/>
                <w:szCs w:val="20"/>
              </w:rPr>
            </w:pPr>
            <w:r w:rsidRPr="00D063BD">
              <w:rPr>
                <w:b/>
                <w:sz w:val="20"/>
                <w:szCs w:val="20"/>
              </w:rPr>
              <w:t>10. Pri pripravi gradiva so bile upoštevane zahteve iz Resolucije o normativni dejavnosti:</w:t>
            </w:r>
          </w:p>
        </w:tc>
        <w:tc>
          <w:tcPr>
            <w:tcW w:w="2431" w:type="dxa"/>
            <w:gridSpan w:val="3"/>
            <w:vAlign w:val="center"/>
          </w:tcPr>
          <w:p w:rsidR="000F4E66" w:rsidRPr="00D063BD" w:rsidRDefault="000F4E66" w:rsidP="00A47044">
            <w:pPr>
              <w:pStyle w:val="Neotevilenodstavek"/>
              <w:widowControl w:val="0"/>
              <w:spacing w:before="0" w:after="0" w:line="260" w:lineRule="exact"/>
              <w:jc w:val="center"/>
              <w:rPr>
                <w:iCs/>
                <w:sz w:val="20"/>
                <w:szCs w:val="20"/>
              </w:rPr>
            </w:pPr>
            <w:r w:rsidRPr="00D063BD">
              <w:rPr>
                <w:sz w:val="20"/>
                <w:szCs w:val="20"/>
              </w:rPr>
              <w:t>DA</w:t>
            </w:r>
          </w:p>
        </w:tc>
      </w:tr>
      <w:tr w:rsidR="000F4E66" w:rsidRPr="00D063BD" w:rsidTr="000F4E66">
        <w:trPr>
          <w:gridAfter w:val="1"/>
          <w:wAfter w:w="176" w:type="dxa"/>
        </w:trPr>
        <w:tc>
          <w:tcPr>
            <w:tcW w:w="6769" w:type="dxa"/>
            <w:gridSpan w:val="10"/>
            <w:vAlign w:val="center"/>
          </w:tcPr>
          <w:p w:rsidR="000F4E66" w:rsidRPr="00D063BD" w:rsidRDefault="000F4E66" w:rsidP="00562440">
            <w:pPr>
              <w:pStyle w:val="Neotevilenodstavek"/>
              <w:widowControl w:val="0"/>
              <w:spacing w:before="0" w:after="0" w:line="260" w:lineRule="exact"/>
              <w:jc w:val="left"/>
              <w:rPr>
                <w:b/>
                <w:sz w:val="20"/>
                <w:szCs w:val="20"/>
              </w:rPr>
            </w:pPr>
            <w:r w:rsidRPr="00D063BD">
              <w:rPr>
                <w:b/>
                <w:sz w:val="20"/>
                <w:szCs w:val="20"/>
              </w:rPr>
              <w:t>11. Gradivo je uvrščeno v delovni program vlade:</w:t>
            </w:r>
          </w:p>
        </w:tc>
        <w:tc>
          <w:tcPr>
            <w:tcW w:w="2431" w:type="dxa"/>
            <w:gridSpan w:val="3"/>
            <w:vAlign w:val="center"/>
          </w:tcPr>
          <w:p w:rsidR="000F4E66" w:rsidRPr="00D063BD" w:rsidRDefault="000F4E66" w:rsidP="00562440">
            <w:pPr>
              <w:pStyle w:val="Neotevilenodstavek"/>
              <w:widowControl w:val="0"/>
              <w:spacing w:before="0" w:after="0" w:line="260" w:lineRule="exact"/>
              <w:jc w:val="center"/>
              <w:rPr>
                <w:sz w:val="20"/>
                <w:szCs w:val="20"/>
              </w:rPr>
            </w:pPr>
            <w:r w:rsidRPr="00D063BD">
              <w:rPr>
                <w:sz w:val="20"/>
                <w:szCs w:val="20"/>
              </w:rPr>
              <w:t>NE</w:t>
            </w:r>
          </w:p>
        </w:tc>
      </w:tr>
      <w:tr w:rsidR="000F4E66" w:rsidRPr="00D063BD" w:rsidTr="000F4E66">
        <w:trPr>
          <w:gridAfter w:val="1"/>
          <w:wAfter w:w="176" w:type="dxa"/>
        </w:trPr>
        <w:tc>
          <w:tcPr>
            <w:tcW w:w="9200" w:type="dxa"/>
            <w:gridSpan w:val="13"/>
            <w:tcBorders>
              <w:top w:val="single" w:sz="4" w:space="0" w:color="000000"/>
              <w:left w:val="single" w:sz="4" w:space="0" w:color="000000"/>
              <w:bottom w:val="single" w:sz="4" w:space="0" w:color="000000"/>
              <w:right w:val="single" w:sz="4" w:space="0" w:color="000000"/>
            </w:tcBorders>
          </w:tcPr>
          <w:p w:rsidR="000F4E66" w:rsidRPr="00D063BD" w:rsidRDefault="000F4E66" w:rsidP="00562440">
            <w:pPr>
              <w:pStyle w:val="Poglavje"/>
              <w:widowControl w:val="0"/>
              <w:spacing w:before="0" w:after="0" w:line="260" w:lineRule="exact"/>
              <w:ind w:left="3400"/>
              <w:jc w:val="left"/>
              <w:rPr>
                <w:sz w:val="20"/>
                <w:szCs w:val="20"/>
              </w:rPr>
            </w:pPr>
          </w:p>
          <w:p w:rsidR="000F4E66" w:rsidRDefault="00A47044" w:rsidP="00562440">
            <w:pPr>
              <w:pStyle w:val="Poglavje"/>
              <w:widowControl w:val="0"/>
              <w:spacing w:before="0" w:after="0" w:line="260" w:lineRule="exact"/>
              <w:ind w:left="3400"/>
              <w:jc w:val="left"/>
              <w:rPr>
                <w:b w:val="0"/>
                <w:sz w:val="20"/>
                <w:szCs w:val="20"/>
              </w:rPr>
            </w:pPr>
            <w:r>
              <w:rPr>
                <w:b w:val="0"/>
                <w:sz w:val="20"/>
                <w:szCs w:val="20"/>
              </w:rPr>
              <w:t>DR. MAJA MAKOVEC BRENČIČ</w:t>
            </w:r>
          </w:p>
          <w:p w:rsidR="000F4E66" w:rsidRPr="00D063BD" w:rsidRDefault="00A47044" w:rsidP="00A47044">
            <w:pPr>
              <w:pStyle w:val="Poglavje"/>
              <w:widowControl w:val="0"/>
              <w:spacing w:before="0" w:after="0" w:line="260" w:lineRule="exact"/>
              <w:ind w:left="3400"/>
              <w:jc w:val="left"/>
              <w:rPr>
                <w:sz w:val="20"/>
                <w:szCs w:val="20"/>
              </w:rPr>
            </w:pPr>
            <w:r>
              <w:rPr>
                <w:b w:val="0"/>
                <w:sz w:val="20"/>
                <w:szCs w:val="20"/>
              </w:rPr>
              <w:t>MINISTRICA</w:t>
            </w:r>
          </w:p>
        </w:tc>
      </w:tr>
    </w:tbl>
    <w:p w:rsidR="00A47044" w:rsidRDefault="00A47044" w:rsidP="00A47044">
      <w:pPr>
        <w:pStyle w:val="Naslovpredpisa"/>
        <w:spacing w:before="0" w:after="0" w:line="260" w:lineRule="exact"/>
        <w:jc w:val="both"/>
        <w:rPr>
          <w:b w:val="0"/>
          <w:sz w:val="20"/>
          <w:szCs w:val="20"/>
        </w:rPr>
      </w:pPr>
    </w:p>
    <w:p w:rsidR="00A47044" w:rsidRPr="005E3B06" w:rsidRDefault="00A47044" w:rsidP="00A47044">
      <w:pPr>
        <w:pStyle w:val="Naslovpredpisa"/>
        <w:spacing w:before="0" w:after="0" w:line="260" w:lineRule="exact"/>
        <w:jc w:val="both"/>
        <w:rPr>
          <w:b w:val="0"/>
          <w:sz w:val="20"/>
          <w:szCs w:val="20"/>
        </w:rPr>
      </w:pPr>
      <w:r w:rsidRPr="005E3B06">
        <w:rPr>
          <w:b w:val="0"/>
          <w:sz w:val="20"/>
          <w:szCs w:val="20"/>
        </w:rPr>
        <w:t>Priloga:</w:t>
      </w:r>
    </w:p>
    <w:p w:rsidR="00A47044" w:rsidRDefault="00A47044" w:rsidP="00A47044">
      <w:pPr>
        <w:pStyle w:val="Naslovpredpisa"/>
        <w:numPr>
          <w:ilvl w:val="0"/>
          <w:numId w:val="21"/>
        </w:numPr>
        <w:spacing w:before="0" w:after="0" w:line="260" w:lineRule="exact"/>
        <w:jc w:val="both"/>
        <w:rPr>
          <w:b w:val="0"/>
          <w:sz w:val="20"/>
          <w:szCs w:val="20"/>
        </w:rPr>
      </w:pPr>
      <w:r w:rsidRPr="005E3B06">
        <w:rPr>
          <w:b w:val="0"/>
          <w:sz w:val="20"/>
          <w:szCs w:val="20"/>
        </w:rPr>
        <w:t>obrazl</w:t>
      </w:r>
      <w:r w:rsidR="00486885">
        <w:rPr>
          <w:b w:val="0"/>
          <w:sz w:val="20"/>
          <w:szCs w:val="20"/>
        </w:rPr>
        <w:t>ožitev predloga sklepa Vlade RS</w:t>
      </w:r>
    </w:p>
    <w:p w:rsidR="005F7E7C" w:rsidRDefault="00923441" w:rsidP="005F7E7C">
      <w:pPr>
        <w:pStyle w:val="Naslovpredpisa"/>
        <w:numPr>
          <w:ilvl w:val="0"/>
          <w:numId w:val="21"/>
        </w:numPr>
        <w:spacing w:before="0" w:after="0" w:line="260" w:lineRule="exact"/>
        <w:jc w:val="both"/>
        <w:rPr>
          <w:b w:val="0"/>
          <w:sz w:val="20"/>
          <w:szCs w:val="20"/>
        </w:rPr>
      </w:pPr>
      <w:r>
        <w:rPr>
          <w:b w:val="0"/>
          <w:sz w:val="20"/>
          <w:szCs w:val="20"/>
        </w:rPr>
        <w:t xml:space="preserve">dopis Zavoda za gradbeništvo št. </w:t>
      </w:r>
      <w:r w:rsidR="005F7E7C">
        <w:rPr>
          <w:b w:val="0"/>
          <w:sz w:val="20"/>
          <w:szCs w:val="20"/>
        </w:rPr>
        <w:t>AL/M</w:t>
      </w:r>
      <w:r w:rsidR="004A7A98">
        <w:rPr>
          <w:b w:val="0"/>
          <w:sz w:val="20"/>
          <w:szCs w:val="20"/>
        </w:rPr>
        <w:t>Č</w:t>
      </w:r>
      <w:r w:rsidR="005F7E7C">
        <w:rPr>
          <w:b w:val="0"/>
          <w:sz w:val="20"/>
          <w:szCs w:val="20"/>
        </w:rPr>
        <w:t>P-110</w:t>
      </w:r>
      <w:r w:rsidR="004A7A98">
        <w:rPr>
          <w:b w:val="0"/>
          <w:sz w:val="20"/>
          <w:szCs w:val="20"/>
        </w:rPr>
        <w:t>(530)-2018</w:t>
      </w:r>
      <w:r w:rsidR="005F7E7C">
        <w:rPr>
          <w:b w:val="0"/>
          <w:sz w:val="20"/>
          <w:szCs w:val="20"/>
        </w:rPr>
        <w:t xml:space="preserve"> z dne 1</w:t>
      </w:r>
      <w:r w:rsidR="004A7A98">
        <w:rPr>
          <w:b w:val="0"/>
          <w:sz w:val="20"/>
          <w:szCs w:val="20"/>
        </w:rPr>
        <w:t>5</w:t>
      </w:r>
      <w:r w:rsidR="005F7E7C">
        <w:rPr>
          <w:b w:val="0"/>
          <w:sz w:val="20"/>
          <w:szCs w:val="20"/>
        </w:rPr>
        <w:t>. 6. 201</w:t>
      </w:r>
      <w:r w:rsidR="004A7A98">
        <w:rPr>
          <w:b w:val="0"/>
          <w:sz w:val="20"/>
          <w:szCs w:val="20"/>
        </w:rPr>
        <w:t>8</w:t>
      </w:r>
      <w:r w:rsidR="005F7E7C">
        <w:rPr>
          <w:b w:val="0"/>
          <w:sz w:val="20"/>
          <w:szCs w:val="20"/>
        </w:rPr>
        <w:t xml:space="preserve"> z</w:t>
      </w:r>
      <w:r w:rsidR="005F7E7C" w:rsidRPr="005F7E7C">
        <w:rPr>
          <w:b w:val="0"/>
          <w:sz w:val="20"/>
          <w:szCs w:val="20"/>
        </w:rPr>
        <w:t xml:space="preserve"> </w:t>
      </w:r>
      <w:r w:rsidR="005F7E7C">
        <w:rPr>
          <w:b w:val="0"/>
          <w:sz w:val="20"/>
          <w:szCs w:val="20"/>
        </w:rPr>
        <w:t>izvlečk</w:t>
      </w:r>
      <w:r w:rsidR="004A7A98">
        <w:rPr>
          <w:b w:val="0"/>
          <w:sz w:val="20"/>
          <w:szCs w:val="20"/>
        </w:rPr>
        <w:t>i</w:t>
      </w:r>
      <w:r w:rsidR="005F7E7C">
        <w:rPr>
          <w:b w:val="0"/>
          <w:sz w:val="20"/>
          <w:szCs w:val="20"/>
        </w:rPr>
        <w:t xml:space="preserve"> sklep</w:t>
      </w:r>
      <w:r w:rsidR="004A7A98">
        <w:rPr>
          <w:b w:val="0"/>
          <w:sz w:val="20"/>
          <w:szCs w:val="20"/>
        </w:rPr>
        <w:t xml:space="preserve">ov upravnega odbora Zavoda za gradbeništvo Slovenije, </w:t>
      </w:r>
      <w:r w:rsidR="005F7E7C">
        <w:rPr>
          <w:b w:val="0"/>
          <w:sz w:val="20"/>
          <w:szCs w:val="20"/>
        </w:rPr>
        <w:t xml:space="preserve">ki </w:t>
      </w:r>
      <w:r w:rsidR="004A7A98">
        <w:rPr>
          <w:b w:val="0"/>
          <w:sz w:val="20"/>
          <w:szCs w:val="20"/>
        </w:rPr>
        <w:t>jih je sprejel na svoji 77. redni seji</w:t>
      </w:r>
      <w:r w:rsidR="005F7E7C">
        <w:rPr>
          <w:b w:val="0"/>
          <w:sz w:val="20"/>
          <w:szCs w:val="20"/>
        </w:rPr>
        <w:t xml:space="preserve"> dne 6. 6. 201</w:t>
      </w:r>
      <w:r w:rsidR="004A7A98">
        <w:rPr>
          <w:b w:val="0"/>
          <w:sz w:val="20"/>
          <w:szCs w:val="20"/>
        </w:rPr>
        <w:t>8</w:t>
      </w:r>
    </w:p>
    <w:p w:rsidR="00E8184B" w:rsidRDefault="00E8184B" w:rsidP="00E8184B">
      <w:pPr>
        <w:pStyle w:val="Naslovpredpisa"/>
        <w:numPr>
          <w:ilvl w:val="0"/>
          <w:numId w:val="21"/>
        </w:numPr>
        <w:spacing w:before="0" w:after="0" w:line="260" w:lineRule="exact"/>
        <w:jc w:val="both"/>
        <w:rPr>
          <w:b w:val="0"/>
          <w:sz w:val="20"/>
          <w:szCs w:val="20"/>
        </w:rPr>
      </w:pPr>
      <w:r>
        <w:rPr>
          <w:b w:val="0"/>
          <w:sz w:val="20"/>
          <w:szCs w:val="20"/>
        </w:rPr>
        <w:t xml:space="preserve">sklep Vlade Republike Slovenije št. </w:t>
      </w:r>
      <w:r w:rsidRPr="00E8184B">
        <w:rPr>
          <w:b w:val="0"/>
          <w:sz w:val="20"/>
          <w:szCs w:val="20"/>
        </w:rPr>
        <w:t>47603-9/2016/3 z dne 19. 7. 2016</w:t>
      </w:r>
    </w:p>
    <w:p w:rsidR="00E8184B" w:rsidRDefault="00A47044" w:rsidP="00A47044">
      <w:pPr>
        <w:pStyle w:val="Naslovpredpisa"/>
        <w:numPr>
          <w:ilvl w:val="0"/>
          <w:numId w:val="21"/>
        </w:numPr>
        <w:spacing w:before="0" w:after="0" w:line="260" w:lineRule="exact"/>
        <w:jc w:val="both"/>
        <w:rPr>
          <w:b w:val="0"/>
          <w:sz w:val="20"/>
          <w:szCs w:val="20"/>
        </w:rPr>
      </w:pPr>
      <w:r w:rsidRPr="005E3B06">
        <w:rPr>
          <w:b w:val="0"/>
          <w:sz w:val="20"/>
          <w:szCs w:val="20"/>
        </w:rPr>
        <w:t>Letn</w:t>
      </w:r>
      <w:r w:rsidR="00E8184B">
        <w:rPr>
          <w:b w:val="0"/>
          <w:sz w:val="20"/>
          <w:szCs w:val="20"/>
        </w:rPr>
        <w:t>o</w:t>
      </w:r>
      <w:r w:rsidRPr="005E3B06">
        <w:rPr>
          <w:b w:val="0"/>
          <w:sz w:val="20"/>
          <w:szCs w:val="20"/>
        </w:rPr>
        <w:t xml:space="preserve"> poročilo </w:t>
      </w:r>
      <w:r w:rsidR="00923441">
        <w:rPr>
          <w:b w:val="0"/>
          <w:sz w:val="20"/>
          <w:szCs w:val="20"/>
        </w:rPr>
        <w:t>Zavoda za gradbeništvo</w:t>
      </w:r>
      <w:r w:rsidR="00E8184B">
        <w:rPr>
          <w:b w:val="0"/>
          <w:sz w:val="20"/>
          <w:szCs w:val="20"/>
        </w:rPr>
        <w:t xml:space="preserve"> Slovenije</w:t>
      </w:r>
      <w:r w:rsidR="00923441">
        <w:rPr>
          <w:b w:val="0"/>
          <w:sz w:val="20"/>
          <w:szCs w:val="20"/>
        </w:rPr>
        <w:t xml:space="preserve"> </w:t>
      </w:r>
      <w:r>
        <w:rPr>
          <w:b w:val="0"/>
          <w:sz w:val="20"/>
          <w:szCs w:val="20"/>
        </w:rPr>
        <w:t>za let</w:t>
      </w:r>
      <w:r w:rsidR="00E8184B">
        <w:rPr>
          <w:b w:val="0"/>
          <w:sz w:val="20"/>
          <w:szCs w:val="20"/>
        </w:rPr>
        <w:t>o 2016</w:t>
      </w:r>
    </w:p>
    <w:p w:rsidR="00E8184B" w:rsidRDefault="00E8184B" w:rsidP="00A47044">
      <w:pPr>
        <w:pStyle w:val="Naslovpredpisa"/>
        <w:numPr>
          <w:ilvl w:val="0"/>
          <w:numId w:val="21"/>
        </w:numPr>
        <w:spacing w:before="0" w:after="0" w:line="260" w:lineRule="exact"/>
        <w:jc w:val="both"/>
        <w:rPr>
          <w:b w:val="0"/>
          <w:sz w:val="20"/>
          <w:szCs w:val="20"/>
        </w:rPr>
      </w:pPr>
      <w:r>
        <w:rPr>
          <w:b w:val="0"/>
          <w:sz w:val="20"/>
          <w:szCs w:val="20"/>
        </w:rPr>
        <w:t>Letno poročilo Zavoda za gradbeništvo Slovenije za leto</w:t>
      </w:r>
      <w:r w:rsidR="00A47044">
        <w:rPr>
          <w:b w:val="0"/>
          <w:sz w:val="20"/>
          <w:szCs w:val="20"/>
        </w:rPr>
        <w:t xml:space="preserve"> 201</w:t>
      </w:r>
      <w:r w:rsidR="004A7A98">
        <w:rPr>
          <w:b w:val="0"/>
          <w:sz w:val="20"/>
          <w:szCs w:val="20"/>
        </w:rPr>
        <w:t>7</w:t>
      </w:r>
    </w:p>
    <w:p w:rsidR="00A47044" w:rsidRDefault="00A47044">
      <w:pPr>
        <w:spacing w:after="160" w:line="259" w:lineRule="auto"/>
        <w:rPr>
          <w:rFonts w:cs="Arial"/>
          <w:szCs w:val="20"/>
          <w:lang w:eastAsia="sl-SI"/>
        </w:rPr>
      </w:pPr>
      <w:r>
        <w:rPr>
          <w:b/>
          <w:szCs w:val="20"/>
        </w:rPr>
        <w:br w:type="page"/>
      </w:r>
    </w:p>
    <w:p w:rsidR="00A47044" w:rsidRPr="00A47044" w:rsidRDefault="00A47044" w:rsidP="00A47044">
      <w:pPr>
        <w:pStyle w:val="Naslovpredpisa"/>
        <w:spacing w:before="0" w:after="0" w:line="260" w:lineRule="exact"/>
        <w:jc w:val="both"/>
        <w:rPr>
          <w:sz w:val="20"/>
          <w:szCs w:val="20"/>
        </w:rPr>
      </w:pPr>
      <w:r w:rsidRPr="00A47044">
        <w:rPr>
          <w:sz w:val="20"/>
          <w:szCs w:val="20"/>
        </w:rPr>
        <w:t>Obrazložitev predloga sklepa Vlade RS</w:t>
      </w:r>
    </w:p>
    <w:p w:rsidR="00A47044" w:rsidRDefault="00A47044" w:rsidP="00A47044">
      <w:pPr>
        <w:pStyle w:val="Naslovpredpisa"/>
        <w:spacing w:before="0" w:after="0" w:line="260" w:lineRule="exact"/>
        <w:jc w:val="both"/>
        <w:rPr>
          <w:b w:val="0"/>
          <w:sz w:val="20"/>
          <w:szCs w:val="20"/>
        </w:rPr>
      </w:pPr>
    </w:p>
    <w:p w:rsidR="00511D45" w:rsidRPr="00511D45" w:rsidRDefault="00A05530" w:rsidP="00511D45">
      <w:pPr>
        <w:pStyle w:val="Naslovpredpisa"/>
        <w:spacing w:before="0" w:after="0" w:line="260" w:lineRule="exact"/>
        <w:jc w:val="both"/>
        <w:rPr>
          <w:rFonts w:ascii="ArialMT" w:hAnsi="ArialMT" w:cs="ArialMT"/>
          <w:b w:val="0"/>
          <w:sz w:val="20"/>
          <w:szCs w:val="20"/>
        </w:rPr>
      </w:pPr>
      <w:r w:rsidRPr="000321A5">
        <w:rPr>
          <w:rFonts w:ascii="ArialMT" w:hAnsi="ArialMT" w:cs="ArialMT"/>
          <w:b w:val="0"/>
          <w:sz w:val="20"/>
          <w:szCs w:val="20"/>
        </w:rPr>
        <w:t>Zavod za gradbeništvo Slovenije (v nadaljevanju: ZAG Ljubljana) je multidisciplinarni javni raziskovalni zavod.</w:t>
      </w:r>
      <w:r w:rsidR="005F7E7C">
        <w:rPr>
          <w:rFonts w:ascii="ArialMT" w:hAnsi="ArialMT" w:cs="ArialMT"/>
          <w:b w:val="0"/>
          <w:sz w:val="20"/>
          <w:szCs w:val="20"/>
        </w:rPr>
        <w:t xml:space="preserve"> Njegove r</w:t>
      </w:r>
      <w:r w:rsidR="00822458" w:rsidRPr="000321A5">
        <w:rPr>
          <w:rFonts w:ascii="ArialMT" w:hAnsi="ArialMT" w:cs="ArialMT"/>
          <w:b w:val="0"/>
          <w:sz w:val="20"/>
          <w:szCs w:val="20"/>
        </w:rPr>
        <w:t xml:space="preserve">aziskave so usmerjene v razvoj novih materialov in tehnologij, ki bodo pomagali zagotavljati trajnostni razvoj Slovenije in so hkrati tudi mednarodno aktualni. Sodelovanje v mednarodnih projektih omogoča stik in izmenjavo znanja z vrhunskimi raziskovalnimi skupinami širom sveta. </w:t>
      </w:r>
      <w:r w:rsidR="00511D45" w:rsidRPr="00511D45">
        <w:rPr>
          <w:rFonts w:ascii="ArialMT" w:hAnsi="ArialMT" w:cs="ArialMT"/>
          <w:b w:val="0"/>
          <w:sz w:val="20"/>
          <w:szCs w:val="20"/>
        </w:rPr>
        <w:t>ZAG pridobiva sredstva za izvajanje javne službe (raziskovalnega in infrastrukturnega programa)</w:t>
      </w:r>
    </w:p>
    <w:p w:rsidR="00A05530" w:rsidRPr="00511D45" w:rsidRDefault="00511D45" w:rsidP="00511D45">
      <w:pPr>
        <w:pStyle w:val="Naslovpredpisa"/>
        <w:spacing w:before="0" w:after="0" w:line="260" w:lineRule="exact"/>
        <w:jc w:val="both"/>
        <w:rPr>
          <w:rFonts w:ascii="ArialMT" w:hAnsi="ArialMT" w:cs="ArialMT"/>
          <w:b w:val="0"/>
          <w:sz w:val="20"/>
          <w:szCs w:val="20"/>
        </w:rPr>
      </w:pPr>
      <w:r w:rsidRPr="00511D45">
        <w:rPr>
          <w:rFonts w:ascii="ArialMT" w:hAnsi="ArialMT" w:cs="ArialMT"/>
          <w:b w:val="0"/>
          <w:sz w:val="20"/>
          <w:szCs w:val="20"/>
        </w:rPr>
        <w:t>iz državnega proračuna, z opravljanjem dejavnosti za trg pa s plačili naročnikov. Od javnih</w:t>
      </w:r>
      <w:r>
        <w:rPr>
          <w:rFonts w:ascii="ArialMT" w:hAnsi="ArialMT" w:cs="ArialMT"/>
          <w:b w:val="0"/>
          <w:sz w:val="20"/>
          <w:szCs w:val="20"/>
        </w:rPr>
        <w:t xml:space="preserve"> </w:t>
      </w:r>
      <w:r w:rsidRPr="00511D45">
        <w:rPr>
          <w:rFonts w:ascii="ArialMT" w:hAnsi="ArialMT" w:cs="ArialMT"/>
          <w:b w:val="0"/>
          <w:sz w:val="20"/>
          <w:szCs w:val="20"/>
        </w:rPr>
        <w:t>naročnikov naročila pridobiva v skladu z zakonom o javnih naročilih, od gospodarske sfere pa z</w:t>
      </w:r>
      <w:r>
        <w:rPr>
          <w:rFonts w:ascii="ArialMT" w:hAnsi="ArialMT" w:cs="ArialMT"/>
          <w:b w:val="0"/>
          <w:sz w:val="20"/>
          <w:szCs w:val="20"/>
        </w:rPr>
        <w:t xml:space="preserve"> </w:t>
      </w:r>
      <w:r w:rsidRPr="00511D45">
        <w:rPr>
          <w:rFonts w:ascii="ArialMT" w:hAnsi="ArialMT" w:cs="ArialMT"/>
          <w:b w:val="0"/>
          <w:sz w:val="20"/>
          <w:szCs w:val="20"/>
        </w:rPr>
        <w:t>neposrednimi naročili ali na podlagi izstavljenih ponudb.</w:t>
      </w:r>
      <w:r>
        <w:rPr>
          <w:rFonts w:ascii="ArialMT" w:hAnsi="ArialMT" w:cs="ArialMT"/>
          <w:b w:val="0"/>
          <w:sz w:val="20"/>
          <w:szCs w:val="20"/>
        </w:rPr>
        <w:t xml:space="preserve"> ZAG Ljubljana je na področju javne službe v letu 2017 izvajal raziskovalni in infrastrukturni program in 13 raziskovalnih projektov, od tega 8 kot nosilec in 5 kot sodelujoči. Sodeloval je tudi v evropskih raziskovalnih projektih, med drugim v 11 projektih Obzorja 2020. Na dan 31. 12. 2017 je imel 194 zaposlenih, od tega 86 raziskovalcev (37 raziskovalk in 49 raziskovalcev).</w:t>
      </w:r>
      <w:r w:rsidR="006D0448">
        <w:rPr>
          <w:rStyle w:val="Sprotnaopomba-sklic"/>
          <w:rFonts w:ascii="ArialMT" w:hAnsi="ArialMT" w:cs="ArialMT"/>
          <w:b w:val="0"/>
          <w:sz w:val="20"/>
          <w:szCs w:val="20"/>
        </w:rPr>
        <w:footnoteReference w:id="1"/>
      </w:r>
      <w:r w:rsidR="006D0448">
        <w:rPr>
          <w:rFonts w:ascii="ArialMT" w:hAnsi="ArialMT" w:cs="ArialMT"/>
          <w:b w:val="0"/>
          <w:sz w:val="20"/>
          <w:szCs w:val="20"/>
        </w:rPr>
        <w:t xml:space="preserve"> </w:t>
      </w:r>
    </w:p>
    <w:p w:rsidR="002400F1" w:rsidRDefault="002400F1" w:rsidP="00A47044">
      <w:pPr>
        <w:pStyle w:val="Naslovpredpisa"/>
        <w:spacing w:before="0" w:after="0" w:line="260" w:lineRule="exact"/>
        <w:jc w:val="both"/>
        <w:rPr>
          <w:b w:val="0"/>
          <w:sz w:val="20"/>
          <w:szCs w:val="20"/>
        </w:rPr>
      </w:pPr>
    </w:p>
    <w:p w:rsidR="00027124" w:rsidRDefault="00A47044" w:rsidP="00A47044">
      <w:pPr>
        <w:pStyle w:val="Naslovpredpisa"/>
        <w:spacing w:before="0" w:after="0" w:line="260" w:lineRule="exact"/>
        <w:jc w:val="both"/>
        <w:rPr>
          <w:rFonts w:ascii="ArialMT" w:hAnsi="ArialMT" w:cs="ArialMT"/>
          <w:b w:val="0"/>
          <w:sz w:val="20"/>
          <w:szCs w:val="20"/>
        </w:rPr>
      </w:pPr>
      <w:r w:rsidRPr="00806D6C">
        <w:rPr>
          <w:rFonts w:ascii="ArialMT" w:hAnsi="ArialMT" w:cs="ArialMT"/>
          <w:b w:val="0"/>
          <w:sz w:val="20"/>
          <w:szCs w:val="20"/>
        </w:rPr>
        <w:t>V letu 201</w:t>
      </w:r>
      <w:r w:rsidR="00D35B19">
        <w:rPr>
          <w:rFonts w:ascii="ArialMT" w:hAnsi="ArialMT" w:cs="ArialMT"/>
          <w:b w:val="0"/>
          <w:sz w:val="20"/>
          <w:szCs w:val="20"/>
        </w:rPr>
        <w:t>6</w:t>
      </w:r>
      <w:r w:rsidRPr="00806D6C">
        <w:rPr>
          <w:rFonts w:ascii="ArialMT" w:hAnsi="ArialMT" w:cs="ArialMT"/>
          <w:b w:val="0"/>
          <w:sz w:val="20"/>
          <w:szCs w:val="20"/>
        </w:rPr>
        <w:t xml:space="preserve"> je </w:t>
      </w:r>
      <w:r w:rsidR="00752138">
        <w:rPr>
          <w:rFonts w:ascii="ArialMT" w:hAnsi="ArialMT" w:cs="ArialMT"/>
          <w:b w:val="0"/>
          <w:sz w:val="20"/>
          <w:szCs w:val="20"/>
        </w:rPr>
        <w:t>ZAG Ljubljana</w:t>
      </w:r>
      <w:r w:rsidRPr="00806D6C">
        <w:rPr>
          <w:rFonts w:ascii="ArialMT" w:hAnsi="ArialMT" w:cs="ArialMT"/>
          <w:b w:val="0"/>
          <w:sz w:val="20"/>
          <w:szCs w:val="20"/>
        </w:rPr>
        <w:t xml:space="preserve"> </w:t>
      </w:r>
      <w:r w:rsidR="00511D45">
        <w:rPr>
          <w:rFonts w:ascii="ArialMT" w:hAnsi="ArialMT" w:cs="ArialMT"/>
          <w:b w:val="0"/>
          <w:sz w:val="20"/>
          <w:szCs w:val="20"/>
        </w:rPr>
        <w:t xml:space="preserve">ustvaril </w:t>
      </w:r>
      <w:r w:rsidR="00D35B19" w:rsidRPr="00D35B19">
        <w:rPr>
          <w:rFonts w:ascii="ArialMT" w:hAnsi="ArialMT" w:cs="ArialMT"/>
          <w:b w:val="0"/>
          <w:sz w:val="20"/>
          <w:szCs w:val="20"/>
        </w:rPr>
        <w:t>8</w:t>
      </w:r>
      <w:r w:rsidR="00D35B19">
        <w:rPr>
          <w:rFonts w:ascii="ArialMT" w:hAnsi="ArialMT" w:cs="ArialMT"/>
          <w:b w:val="0"/>
          <w:sz w:val="20"/>
          <w:szCs w:val="20"/>
        </w:rPr>
        <w:t>.</w:t>
      </w:r>
      <w:r w:rsidR="00D35B19" w:rsidRPr="00D35B19">
        <w:rPr>
          <w:rFonts w:ascii="ArialMT" w:hAnsi="ArialMT" w:cs="ArialMT"/>
          <w:b w:val="0"/>
          <w:sz w:val="20"/>
          <w:szCs w:val="20"/>
        </w:rPr>
        <w:t>921</w:t>
      </w:r>
      <w:r w:rsidR="00D35B19">
        <w:rPr>
          <w:rFonts w:ascii="ArialMT" w:hAnsi="ArialMT" w:cs="ArialMT"/>
          <w:b w:val="0"/>
          <w:sz w:val="20"/>
          <w:szCs w:val="20"/>
        </w:rPr>
        <w:t>.</w:t>
      </w:r>
      <w:r w:rsidR="00D35B19" w:rsidRPr="00D35B19">
        <w:rPr>
          <w:rFonts w:ascii="ArialMT" w:hAnsi="ArialMT" w:cs="ArialMT"/>
          <w:b w:val="0"/>
          <w:sz w:val="20"/>
          <w:szCs w:val="20"/>
        </w:rPr>
        <w:t>165</w:t>
      </w:r>
      <w:r w:rsidR="00D35B19">
        <w:rPr>
          <w:rFonts w:ascii="ArialMT" w:hAnsi="ArialMT" w:cs="ArialMT"/>
          <w:b w:val="0"/>
          <w:sz w:val="20"/>
          <w:szCs w:val="20"/>
        </w:rPr>
        <w:t xml:space="preserve"> </w:t>
      </w:r>
      <w:r w:rsidR="006D0448">
        <w:rPr>
          <w:rFonts w:ascii="ArialMT" w:hAnsi="ArialMT" w:cs="ArialMT"/>
          <w:b w:val="0"/>
          <w:sz w:val="20"/>
          <w:szCs w:val="20"/>
        </w:rPr>
        <w:t xml:space="preserve">evrov </w:t>
      </w:r>
      <w:r w:rsidR="00752138">
        <w:rPr>
          <w:rFonts w:ascii="ArialMT" w:hAnsi="ArialMT" w:cs="ArialMT"/>
          <w:b w:val="0"/>
          <w:sz w:val="20"/>
          <w:szCs w:val="20"/>
        </w:rPr>
        <w:t>celotnih</w:t>
      </w:r>
      <w:r w:rsidRPr="00806D6C">
        <w:rPr>
          <w:rFonts w:ascii="ArialMT" w:hAnsi="ArialMT" w:cs="ArialMT"/>
          <w:b w:val="0"/>
          <w:sz w:val="20"/>
          <w:szCs w:val="20"/>
        </w:rPr>
        <w:t xml:space="preserve"> prihodkov, od tega </w:t>
      </w:r>
      <w:r w:rsidR="00D35B19" w:rsidRPr="00D35B19">
        <w:rPr>
          <w:rFonts w:ascii="ArialMT" w:eastAsia="Calibri" w:hAnsi="ArialMT" w:cs="ArialMT"/>
          <w:b w:val="0"/>
          <w:sz w:val="20"/>
          <w:szCs w:val="20"/>
        </w:rPr>
        <w:t>2</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874</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253</w:t>
      </w:r>
      <w:r w:rsidR="00D35B19">
        <w:rPr>
          <w:rFonts w:ascii="ArialMT" w:eastAsia="Calibri" w:hAnsi="ArialMT" w:cs="ArialMT"/>
          <w:b w:val="0"/>
          <w:sz w:val="20"/>
          <w:szCs w:val="20"/>
        </w:rPr>
        <w:t xml:space="preserve"> </w:t>
      </w:r>
      <w:r w:rsidR="006D0448">
        <w:rPr>
          <w:rFonts w:ascii="ArialMT" w:hAnsi="ArialMT" w:cs="ArialMT"/>
          <w:b w:val="0"/>
          <w:sz w:val="20"/>
          <w:szCs w:val="20"/>
        </w:rPr>
        <w:t>evrov</w:t>
      </w:r>
      <w:r w:rsidRPr="00806D6C">
        <w:rPr>
          <w:rFonts w:ascii="ArialMT" w:eastAsia="Calibri" w:hAnsi="ArialMT" w:cs="ArialMT"/>
          <w:b w:val="0"/>
          <w:sz w:val="20"/>
          <w:szCs w:val="20"/>
        </w:rPr>
        <w:t xml:space="preserve"> </w:t>
      </w:r>
      <w:r w:rsidRPr="00806D6C">
        <w:rPr>
          <w:rFonts w:ascii="ArialMT" w:hAnsi="ArialMT" w:cs="ArialMT"/>
          <w:b w:val="0"/>
          <w:sz w:val="20"/>
          <w:szCs w:val="20"/>
        </w:rPr>
        <w:t xml:space="preserve">z izvajanjem javne službe in </w:t>
      </w:r>
      <w:r w:rsidR="00D35B19" w:rsidRPr="00D35B19">
        <w:rPr>
          <w:rFonts w:ascii="ArialMT" w:eastAsia="Calibri" w:hAnsi="ArialMT" w:cs="ArialMT"/>
          <w:b w:val="0"/>
          <w:sz w:val="20"/>
          <w:szCs w:val="20"/>
        </w:rPr>
        <w:t>6</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046</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912</w:t>
      </w:r>
      <w:r w:rsidR="00D35B19">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s pr</w:t>
      </w:r>
      <w:r w:rsidRPr="00806D6C">
        <w:rPr>
          <w:rFonts w:ascii="ArialMT" w:hAnsi="ArialMT" w:cs="ArialMT"/>
          <w:b w:val="0"/>
          <w:sz w:val="20"/>
          <w:szCs w:val="20"/>
        </w:rPr>
        <w:t>odajo blaga in storitev na trgu</w:t>
      </w:r>
      <w:r w:rsidR="00D35B19">
        <w:rPr>
          <w:rFonts w:ascii="ArialMT" w:hAnsi="ArialMT" w:cs="ArialMT"/>
          <w:b w:val="0"/>
          <w:sz w:val="20"/>
          <w:szCs w:val="20"/>
        </w:rPr>
        <w:t>,</w:t>
      </w:r>
      <w:r w:rsidRPr="00806D6C">
        <w:rPr>
          <w:rFonts w:ascii="ArialMT" w:hAnsi="ArialMT" w:cs="ArialMT"/>
          <w:b w:val="0"/>
          <w:sz w:val="20"/>
          <w:szCs w:val="20"/>
        </w:rPr>
        <w:t xml:space="preserve"> ter </w:t>
      </w:r>
      <w:r w:rsidR="00D35B19" w:rsidRPr="00D35B19">
        <w:rPr>
          <w:rFonts w:ascii="ArialMT" w:hAnsi="ArialMT" w:cs="ArialMT"/>
          <w:b w:val="0"/>
          <w:sz w:val="20"/>
          <w:szCs w:val="20"/>
        </w:rPr>
        <w:t>8</w:t>
      </w:r>
      <w:r w:rsidR="00D35B19">
        <w:rPr>
          <w:rFonts w:ascii="ArialMT" w:hAnsi="ArialMT" w:cs="ArialMT"/>
          <w:b w:val="0"/>
          <w:sz w:val="20"/>
          <w:szCs w:val="20"/>
        </w:rPr>
        <w:t>.</w:t>
      </w:r>
      <w:r w:rsidR="00D35B19" w:rsidRPr="00D35B19">
        <w:rPr>
          <w:rFonts w:ascii="ArialMT" w:hAnsi="ArialMT" w:cs="ArialMT"/>
          <w:b w:val="0"/>
          <w:sz w:val="20"/>
          <w:szCs w:val="20"/>
        </w:rPr>
        <w:t>773</w:t>
      </w:r>
      <w:r w:rsidR="00D35B19">
        <w:rPr>
          <w:rFonts w:ascii="ArialMT" w:hAnsi="ArialMT" w:cs="ArialMT"/>
          <w:b w:val="0"/>
          <w:sz w:val="20"/>
          <w:szCs w:val="20"/>
        </w:rPr>
        <w:t>.</w:t>
      </w:r>
      <w:r w:rsidR="00D35B19" w:rsidRPr="00D35B19">
        <w:rPr>
          <w:rFonts w:ascii="ArialMT" w:hAnsi="ArialMT" w:cs="ArialMT"/>
          <w:b w:val="0"/>
          <w:sz w:val="20"/>
          <w:szCs w:val="20"/>
        </w:rPr>
        <w:t>720</w:t>
      </w:r>
      <w:r w:rsidRPr="00806D6C">
        <w:rPr>
          <w:rFonts w:ascii="ArialMT" w:hAnsi="ArialMT" w:cs="ArialMT"/>
          <w:b w:val="0"/>
          <w:sz w:val="20"/>
          <w:szCs w:val="20"/>
        </w:rPr>
        <w:t xml:space="preserve"> </w:t>
      </w:r>
      <w:r w:rsidR="006D0448">
        <w:rPr>
          <w:rFonts w:ascii="ArialMT" w:hAnsi="ArialMT" w:cs="ArialMT"/>
          <w:b w:val="0"/>
          <w:sz w:val="20"/>
          <w:szCs w:val="20"/>
        </w:rPr>
        <w:t>evrov</w:t>
      </w:r>
      <w:r w:rsidRPr="00806D6C">
        <w:rPr>
          <w:rFonts w:ascii="ArialMT" w:hAnsi="ArialMT" w:cs="ArialMT"/>
          <w:b w:val="0"/>
          <w:sz w:val="20"/>
          <w:szCs w:val="20"/>
        </w:rPr>
        <w:t xml:space="preserve"> </w:t>
      </w:r>
      <w:r w:rsidR="00752138">
        <w:rPr>
          <w:rFonts w:ascii="ArialMT" w:hAnsi="ArialMT" w:cs="ArialMT"/>
          <w:b w:val="0"/>
          <w:sz w:val="20"/>
          <w:szCs w:val="20"/>
        </w:rPr>
        <w:t xml:space="preserve">celotnih </w:t>
      </w:r>
      <w:r w:rsidRPr="00806D6C">
        <w:rPr>
          <w:rFonts w:ascii="ArialMT" w:hAnsi="ArialMT" w:cs="ArialMT"/>
          <w:b w:val="0"/>
          <w:sz w:val="20"/>
          <w:szCs w:val="20"/>
        </w:rPr>
        <w:t xml:space="preserve">odhodkov, od tega </w:t>
      </w:r>
      <w:r w:rsidR="00D35B19" w:rsidRPr="00D35B19">
        <w:rPr>
          <w:rFonts w:ascii="ArialMT" w:eastAsia="Calibri" w:hAnsi="ArialMT" w:cs="ArialMT"/>
          <w:b w:val="0"/>
          <w:sz w:val="20"/>
          <w:szCs w:val="20"/>
        </w:rPr>
        <w:t>2</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874</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044</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z izvajanjem javne službe in </w:t>
      </w:r>
      <w:r w:rsidR="00D35B19" w:rsidRPr="00D35B19">
        <w:rPr>
          <w:rFonts w:ascii="ArialMT" w:eastAsia="Calibri" w:hAnsi="ArialMT" w:cs="ArialMT"/>
          <w:b w:val="0"/>
          <w:sz w:val="20"/>
          <w:szCs w:val="20"/>
        </w:rPr>
        <w:t>5</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899</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676</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s prodajo blaga in storitev na trgu</w:t>
      </w:r>
      <w:r w:rsidR="007327AC">
        <w:rPr>
          <w:rFonts w:ascii="ArialMT" w:eastAsia="Calibri" w:hAnsi="ArialMT" w:cs="ArialMT"/>
          <w:b w:val="0"/>
          <w:sz w:val="20"/>
          <w:szCs w:val="20"/>
        </w:rPr>
        <w:t>. Poslovno leto je</w:t>
      </w:r>
      <w:r w:rsidRPr="00806D6C">
        <w:rPr>
          <w:rFonts w:ascii="ArialMT" w:eastAsia="Calibri" w:hAnsi="ArialMT" w:cs="ArialMT"/>
          <w:b w:val="0"/>
          <w:sz w:val="20"/>
          <w:szCs w:val="20"/>
        </w:rPr>
        <w:t xml:space="preserve"> zaključil </w:t>
      </w:r>
      <w:r w:rsidR="00752138">
        <w:rPr>
          <w:rFonts w:ascii="ArialMT" w:eastAsia="Calibri" w:hAnsi="ArialMT" w:cs="ArialMT"/>
          <w:b w:val="0"/>
          <w:sz w:val="20"/>
          <w:szCs w:val="20"/>
        </w:rPr>
        <w:t>s</w:t>
      </w:r>
      <w:r w:rsidRPr="00806D6C">
        <w:rPr>
          <w:rFonts w:ascii="ArialMT" w:eastAsia="Calibri" w:hAnsi="ArialMT" w:cs="ArialMT"/>
          <w:b w:val="0"/>
          <w:sz w:val="20"/>
          <w:szCs w:val="20"/>
        </w:rPr>
        <w:t xml:space="preserve"> </w:t>
      </w:r>
      <w:r w:rsidR="00D35B19" w:rsidRPr="00D35B19">
        <w:rPr>
          <w:rFonts w:ascii="ArialMT" w:eastAsia="Calibri" w:hAnsi="ArialMT" w:cs="ArialMT"/>
          <w:b w:val="0"/>
          <w:sz w:val="20"/>
          <w:szCs w:val="20"/>
        </w:rPr>
        <w:t>147</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445</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w:t>
      </w:r>
      <w:r w:rsidR="00752138">
        <w:rPr>
          <w:rFonts w:ascii="ArialMT" w:eastAsia="Calibri" w:hAnsi="ArialMT" w:cs="ArialMT"/>
          <w:b w:val="0"/>
          <w:sz w:val="20"/>
          <w:szCs w:val="20"/>
        </w:rPr>
        <w:t xml:space="preserve">presežka prihodkov nad odhodki, od tega </w:t>
      </w:r>
      <w:r w:rsidR="00D35B19" w:rsidRPr="00D35B19">
        <w:rPr>
          <w:rFonts w:ascii="ArialMT" w:eastAsia="Calibri" w:hAnsi="ArialMT" w:cs="ArialMT"/>
          <w:b w:val="0"/>
          <w:sz w:val="20"/>
          <w:szCs w:val="20"/>
        </w:rPr>
        <w:t>209</w:t>
      </w:r>
      <w:r w:rsidR="00D35B19">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00752138">
        <w:rPr>
          <w:rFonts w:ascii="ArialMT" w:eastAsia="Calibri" w:hAnsi="ArialMT" w:cs="ArialMT"/>
          <w:b w:val="0"/>
          <w:sz w:val="20"/>
          <w:szCs w:val="20"/>
        </w:rPr>
        <w:t xml:space="preserve"> na javni službi in </w:t>
      </w:r>
      <w:r w:rsidR="00D35B19" w:rsidRPr="00D35B19">
        <w:rPr>
          <w:rFonts w:ascii="ArialMT" w:eastAsia="Calibri" w:hAnsi="ArialMT" w:cs="ArialMT"/>
          <w:b w:val="0"/>
          <w:sz w:val="20"/>
          <w:szCs w:val="20"/>
        </w:rPr>
        <w:t>147</w:t>
      </w:r>
      <w:r w:rsidR="00D35B19">
        <w:rPr>
          <w:rFonts w:ascii="ArialMT" w:eastAsia="Calibri" w:hAnsi="ArialMT" w:cs="ArialMT"/>
          <w:b w:val="0"/>
          <w:sz w:val="20"/>
          <w:szCs w:val="20"/>
        </w:rPr>
        <w:t>.</w:t>
      </w:r>
      <w:r w:rsidR="00D35B19" w:rsidRPr="00D35B19">
        <w:rPr>
          <w:rFonts w:ascii="ArialMT" w:eastAsia="Calibri" w:hAnsi="ArialMT" w:cs="ArialMT"/>
          <w:b w:val="0"/>
          <w:sz w:val="20"/>
          <w:szCs w:val="20"/>
        </w:rPr>
        <w:t>236</w:t>
      </w:r>
      <w:r w:rsidR="00752138">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00752138">
        <w:rPr>
          <w:rFonts w:ascii="ArialMT" w:eastAsia="Calibri" w:hAnsi="ArialMT" w:cs="ArialMT"/>
          <w:b w:val="0"/>
          <w:sz w:val="20"/>
          <w:szCs w:val="20"/>
        </w:rPr>
        <w:t xml:space="preserve"> na tržni dejavnosti</w:t>
      </w:r>
      <w:r>
        <w:rPr>
          <w:rFonts w:ascii="ArialMT" w:hAnsi="ArialMT" w:cs="ArialMT"/>
          <w:b w:val="0"/>
          <w:sz w:val="20"/>
          <w:szCs w:val="20"/>
        </w:rPr>
        <w:t>.</w:t>
      </w:r>
      <w:r w:rsidR="006D0448">
        <w:rPr>
          <w:rStyle w:val="Sprotnaopomba-sklic"/>
          <w:rFonts w:ascii="ArialMT" w:hAnsi="ArialMT" w:cs="ArialMT"/>
          <w:b w:val="0"/>
          <w:sz w:val="20"/>
          <w:szCs w:val="20"/>
        </w:rPr>
        <w:footnoteReference w:id="2"/>
      </w:r>
      <w:r>
        <w:rPr>
          <w:rFonts w:ascii="ArialMT" w:hAnsi="ArialMT" w:cs="ArialMT"/>
          <w:b w:val="0"/>
          <w:sz w:val="20"/>
          <w:szCs w:val="20"/>
        </w:rPr>
        <w:t xml:space="preserve"> </w:t>
      </w:r>
    </w:p>
    <w:p w:rsidR="006D0448" w:rsidRDefault="006D0448" w:rsidP="00A47044">
      <w:pPr>
        <w:pStyle w:val="Naslovpredpisa"/>
        <w:spacing w:before="0" w:after="0" w:line="260" w:lineRule="exact"/>
        <w:jc w:val="both"/>
        <w:rPr>
          <w:rFonts w:ascii="ArialMT" w:hAnsi="ArialMT" w:cs="ArialMT"/>
          <w:b w:val="0"/>
          <w:sz w:val="20"/>
          <w:szCs w:val="20"/>
        </w:rPr>
      </w:pPr>
    </w:p>
    <w:p w:rsidR="00027124" w:rsidRDefault="00027124" w:rsidP="00A47044">
      <w:pPr>
        <w:pStyle w:val="Naslovpredpisa"/>
        <w:spacing w:before="0" w:after="0" w:line="260" w:lineRule="exact"/>
        <w:jc w:val="both"/>
      </w:pPr>
      <w:r w:rsidRPr="00806D6C">
        <w:rPr>
          <w:rFonts w:ascii="ArialMT" w:hAnsi="ArialMT" w:cs="ArialMT"/>
          <w:b w:val="0"/>
          <w:sz w:val="20"/>
          <w:szCs w:val="20"/>
        </w:rPr>
        <w:t>V letu 201</w:t>
      </w:r>
      <w:r>
        <w:rPr>
          <w:rFonts w:ascii="ArialMT" w:hAnsi="ArialMT" w:cs="ArialMT"/>
          <w:b w:val="0"/>
          <w:sz w:val="20"/>
          <w:szCs w:val="20"/>
        </w:rPr>
        <w:t>7</w:t>
      </w:r>
      <w:r w:rsidRPr="00806D6C">
        <w:rPr>
          <w:rFonts w:ascii="ArialMT" w:hAnsi="ArialMT" w:cs="ArialMT"/>
          <w:b w:val="0"/>
          <w:sz w:val="20"/>
          <w:szCs w:val="20"/>
        </w:rPr>
        <w:t xml:space="preserve"> je </w:t>
      </w:r>
      <w:r>
        <w:rPr>
          <w:rFonts w:ascii="ArialMT" w:hAnsi="ArialMT" w:cs="ArialMT"/>
          <w:b w:val="0"/>
          <w:sz w:val="20"/>
          <w:szCs w:val="20"/>
        </w:rPr>
        <w:t>ZAG Ljubljana</w:t>
      </w:r>
      <w:r w:rsidRPr="00806D6C">
        <w:rPr>
          <w:rFonts w:ascii="ArialMT" w:hAnsi="ArialMT" w:cs="ArialMT"/>
          <w:b w:val="0"/>
          <w:sz w:val="20"/>
          <w:szCs w:val="20"/>
        </w:rPr>
        <w:t xml:space="preserve"> ustvaril </w:t>
      </w:r>
      <w:r w:rsidRPr="00027124">
        <w:rPr>
          <w:rFonts w:ascii="ArialMT" w:hAnsi="ArialMT" w:cs="ArialMT"/>
          <w:b w:val="0"/>
          <w:sz w:val="20"/>
          <w:szCs w:val="20"/>
        </w:rPr>
        <w:t>9</w:t>
      </w:r>
      <w:r>
        <w:rPr>
          <w:rFonts w:ascii="ArialMT" w:hAnsi="ArialMT" w:cs="ArialMT"/>
          <w:b w:val="0"/>
          <w:sz w:val="20"/>
          <w:szCs w:val="20"/>
        </w:rPr>
        <w:t>.</w:t>
      </w:r>
      <w:r w:rsidRPr="00027124">
        <w:rPr>
          <w:rFonts w:ascii="ArialMT" w:hAnsi="ArialMT" w:cs="ArialMT"/>
          <w:b w:val="0"/>
          <w:sz w:val="20"/>
          <w:szCs w:val="20"/>
        </w:rPr>
        <w:t>689</w:t>
      </w:r>
      <w:r>
        <w:rPr>
          <w:rFonts w:ascii="ArialMT" w:hAnsi="ArialMT" w:cs="ArialMT"/>
          <w:b w:val="0"/>
          <w:sz w:val="20"/>
          <w:szCs w:val="20"/>
        </w:rPr>
        <w:t>.</w:t>
      </w:r>
      <w:r w:rsidRPr="00027124">
        <w:rPr>
          <w:rFonts w:ascii="ArialMT" w:hAnsi="ArialMT" w:cs="ArialMT"/>
          <w:b w:val="0"/>
          <w:sz w:val="20"/>
          <w:szCs w:val="20"/>
        </w:rPr>
        <w:t>808</w:t>
      </w:r>
      <w:r>
        <w:rPr>
          <w:rFonts w:ascii="ArialMT" w:hAnsi="ArialMT" w:cs="ArialMT"/>
          <w:b w:val="0"/>
          <w:sz w:val="20"/>
          <w:szCs w:val="20"/>
        </w:rPr>
        <w:t xml:space="preserve"> EUR celotnih</w:t>
      </w:r>
      <w:r w:rsidRPr="00806D6C">
        <w:rPr>
          <w:rFonts w:ascii="ArialMT" w:hAnsi="ArialMT" w:cs="ArialMT"/>
          <w:b w:val="0"/>
          <w:sz w:val="20"/>
          <w:szCs w:val="20"/>
        </w:rPr>
        <w:t xml:space="preserve"> prihodkov, od tega </w:t>
      </w:r>
      <w:r w:rsidR="005E75D6" w:rsidRPr="005E75D6">
        <w:rPr>
          <w:rFonts w:ascii="ArialMT" w:eastAsia="Calibri" w:hAnsi="ArialMT" w:cs="ArialMT"/>
          <w:b w:val="0"/>
          <w:sz w:val="20"/>
          <w:szCs w:val="20"/>
        </w:rPr>
        <w:t>3</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589</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706</w:t>
      </w:r>
      <w:r w:rsidR="005E75D6"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005E75D6" w:rsidRPr="00806D6C">
        <w:rPr>
          <w:rFonts w:ascii="ArialMT" w:eastAsia="Calibri" w:hAnsi="ArialMT" w:cs="ArialMT"/>
          <w:b w:val="0"/>
          <w:sz w:val="20"/>
          <w:szCs w:val="20"/>
        </w:rPr>
        <w:t xml:space="preserve"> z izvajanjem javne službe in </w:t>
      </w:r>
      <w:r w:rsidR="005E75D6" w:rsidRPr="005E75D6">
        <w:rPr>
          <w:rFonts w:ascii="ArialMT" w:eastAsia="Calibri" w:hAnsi="ArialMT" w:cs="ArialMT"/>
          <w:b w:val="0"/>
          <w:sz w:val="20"/>
          <w:szCs w:val="20"/>
        </w:rPr>
        <w:t>6</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100</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102</w:t>
      </w:r>
      <w:r w:rsidR="005E75D6">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s pr</w:t>
      </w:r>
      <w:r w:rsidRPr="00806D6C">
        <w:rPr>
          <w:rFonts w:ascii="ArialMT" w:hAnsi="ArialMT" w:cs="ArialMT"/>
          <w:b w:val="0"/>
          <w:sz w:val="20"/>
          <w:szCs w:val="20"/>
        </w:rPr>
        <w:t>odajo blaga in storitev na trgu</w:t>
      </w:r>
      <w:r>
        <w:rPr>
          <w:rFonts w:ascii="ArialMT" w:hAnsi="ArialMT" w:cs="ArialMT"/>
          <w:b w:val="0"/>
          <w:sz w:val="20"/>
          <w:szCs w:val="20"/>
        </w:rPr>
        <w:t>,</w:t>
      </w:r>
      <w:r w:rsidRPr="00806D6C">
        <w:rPr>
          <w:rFonts w:ascii="ArialMT" w:hAnsi="ArialMT" w:cs="ArialMT"/>
          <w:b w:val="0"/>
          <w:sz w:val="20"/>
          <w:szCs w:val="20"/>
        </w:rPr>
        <w:t xml:space="preserve"> ter </w:t>
      </w:r>
      <w:r w:rsidRPr="00027124">
        <w:rPr>
          <w:rFonts w:ascii="ArialMT" w:hAnsi="ArialMT" w:cs="ArialMT"/>
          <w:b w:val="0"/>
          <w:sz w:val="20"/>
          <w:szCs w:val="20"/>
        </w:rPr>
        <w:t>9</w:t>
      </w:r>
      <w:r>
        <w:rPr>
          <w:rFonts w:ascii="ArialMT" w:hAnsi="ArialMT" w:cs="ArialMT"/>
          <w:b w:val="0"/>
          <w:sz w:val="20"/>
          <w:szCs w:val="20"/>
        </w:rPr>
        <w:t>.</w:t>
      </w:r>
      <w:r w:rsidRPr="00027124">
        <w:rPr>
          <w:rFonts w:ascii="ArialMT" w:hAnsi="ArialMT" w:cs="ArialMT"/>
          <w:b w:val="0"/>
          <w:sz w:val="20"/>
          <w:szCs w:val="20"/>
        </w:rPr>
        <w:t>346</w:t>
      </w:r>
      <w:r>
        <w:rPr>
          <w:rFonts w:ascii="ArialMT" w:hAnsi="ArialMT" w:cs="ArialMT"/>
          <w:b w:val="0"/>
          <w:sz w:val="20"/>
          <w:szCs w:val="20"/>
        </w:rPr>
        <w:t>.</w:t>
      </w:r>
      <w:r w:rsidRPr="00027124">
        <w:rPr>
          <w:rFonts w:ascii="ArialMT" w:hAnsi="ArialMT" w:cs="ArialMT"/>
          <w:b w:val="0"/>
          <w:sz w:val="20"/>
          <w:szCs w:val="20"/>
        </w:rPr>
        <w:t>160</w:t>
      </w:r>
      <w:r w:rsidRPr="00806D6C">
        <w:rPr>
          <w:rFonts w:ascii="ArialMT" w:hAnsi="ArialMT" w:cs="ArialMT"/>
          <w:b w:val="0"/>
          <w:sz w:val="20"/>
          <w:szCs w:val="20"/>
        </w:rPr>
        <w:t xml:space="preserve"> </w:t>
      </w:r>
      <w:r w:rsidR="006D0448">
        <w:rPr>
          <w:rFonts w:ascii="ArialMT" w:hAnsi="ArialMT" w:cs="ArialMT"/>
          <w:b w:val="0"/>
          <w:sz w:val="20"/>
          <w:szCs w:val="20"/>
        </w:rPr>
        <w:t>evrov</w:t>
      </w:r>
      <w:r w:rsidRPr="00806D6C">
        <w:rPr>
          <w:rFonts w:ascii="ArialMT" w:hAnsi="ArialMT" w:cs="ArialMT"/>
          <w:b w:val="0"/>
          <w:sz w:val="20"/>
          <w:szCs w:val="20"/>
        </w:rPr>
        <w:t xml:space="preserve"> </w:t>
      </w:r>
      <w:r>
        <w:rPr>
          <w:rFonts w:ascii="ArialMT" w:hAnsi="ArialMT" w:cs="ArialMT"/>
          <w:b w:val="0"/>
          <w:sz w:val="20"/>
          <w:szCs w:val="20"/>
        </w:rPr>
        <w:t xml:space="preserve">celotnih </w:t>
      </w:r>
      <w:r w:rsidRPr="00806D6C">
        <w:rPr>
          <w:rFonts w:ascii="ArialMT" w:hAnsi="ArialMT" w:cs="ArialMT"/>
          <w:b w:val="0"/>
          <w:sz w:val="20"/>
          <w:szCs w:val="20"/>
        </w:rPr>
        <w:t xml:space="preserve">odhodkov, od tega </w:t>
      </w:r>
      <w:r w:rsidR="005E75D6" w:rsidRPr="005E75D6">
        <w:rPr>
          <w:rFonts w:ascii="ArialMT" w:eastAsia="Calibri" w:hAnsi="ArialMT" w:cs="ArialMT"/>
          <w:b w:val="0"/>
          <w:sz w:val="20"/>
          <w:szCs w:val="20"/>
        </w:rPr>
        <w:t>3</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589</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267</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z izvajanjem javne službe in </w:t>
      </w:r>
      <w:r w:rsidR="005E75D6" w:rsidRPr="005E75D6">
        <w:rPr>
          <w:rFonts w:ascii="ArialMT" w:eastAsia="Calibri" w:hAnsi="ArialMT" w:cs="ArialMT"/>
          <w:b w:val="0"/>
          <w:sz w:val="20"/>
          <w:szCs w:val="20"/>
        </w:rPr>
        <w:t>5</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756</w:t>
      </w:r>
      <w:r w:rsidR="005E75D6">
        <w:rPr>
          <w:rFonts w:ascii="ArialMT" w:eastAsia="Calibri" w:hAnsi="ArialMT" w:cs="ArialMT"/>
          <w:b w:val="0"/>
          <w:sz w:val="20"/>
          <w:szCs w:val="20"/>
        </w:rPr>
        <w:t>.</w:t>
      </w:r>
      <w:r w:rsidR="005E75D6" w:rsidRPr="005E75D6">
        <w:rPr>
          <w:rFonts w:ascii="ArialMT" w:eastAsia="Calibri" w:hAnsi="ArialMT" w:cs="ArialMT"/>
          <w:b w:val="0"/>
          <w:sz w:val="20"/>
          <w:szCs w:val="20"/>
        </w:rPr>
        <w:t>893</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 xml:space="preserve">evrov </w:t>
      </w:r>
      <w:r w:rsidRPr="00806D6C">
        <w:rPr>
          <w:rFonts w:ascii="ArialMT" w:eastAsia="Calibri" w:hAnsi="ArialMT" w:cs="ArialMT"/>
          <w:b w:val="0"/>
          <w:sz w:val="20"/>
          <w:szCs w:val="20"/>
        </w:rPr>
        <w:t>s prodajo blaga in storitev na trgu</w:t>
      </w:r>
      <w:r>
        <w:rPr>
          <w:rFonts w:ascii="ArialMT" w:eastAsia="Calibri" w:hAnsi="ArialMT" w:cs="ArialMT"/>
          <w:b w:val="0"/>
          <w:sz w:val="20"/>
          <w:szCs w:val="20"/>
        </w:rPr>
        <w:t>. Poslovno leto je</w:t>
      </w:r>
      <w:r w:rsidRPr="00806D6C">
        <w:rPr>
          <w:rFonts w:ascii="ArialMT" w:eastAsia="Calibri" w:hAnsi="ArialMT" w:cs="ArialMT"/>
          <w:b w:val="0"/>
          <w:sz w:val="20"/>
          <w:szCs w:val="20"/>
        </w:rPr>
        <w:t xml:space="preserve"> zaključil </w:t>
      </w:r>
      <w:r>
        <w:rPr>
          <w:rFonts w:ascii="ArialMT" w:eastAsia="Calibri" w:hAnsi="ArialMT" w:cs="ArialMT"/>
          <w:b w:val="0"/>
          <w:sz w:val="20"/>
          <w:szCs w:val="20"/>
        </w:rPr>
        <w:t>s</w:t>
      </w:r>
      <w:r w:rsidRPr="00806D6C">
        <w:rPr>
          <w:rFonts w:ascii="ArialMT" w:eastAsia="Calibri" w:hAnsi="ArialMT" w:cs="ArialMT"/>
          <w:b w:val="0"/>
          <w:sz w:val="20"/>
          <w:szCs w:val="20"/>
        </w:rPr>
        <w:t xml:space="preserve"> </w:t>
      </w:r>
      <w:r w:rsidRPr="00027124">
        <w:rPr>
          <w:rFonts w:ascii="ArialMT" w:eastAsia="Calibri" w:hAnsi="ArialMT" w:cs="ArialMT"/>
          <w:b w:val="0"/>
          <w:sz w:val="20"/>
          <w:szCs w:val="20"/>
        </w:rPr>
        <w:t>343</w:t>
      </w:r>
      <w:r>
        <w:rPr>
          <w:rFonts w:ascii="ArialMT" w:eastAsia="Calibri" w:hAnsi="ArialMT" w:cs="ArialMT"/>
          <w:b w:val="0"/>
          <w:sz w:val="20"/>
          <w:szCs w:val="20"/>
        </w:rPr>
        <w:t>.</w:t>
      </w:r>
      <w:r w:rsidRPr="00027124">
        <w:rPr>
          <w:rFonts w:ascii="ArialMT" w:eastAsia="Calibri" w:hAnsi="ArialMT" w:cs="ArialMT"/>
          <w:b w:val="0"/>
          <w:sz w:val="20"/>
          <w:szCs w:val="20"/>
        </w:rPr>
        <w:t>648</w:t>
      </w:r>
      <w:r w:rsidRPr="00806D6C">
        <w:rPr>
          <w:rFonts w:ascii="ArialMT" w:eastAsia="Calibri" w:hAnsi="ArialMT" w:cs="ArialMT"/>
          <w:b w:val="0"/>
          <w:sz w:val="20"/>
          <w:szCs w:val="20"/>
        </w:rPr>
        <w:t xml:space="preserve"> </w:t>
      </w:r>
      <w:r w:rsidR="006D0448">
        <w:rPr>
          <w:rFonts w:ascii="ArialMT" w:eastAsia="Calibri" w:hAnsi="ArialMT" w:cs="ArialMT"/>
          <w:b w:val="0"/>
          <w:sz w:val="20"/>
          <w:szCs w:val="20"/>
        </w:rPr>
        <w:t>evrov</w:t>
      </w:r>
      <w:r w:rsidRPr="00806D6C">
        <w:rPr>
          <w:rFonts w:ascii="ArialMT" w:eastAsia="Calibri" w:hAnsi="ArialMT" w:cs="ArialMT"/>
          <w:b w:val="0"/>
          <w:sz w:val="20"/>
          <w:szCs w:val="20"/>
        </w:rPr>
        <w:t xml:space="preserve"> </w:t>
      </w:r>
      <w:r>
        <w:rPr>
          <w:rFonts w:ascii="ArialMT" w:eastAsia="Calibri" w:hAnsi="ArialMT" w:cs="ArialMT"/>
          <w:b w:val="0"/>
          <w:sz w:val="20"/>
          <w:szCs w:val="20"/>
        </w:rPr>
        <w:t xml:space="preserve">presežka prihodkov nad odhodki, od tega je bilo </w:t>
      </w:r>
      <w:r w:rsidRPr="00027124">
        <w:rPr>
          <w:rFonts w:ascii="ArialMT" w:eastAsia="Calibri" w:hAnsi="ArialMT" w:cs="ArialMT"/>
          <w:b w:val="0"/>
          <w:sz w:val="20"/>
          <w:szCs w:val="20"/>
        </w:rPr>
        <w:t>439</w:t>
      </w:r>
      <w:r>
        <w:rPr>
          <w:rFonts w:ascii="ArialMT" w:eastAsia="Calibri" w:hAnsi="ArialMT" w:cs="ArialMT"/>
          <w:b w:val="0"/>
          <w:sz w:val="20"/>
          <w:szCs w:val="20"/>
        </w:rPr>
        <w:t xml:space="preserve"> </w:t>
      </w:r>
      <w:r w:rsidR="006D0448">
        <w:rPr>
          <w:rFonts w:ascii="ArialMT" w:eastAsia="Calibri" w:hAnsi="ArialMT" w:cs="ArialMT"/>
          <w:b w:val="0"/>
          <w:sz w:val="20"/>
          <w:szCs w:val="20"/>
        </w:rPr>
        <w:t>evrov</w:t>
      </w:r>
      <w:r>
        <w:rPr>
          <w:rFonts w:ascii="ArialMT" w:eastAsia="Calibri" w:hAnsi="ArialMT" w:cs="ArialMT"/>
          <w:b w:val="0"/>
          <w:sz w:val="20"/>
          <w:szCs w:val="20"/>
        </w:rPr>
        <w:t xml:space="preserve"> na javni službi in </w:t>
      </w:r>
      <w:r w:rsidRPr="00027124">
        <w:rPr>
          <w:rFonts w:ascii="ArialMT" w:eastAsia="Calibri" w:hAnsi="ArialMT" w:cs="ArialMT"/>
          <w:b w:val="0"/>
          <w:sz w:val="20"/>
          <w:szCs w:val="20"/>
        </w:rPr>
        <w:t>343</w:t>
      </w:r>
      <w:r>
        <w:rPr>
          <w:rFonts w:ascii="ArialMT" w:eastAsia="Calibri" w:hAnsi="ArialMT" w:cs="ArialMT"/>
          <w:b w:val="0"/>
          <w:sz w:val="20"/>
          <w:szCs w:val="20"/>
        </w:rPr>
        <w:t>.</w:t>
      </w:r>
      <w:r w:rsidRPr="00027124">
        <w:rPr>
          <w:rFonts w:ascii="ArialMT" w:eastAsia="Calibri" w:hAnsi="ArialMT" w:cs="ArialMT"/>
          <w:b w:val="0"/>
          <w:sz w:val="20"/>
          <w:szCs w:val="20"/>
        </w:rPr>
        <w:t>209</w:t>
      </w:r>
      <w:r>
        <w:rPr>
          <w:rFonts w:ascii="ArialMT" w:eastAsia="Calibri" w:hAnsi="ArialMT" w:cs="ArialMT"/>
          <w:b w:val="0"/>
          <w:sz w:val="20"/>
          <w:szCs w:val="20"/>
        </w:rPr>
        <w:t xml:space="preserve"> </w:t>
      </w:r>
      <w:r w:rsidR="006D0448">
        <w:rPr>
          <w:rFonts w:ascii="ArialMT" w:eastAsia="Calibri" w:hAnsi="ArialMT" w:cs="ArialMT"/>
          <w:b w:val="0"/>
          <w:sz w:val="20"/>
          <w:szCs w:val="20"/>
        </w:rPr>
        <w:t>evrov</w:t>
      </w:r>
      <w:r>
        <w:rPr>
          <w:rFonts w:ascii="ArialMT" w:eastAsia="Calibri" w:hAnsi="ArialMT" w:cs="ArialMT"/>
          <w:b w:val="0"/>
          <w:sz w:val="20"/>
          <w:szCs w:val="20"/>
        </w:rPr>
        <w:t xml:space="preserve"> na tržni dejavnosti</w:t>
      </w:r>
      <w:r>
        <w:rPr>
          <w:rFonts w:ascii="ArialMT" w:hAnsi="ArialMT" w:cs="ArialMT"/>
          <w:b w:val="0"/>
          <w:sz w:val="20"/>
          <w:szCs w:val="20"/>
        </w:rPr>
        <w:t>.</w:t>
      </w:r>
      <w:r w:rsidR="006D0448">
        <w:rPr>
          <w:rStyle w:val="Sprotnaopomba-sklic"/>
          <w:rFonts w:ascii="ArialMT" w:hAnsi="ArialMT" w:cs="ArialMT"/>
          <w:b w:val="0"/>
          <w:sz w:val="20"/>
          <w:szCs w:val="20"/>
        </w:rPr>
        <w:footnoteReference w:id="3"/>
      </w:r>
      <w:r w:rsidR="006D0448" w:rsidRPr="006D0448">
        <w:t xml:space="preserve"> </w:t>
      </w:r>
    </w:p>
    <w:p w:rsidR="00BB115F" w:rsidRDefault="00BB115F" w:rsidP="00A47044">
      <w:pPr>
        <w:pStyle w:val="Naslovpredpisa"/>
        <w:spacing w:before="0" w:after="0" w:line="260" w:lineRule="exact"/>
        <w:jc w:val="both"/>
        <w:rPr>
          <w:rFonts w:ascii="ArialMT" w:hAnsi="ArialMT" w:cs="ArialMT"/>
          <w:b w:val="0"/>
          <w:sz w:val="20"/>
          <w:szCs w:val="20"/>
        </w:rPr>
      </w:pPr>
    </w:p>
    <w:p w:rsidR="00A47044" w:rsidRDefault="00342E27" w:rsidP="0053490F">
      <w:pPr>
        <w:pStyle w:val="Naslovpredpisa"/>
        <w:spacing w:before="0" w:after="0" w:line="260" w:lineRule="exact"/>
        <w:jc w:val="both"/>
        <w:rPr>
          <w:rFonts w:ascii="ArialMT" w:hAnsi="ArialMT" w:cs="ArialMT"/>
          <w:b w:val="0"/>
          <w:sz w:val="20"/>
          <w:szCs w:val="20"/>
        </w:rPr>
      </w:pPr>
      <w:r w:rsidRPr="00342E27">
        <w:rPr>
          <w:rFonts w:ascii="ArialMT" w:hAnsi="ArialMT" w:cs="ArialMT"/>
          <w:b w:val="0"/>
          <w:sz w:val="20"/>
          <w:szCs w:val="20"/>
        </w:rPr>
        <w:t xml:space="preserve">Vlada Republike Slovenije je na predlog upravnega odbora </w:t>
      </w:r>
      <w:r>
        <w:rPr>
          <w:rFonts w:ascii="ArialMT" w:hAnsi="ArialMT" w:cs="ArialMT"/>
          <w:b w:val="0"/>
          <w:sz w:val="20"/>
          <w:szCs w:val="20"/>
        </w:rPr>
        <w:t>ZAG Ljubljana</w:t>
      </w:r>
      <w:r w:rsidRPr="00342E27">
        <w:rPr>
          <w:rFonts w:ascii="ArialMT" w:hAnsi="ArialMT" w:cs="ArialMT"/>
          <w:b w:val="0"/>
          <w:sz w:val="20"/>
          <w:szCs w:val="20"/>
        </w:rPr>
        <w:t xml:space="preserve"> z dne 6. 6. 2016</w:t>
      </w:r>
      <w:r w:rsidR="005175B8">
        <w:rPr>
          <w:rFonts w:ascii="ArialMT" w:hAnsi="ArialMT" w:cs="ArialMT"/>
          <w:b w:val="0"/>
          <w:sz w:val="20"/>
          <w:szCs w:val="20"/>
        </w:rPr>
        <w:t xml:space="preserve"> s sklepom </w:t>
      </w:r>
      <w:r>
        <w:rPr>
          <w:rFonts w:ascii="ArialMT" w:hAnsi="ArialMT" w:cs="ArialMT"/>
          <w:b w:val="0"/>
          <w:sz w:val="20"/>
          <w:szCs w:val="20"/>
        </w:rPr>
        <w:t xml:space="preserve"> </w:t>
      </w:r>
      <w:r w:rsidR="005175B8" w:rsidRPr="005175B8">
        <w:rPr>
          <w:rFonts w:ascii="ArialMT" w:hAnsi="ArialMT" w:cs="ArialMT"/>
          <w:b w:val="0"/>
          <w:sz w:val="20"/>
          <w:szCs w:val="20"/>
        </w:rPr>
        <w:t>št. 47603-9/2016/3 z dne 19. 7. 2016</w:t>
      </w:r>
      <w:r>
        <w:rPr>
          <w:rFonts w:ascii="ArialMT" w:hAnsi="ArialMT" w:cs="ArialMT"/>
          <w:b w:val="0"/>
          <w:sz w:val="20"/>
          <w:szCs w:val="20"/>
        </w:rPr>
        <w:t xml:space="preserve"> </w:t>
      </w:r>
      <w:r w:rsidRPr="00342E27">
        <w:rPr>
          <w:rFonts w:ascii="ArialMT" w:hAnsi="ArialMT" w:cs="ArialMT"/>
          <w:b w:val="0"/>
          <w:sz w:val="20"/>
          <w:szCs w:val="20"/>
        </w:rPr>
        <w:t xml:space="preserve"> odločila, da se nerazporejen presežek prihodkov nad odhodki iz preteklih let in za leto 2015 v skupni višini 3.912.990 EUR razporedi za naslednje namene: 3.212.990 EUR za investicijo v požarni laboratorij, in sicer za ureditev oziroma izgradnjo prostorov, nakup opreme in pripravo dokumentacije za izvedbo projekta, ter 700.000 EUR za nakup solastniškega deleža nepremičnin na Dimičevi ulici 12, ki so last družbe ZRMK d.d..</w:t>
      </w:r>
      <w:r>
        <w:rPr>
          <w:rFonts w:ascii="ArialMT" w:hAnsi="ArialMT" w:cs="ArialMT"/>
          <w:b w:val="0"/>
          <w:sz w:val="20"/>
          <w:szCs w:val="20"/>
        </w:rPr>
        <w:t xml:space="preserve"> ZAG Ljubljana je v letu 2017 izvedel nakup </w:t>
      </w:r>
      <w:r w:rsidRPr="00342E27">
        <w:rPr>
          <w:rFonts w:ascii="ArialMT" w:hAnsi="ArialMT" w:cs="ArialMT"/>
          <w:b w:val="0"/>
          <w:sz w:val="20"/>
          <w:szCs w:val="20"/>
        </w:rPr>
        <w:t xml:space="preserve">solastniškega deleža nepremičnin na Dimičevi ulici </w:t>
      </w:r>
      <w:r>
        <w:rPr>
          <w:rFonts w:ascii="ArialMT" w:hAnsi="ArialMT" w:cs="ArialMT"/>
          <w:b w:val="0"/>
          <w:sz w:val="20"/>
          <w:szCs w:val="20"/>
        </w:rPr>
        <w:t>12, ki so last družbe ZRMK d.d.</w:t>
      </w:r>
      <w:r w:rsidR="005175B8">
        <w:rPr>
          <w:rFonts w:ascii="ArialMT" w:hAnsi="ArialMT" w:cs="ArialMT"/>
          <w:b w:val="0"/>
          <w:sz w:val="20"/>
          <w:szCs w:val="20"/>
        </w:rPr>
        <w:t>, pri čemer je neporabljenih ostalo</w:t>
      </w:r>
      <w:r w:rsidR="005175B8" w:rsidRPr="005175B8">
        <w:t xml:space="preserve"> </w:t>
      </w:r>
      <w:r w:rsidR="005175B8" w:rsidRPr="005175B8">
        <w:rPr>
          <w:rFonts w:ascii="ArialMT" w:hAnsi="ArialMT" w:cs="ArialMT"/>
          <w:b w:val="0"/>
          <w:sz w:val="20"/>
          <w:szCs w:val="20"/>
        </w:rPr>
        <w:t xml:space="preserve">55.291,24 evrov </w:t>
      </w:r>
      <w:r w:rsidR="005175B8">
        <w:rPr>
          <w:rFonts w:ascii="ArialMT" w:hAnsi="ArialMT" w:cs="ArialMT"/>
          <w:b w:val="0"/>
          <w:sz w:val="20"/>
          <w:szCs w:val="20"/>
        </w:rPr>
        <w:t>presežka razporejenega za ta namen</w:t>
      </w:r>
      <w:r w:rsidR="005175B8" w:rsidRPr="005175B8">
        <w:rPr>
          <w:rFonts w:ascii="ArialMT" w:hAnsi="ArialMT" w:cs="ArialMT"/>
          <w:b w:val="0"/>
          <w:sz w:val="20"/>
          <w:szCs w:val="20"/>
        </w:rPr>
        <w:t>.</w:t>
      </w:r>
    </w:p>
    <w:p w:rsidR="005175B8" w:rsidRPr="0053490F" w:rsidRDefault="005175B8" w:rsidP="0053490F">
      <w:pPr>
        <w:pStyle w:val="Naslovpredpisa"/>
        <w:spacing w:before="0" w:after="0" w:line="260" w:lineRule="exact"/>
        <w:jc w:val="both"/>
        <w:rPr>
          <w:rFonts w:ascii="ArialMT" w:hAnsi="ArialMT" w:cs="ArialMT"/>
          <w:b w:val="0"/>
          <w:sz w:val="20"/>
          <w:szCs w:val="20"/>
        </w:rPr>
      </w:pPr>
    </w:p>
    <w:p w:rsidR="005175B8" w:rsidRPr="005175B8" w:rsidRDefault="0053490F" w:rsidP="005175B8">
      <w:pPr>
        <w:pStyle w:val="Naslovpredpisa"/>
        <w:spacing w:before="0" w:after="0" w:line="260" w:lineRule="exact"/>
        <w:jc w:val="both"/>
        <w:rPr>
          <w:b w:val="0"/>
          <w:iCs/>
          <w:sz w:val="20"/>
          <w:szCs w:val="20"/>
        </w:rPr>
      </w:pPr>
      <w:r w:rsidRPr="0053490F">
        <w:rPr>
          <w:rFonts w:ascii="ArialMT" w:hAnsi="ArialMT" w:cs="ArialMT"/>
          <w:b w:val="0"/>
          <w:sz w:val="20"/>
          <w:szCs w:val="20"/>
        </w:rPr>
        <w:t xml:space="preserve">17. člen Sklepa o ustanovitvi javnega raziskovalnega zavoda Zavod za gradbeništvo Slovenije (Uradni list RS, št. 23/94, 11/95, 62/96, 43/98 (popr. 47/98), 65/99, 27/01, 87/02, 11/06 in 47/11) </w:t>
      </w:r>
      <w:r w:rsidR="0040782D" w:rsidRPr="0053490F">
        <w:rPr>
          <w:rFonts w:ascii="ArialMT" w:hAnsi="ArialMT" w:cs="ArialMT"/>
          <w:b w:val="0"/>
          <w:sz w:val="20"/>
          <w:szCs w:val="20"/>
        </w:rPr>
        <w:t xml:space="preserve">določa, da </w:t>
      </w:r>
      <w:r w:rsidR="007E540D">
        <w:rPr>
          <w:rFonts w:ascii="ArialMT" w:hAnsi="ArialMT" w:cs="ArialMT"/>
          <w:b w:val="0"/>
          <w:sz w:val="20"/>
          <w:szCs w:val="20"/>
        </w:rPr>
        <w:t>ZAG</w:t>
      </w:r>
      <w:r>
        <w:rPr>
          <w:rFonts w:ascii="ArialMT" w:hAnsi="ArialMT" w:cs="ArialMT"/>
          <w:b w:val="0"/>
          <w:sz w:val="20"/>
          <w:szCs w:val="20"/>
        </w:rPr>
        <w:t xml:space="preserve"> Ljubljana p</w:t>
      </w:r>
      <w:r w:rsidRPr="0053490F">
        <w:rPr>
          <w:rFonts w:ascii="ArialMT" w:hAnsi="ArialMT" w:cs="ArialMT"/>
          <w:b w:val="0"/>
          <w:sz w:val="20"/>
          <w:szCs w:val="20"/>
        </w:rPr>
        <w:t>resežek prihodkov nad odhodki uporablja za izvajanje in razvoj svojih dejavnosti.</w:t>
      </w:r>
      <w:r>
        <w:rPr>
          <w:rFonts w:ascii="ArialMT" w:hAnsi="ArialMT" w:cs="ArialMT"/>
          <w:b w:val="0"/>
          <w:sz w:val="20"/>
          <w:szCs w:val="20"/>
        </w:rPr>
        <w:t xml:space="preserve"> </w:t>
      </w:r>
      <w:r w:rsidRPr="0053490F">
        <w:rPr>
          <w:rFonts w:ascii="ArialMT" w:hAnsi="ArialMT" w:cs="ArialMT"/>
          <w:b w:val="0"/>
          <w:sz w:val="20"/>
          <w:szCs w:val="20"/>
        </w:rPr>
        <w:t>O načinu razpolaganja s presežkom prihodkov nad odhodki odloča na predlog upravnega odbora zavoda ustanovitelj.</w:t>
      </w:r>
      <w:r>
        <w:rPr>
          <w:rFonts w:ascii="ArialMT" w:hAnsi="ArialMT" w:cs="ArialMT"/>
          <w:b w:val="0"/>
          <w:sz w:val="20"/>
          <w:szCs w:val="20"/>
        </w:rPr>
        <w:t xml:space="preserve"> </w:t>
      </w:r>
      <w:r w:rsidR="005175B8">
        <w:rPr>
          <w:rFonts w:ascii="ArialMT" w:hAnsi="ArialMT" w:cs="ArialMT"/>
          <w:b w:val="0"/>
          <w:sz w:val="20"/>
          <w:szCs w:val="20"/>
        </w:rPr>
        <w:t>V skladu s tem je u</w:t>
      </w:r>
      <w:r w:rsidR="005175B8" w:rsidRPr="005175B8">
        <w:rPr>
          <w:b w:val="0"/>
          <w:iCs/>
          <w:sz w:val="20"/>
          <w:szCs w:val="20"/>
        </w:rPr>
        <w:t xml:space="preserve">pravni odbor ZAG Ljubljana je na svoji 77. redni seji dne 6. 6. 2018 sprejel </w:t>
      </w:r>
      <w:r w:rsidR="005175B8">
        <w:rPr>
          <w:b w:val="0"/>
          <w:iCs/>
          <w:sz w:val="20"/>
          <w:szCs w:val="20"/>
        </w:rPr>
        <w:t xml:space="preserve">sklepe št. 645, 646 in 647 s katerimi </w:t>
      </w:r>
      <w:r w:rsidR="005175B8" w:rsidRPr="005175B8">
        <w:rPr>
          <w:b w:val="0"/>
          <w:iCs/>
          <w:sz w:val="20"/>
          <w:szCs w:val="20"/>
        </w:rPr>
        <w:t>ustanovitelju predlaga, da se neporabljeni del presežka prihodkov nad odhodki v višini 55.291,24 evrov, nerazporejeni presežek prihodkov nad odhodki za leto 2016 v višini 147.445 evrov in nerazporejeni presežek prihodkov nad odhodki za leto 2017 v višini 343.648 evrov, kar je skupaj 546.384,24 evrov, razporedijo za namen investicije v požarni laboratorij, in sicer za ureditev oziroma izgradnjo prostorov, nakup opreme in pripravo dokumentacije za izvedbo projekta. S tem se znesek razporejenega presežka za investicijo v požarni laboratorij, in sicer za ureditev oziroma izgradnjo prostorov, nakup opreme in pripravo dokumentacije za izvedbo projekta</w:t>
      </w:r>
      <w:r w:rsidR="006D0448">
        <w:rPr>
          <w:b w:val="0"/>
          <w:iCs/>
          <w:sz w:val="20"/>
          <w:szCs w:val="20"/>
        </w:rPr>
        <w:t>,</w:t>
      </w:r>
      <w:r w:rsidR="005175B8" w:rsidRPr="005175B8">
        <w:rPr>
          <w:b w:val="0"/>
          <w:iCs/>
          <w:sz w:val="20"/>
          <w:szCs w:val="20"/>
        </w:rPr>
        <w:t xml:space="preserve"> poveča s 3.212.990 EUR, ki so bili za ta namen razporejeni s sklepom</w:t>
      </w:r>
      <w:r w:rsidR="005175B8">
        <w:rPr>
          <w:b w:val="0"/>
          <w:iCs/>
          <w:sz w:val="20"/>
          <w:szCs w:val="20"/>
        </w:rPr>
        <w:t xml:space="preserve"> Vlade Republike Slovenije</w:t>
      </w:r>
      <w:r w:rsidR="005175B8" w:rsidRPr="005175B8">
        <w:rPr>
          <w:b w:val="0"/>
          <w:iCs/>
          <w:sz w:val="20"/>
          <w:szCs w:val="20"/>
        </w:rPr>
        <w:t xml:space="preserve"> št. 47603-9/2016/3 z dne 19. 7. 2016, na skupaj 3.759.374,24 evrov.</w:t>
      </w:r>
    </w:p>
    <w:p w:rsidR="0053490F" w:rsidRDefault="0053490F" w:rsidP="0040782D">
      <w:pPr>
        <w:pStyle w:val="Naslovpredpisa"/>
        <w:spacing w:before="0" w:after="0" w:line="260" w:lineRule="exact"/>
        <w:jc w:val="both"/>
        <w:rPr>
          <w:rFonts w:ascii="ArialMT" w:hAnsi="ArialMT" w:cs="ArialMT"/>
          <w:b w:val="0"/>
          <w:sz w:val="20"/>
          <w:szCs w:val="20"/>
        </w:rPr>
      </w:pPr>
    </w:p>
    <w:p w:rsidR="00A36796" w:rsidRDefault="0062515C" w:rsidP="00A36796">
      <w:pPr>
        <w:pStyle w:val="Naslovpredpisa"/>
        <w:spacing w:before="0" w:after="0" w:line="260" w:lineRule="exact"/>
        <w:jc w:val="both"/>
        <w:rPr>
          <w:rFonts w:ascii="ArialMT" w:hAnsi="ArialMT" w:cs="ArialMT"/>
          <w:b w:val="0"/>
          <w:sz w:val="20"/>
          <w:szCs w:val="20"/>
        </w:rPr>
      </w:pPr>
      <w:r>
        <w:rPr>
          <w:rFonts w:ascii="ArialMT" w:hAnsi="ArialMT" w:cs="ArialMT"/>
          <w:b w:val="0"/>
          <w:sz w:val="20"/>
          <w:szCs w:val="20"/>
        </w:rPr>
        <w:t>ZAG Ljubljana</w:t>
      </w:r>
      <w:r w:rsidR="005175B8" w:rsidRPr="005175B8">
        <w:rPr>
          <w:rFonts w:ascii="ArialMT" w:hAnsi="ArialMT" w:cs="ArialMT"/>
          <w:b w:val="0"/>
          <w:sz w:val="20"/>
          <w:szCs w:val="20"/>
        </w:rPr>
        <w:t xml:space="preserve"> namerava na območju Logatca, v</w:t>
      </w:r>
      <w:r w:rsidR="00A36796">
        <w:rPr>
          <w:rFonts w:ascii="ArialMT" w:hAnsi="ArialMT" w:cs="ArialMT"/>
          <w:b w:val="0"/>
          <w:sz w:val="20"/>
          <w:szCs w:val="20"/>
        </w:rPr>
        <w:t xml:space="preserve"> </w:t>
      </w:r>
      <w:r w:rsidR="005175B8" w:rsidRPr="005175B8">
        <w:rPr>
          <w:rFonts w:ascii="ArialMT" w:hAnsi="ArialMT" w:cs="ArialMT"/>
          <w:b w:val="0"/>
          <w:sz w:val="20"/>
          <w:szCs w:val="20"/>
        </w:rPr>
        <w:t>Obrtno industrijski coni (OIC) v Logatcu izvesti investicijsko operacijo, ki zajema izgradnjo</w:t>
      </w:r>
      <w:r w:rsidR="00A36796">
        <w:rPr>
          <w:rFonts w:ascii="ArialMT" w:hAnsi="ArialMT" w:cs="ArialMT"/>
          <w:b w:val="0"/>
          <w:sz w:val="20"/>
          <w:szCs w:val="20"/>
        </w:rPr>
        <w:t xml:space="preserve"> </w:t>
      </w:r>
      <w:r w:rsidR="005175B8" w:rsidRPr="005175B8">
        <w:rPr>
          <w:rFonts w:ascii="ArialMT" w:hAnsi="ArialMT" w:cs="ArialMT"/>
          <w:b w:val="0"/>
          <w:sz w:val="20"/>
          <w:szCs w:val="20"/>
        </w:rPr>
        <w:t xml:space="preserve">novega Požarnega laboratorija </w:t>
      </w:r>
      <w:r>
        <w:rPr>
          <w:rFonts w:ascii="ArialMT" w:hAnsi="ArialMT" w:cs="ArialMT"/>
          <w:b w:val="0"/>
          <w:sz w:val="20"/>
          <w:szCs w:val="20"/>
        </w:rPr>
        <w:t>ZAG Ljubljana</w:t>
      </w:r>
      <w:r w:rsidR="005175B8" w:rsidRPr="005175B8">
        <w:rPr>
          <w:rFonts w:ascii="ArialMT" w:hAnsi="ArialMT" w:cs="ArialMT"/>
          <w:b w:val="0"/>
          <w:sz w:val="20"/>
          <w:szCs w:val="20"/>
        </w:rPr>
        <w:t>, za potrebe Požarnega</w:t>
      </w:r>
      <w:r w:rsidR="00A36796">
        <w:rPr>
          <w:rFonts w:ascii="ArialMT" w:hAnsi="ArialMT" w:cs="ArialMT"/>
          <w:b w:val="0"/>
          <w:sz w:val="20"/>
          <w:szCs w:val="20"/>
        </w:rPr>
        <w:t xml:space="preserve"> </w:t>
      </w:r>
      <w:r w:rsidR="005175B8" w:rsidRPr="005175B8">
        <w:rPr>
          <w:rFonts w:ascii="ArialMT" w:hAnsi="ArialMT" w:cs="ArialMT"/>
          <w:b w:val="0"/>
          <w:sz w:val="20"/>
          <w:szCs w:val="20"/>
        </w:rPr>
        <w:t>laboratorija in požarnega inženirstva.</w:t>
      </w:r>
      <w:r w:rsidR="005175B8">
        <w:rPr>
          <w:rFonts w:ascii="ArialMT" w:hAnsi="ArialMT" w:cs="ArialMT"/>
          <w:b w:val="0"/>
          <w:sz w:val="20"/>
          <w:szCs w:val="20"/>
        </w:rPr>
        <w:t xml:space="preserve"> </w:t>
      </w:r>
      <w:r w:rsidR="005175B8" w:rsidRPr="005175B8">
        <w:rPr>
          <w:rFonts w:ascii="ArialMT" w:hAnsi="ArialMT" w:cs="ArialMT"/>
          <w:b w:val="0"/>
          <w:sz w:val="20"/>
          <w:szCs w:val="20"/>
        </w:rPr>
        <w:t>Z izgradnjo novega Požarnega laboratorija se bo dvignila tehnološka raven eksperimentalno</w:t>
      </w:r>
      <w:r w:rsidR="00A36796">
        <w:rPr>
          <w:rFonts w:ascii="ArialMT" w:hAnsi="ArialMT" w:cs="ArialMT"/>
          <w:b w:val="0"/>
          <w:sz w:val="20"/>
          <w:szCs w:val="20"/>
        </w:rPr>
        <w:t xml:space="preserve"> </w:t>
      </w:r>
      <w:r w:rsidR="005175B8" w:rsidRPr="005175B8">
        <w:rPr>
          <w:rFonts w:ascii="ArialMT" w:hAnsi="ArialMT" w:cs="ArialMT"/>
          <w:b w:val="0"/>
          <w:sz w:val="20"/>
          <w:szCs w:val="20"/>
        </w:rPr>
        <w:t>raziskovalnega dela. Poleg boljše organiziranosti in kakovosti laboratorijskega dela bo v</w:t>
      </w:r>
      <w:r w:rsidR="00A36796">
        <w:rPr>
          <w:rFonts w:ascii="ArialMT" w:hAnsi="ArialMT" w:cs="ArialMT"/>
          <w:b w:val="0"/>
          <w:sz w:val="20"/>
          <w:szCs w:val="20"/>
        </w:rPr>
        <w:t xml:space="preserve"> </w:t>
      </w:r>
      <w:r w:rsidR="005175B8" w:rsidRPr="005175B8">
        <w:rPr>
          <w:rFonts w:ascii="ArialMT" w:hAnsi="ArialMT" w:cs="ArialMT"/>
          <w:b w:val="0"/>
          <w:sz w:val="20"/>
          <w:szCs w:val="20"/>
        </w:rPr>
        <w:t>zgrajenem objektu mogoče posodobiti obstoječe preiskovalne metode in uvesti nove metode,</w:t>
      </w:r>
      <w:r w:rsidR="00A36796">
        <w:rPr>
          <w:rFonts w:ascii="ArialMT" w:hAnsi="ArialMT" w:cs="ArialMT"/>
          <w:b w:val="0"/>
          <w:sz w:val="20"/>
          <w:szCs w:val="20"/>
        </w:rPr>
        <w:t xml:space="preserve"> </w:t>
      </w:r>
      <w:r w:rsidR="005175B8" w:rsidRPr="005175B8">
        <w:rPr>
          <w:rFonts w:ascii="ArialMT" w:hAnsi="ArialMT" w:cs="ArialMT"/>
          <w:b w:val="0"/>
          <w:sz w:val="20"/>
          <w:szCs w:val="20"/>
        </w:rPr>
        <w:t>kar bo vplivalo na dvig kakovosti preizkušenih proizvodov, izboljšalo podporno okolje za</w:t>
      </w:r>
      <w:r w:rsidR="00A36796">
        <w:rPr>
          <w:rFonts w:ascii="ArialMT" w:hAnsi="ArialMT" w:cs="ArialMT"/>
          <w:b w:val="0"/>
          <w:sz w:val="20"/>
          <w:szCs w:val="20"/>
        </w:rPr>
        <w:t xml:space="preserve"> </w:t>
      </w:r>
      <w:r w:rsidR="005175B8" w:rsidRPr="005175B8">
        <w:rPr>
          <w:rFonts w:ascii="ArialMT" w:hAnsi="ArialMT" w:cs="ArialMT"/>
          <w:b w:val="0"/>
          <w:sz w:val="20"/>
          <w:szCs w:val="20"/>
        </w:rPr>
        <w:t>gospodarstvo ter s tem pripomoglo h konkurenčnejšemu gospodarstvu.</w:t>
      </w:r>
      <w:r w:rsidR="00A36796">
        <w:rPr>
          <w:rFonts w:ascii="ArialMT" w:hAnsi="ArialMT" w:cs="ArialMT"/>
          <w:b w:val="0"/>
          <w:sz w:val="20"/>
          <w:szCs w:val="20"/>
        </w:rPr>
        <w:t xml:space="preserve"> </w:t>
      </w:r>
      <w:r w:rsidR="005175B8" w:rsidRPr="005175B8">
        <w:rPr>
          <w:rFonts w:ascii="ArialMT" w:hAnsi="ArialMT" w:cs="ArialMT"/>
          <w:b w:val="0"/>
          <w:sz w:val="20"/>
          <w:szCs w:val="20"/>
        </w:rPr>
        <w:t>Vsi posegi so predvideni na lokaciji Obrtno industrijske cone (OIC) v Logatcu, na parc. št.</w:t>
      </w:r>
      <w:r w:rsidR="00A36796">
        <w:rPr>
          <w:rFonts w:ascii="ArialMT" w:hAnsi="ArialMT" w:cs="ArialMT"/>
          <w:b w:val="0"/>
          <w:sz w:val="20"/>
          <w:szCs w:val="20"/>
        </w:rPr>
        <w:t xml:space="preserve"> </w:t>
      </w:r>
      <w:r w:rsidR="005175B8" w:rsidRPr="005175B8">
        <w:rPr>
          <w:rFonts w:ascii="ArialMT" w:hAnsi="ArialMT" w:cs="ArialMT"/>
          <w:b w:val="0"/>
          <w:sz w:val="20"/>
          <w:szCs w:val="20"/>
        </w:rPr>
        <w:t>754/2, 754/7, 375/396 - vse k.o. Dolenji Logatec (skupna izmera 7.063 m2). Predviden</w:t>
      </w:r>
      <w:r w:rsidR="00A36796">
        <w:rPr>
          <w:rFonts w:ascii="ArialMT" w:hAnsi="ArialMT" w:cs="ArialMT"/>
          <w:b w:val="0"/>
          <w:sz w:val="20"/>
          <w:szCs w:val="20"/>
        </w:rPr>
        <w:t xml:space="preserve"> </w:t>
      </w:r>
      <w:r w:rsidR="005175B8" w:rsidRPr="005175B8">
        <w:rPr>
          <w:rFonts w:ascii="ArialMT" w:hAnsi="ArialMT" w:cs="ArialMT"/>
          <w:b w:val="0"/>
          <w:sz w:val="20"/>
          <w:szCs w:val="20"/>
        </w:rPr>
        <w:t>poslovni objekt je klasificiran kot stavba za znanstvenoraziskovalno delo in izobraževanje.</w:t>
      </w:r>
      <w:r w:rsidR="00A36796">
        <w:rPr>
          <w:rFonts w:ascii="ArialMT" w:hAnsi="ArialMT" w:cs="ArialMT"/>
          <w:b w:val="0"/>
          <w:sz w:val="20"/>
          <w:szCs w:val="20"/>
        </w:rPr>
        <w:t xml:space="preserve"> </w:t>
      </w:r>
      <w:r w:rsidR="005175B8" w:rsidRPr="005175B8">
        <w:rPr>
          <w:rFonts w:ascii="ArialMT" w:hAnsi="ArialMT" w:cs="ArialMT"/>
          <w:b w:val="0"/>
          <w:sz w:val="20"/>
          <w:szCs w:val="20"/>
        </w:rPr>
        <w:t>V sklopu novogradnje je predvidena izgradnja pokrite laboratorijske hale, upravnega dela s</w:t>
      </w:r>
      <w:r w:rsidR="00A36796">
        <w:rPr>
          <w:rFonts w:ascii="ArialMT" w:hAnsi="ArialMT" w:cs="ArialMT"/>
          <w:b w:val="0"/>
          <w:sz w:val="20"/>
          <w:szCs w:val="20"/>
        </w:rPr>
        <w:t xml:space="preserve"> </w:t>
      </w:r>
      <w:r w:rsidR="005175B8" w:rsidRPr="005175B8">
        <w:rPr>
          <w:rFonts w:ascii="ArialMT" w:hAnsi="ArialMT" w:cs="ArialMT"/>
          <w:b w:val="0"/>
          <w:sz w:val="20"/>
          <w:szCs w:val="20"/>
        </w:rPr>
        <w:t>pisarnami in tehničnimi prostori ter zunanje ploščadi. Zazidana površina znaša 1.626,05 m2,</w:t>
      </w:r>
      <w:r w:rsidR="00A36796">
        <w:rPr>
          <w:rFonts w:ascii="ArialMT" w:hAnsi="ArialMT" w:cs="ArialMT"/>
          <w:b w:val="0"/>
          <w:sz w:val="20"/>
          <w:szCs w:val="20"/>
        </w:rPr>
        <w:t xml:space="preserve"> </w:t>
      </w:r>
      <w:r w:rsidR="005175B8" w:rsidRPr="005175B8">
        <w:rPr>
          <w:rFonts w:ascii="ArialMT" w:hAnsi="ArialMT" w:cs="ArialMT"/>
          <w:b w:val="0"/>
          <w:sz w:val="20"/>
          <w:szCs w:val="20"/>
        </w:rPr>
        <w:t>neto tlorisna površina (brez strehe) pa 3.198,45 m2. Zunanje površine so sestavljene iz</w:t>
      </w:r>
      <w:r w:rsidR="00A36796">
        <w:rPr>
          <w:rFonts w:ascii="ArialMT" w:hAnsi="ArialMT" w:cs="ArialMT"/>
          <w:b w:val="0"/>
          <w:sz w:val="20"/>
          <w:szCs w:val="20"/>
        </w:rPr>
        <w:t xml:space="preserve"> </w:t>
      </w:r>
      <w:r w:rsidR="005175B8" w:rsidRPr="005175B8">
        <w:rPr>
          <w:rFonts w:ascii="ArialMT" w:hAnsi="ArialMT" w:cs="ArialMT"/>
          <w:b w:val="0"/>
          <w:sz w:val="20"/>
          <w:szCs w:val="20"/>
        </w:rPr>
        <w:t>manipulacijskih površin in površin za mirujoči promet.</w:t>
      </w:r>
      <w:r w:rsidR="00A36796">
        <w:rPr>
          <w:rFonts w:ascii="ArialMT" w:hAnsi="ArialMT" w:cs="ArialMT"/>
          <w:b w:val="0"/>
          <w:sz w:val="20"/>
          <w:szCs w:val="20"/>
        </w:rPr>
        <w:t xml:space="preserve"> </w:t>
      </w:r>
    </w:p>
    <w:p w:rsidR="005175B8" w:rsidRPr="005175B8" w:rsidRDefault="005175B8" w:rsidP="00A36796">
      <w:pPr>
        <w:pStyle w:val="Naslovpredpisa"/>
        <w:spacing w:before="0" w:after="0" w:line="260" w:lineRule="exact"/>
        <w:jc w:val="both"/>
        <w:rPr>
          <w:rFonts w:ascii="ArialMT" w:hAnsi="ArialMT" w:cs="ArialMT"/>
          <w:b w:val="0"/>
          <w:sz w:val="20"/>
          <w:szCs w:val="20"/>
        </w:rPr>
      </w:pPr>
      <w:r w:rsidRPr="005175B8">
        <w:rPr>
          <w:rFonts w:ascii="ArialMT" w:hAnsi="ArialMT" w:cs="ArialMT"/>
          <w:b w:val="0"/>
          <w:sz w:val="20"/>
          <w:szCs w:val="20"/>
        </w:rPr>
        <w:t>Pridobljena je naslednja investicijska dokumentacija:</w:t>
      </w:r>
    </w:p>
    <w:p w:rsidR="005175B8" w:rsidRPr="005175B8" w:rsidRDefault="005175B8" w:rsidP="00A36796">
      <w:pPr>
        <w:pStyle w:val="Naslovpredpisa"/>
        <w:numPr>
          <w:ilvl w:val="0"/>
          <w:numId w:val="29"/>
        </w:numPr>
        <w:spacing w:before="0" w:after="0" w:line="260" w:lineRule="exact"/>
        <w:jc w:val="both"/>
        <w:rPr>
          <w:rFonts w:ascii="ArialMT" w:hAnsi="ArialMT" w:cs="ArialMT"/>
          <w:b w:val="0"/>
          <w:sz w:val="20"/>
          <w:szCs w:val="20"/>
        </w:rPr>
      </w:pPr>
      <w:r w:rsidRPr="005175B8">
        <w:rPr>
          <w:rFonts w:ascii="ArialMT" w:hAnsi="ArialMT" w:cs="ArialMT"/>
          <w:b w:val="0"/>
          <w:sz w:val="20"/>
          <w:szCs w:val="20"/>
        </w:rPr>
        <w:t>Gradbeno dovoljenje (351-64/2013/11, z dne 18.7.2013);</w:t>
      </w:r>
    </w:p>
    <w:p w:rsidR="005175B8" w:rsidRPr="005175B8" w:rsidRDefault="005175B8" w:rsidP="00A36796">
      <w:pPr>
        <w:pStyle w:val="Naslovpredpisa"/>
        <w:numPr>
          <w:ilvl w:val="0"/>
          <w:numId w:val="29"/>
        </w:numPr>
        <w:spacing w:before="0" w:after="0" w:line="260" w:lineRule="exact"/>
        <w:jc w:val="both"/>
        <w:rPr>
          <w:rFonts w:ascii="ArialMT" w:hAnsi="ArialMT" w:cs="ArialMT"/>
          <w:b w:val="0"/>
          <w:sz w:val="20"/>
          <w:szCs w:val="20"/>
        </w:rPr>
      </w:pPr>
      <w:r w:rsidRPr="005175B8">
        <w:rPr>
          <w:rFonts w:ascii="ArialMT" w:hAnsi="ArialMT" w:cs="ArialMT"/>
          <w:b w:val="0"/>
          <w:sz w:val="20"/>
          <w:szCs w:val="20"/>
        </w:rPr>
        <w:t>Sprememba gradbenega dovoljenja (manjši projekt, 351-75/2017/8, z dne 30.10.2014) in</w:t>
      </w:r>
    </w:p>
    <w:p w:rsidR="005175B8" w:rsidRPr="005175B8" w:rsidRDefault="005175B8" w:rsidP="00A36796">
      <w:pPr>
        <w:pStyle w:val="Naslovpredpisa"/>
        <w:numPr>
          <w:ilvl w:val="0"/>
          <w:numId w:val="29"/>
        </w:numPr>
        <w:spacing w:before="0" w:after="0" w:line="260" w:lineRule="exact"/>
        <w:jc w:val="both"/>
        <w:rPr>
          <w:rFonts w:ascii="ArialMT" w:hAnsi="ArialMT" w:cs="ArialMT"/>
          <w:b w:val="0"/>
          <w:sz w:val="20"/>
          <w:szCs w:val="20"/>
        </w:rPr>
      </w:pPr>
      <w:r w:rsidRPr="005175B8">
        <w:rPr>
          <w:rFonts w:ascii="ArialMT" w:hAnsi="ArialMT" w:cs="ArialMT"/>
          <w:b w:val="0"/>
          <w:sz w:val="20"/>
          <w:szCs w:val="20"/>
        </w:rPr>
        <w:t>odločba o podaljšanju gradbenega dovoljenja (351-51/2016-5, z dne 26.7.2016);</w:t>
      </w:r>
    </w:p>
    <w:p w:rsidR="005175B8" w:rsidRPr="005175B8" w:rsidRDefault="00A36796" w:rsidP="00A36796">
      <w:pPr>
        <w:pStyle w:val="Naslovpredpisa"/>
        <w:numPr>
          <w:ilvl w:val="0"/>
          <w:numId w:val="29"/>
        </w:numPr>
        <w:spacing w:before="0" w:after="0" w:line="260" w:lineRule="exact"/>
        <w:jc w:val="both"/>
        <w:rPr>
          <w:rFonts w:ascii="ArialMT" w:hAnsi="ArialMT" w:cs="ArialMT"/>
          <w:b w:val="0"/>
          <w:sz w:val="20"/>
          <w:szCs w:val="20"/>
        </w:rPr>
      </w:pPr>
      <w:r>
        <w:rPr>
          <w:rFonts w:ascii="ArialMT" w:hAnsi="ArialMT" w:cs="ArialMT"/>
          <w:b w:val="0"/>
          <w:sz w:val="20"/>
          <w:szCs w:val="20"/>
        </w:rPr>
        <w:t>d</w:t>
      </w:r>
      <w:r w:rsidR="005175B8" w:rsidRPr="005175B8">
        <w:rPr>
          <w:rFonts w:ascii="ArialMT" w:hAnsi="ArialMT" w:cs="ArialMT"/>
          <w:b w:val="0"/>
          <w:sz w:val="20"/>
          <w:szCs w:val="20"/>
        </w:rPr>
        <w:t>okument identifikacije investicijskega projekta (DIIP), »Izgradnja požarnega</w:t>
      </w:r>
      <w:r>
        <w:rPr>
          <w:rFonts w:ascii="ArialMT" w:hAnsi="ArialMT" w:cs="ArialMT"/>
          <w:b w:val="0"/>
          <w:sz w:val="20"/>
          <w:szCs w:val="20"/>
        </w:rPr>
        <w:t xml:space="preserve"> </w:t>
      </w:r>
      <w:r w:rsidR="005175B8" w:rsidRPr="005175B8">
        <w:rPr>
          <w:rFonts w:ascii="ArialMT" w:hAnsi="ArialMT" w:cs="ArialMT"/>
          <w:b w:val="0"/>
          <w:sz w:val="20"/>
          <w:szCs w:val="20"/>
        </w:rPr>
        <w:t>laboratorija« (JHP projektne rešitve d.o.o., februar 2018).</w:t>
      </w:r>
    </w:p>
    <w:p w:rsidR="00A36796" w:rsidRDefault="000659BC" w:rsidP="00A36796">
      <w:pPr>
        <w:pStyle w:val="Naslovpredpisa"/>
        <w:spacing w:before="0" w:after="0" w:line="260" w:lineRule="exact"/>
        <w:jc w:val="both"/>
        <w:rPr>
          <w:rFonts w:ascii="ArialMT" w:hAnsi="ArialMT" w:cs="ArialMT"/>
          <w:b w:val="0"/>
          <w:sz w:val="20"/>
          <w:szCs w:val="20"/>
        </w:rPr>
      </w:pPr>
      <w:r>
        <w:rPr>
          <w:rFonts w:ascii="ArialMT" w:hAnsi="ArialMT" w:cs="ArialMT"/>
          <w:b w:val="0"/>
          <w:sz w:val="20"/>
          <w:szCs w:val="20"/>
        </w:rPr>
        <w:t xml:space="preserve">Ocenjena vrednost investicije je 5,8 mio evrov. </w:t>
      </w:r>
      <w:r w:rsidR="005175B8" w:rsidRPr="005175B8">
        <w:rPr>
          <w:rFonts w:ascii="ArialMT" w:hAnsi="ArialMT" w:cs="ArialMT"/>
          <w:b w:val="0"/>
          <w:sz w:val="20"/>
          <w:szCs w:val="20"/>
        </w:rPr>
        <w:t>Poleg lastnega financiranja si ZAG zagotavlja sofinanciranje investicijske operacije preko</w:t>
      </w:r>
      <w:r w:rsidR="00A36796">
        <w:rPr>
          <w:rFonts w:ascii="ArialMT" w:hAnsi="ArialMT" w:cs="ArialMT"/>
          <w:b w:val="0"/>
          <w:sz w:val="20"/>
          <w:szCs w:val="20"/>
        </w:rPr>
        <w:t xml:space="preserve"> </w:t>
      </w:r>
      <w:r w:rsidR="005175B8" w:rsidRPr="005175B8">
        <w:rPr>
          <w:rFonts w:ascii="ArialMT" w:hAnsi="ArialMT" w:cs="ArialMT"/>
          <w:b w:val="0"/>
          <w:sz w:val="20"/>
          <w:szCs w:val="20"/>
        </w:rPr>
        <w:t>dveh k</w:t>
      </w:r>
      <w:r w:rsidR="00A36796">
        <w:rPr>
          <w:rFonts w:ascii="ArialMT" w:hAnsi="ArialMT" w:cs="ArialMT"/>
          <w:b w:val="0"/>
          <w:sz w:val="20"/>
          <w:szCs w:val="20"/>
        </w:rPr>
        <w:t>onzorcijev:</w:t>
      </w:r>
    </w:p>
    <w:p w:rsidR="005175B8" w:rsidRPr="00A36796" w:rsidRDefault="005175B8" w:rsidP="00A36796">
      <w:pPr>
        <w:pStyle w:val="Naslovpredpisa"/>
        <w:numPr>
          <w:ilvl w:val="0"/>
          <w:numId w:val="30"/>
        </w:numPr>
        <w:spacing w:before="0" w:after="0" w:line="260" w:lineRule="exact"/>
        <w:jc w:val="both"/>
        <w:rPr>
          <w:rFonts w:ascii="ArialMT" w:hAnsi="ArialMT" w:cs="ArialMT"/>
          <w:b w:val="0"/>
          <w:sz w:val="20"/>
          <w:szCs w:val="20"/>
        </w:rPr>
      </w:pPr>
      <w:r w:rsidRPr="00A36796">
        <w:rPr>
          <w:rFonts w:ascii="ArialMT" w:hAnsi="ArialMT" w:cs="ArialMT"/>
          <w:b w:val="0"/>
          <w:sz w:val="20"/>
          <w:szCs w:val="20"/>
        </w:rPr>
        <w:t>Evropski konzorcij, katerega podatki so opredeljeni v krovni pogodbi »Specific</w:t>
      </w:r>
      <w:r w:rsidR="00A36796" w:rsidRPr="00A36796">
        <w:rPr>
          <w:rFonts w:ascii="ArialMT" w:hAnsi="ArialMT" w:cs="ArialMT"/>
          <w:b w:val="0"/>
          <w:sz w:val="20"/>
          <w:szCs w:val="20"/>
        </w:rPr>
        <w:t xml:space="preserve"> </w:t>
      </w:r>
      <w:r w:rsidRPr="00A36796">
        <w:rPr>
          <w:rFonts w:ascii="ArialMT" w:hAnsi="ArialMT" w:cs="ArialMT"/>
          <w:b w:val="0"/>
          <w:sz w:val="20"/>
          <w:szCs w:val="20"/>
        </w:rPr>
        <w:t>agreement number — 739574 — InnoRenew CoE«. Koordinator projekta InnoRenew je</w:t>
      </w:r>
      <w:r w:rsidR="00A36796" w:rsidRPr="00A36796">
        <w:rPr>
          <w:rFonts w:ascii="ArialMT" w:hAnsi="ArialMT" w:cs="ArialMT"/>
          <w:b w:val="0"/>
          <w:sz w:val="20"/>
          <w:szCs w:val="20"/>
        </w:rPr>
        <w:t xml:space="preserve"> </w:t>
      </w:r>
      <w:r w:rsidRPr="00A36796">
        <w:rPr>
          <w:rFonts w:ascii="ArialMT" w:hAnsi="ArialMT" w:cs="ArialMT"/>
          <w:b w:val="0"/>
          <w:sz w:val="20"/>
          <w:szCs w:val="20"/>
        </w:rPr>
        <w:t>Univerza na Primorskem, poleg ZAG je vključenih še 8 partnerjev (skupaj 10).</w:t>
      </w:r>
    </w:p>
    <w:p w:rsidR="005175B8" w:rsidRPr="00A36796" w:rsidRDefault="005175B8" w:rsidP="00A36796">
      <w:pPr>
        <w:pStyle w:val="Naslovpredpisa"/>
        <w:numPr>
          <w:ilvl w:val="0"/>
          <w:numId w:val="30"/>
        </w:numPr>
        <w:spacing w:before="0" w:after="0" w:line="260" w:lineRule="exact"/>
        <w:jc w:val="both"/>
        <w:rPr>
          <w:rFonts w:ascii="ArialMT" w:hAnsi="ArialMT" w:cs="ArialMT"/>
          <w:b w:val="0"/>
          <w:sz w:val="20"/>
          <w:szCs w:val="20"/>
        </w:rPr>
      </w:pPr>
      <w:r w:rsidRPr="00A36796">
        <w:rPr>
          <w:rFonts w:ascii="ArialMT" w:hAnsi="ArialMT" w:cs="ArialMT"/>
          <w:b w:val="0"/>
          <w:sz w:val="20"/>
          <w:szCs w:val="20"/>
        </w:rPr>
        <w:t>Kohezijski konzorcij, oblikovan na osnovi poziva Ministrstva za izobraževanje, znanost</w:t>
      </w:r>
      <w:r w:rsidR="00A36796" w:rsidRPr="00A36796">
        <w:rPr>
          <w:rFonts w:ascii="ArialMT" w:hAnsi="ArialMT" w:cs="ArialMT"/>
          <w:b w:val="0"/>
          <w:sz w:val="20"/>
          <w:szCs w:val="20"/>
        </w:rPr>
        <w:t xml:space="preserve"> </w:t>
      </w:r>
      <w:r w:rsidRPr="00A36796">
        <w:rPr>
          <w:rFonts w:ascii="ArialMT" w:hAnsi="ArialMT" w:cs="ArialMT"/>
          <w:b w:val="0"/>
          <w:sz w:val="20"/>
          <w:szCs w:val="20"/>
        </w:rPr>
        <w:t>in šport (dokument št. 5442-92/2017/7, z dne 20. 6. 2017), zajema 6 partnerjev</w:t>
      </w:r>
      <w:r w:rsidR="00A36796" w:rsidRPr="00A36796">
        <w:rPr>
          <w:rFonts w:ascii="ArialMT" w:hAnsi="ArialMT" w:cs="ArialMT"/>
          <w:b w:val="0"/>
          <w:sz w:val="20"/>
          <w:szCs w:val="20"/>
        </w:rPr>
        <w:t xml:space="preserve"> </w:t>
      </w:r>
      <w:r w:rsidRPr="00A36796">
        <w:rPr>
          <w:rFonts w:ascii="ArialMT" w:hAnsi="ArialMT" w:cs="ArialMT"/>
          <w:b w:val="0"/>
          <w:sz w:val="20"/>
          <w:szCs w:val="20"/>
        </w:rPr>
        <w:t>evropskega konzorcija, ki so poleg pridobljenih sredstev iz naslova Obzorja 2020</w:t>
      </w:r>
      <w:r w:rsidR="00A36796" w:rsidRPr="00A36796">
        <w:rPr>
          <w:rFonts w:ascii="ArialMT" w:hAnsi="ArialMT" w:cs="ArialMT"/>
          <w:b w:val="0"/>
          <w:sz w:val="20"/>
          <w:szCs w:val="20"/>
        </w:rPr>
        <w:t xml:space="preserve"> </w:t>
      </w:r>
      <w:r w:rsidRPr="00A36796">
        <w:rPr>
          <w:rFonts w:ascii="ArialMT" w:hAnsi="ArialMT" w:cs="ArialMT"/>
          <w:b w:val="0"/>
          <w:sz w:val="20"/>
          <w:szCs w:val="20"/>
        </w:rPr>
        <w:t>upravičeni tudi do pridobitve sredstev s strani evropske kohezijske politike, natančneje</w:t>
      </w:r>
      <w:r w:rsidR="00A36796" w:rsidRPr="00A36796">
        <w:rPr>
          <w:rFonts w:ascii="ArialMT" w:hAnsi="ArialMT" w:cs="ArialMT"/>
          <w:b w:val="0"/>
          <w:sz w:val="20"/>
          <w:szCs w:val="20"/>
        </w:rPr>
        <w:t xml:space="preserve"> </w:t>
      </w:r>
      <w:r w:rsidRPr="00A36796">
        <w:rPr>
          <w:rFonts w:ascii="ArialMT" w:hAnsi="ArialMT" w:cs="ArialMT"/>
          <w:b w:val="0"/>
          <w:sz w:val="20"/>
          <w:szCs w:val="20"/>
        </w:rPr>
        <w:t>iz Evropskega sklada za regionalni razvoj (ESRR) ter nacionalnega financiranja s strani</w:t>
      </w:r>
      <w:r w:rsidR="00A36796" w:rsidRPr="00A36796">
        <w:rPr>
          <w:rFonts w:ascii="ArialMT" w:hAnsi="ArialMT" w:cs="ArialMT"/>
          <w:b w:val="0"/>
          <w:sz w:val="20"/>
          <w:szCs w:val="20"/>
        </w:rPr>
        <w:t xml:space="preserve"> </w:t>
      </w:r>
      <w:r w:rsidRPr="00A36796">
        <w:rPr>
          <w:rFonts w:ascii="ArialMT" w:hAnsi="ArialMT" w:cs="ArialMT"/>
          <w:b w:val="0"/>
          <w:sz w:val="20"/>
          <w:szCs w:val="20"/>
        </w:rPr>
        <w:t>Ministrstva za izobraževanje, znanost in šport. Operacija se izvaja v okviru Prednostne</w:t>
      </w:r>
      <w:r w:rsidR="00A36796" w:rsidRPr="00A36796">
        <w:rPr>
          <w:rFonts w:ascii="ArialMT" w:hAnsi="ArialMT" w:cs="ArialMT"/>
          <w:b w:val="0"/>
          <w:sz w:val="20"/>
          <w:szCs w:val="20"/>
        </w:rPr>
        <w:t xml:space="preserve"> </w:t>
      </w:r>
      <w:r w:rsidRPr="00A36796">
        <w:rPr>
          <w:rFonts w:ascii="ArialMT" w:hAnsi="ArialMT" w:cs="ArialMT"/>
          <w:b w:val="0"/>
          <w:sz w:val="20"/>
          <w:szCs w:val="20"/>
        </w:rPr>
        <w:t>osi 1: »Mednarodna konkurenčnost raziskav, inovacij in tehnološkega razvoja v skladu s</w:t>
      </w:r>
      <w:r w:rsidR="00A36796" w:rsidRPr="00A36796">
        <w:rPr>
          <w:rFonts w:ascii="ArialMT" w:hAnsi="ArialMT" w:cs="ArialMT"/>
          <w:b w:val="0"/>
          <w:sz w:val="20"/>
          <w:szCs w:val="20"/>
        </w:rPr>
        <w:t xml:space="preserve"> </w:t>
      </w:r>
      <w:r w:rsidRPr="00A36796">
        <w:rPr>
          <w:rFonts w:ascii="ArialMT" w:hAnsi="ArialMT" w:cs="ArialMT"/>
          <w:b w:val="0"/>
          <w:sz w:val="20"/>
          <w:szCs w:val="20"/>
        </w:rPr>
        <w:t>pametno specializacijo za večjo konkurenčnost in ozelenitev gospodarstva« Prednostna</w:t>
      </w:r>
      <w:r w:rsidR="00A36796" w:rsidRPr="00A36796">
        <w:rPr>
          <w:rFonts w:ascii="ArialMT" w:hAnsi="ArialMT" w:cs="ArialMT"/>
          <w:b w:val="0"/>
          <w:sz w:val="20"/>
          <w:szCs w:val="20"/>
        </w:rPr>
        <w:t xml:space="preserve"> </w:t>
      </w:r>
      <w:r w:rsidRPr="00A36796">
        <w:rPr>
          <w:rFonts w:ascii="ArialMT" w:hAnsi="ArialMT" w:cs="ArialMT"/>
          <w:b w:val="0"/>
          <w:sz w:val="20"/>
          <w:szCs w:val="20"/>
        </w:rPr>
        <w:t>naložba 1.1 »Krepitev infrastrukture za raziskave in inovacije ter zmogljivosti za razvoj</w:t>
      </w:r>
      <w:r w:rsidR="00A36796" w:rsidRPr="00A36796">
        <w:rPr>
          <w:rFonts w:ascii="ArialMT" w:hAnsi="ArialMT" w:cs="ArialMT"/>
          <w:b w:val="0"/>
          <w:sz w:val="20"/>
          <w:szCs w:val="20"/>
        </w:rPr>
        <w:t xml:space="preserve"> </w:t>
      </w:r>
      <w:r w:rsidRPr="00A36796">
        <w:rPr>
          <w:rFonts w:ascii="ArialMT" w:hAnsi="ArialMT" w:cs="ArialMT"/>
          <w:b w:val="0"/>
          <w:sz w:val="20"/>
          <w:szCs w:val="20"/>
        </w:rPr>
        <w:t>odličnosti na tem področju, pa tudi spodbujanje pristojnih centrov, zlasti takšnih, ki so</w:t>
      </w:r>
      <w:r w:rsidR="00A36796" w:rsidRPr="00A36796">
        <w:rPr>
          <w:rFonts w:ascii="ArialMT" w:hAnsi="ArialMT" w:cs="ArialMT"/>
          <w:b w:val="0"/>
          <w:sz w:val="20"/>
          <w:szCs w:val="20"/>
        </w:rPr>
        <w:t xml:space="preserve"> </w:t>
      </w:r>
      <w:r w:rsidRPr="00A36796">
        <w:rPr>
          <w:rFonts w:ascii="ArialMT" w:hAnsi="ArialMT" w:cs="ArialMT"/>
          <w:b w:val="0"/>
          <w:sz w:val="20"/>
          <w:szCs w:val="20"/>
        </w:rPr>
        <w:t>evropskega pomena« v okviru Operativnega programa za izvajanje evropske kohezijske</w:t>
      </w:r>
      <w:r w:rsidR="00A36796" w:rsidRPr="00A36796">
        <w:rPr>
          <w:rFonts w:ascii="ArialMT" w:hAnsi="ArialMT" w:cs="ArialMT"/>
          <w:b w:val="0"/>
          <w:sz w:val="20"/>
          <w:szCs w:val="20"/>
        </w:rPr>
        <w:t xml:space="preserve"> </w:t>
      </w:r>
      <w:r w:rsidRPr="00A36796">
        <w:rPr>
          <w:rFonts w:ascii="ArialMT" w:hAnsi="ArialMT" w:cs="ArialMT"/>
          <w:b w:val="0"/>
          <w:sz w:val="20"/>
          <w:szCs w:val="20"/>
        </w:rPr>
        <w:t>politike 2014-2020.</w:t>
      </w:r>
      <w:r w:rsidR="006D0448">
        <w:rPr>
          <w:rStyle w:val="Sprotnaopomba-sklic"/>
          <w:rFonts w:ascii="ArialMT" w:hAnsi="ArialMT" w:cs="ArialMT"/>
          <w:b w:val="0"/>
          <w:sz w:val="20"/>
          <w:szCs w:val="20"/>
        </w:rPr>
        <w:footnoteReference w:id="4"/>
      </w:r>
    </w:p>
    <w:p w:rsidR="00A36796" w:rsidRPr="005175B8" w:rsidRDefault="00A36796" w:rsidP="005175B8">
      <w:pPr>
        <w:pStyle w:val="Naslovpredpisa"/>
        <w:jc w:val="both"/>
        <w:rPr>
          <w:rFonts w:ascii="ArialMT" w:hAnsi="ArialMT" w:cs="ArialMT"/>
          <w:b w:val="0"/>
          <w:sz w:val="20"/>
          <w:szCs w:val="20"/>
        </w:rPr>
      </w:pPr>
    </w:p>
    <w:p w:rsidR="005175B8" w:rsidRDefault="00A36796" w:rsidP="005175B8">
      <w:pPr>
        <w:pStyle w:val="Naslovpredpisa"/>
        <w:spacing w:before="0" w:after="0" w:line="260" w:lineRule="exact"/>
        <w:jc w:val="both"/>
        <w:rPr>
          <w:rFonts w:ascii="ArialMT" w:hAnsi="ArialMT" w:cs="ArialMT"/>
          <w:b w:val="0"/>
          <w:sz w:val="20"/>
          <w:szCs w:val="20"/>
        </w:rPr>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0</wp:posOffset>
            </wp:positionV>
            <wp:extent cx="5760720" cy="3635375"/>
            <wp:effectExtent l="0" t="0" r="0" b="3175"/>
            <wp:wrapTight wrapText="bothSides">
              <wp:wrapPolygon edited="0">
                <wp:start x="0" y="0"/>
                <wp:lineTo x="0" y="21506"/>
                <wp:lineTo x="21500" y="21506"/>
                <wp:lineTo x="2150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635375"/>
                    </a:xfrm>
                    <a:prstGeom prst="rect">
                      <a:avLst/>
                    </a:prstGeom>
                  </pic:spPr>
                </pic:pic>
              </a:graphicData>
            </a:graphic>
          </wp:anchor>
        </w:drawing>
      </w:r>
      <w:r w:rsidR="00511D45">
        <w:rPr>
          <w:rFonts w:ascii="ArialMT" w:hAnsi="ArialMT" w:cs="ArialMT"/>
          <w:b w:val="0"/>
          <w:sz w:val="20"/>
          <w:szCs w:val="20"/>
        </w:rPr>
        <w:t>Vir: Program dela in finančni načrt ZAG Ljubljana za leto 2018</w:t>
      </w:r>
    </w:p>
    <w:p w:rsidR="005175B8" w:rsidRDefault="005175B8" w:rsidP="005175B8">
      <w:pPr>
        <w:pStyle w:val="Naslovpredpisa"/>
        <w:spacing w:before="0" w:after="0" w:line="260" w:lineRule="exact"/>
        <w:jc w:val="both"/>
        <w:rPr>
          <w:rFonts w:ascii="ArialMT" w:hAnsi="ArialMT" w:cs="ArialMT"/>
          <w:b w:val="0"/>
          <w:sz w:val="20"/>
          <w:szCs w:val="20"/>
        </w:rPr>
      </w:pPr>
    </w:p>
    <w:p w:rsidR="005175B8" w:rsidRPr="005175B8" w:rsidRDefault="005175B8" w:rsidP="005175B8">
      <w:pPr>
        <w:pStyle w:val="Naslovpredpisa"/>
        <w:spacing w:before="0" w:after="0" w:line="260" w:lineRule="exact"/>
        <w:jc w:val="both"/>
        <w:rPr>
          <w:rFonts w:ascii="ArialMT" w:hAnsi="ArialMT" w:cs="ArialMT"/>
          <w:b w:val="0"/>
          <w:sz w:val="20"/>
          <w:szCs w:val="20"/>
        </w:rPr>
      </w:pPr>
      <w:r w:rsidRPr="005175B8">
        <w:rPr>
          <w:rFonts w:ascii="ArialMT" w:hAnsi="ArialMT" w:cs="ArialMT"/>
          <w:b w:val="0"/>
          <w:sz w:val="20"/>
          <w:szCs w:val="20"/>
        </w:rPr>
        <w:t xml:space="preserve">Vlada Republike Slovenje na podlagi sklepa upravnega odbora </w:t>
      </w:r>
      <w:r w:rsidR="00A36796">
        <w:rPr>
          <w:rFonts w:ascii="ArialMT" w:hAnsi="ArialMT" w:cs="ArialMT"/>
          <w:b w:val="0"/>
          <w:sz w:val="20"/>
          <w:szCs w:val="20"/>
        </w:rPr>
        <w:t>ZAG Ljubljana</w:t>
      </w:r>
      <w:r w:rsidRPr="005175B8">
        <w:rPr>
          <w:rFonts w:ascii="ArialMT" w:hAnsi="ArialMT" w:cs="ArialMT"/>
          <w:b w:val="0"/>
          <w:sz w:val="20"/>
          <w:szCs w:val="20"/>
        </w:rPr>
        <w:t>, št. 645, s 77. redne seje z dne 6. 6. 2018, ugotavlja, da od 700.000 evrov presežka prihodkov nad odhodki iz preteklih let in za leto 2015, ki je bil s sklepom Vlade Republike Slovenije št. 47603-9/2016/3 z dne 19. 7. 2016 razporejen za nakup solastniškega deleža nepremičnin na Dimičevi ulici 12 v Ljubljani, ki so last družbe ZRMK d.d., 55.291,24 evrov ni bilo porabljenih.</w:t>
      </w:r>
    </w:p>
    <w:p w:rsidR="005175B8" w:rsidRPr="005175B8" w:rsidRDefault="005175B8" w:rsidP="005175B8">
      <w:pPr>
        <w:pStyle w:val="Naslovpredpisa"/>
        <w:spacing w:before="0" w:after="0" w:line="260" w:lineRule="exact"/>
        <w:jc w:val="both"/>
        <w:rPr>
          <w:rFonts w:ascii="ArialMT" w:hAnsi="ArialMT" w:cs="ArialMT"/>
          <w:b w:val="0"/>
          <w:sz w:val="20"/>
          <w:szCs w:val="20"/>
        </w:rPr>
      </w:pPr>
    </w:p>
    <w:p w:rsidR="003F0498" w:rsidRDefault="005175B8" w:rsidP="005175B8">
      <w:pPr>
        <w:pStyle w:val="Naslovpredpisa"/>
        <w:spacing w:before="0" w:after="0" w:line="260" w:lineRule="exact"/>
        <w:jc w:val="both"/>
        <w:rPr>
          <w:sz w:val="20"/>
          <w:szCs w:val="20"/>
        </w:rPr>
      </w:pPr>
      <w:r w:rsidRPr="005175B8">
        <w:rPr>
          <w:rFonts w:ascii="ArialMT" w:hAnsi="ArialMT" w:cs="ArialMT"/>
          <w:b w:val="0"/>
          <w:sz w:val="20"/>
          <w:szCs w:val="20"/>
        </w:rPr>
        <w:t xml:space="preserve">Vlada Republike Slovenije </w:t>
      </w:r>
      <w:r w:rsidR="00A36796">
        <w:rPr>
          <w:rFonts w:ascii="ArialMT" w:hAnsi="ArialMT" w:cs="ArialMT"/>
          <w:b w:val="0"/>
          <w:sz w:val="20"/>
          <w:szCs w:val="20"/>
        </w:rPr>
        <w:t>se strinja s predlog</w:t>
      </w:r>
      <w:r w:rsidR="00EF6EEB">
        <w:rPr>
          <w:rFonts w:ascii="ArialMT" w:hAnsi="ArialMT" w:cs="ArialMT"/>
          <w:b w:val="0"/>
          <w:sz w:val="20"/>
          <w:szCs w:val="20"/>
        </w:rPr>
        <w:t>i</w:t>
      </w:r>
      <w:r w:rsidR="00A36796">
        <w:rPr>
          <w:rFonts w:ascii="ArialMT" w:hAnsi="ArialMT" w:cs="ArialMT"/>
          <w:b w:val="0"/>
          <w:sz w:val="20"/>
          <w:szCs w:val="20"/>
        </w:rPr>
        <w:t xml:space="preserve"> upravnega odbora ZAG Ljubljana </w:t>
      </w:r>
      <w:r w:rsidRPr="005175B8">
        <w:rPr>
          <w:rFonts w:ascii="ArialMT" w:hAnsi="ArialMT" w:cs="ArialMT"/>
          <w:b w:val="0"/>
          <w:sz w:val="20"/>
          <w:szCs w:val="20"/>
        </w:rPr>
        <w:t>s 77. redne seje z dne 6. 6. 2018</w:t>
      </w:r>
      <w:r w:rsidR="00A36796">
        <w:rPr>
          <w:rFonts w:ascii="ArialMT" w:hAnsi="ArialMT" w:cs="ArialMT"/>
          <w:b w:val="0"/>
          <w:sz w:val="20"/>
          <w:szCs w:val="20"/>
        </w:rPr>
        <w:t xml:space="preserve"> in </w:t>
      </w:r>
      <w:r w:rsidRPr="005175B8">
        <w:rPr>
          <w:rFonts w:ascii="ArialMT" w:hAnsi="ArialMT" w:cs="ArialMT"/>
          <w:b w:val="0"/>
          <w:sz w:val="20"/>
          <w:szCs w:val="20"/>
        </w:rPr>
        <w:t>odloči, da se neporabljeni del presežka prihodkov nad odhodki iz prve</w:t>
      </w:r>
      <w:r w:rsidRPr="005175B8">
        <w:rPr>
          <w:b w:val="0"/>
          <w:sz w:val="20"/>
          <w:szCs w:val="20"/>
        </w:rPr>
        <w:t xml:space="preserve"> točke tega sklepa v višini 55.291,24 evrov, nerazporejeni presežek prihodkov nad odhodki za leto 2016 v višini 147.445 evrov in nerazporejeni presežek prihodkov nad odhodki za leto 2017 v višini 343.648 evrov, v skupni višini 546.384,24 evrov, razporedijo za namen investicije v požarni laboratorij, in sicer za ureditev oziroma izgradnjo prostorov, nakup opreme in pripravo dokumentacije za izvedbo projekta.</w:t>
      </w: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0</wp:posOffset>
            </wp:positionV>
            <wp:extent cx="5760720" cy="8206740"/>
            <wp:effectExtent l="0" t="0" r="0" b="3810"/>
            <wp:wrapTight wrapText="bothSides">
              <wp:wrapPolygon edited="0">
                <wp:start x="0" y="0"/>
                <wp:lineTo x="0" y="21560"/>
                <wp:lineTo x="21500" y="21560"/>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8206740"/>
                    </a:xfrm>
                    <a:prstGeom prst="rect">
                      <a:avLst/>
                    </a:prstGeom>
                  </pic:spPr>
                </pic:pic>
              </a:graphicData>
            </a:graphic>
          </wp:anchor>
        </w:drawing>
      </w:r>
    </w:p>
    <w:p w:rsidR="004B67DA" w:rsidRDefault="004B67DA" w:rsidP="000F4E66">
      <w:pPr>
        <w:pStyle w:val="Naslovpredpisa"/>
        <w:spacing w:before="0" w:after="0" w:line="260" w:lineRule="exact"/>
        <w:jc w:val="both"/>
        <w:rPr>
          <w:sz w:val="20"/>
          <w:szCs w:val="20"/>
        </w:rPr>
      </w:pPr>
    </w:p>
    <w:p w:rsidR="00486885" w:rsidRDefault="00486885"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r>
        <w:rPr>
          <w:noProof/>
        </w:rPr>
        <w:drawing>
          <wp:anchor distT="0" distB="0" distL="114300" distR="114300" simplePos="0" relativeHeight="251660288" behindDoc="1" locked="0" layoutInCell="1" allowOverlap="1">
            <wp:simplePos x="0" y="0"/>
            <wp:positionH relativeFrom="column">
              <wp:posOffset>-4445</wp:posOffset>
            </wp:positionH>
            <wp:positionV relativeFrom="paragraph">
              <wp:posOffset>0</wp:posOffset>
            </wp:positionV>
            <wp:extent cx="5760720" cy="8206740"/>
            <wp:effectExtent l="0" t="0" r="0" b="3810"/>
            <wp:wrapTight wrapText="bothSides">
              <wp:wrapPolygon edited="0">
                <wp:start x="0" y="0"/>
                <wp:lineTo x="0" y="21560"/>
                <wp:lineTo x="21500" y="21560"/>
                <wp:lineTo x="215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8206740"/>
                    </a:xfrm>
                    <a:prstGeom prst="rect">
                      <a:avLst/>
                    </a:prstGeom>
                  </pic:spPr>
                </pic:pic>
              </a:graphicData>
            </a:graphic>
          </wp:anchor>
        </w:drawing>
      </w: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r>
        <w:rPr>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0</wp:posOffset>
            </wp:positionV>
            <wp:extent cx="5760720" cy="8184515"/>
            <wp:effectExtent l="0" t="0" r="0" b="6985"/>
            <wp:wrapTight wrapText="bothSides">
              <wp:wrapPolygon edited="0">
                <wp:start x="0" y="0"/>
                <wp:lineTo x="0" y="21568"/>
                <wp:lineTo x="21500" y="21568"/>
                <wp:lineTo x="21500"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8184515"/>
                    </a:xfrm>
                    <a:prstGeom prst="rect">
                      <a:avLst/>
                    </a:prstGeom>
                  </pic:spPr>
                </pic:pic>
              </a:graphicData>
            </a:graphic>
          </wp:anchor>
        </w:drawing>
      </w: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p>
    <w:p w:rsidR="004B67DA" w:rsidRDefault="00EF6EEB" w:rsidP="000F4E66">
      <w:pPr>
        <w:pStyle w:val="Naslovpredpisa"/>
        <w:spacing w:before="0" w:after="0" w:line="260" w:lineRule="exact"/>
        <w:jc w:val="both"/>
        <w:rPr>
          <w:sz w:val="20"/>
          <w:szCs w:val="20"/>
        </w:rPr>
      </w:pPr>
      <w:r>
        <w:rPr>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0</wp:posOffset>
            </wp:positionV>
            <wp:extent cx="5760720" cy="7632065"/>
            <wp:effectExtent l="0" t="0" r="0" b="6985"/>
            <wp:wrapTight wrapText="bothSides">
              <wp:wrapPolygon edited="0">
                <wp:start x="0" y="0"/>
                <wp:lineTo x="0" y="21566"/>
                <wp:lineTo x="21500" y="21566"/>
                <wp:lineTo x="21500"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7632065"/>
                    </a:xfrm>
                    <a:prstGeom prst="rect">
                      <a:avLst/>
                    </a:prstGeom>
                  </pic:spPr>
                </pic:pic>
              </a:graphicData>
            </a:graphic>
          </wp:anchor>
        </w:drawing>
      </w: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p>
    <w:p w:rsidR="004B67DA" w:rsidRDefault="004B67DA" w:rsidP="000F4E66">
      <w:pPr>
        <w:pStyle w:val="Naslovpredpisa"/>
        <w:spacing w:before="0" w:after="0" w:line="260" w:lineRule="exact"/>
        <w:jc w:val="both"/>
        <w:rPr>
          <w:sz w:val="20"/>
          <w:szCs w:val="20"/>
        </w:rPr>
      </w:pPr>
    </w:p>
    <w:sectPr w:rsidR="004B67DA">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E69" w:rsidRDefault="00404E69">
      <w:pPr>
        <w:spacing w:line="240" w:lineRule="auto"/>
      </w:pPr>
      <w:r>
        <w:separator/>
      </w:r>
    </w:p>
  </w:endnote>
  <w:endnote w:type="continuationSeparator" w:id="0">
    <w:p w:rsidR="00404E69" w:rsidRDefault="00404E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E69" w:rsidRDefault="00404E69">
      <w:pPr>
        <w:spacing w:line="240" w:lineRule="auto"/>
      </w:pPr>
      <w:r>
        <w:separator/>
      </w:r>
    </w:p>
  </w:footnote>
  <w:footnote w:type="continuationSeparator" w:id="0">
    <w:p w:rsidR="00404E69" w:rsidRDefault="00404E69">
      <w:pPr>
        <w:spacing w:line="240" w:lineRule="auto"/>
      </w:pPr>
      <w:r>
        <w:continuationSeparator/>
      </w:r>
    </w:p>
  </w:footnote>
  <w:footnote w:id="1">
    <w:p w:rsidR="006D0448" w:rsidRDefault="006D0448">
      <w:pPr>
        <w:pStyle w:val="Sprotnaopomba-besedilo"/>
      </w:pPr>
      <w:r>
        <w:rPr>
          <w:rStyle w:val="Sprotnaopomba-sklic"/>
        </w:rPr>
        <w:footnoteRef/>
      </w:r>
      <w:r>
        <w:t xml:space="preserve"> </w:t>
      </w:r>
      <w:r w:rsidRPr="006D0448">
        <w:t>Vir: Letno poročilo ZAG Ljubljana za leto 2017.</w:t>
      </w:r>
    </w:p>
  </w:footnote>
  <w:footnote w:id="2">
    <w:p w:rsidR="006D0448" w:rsidRDefault="006D0448">
      <w:pPr>
        <w:pStyle w:val="Sprotnaopomba-besedilo"/>
      </w:pPr>
      <w:r>
        <w:rPr>
          <w:rStyle w:val="Sprotnaopomba-sklic"/>
        </w:rPr>
        <w:footnoteRef/>
      </w:r>
      <w:r>
        <w:t xml:space="preserve"> </w:t>
      </w:r>
      <w:r w:rsidRPr="006D0448">
        <w:t>Vir: Letno poročilo ZAG Ljubljana za leto 2016.</w:t>
      </w:r>
    </w:p>
  </w:footnote>
  <w:footnote w:id="3">
    <w:p w:rsidR="006D0448" w:rsidRDefault="006D0448">
      <w:pPr>
        <w:pStyle w:val="Sprotnaopomba-besedilo"/>
      </w:pPr>
      <w:r>
        <w:rPr>
          <w:rStyle w:val="Sprotnaopomba-sklic"/>
        </w:rPr>
        <w:footnoteRef/>
      </w:r>
      <w:r>
        <w:t xml:space="preserve"> </w:t>
      </w:r>
      <w:r w:rsidRPr="006D0448">
        <w:t>Vir: Letno poročilo ZAG Ljubljana za leto 2017.</w:t>
      </w:r>
    </w:p>
  </w:footnote>
  <w:footnote w:id="4">
    <w:p w:rsidR="006D0448" w:rsidRDefault="006D0448">
      <w:pPr>
        <w:pStyle w:val="Sprotnaopomba-besedilo"/>
      </w:pPr>
      <w:r>
        <w:rPr>
          <w:rStyle w:val="Sprotnaopomba-sklic"/>
        </w:rPr>
        <w:footnoteRef/>
      </w:r>
      <w:r>
        <w:t xml:space="preserve"> Program dela in finančni načrt ZAG Ljubljana za leto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1F3" w:rsidRPr="00E21FF9" w:rsidRDefault="003737E0" w:rsidP="005F456B">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rsidR="00D731F3" w:rsidRPr="008F3500" w:rsidRDefault="00404E69" w:rsidP="005F456B">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1F30"/>
    <w:multiLevelType w:val="hybridMultilevel"/>
    <w:tmpl w:val="5B900E7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4E547E"/>
    <w:multiLevelType w:val="hybridMultilevel"/>
    <w:tmpl w:val="459E4E28"/>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57111BE"/>
    <w:multiLevelType w:val="multilevel"/>
    <w:tmpl w:val="1076C9C8"/>
    <w:lvl w:ilvl="0">
      <w:numFmt w:val="decimal"/>
      <w:lvlText w:val="%1."/>
      <w:lvlJc w:val="left"/>
      <w:pPr>
        <w:ind w:left="786" w:hanging="360"/>
      </w:pPr>
      <w:rPr>
        <w:rFonts w:hint="default"/>
      </w:rPr>
    </w:lvl>
    <w:lvl w:ilvl="1">
      <w:start w:val="900"/>
      <w:numFmt w:val="decimal"/>
      <w:isLgl/>
      <w:lvlText w:val="%1.%2"/>
      <w:lvlJc w:val="left"/>
      <w:pPr>
        <w:ind w:left="1371" w:hanging="945"/>
      </w:pPr>
      <w:rPr>
        <w:rFonts w:hint="default"/>
      </w:rPr>
    </w:lvl>
    <w:lvl w:ilvl="2">
      <w:numFmt w:val="decimalZero"/>
      <w:isLgl/>
      <w:lvlText w:val="%1.%2.%3"/>
      <w:lvlJc w:val="left"/>
      <w:pPr>
        <w:ind w:left="1371" w:hanging="945"/>
      </w:pPr>
      <w:rPr>
        <w:rFonts w:hint="default"/>
      </w:rPr>
    </w:lvl>
    <w:lvl w:ilvl="3">
      <w:start w:val="1"/>
      <w:numFmt w:val="decimal"/>
      <w:isLgl/>
      <w:lvlText w:val="%1.%2.%3.%4"/>
      <w:lvlJc w:val="left"/>
      <w:pPr>
        <w:ind w:left="1371" w:hanging="94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27A641E5"/>
    <w:multiLevelType w:val="hybridMultilevel"/>
    <w:tmpl w:val="6FC44800"/>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0A84A69"/>
    <w:multiLevelType w:val="hybridMultilevel"/>
    <w:tmpl w:val="879CE2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3413DC"/>
    <w:multiLevelType w:val="hybridMultilevel"/>
    <w:tmpl w:val="04E896D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6C3FCA"/>
    <w:multiLevelType w:val="hybridMultilevel"/>
    <w:tmpl w:val="C2E2070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13405CA"/>
    <w:multiLevelType w:val="hybridMultilevel"/>
    <w:tmpl w:val="AB0ED470"/>
    <w:lvl w:ilvl="0" w:tplc="5CA8204C">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0" w15:restartNumberingAfterBreak="0">
    <w:nsid w:val="53C160DE"/>
    <w:multiLevelType w:val="multilevel"/>
    <w:tmpl w:val="CCF67840"/>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094904"/>
    <w:multiLevelType w:val="hybridMultilevel"/>
    <w:tmpl w:val="AE8EEABC"/>
    <w:lvl w:ilvl="0" w:tplc="76AC1A70">
      <w:start w:val="49"/>
      <w:numFmt w:val="bullet"/>
      <w:pStyle w:val="Odsek"/>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951632"/>
    <w:multiLevelType w:val="hybridMultilevel"/>
    <w:tmpl w:val="D8BE9D9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4456E6B"/>
    <w:multiLevelType w:val="hybridMultilevel"/>
    <w:tmpl w:val="9568527C"/>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0A09C3"/>
    <w:multiLevelType w:val="hybridMultilevel"/>
    <w:tmpl w:val="36D6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4"/>
  </w:num>
  <w:num w:numId="4">
    <w:abstractNumId w:val="22"/>
  </w:num>
  <w:num w:numId="5">
    <w:abstractNumId w:val="27"/>
  </w:num>
  <w:num w:numId="6">
    <w:abstractNumId w:val="29"/>
  </w:num>
  <w:num w:numId="7">
    <w:abstractNumId w:val="15"/>
  </w:num>
  <w:num w:numId="8">
    <w:abstractNumId w:val="9"/>
  </w:num>
  <w:num w:numId="9">
    <w:abstractNumId w:val="10"/>
  </w:num>
  <w:num w:numId="10">
    <w:abstractNumId w:val="17"/>
  </w:num>
  <w:num w:numId="11">
    <w:abstractNumId w:val="13"/>
    <w:lvlOverride w:ilvl="0">
      <w:startOverride w:val="1"/>
    </w:lvlOverride>
  </w:num>
  <w:num w:numId="12">
    <w:abstractNumId w:val="14"/>
  </w:num>
  <w:num w:numId="13">
    <w:abstractNumId w:val="6"/>
  </w:num>
  <w:num w:numId="14">
    <w:abstractNumId w:val="1"/>
  </w:num>
  <w:num w:numId="15">
    <w:abstractNumId w:val="21"/>
  </w:num>
  <w:num w:numId="16">
    <w:abstractNumId w:val="23"/>
  </w:num>
  <w:num w:numId="17">
    <w:abstractNumId w:val="3"/>
  </w:num>
  <w:num w:numId="18">
    <w:abstractNumId w:val="4"/>
  </w:num>
  <w:num w:numId="19">
    <w:abstractNumId w:val="20"/>
  </w:num>
  <w:num w:numId="20">
    <w:abstractNumId w:val="19"/>
  </w:num>
  <w:num w:numId="21">
    <w:abstractNumId w:val="8"/>
  </w:num>
  <w:num w:numId="22">
    <w:abstractNumId w:val="25"/>
  </w:num>
  <w:num w:numId="23">
    <w:abstractNumId w:val="7"/>
  </w:num>
  <w:num w:numId="24">
    <w:abstractNumId w:val="18"/>
  </w:num>
  <w:num w:numId="25">
    <w:abstractNumId w:val="28"/>
  </w:num>
  <w:num w:numId="26">
    <w:abstractNumId w:val="11"/>
  </w:num>
  <w:num w:numId="27">
    <w:abstractNumId w:val="2"/>
  </w:num>
  <w:num w:numId="28">
    <w:abstractNumId w:val="16"/>
  </w:num>
  <w:num w:numId="29">
    <w:abstractNumId w:val="2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2A0"/>
    <w:rsid w:val="00010A5E"/>
    <w:rsid w:val="00027124"/>
    <w:rsid w:val="000321A5"/>
    <w:rsid w:val="000659BC"/>
    <w:rsid w:val="000C634B"/>
    <w:rsid w:val="000D5160"/>
    <w:rsid w:val="000F4E66"/>
    <w:rsid w:val="001D02A1"/>
    <w:rsid w:val="002400F1"/>
    <w:rsid w:val="002907CF"/>
    <w:rsid w:val="002B7673"/>
    <w:rsid w:val="002D61CB"/>
    <w:rsid w:val="002F3EB9"/>
    <w:rsid w:val="002F5272"/>
    <w:rsid w:val="003048E6"/>
    <w:rsid w:val="00327E3D"/>
    <w:rsid w:val="00342B30"/>
    <w:rsid w:val="00342E27"/>
    <w:rsid w:val="003737E0"/>
    <w:rsid w:val="003E3431"/>
    <w:rsid w:val="003F0498"/>
    <w:rsid w:val="003F09F8"/>
    <w:rsid w:val="00401237"/>
    <w:rsid w:val="00404E69"/>
    <w:rsid w:val="0040782D"/>
    <w:rsid w:val="004156E4"/>
    <w:rsid w:val="004760C7"/>
    <w:rsid w:val="00486885"/>
    <w:rsid w:val="004A7A98"/>
    <w:rsid w:val="004B67DA"/>
    <w:rsid w:val="00511D45"/>
    <w:rsid w:val="005175B8"/>
    <w:rsid w:val="005226B9"/>
    <w:rsid w:val="0053490F"/>
    <w:rsid w:val="00545A5B"/>
    <w:rsid w:val="005B04E7"/>
    <w:rsid w:val="005E75D6"/>
    <w:rsid w:val="005F7E7C"/>
    <w:rsid w:val="00605A23"/>
    <w:rsid w:val="0062515C"/>
    <w:rsid w:val="00663D78"/>
    <w:rsid w:val="006D0448"/>
    <w:rsid w:val="007141C3"/>
    <w:rsid w:val="007327AC"/>
    <w:rsid w:val="00751184"/>
    <w:rsid w:val="00752138"/>
    <w:rsid w:val="00781D1B"/>
    <w:rsid w:val="007B72F7"/>
    <w:rsid w:val="007E540D"/>
    <w:rsid w:val="00822458"/>
    <w:rsid w:val="0084109B"/>
    <w:rsid w:val="00886BB2"/>
    <w:rsid w:val="00923441"/>
    <w:rsid w:val="00947AAC"/>
    <w:rsid w:val="009C56B9"/>
    <w:rsid w:val="009E1A72"/>
    <w:rsid w:val="00A05530"/>
    <w:rsid w:val="00A155B6"/>
    <w:rsid w:val="00A36796"/>
    <w:rsid w:val="00A47044"/>
    <w:rsid w:val="00A64528"/>
    <w:rsid w:val="00A856AC"/>
    <w:rsid w:val="00B70070"/>
    <w:rsid w:val="00B74CD7"/>
    <w:rsid w:val="00BB115F"/>
    <w:rsid w:val="00BC1FC4"/>
    <w:rsid w:val="00BD3B58"/>
    <w:rsid w:val="00BE1AE1"/>
    <w:rsid w:val="00C31E5E"/>
    <w:rsid w:val="00C913D0"/>
    <w:rsid w:val="00CC7B43"/>
    <w:rsid w:val="00D172A0"/>
    <w:rsid w:val="00D35B19"/>
    <w:rsid w:val="00DC7DE0"/>
    <w:rsid w:val="00DD01E7"/>
    <w:rsid w:val="00E8184B"/>
    <w:rsid w:val="00E95B7C"/>
    <w:rsid w:val="00EB695A"/>
    <w:rsid w:val="00EF0737"/>
    <w:rsid w:val="00EF6EEB"/>
    <w:rsid w:val="00F04303"/>
    <w:rsid w:val="00FE4925"/>
    <w:rsid w:val="00FE79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581A0-E6DC-462B-97BD-ED25B576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72A0"/>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D172A0"/>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D172A0"/>
    <w:rPr>
      <w:rFonts w:ascii="Arial" w:eastAsia="Times New Roman" w:hAnsi="Arial" w:cs="Times New Roman"/>
      <w:b/>
      <w:kern w:val="32"/>
      <w:sz w:val="28"/>
      <w:szCs w:val="32"/>
      <w:lang w:eastAsia="sl-SI"/>
    </w:rPr>
  </w:style>
  <w:style w:type="paragraph" w:styleId="Glava">
    <w:name w:val="header"/>
    <w:basedOn w:val="Navaden"/>
    <w:link w:val="GlavaZnak"/>
    <w:rsid w:val="00D172A0"/>
    <w:pPr>
      <w:tabs>
        <w:tab w:val="center" w:pos="4320"/>
        <w:tab w:val="right" w:pos="8640"/>
      </w:tabs>
    </w:pPr>
  </w:style>
  <w:style w:type="character" w:customStyle="1" w:styleId="GlavaZnak">
    <w:name w:val="Glava Znak"/>
    <w:basedOn w:val="Privzetapisavaodstavka"/>
    <w:link w:val="Glava"/>
    <w:rsid w:val="00D172A0"/>
    <w:rPr>
      <w:rFonts w:ascii="Arial" w:eastAsia="Times New Roman" w:hAnsi="Arial" w:cs="Times New Roman"/>
      <w:sz w:val="20"/>
      <w:szCs w:val="24"/>
    </w:rPr>
  </w:style>
  <w:style w:type="character" w:styleId="Hiperpovezava">
    <w:name w:val="Hyperlink"/>
    <w:rsid w:val="00D172A0"/>
    <w:rPr>
      <w:color w:val="0000FF"/>
      <w:u w:val="single"/>
    </w:rPr>
  </w:style>
  <w:style w:type="paragraph" w:customStyle="1" w:styleId="Vrstapredpisa">
    <w:name w:val="Vrsta predpisa"/>
    <w:basedOn w:val="Navaden"/>
    <w:link w:val="VrstapredpisaZnak"/>
    <w:qFormat/>
    <w:rsid w:val="00D172A0"/>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172A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D172A0"/>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172A0"/>
    <w:rPr>
      <w:rFonts w:ascii="Arial" w:eastAsia="Times New Roman" w:hAnsi="Arial" w:cs="Arial"/>
      <w:b/>
      <w:lang w:eastAsia="sl-SI"/>
    </w:rPr>
  </w:style>
  <w:style w:type="paragraph" w:customStyle="1" w:styleId="Poglavje">
    <w:name w:val="Poglavje"/>
    <w:basedOn w:val="Navaden"/>
    <w:qFormat/>
    <w:rsid w:val="00D172A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D172A0"/>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172A0"/>
    <w:rPr>
      <w:rFonts w:ascii="Arial" w:eastAsia="Times New Roman" w:hAnsi="Arial" w:cs="Arial"/>
      <w:lang w:eastAsia="sl-SI"/>
    </w:rPr>
  </w:style>
  <w:style w:type="paragraph" w:customStyle="1" w:styleId="Oddelek">
    <w:name w:val="Oddelek"/>
    <w:basedOn w:val="Navaden"/>
    <w:link w:val="OddelekZnak1"/>
    <w:qFormat/>
    <w:rsid w:val="00D172A0"/>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D172A0"/>
    <w:rPr>
      <w:rFonts w:ascii="Arial" w:eastAsia="Times New Roman" w:hAnsi="Arial" w:cs="Arial"/>
      <w:b/>
      <w:lang w:eastAsia="sl-SI"/>
    </w:rPr>
  </w:style>
  <w:style w:type="paragraph" w:customStyle="1" w:styleId="Alineazaodstavkom">
    <w:name w:val="Alinea za odstavkom"/>
    <w:basedOn w:val="Navaden"/>
    <w:link w:val="AlineazaodstavkomZnak"/>
    <w:qFormat/>
    <w:rsid w:val="000F4E66"/>
    <w:pPr>
      <w:numPr>
        <w:numId w:val="19"/>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0F4E66"/>
    <w:rPr>
      <w:rFonts w:ascii="Arial" w:eastAsia="Times New Roman" w:hAnsi="Arial" w:cs="Arial"/>
      <w:lang w:eastAsia="sl-SI"/>
    </w:rPr>
  </w:style>
  <w:style w:type="paragraph" w:customStyle="1" w:styleId="Odstavekseznama1">
    <w:name w:val="Odstavek seznama1"/>
    <w:basedOn w:val="Navaden"/>
    <w:qFormat/>
    <w:rsid w:val="000F4E66"/>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0F4E66"/>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0F4E66"/>
    <w:rPr>
      <w:rFonts w:ascii="Arial" w:eastAsia="Times New Roman" w:hAnsi="Arial" w:cs="Arial"/>
      <w:lang w:eastAsia="sl-SI"/>
    </w:rPr>
  </w:style>
  <w:style w:type="character" w:customStyle="1" w:styleId="rkovnatokazaodstavkomZnak">
    <w:name w:val="Črkovna točka_za odstavkom Znak"/>
    <w:link w:val="rkovnatokazaodstavkom"/>
    <w:rsid w:val="000F4E66"/>
    <w:rPr>
      <w:rFonts w:ascii="Arial" w:hAnsi="Arial"/>
      <w:lang w:eastAsia="sl-SI"/>
    </w:rPr>
  </w:style>
  <w:style w:type="paragraph" w:customStyle="1" w:styleId="rkovnatokazaodstavkom">
    <w:name w:val="Črkovna točka_za odstavkom"/>
    <w:basedOn w:val="Navaden"/>
    <w:link w:val="rkovnatokazaodstavkomZnak"/>
    <w:qFormat/>
    <w:rsid w:val="000F4E66"/>
    <w:pPr>
      <w:numPr>
        <w:numId w:val="11"/>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0F4E66"/>
    <w:pPr>
      <w:numPr>
        <w:numId w:val="3"/>
      </w:numPr>
      <w:ind w:left="0" w:firstLine="0"/>
    </w:pPr>
  </w:style>
  <w:style w:type="character" w:customStyle="1" w:styleId="OdsekZnak">
    <w:name w:val="Odsek Znak"/>
    <w:basedOn w:val="OddelekZnak1"/>
    <w:link w:val="Odsek"/>
    <w:rsid w:val="000F4E66"/>
    <w:rPr>
      <w:rFonts w:ascii="Arial" w:eastAsia="Times New Roman" w:hAnsi="Arial" w:cs="Arial"/>
      <w:b/>
      <w:lang w:eastAsia="sl-SI"/>
    </w:rPr>
  </w:style>
  <w:style w:type="paragraph" w:customStyle="1" w:styleId="ZADEVA">
    <w:name w:val="ZADEVA"/>
    <w:basedOn w:val="Navaden"/>
    <w:qFormat/>
    <w:rsid w:val="00A47044"/>
    <w:pPr>
      <w:tabs>
        <w:tab w:val="left" w:pos="1701"/>
      </w:tabs>
      <w:ind w:left="1701" w:hanging="1701"/>
    </w:pPr>
    <w:rPr>
      <w:b/>
      <w:lang w:val="it-IT"/>
    </w:rPr>
  </w:style>
  <w:style w:type="paragraph" w:styleId="Zgradbadokumenta">
    <w:name w:val="Document Map"/>
    <w:basedOn w:val="Navaden"/>
    <w:link w:val="ZgradbadokumentaZnak"/>
    <w:rsid w:val="0040782D"/>
    <w:rPr>
      <w:rFonts w:ascii="Tahoma" w:hAnsi="Tahoma" w:cs="Tahoma"/>
      <w:sz w:val="16"/>
      <w:szCs w:val="16"/>
    </w:rPr>
  </w:style>
  <w:style w:type="character" w:customStyle="1" w:styleId="ZgradbadokumentaZnak">
    <w:name w:val="Zgradba dokumenta Znak"/>
    <w:basedOn w:val="Privzetapisavaodstavka"/>
    <w:link w:val="Zgradbadokumenta"/>
    <w:rsid w:val="0040782D"/>
    <w:rPr>
      <w:rFonts w:ascii="Tahoma" w:eastAsia="Times New Roman" w:hAnsi="Tahoma" w:cs="Tahoma"/>
      <w:sz w:val="16"/>
      <w:szCs w:val="16"/>
    </w:rPr>
  </w:style>
  <w:style w:type="paragraph" w:customStyle="1" w:styleId="odstavek1">
    <w:name w:val="odstavek1"/>
    <w:basedOn w:val="Navaden"/>
    <w:rsid w:val="0053490F"/>
    <w:pPr>
      <w:spacing w:before="240" w:line="240" w:lineRule="auto"/>
      <w:ind w:firstLine="1021"/>
      <w:jc w:val="both"/>
    </w:pPr>
    <w:rPr>
      <w:rFonts w:cs="Arial"/>
      <w:sz w:val="22"/>
      <w:szCs w:val="22"/>
      <w:lang w:eastAsia="sl-SI"/>
    </w:rPr>
  </w:style>
  <w:style w:type="paragraph" w:styleId="Odstavekseznama">
    <w:name w:val="List Paragraph"/>
    <w:basedOn w:val="Navaden"/>
    <w:uiPriority w:val="34"/>
    <w:qFormat/>
    <w:rsid w:val="00947AAC"/>
    <w:pPr>
      <w:spacing w:line="240" w:lineRule="auto"/>
      <w:ind w:left="720"/>
      <w:contextualSpacing/>
    </w:pPr>
    <w:rPr>
      <w:rFonts w:ascii="Times New Roman" w:hAnsi="Times New Roman"/>
      <w:sz w:val="24"/>
      <w:lang w:eastAsia="sl-SI"/>
    </w:rPr>
  </w:style>
  <w:style w:type="paragraph" w:styleId="Besedilooblaka">
    <w:name w:val="Balloon Text"/>
    <w:basedOn w:val="Navaden"/>
    <w:link w:val="BesedilooblakaZnak"/>
    <w:uiPriority w:val="99"/>
    <w:semiHidden/>
    <w:unhideWhenUsed/>
    <w:rsid w:val="00B74CD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74CD7"/>
    <w:rPr>
      <w:rFonts w:ascii="Segoe UI" w:eastAsia="Times New Roman" w:hAnsi="Segoe UI" w:cs="Segoe UI"/>
      <w:sz w:val="18"/>
      <w:szCs w:val="18"/>
    </w:rPr>
  </w:style>
  <w:style w:type="paragraph" w:styleId="Sprotnaopomba-besedilo">
    <w:name w:val="footnote text"/>
    <w:basedOn w:val="Navaden"/>
    <w:link w:val="Sprotnaopomba-besediloZnak"/>
    <w:uiPriority w:val="99"/>
    <w:semiHidden/>
    <w:unhideWhenUsed/>
    <w:rsid w:val="006D044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6D0448"/>
    <w:rPr>
      <w:rFonts w:ascii="Arial" w:eastAsia="Times New Roman" w:hAnsi="Arial" w:cs="Times New Roman"/>
      <w:sz w:val="20"/>
      <w:szCs w:val="20"/>
    </w:rPr>
  </w:style>
  <w:style w:type="character" w:styleId="Sprotnaopomba-sklic">
    <w:name w:val="footnote reference"/>
    <w:basedOn w:val="Privzetapisavaodstavka"/>
    <w:uiPriority w:val="99"/>
    <w:semiHidden/>
    <w:unhideWhenUsed/>
    <w:rsid w:val="006D04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646423">
      <w:bodyDiv w:val="1"/>
      <w:marLeft w:val="0"/>
      <w:marRight w:val="0"/>
      <w:marTop w:val="0"/>
      <w:marBottom w:val="0"/>
      <w:divBdr>
        <w:top w:val="none" w:sz="0" w:space="0" w:color="auto"/>
        <w:left w:val="none" w:sz="0" w:space="0" w:color="auto"/>
        <w:bottom w:val="none" w:sz="0" w:space="0" w:color="auto"/>
        <w:right w:val="none" w:sz="0" w:space="0" w:color="auto"/>
      </w:divBdr>
      <w:divsChild>
        <w:div w:id="1184249367">
          <w:marLeft w:val="0"/>
          <w:marRight w:val="0"/>
          <w:marTop w:val="0"/>
          <w:marBottom w:val="0"/>
          <w:divBdr>
            <w:top w:val="none" w:sz="0" w:space="0" w:color="auto"/>
            <w:left w:val="none" w:sz="0" w:space="0" w:color="auto"/>
            <w:bottom w:val="none" w:sz="0" w:space="0" w:color="auto"/>
            <w:right w:val="none" w:sz="0" w:space="0" w:color="auto"/>
          </w:divBdr>
          <w:divsChild>
            <w:div w:id="1132362002">
              <w:marLeft w:val="0"/>
              <w:marRight w:val="0"/>
              <w:marTop w:val="100"/>
              <w:marBottom w:val="100"/>
              <w:divBdr>
                <w:top w:val="none" w:sz="0" w:space="0" w:color="auto"/>
                <w:left w:val="none" w:sz="0" w:space="0" w:color="auto"/>
                <w:bottom w:val="none" w:sz="0" w:space="0" w:color="auto"/>
                <w:right w:val="none" w:sz="0" w:space="0" w:color="auto"/>
              </w:divBdr>
              <w:divsChild>
                <w:div w:id="1396782402">
                  <w:marLeft w:val="0"/>
                  <w:marRight w:val="0"/>
                  <w:marTop w:val="0"/>
                  <w:marBottom w:val="0"/>
                  <w:divBdr>
                    <w:top w:val="none" w:sz="0" w:space="0" w:color="auto"/>
                    <w:left w:val="none" w:sz="0" w:space="0" w:color="auto"/>
                    <w:bottom w:val="none" w:sz="0" w:space="0" w:color="auto"/>
                    <w:right w:val="none" w:sz="0" w:space="0" w:color="auto"/>
                  </w:divBdr>
                  <w:divsChild>
                    <w:div w:id="1932853524">
                      <w:marLeft w:val="0"/>
                      <w:marRight w:val="0"/>
                      <w:marTop w:val="0"/>
                      <w:marBottom w:val="0"/>
                      <w:divBdr>
                        <w:top w:val="none" w:sz="0" w:space="0" w:color="auto"/>
                        <w:left w:val="none" w:sz="0" w:space="0" w:color="auto"/>
                        <w:bottom w:val="none" w:sz="0" w:space="0" w:color="auto"/>
                        <w:right w:val="none" w:sz="0" w:space="0" w:color="auto"/>
                      </w:divBdr>
                      <w:divsChild>
                        <w:div w:id="383018578">
                          <w:marLeft w:val="0"/>
                          <w:marRight w:val="0"/>
                          <w:marTop w:val="0"/>
                          <w:marBottom w:val="0"/>
                          <w:divBdr>
                            <w:top w:val="none" w:sz="0" w:space="0" w:color="auto"/>
                            <w:left w:val="none" w:sz="0" w:space="0" w:color="auto"/>
                            <w:bottom w:val="none" w:sz="0" w:space="0" w:color="auto"/>
                            <w:right w:val="none" w:sz="0" w:space="0" w:color="auto"/>
                          </w:divBdr>
                          <w:divsChild>
                            <w:div w:id="1543785004">
                              <w:marLeft w:val="0"/>
                              <w:marRight w:val="0"/>
                              <w:marTop w:val="0"/>
                              <w:marBottom w:val="0"/>
                              <w:divBdr>
                                <w:top w:val="none" w:sz="0" w:space="0" w:color="auto"/>
                                <w:left w:val="none" w:sz="0" w:space="0" w:color="auto"/>
                                <w:bottom w:val="none" w:sz="0" w:space="0" w:color="auto"/>
                                <w:right w:val="none" w:sz="0" w:space="0" w:color="auto"/>
                              </w:divBdr>
                              <w:divsChild>
                                <w:div w:id="79448548">
                                  <w:marLeft w:val="0"/>
                                  <w:marRight w:val="0"/>
                                  <w:marTop w:val="0"/>
                                  <w:marBottom w:val="0"/>
                                  <w:divBdr>
                                    <w:top w:val="none" w:sz="0" w:space="0" w:color="auto"/>
                                    <w:left w:val="none" w:sz="0" w:space="0" w:color="auto"/>
                                    <w:bottom w:val="none" w:sz="0" w:space="0" w:color="auto"/>
                                    <w:right w:val="none" w:sz="0" w:space="0" w:color="auto"/>
                                  </w:divBdr>
                                  <w:divsChild>
                                    <w:div w:id="19974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CE6AC56-E648-46F7-B80C-47380403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2121</Words>
  <Characters>12095</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marjetič</dc:creator>
  <cp:keywords/>
  <dc:description/>
  <cp:lastModifiedBy>Eva marjetič</cp:lastModifiedBy>
  <cp:revision>7</cp:revision>
  <cp:lastPrinted>2018-06-19T13:01:00Z</cp:lastPrinted>
  <dcterms:created xsi:type="dcterms:W3CDTF">2018-07-02T07:04:00Z</dcterms:created>
  <dcterms:modified xsi:type="dcterms:W3CDTF">2018-07-03T06:01:00Z</dcterms:modified>
</cp:coreProperties>
</file>