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9B" w:rsidRDefault="00EE3F15" w:rsidP="0078099B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0041/18 ADD 1.&#10;Subject Codes: ACP 48 FIN 461 PTOM 17.&#10;Heading: PREDLOG.&#10;Originator: za generalnega sekretarja Evropske komisije: direktor Jordi AYET PUIGARNAU.&#10;Recipient: generalni sekretar Sveta Evropske unije Jeppe TRANHOLM-MIKKELSEN.&#10;Subject: PRILOGA k Predlogu SKLEPA SVETA o finančnih prispevkih držav članic za financiranje Evropskega razvojnega sklada, vključno z drugim obrokom za leto 2018.&#10;Commission Document Number: COM(2018) 477 final - ANNEX 1.&#10;Preceeding Document Number: Not Set.&#10;Location: Bruselj.&#10;Date: 15. junij 2018.&#10;Interinstitutional Files: 2018/0255 (NLE).&#10;Institutional Framework: Svet Evropske unije.&#10;Language: SL.&#10;Distribution Code: PUBLIC.&#10;GUID: 5144802383596364904_0" style="width:568.45pt;height:382.6pt">
            <v:imagedata r:id="rId8" o:title=""/>
          </v:shape>
        </w:pict>
      </w:r>
      <w:bookmarkEnd w:id="0"/>
    </w:p>
    <w:p w:rsidR="0078099B" w:rsidRDefault="0078099B" w:rsidP="0078099B">
      <w:pPr>
        <w:pStyle w:val="EntText"/>
        <w:spacing w:before="480"/>
      </w:pPr>
      <w:bookmarkStart w:id="1" w:name="_GoBack"/>
      <w:bookmarkEnd w:id="1"/>
      <w:r w:rsidRPr="0078099B">
        <w:t xml:space="preserve">V prilogi vam pošiljamo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8099B">
        <w:instrText>COM(2018) 477 final - ANNEX 1</w:instrText>
      </w:r>
      <w:r>
        <w:instrText xml:space="preserve">" </w:instrText>
      </w:r>
      <w:r>
        <w:fldChar w:fldCharType="separate"/>
      </w:r>
      <w:r w:rsidRPr="0078099B">
        <w:t>COM(2018) 477 final - ANNEX 1</w:t>
      </w:r>
      <w:r>
        <w:fldChar w:fldCharType="end"/>
      </w:r>
      <w:r w:rsidRPr="0078099B">
        <w:t>.</w:t>
      </w:r>
    </w:p>
    <w:p w:rsidR="0078099B" w:rsidRDefault="0078099B" w:rsidP="0078099B">
      <w:pPr>
        <w:pStyle w:val="Lignefinal"/>
      </w:pPr>
    </w:p>
    <w:p w:rsidR="0078099B" w:rsidRDefault="0078099B" w:rsidP="0078099B">
      <w:pPr>
        <w:pStyle w:val="pj"/>
        <w:spacing w:before="120"/>
      </w:pPr>
      <w:r w:rsidRPr="0078099B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8099B">
        <w:instrText>COM(2018) 477 final - ANNEX 1</w:instrText>
      </w:r>
      <w:r>
        <w:instrText xml:space="preserve">" </w:instrText>
      </w:r>
      <w:r>
        <w:fldChar w:fldCharType="separate"/>
      </w:r>
      <w:r w:rsidRPr="0078099B">
        <w:t>COM(2018) 477 final - ANNEX 1</w:t>
      </w:r>
      <w:r>
        <w:fldChar w:fldCharType="end"/>
      </w:r>
    </w:p>
    <w:p w:rsidR="0078099B" w:rsidRPr="0078099B" w:rsidRDefault="0078099B" w:rsidP="0078099B"/>
    <w:p w:rsidR="0078099B" w:rsidRDefault="0078099B" w:rsidP="0078099B">
      <w:pPr>
        <w:rPr>
          <w:noProof/>
        </w:rPr>
        <w:sectPr w:rsidR="0078099B" w:rsidSect="007809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827407" w:rsidRDefault="00EE3F15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911A5753-CBFD-42F1-9B10-75AC704DE183" style="width:450.4pt;height:384.3pt">
            <v:imagedata r:id="rId15" o:title=""/>
          </v:shape>
        </w:pict>
      </w:r>
    </w:p>
    <w:p w:rsidR="00827407" w:rsidRDefault="00827407">
      <w:pPr>
        <w:rPr>
          <w:noProof/>
        </w:rPr>
        <w:sectPr w:rsidR="0082740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27407" w:rsidRDefault="0078099B">
      <w:pPr>
        <w:pStyle w:val="Annexetitre"/>
        <w:rPr>
          <w:noProof/>
        </w:rPr>
      </w:pPr>
      <w:r>
        <w:rPr>
          <w:noProof/>
        </w:rPr>
        <w:lastRenderedPageBreak/>
        <w:t>PRILOGA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1780"/>
        <w:gridCol w:w="1088"/>
        <w:gridCol w:w="980"/>
        <w:gridCol w:w="1403"/>
        <w:gridCol w:w="1257"/>
        <w:gridCol w:w="1420"/>
      </w:tblGrid>
      <w:tr w:rsidR="00827407"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DRŽAVE ČLANICE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Delež za 10. ERS v %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Delež za 11. ERS v %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Drugi obrok za leto 2018 (v 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Skupaj</w:t>
            </w:r>
          </w:p>
        </w:tc>
      </w:tr>
      <w:tr w:rsidR="00827407"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Komisija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EIB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827407"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11. ERS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10. ERS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407" w:rsidRDefault="00827407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BELGIJA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3,24927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42 240 510,00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3 530 000,00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45 770 510,00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BOLGARIJA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0,21853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2 840 890,00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2 980 890,00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ČEŠKA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0,79745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10 366 850,00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10 876 850,00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DANSKA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1,98045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25 745 850,00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2 000 000,00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27 745 850,00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NEMČIJA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20,57980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267 537 400,00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20 500 000,00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288 037 400,00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ESTONIJA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0,08635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1 122 550,00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1 172 550,00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0,94006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12 220 780,00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13 130 780,00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GRČIJA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1,50735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19 595 550,00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1 470 000,00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21 065 550,00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ŠPANIJA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7,93248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103 122 240,00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7 850 000,00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110 972 240,00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FRANCIJA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17,81269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231 564 970,00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19 550 000,00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251 114 970,00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HRVAŠKA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0,22518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2 927 340,00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2 927 340,00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ITALIJA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12,53009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162 891 170,00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12 860 000,00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175 751 170,00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CIPER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0,11162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1 451 060,00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1 541 060,00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LATVIJA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0,11612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1 509 560,00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1 579 560,00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LITVA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0,18077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2 350 010,00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120 000,00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2 470 010,00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LUKSEMBURG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0,25509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3 316 170,00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3 586 170,00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MADŽARSKA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0,61456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7 989 280,00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550 000,00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8 539 280,00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MALTA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0,03801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494 130,00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524 130,00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NIZOZEMSKA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4,77678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62 098 140,00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4 850 000,00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66 948 140,00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AVSTRIJA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2,39757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31 168 410,00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2 410 000,00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33 578 410,00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POLJSKA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2,00734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26 095 420,00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1 300 000,00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27 395 420,00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PORTUGALSKA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1,19679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15 558 270,00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1 150 000,00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16 708 270,00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ROMUNIJA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0,71815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9 335 950,00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9 705 950,00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SLOVENIJA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0,22452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2 918 760,00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180 000,00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3 098 760,00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SLOVAŠKA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0,37616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4 890 080,00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210 000,00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5 100 080,00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FINSKA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1,50909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19 618 170,00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1 470 000,00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21 088 170,00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ŠVEDSKA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2,93911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38 208 430,00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2 740 000,00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40 948 430,00</w:t>
            </w:r>
          </w:p>
        </w:tc>
      </w:tr>
      <w:tr w:rsidR="00827407"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ZDRUŽENO KRALJESTVO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14,67862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190 822 060,00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</w:rPr>
              <w:t>14 820 000,00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205 642 060,00</w:t>
            </w:r>
          </w:p>
        </w:tc>
      </w:tr>
      <w:tr w:rsidR="00827407"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EU-28 SKUPAJ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27407" w:rsidRDefault="0078099B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1 300 000 000,00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100 000 000,00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07" w:rsidRDefault="0078099B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</w:rPr>
              <w:t>1 400 000 000,00</w:t>
            </w:r>
          </w:p>
        </w:tc>
      </w:tr>
    </w:tbl>
    <w:p w:rsidR="00827407" w:rsidRDefault="00827407">
      <w:pPr>
        <w:rPr>
          <w:noProof/>
        </w:rPr>
      </w:pPr>
    </w:p>
    <w:sectPr w:rsidR="00827407"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07" w:rsidRDefault="0078099B">
      <w:pPr>
        <w:spacing w:before="0" w:after="0"/>
      </w:pPr>
      <w:r>
        <w:separator/>
      </w:r>
    </w:p>
  </w:endnote>
  <w:endnote w:type="continuationSeparator" w:id="0">
    <w:p w:rsidR="00827407" w:rsidRDefault="007809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Pr="0078099B" w:rsidRDefault="00827407" w:rsidP="00780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8099B" w:rsidRPr="00D94637" w:rsidTr="0078099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8099B" w:rsidRPr="00D94637" w:rsidRDefault="0078099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78099B" w:rsidRPr="00B310DC" w:rsidTr="0078099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8099B" w:rsidRPr="00AD7BF2" w:rsidRDefault="0078099B" w:rsidP="004F54B2">
          <w:pPr>
            <w:pStyle w:val="FooterText"/>
          </w:pPr>
          <w:r>
            <w:t>10041/18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8099B" w:rsidRPr="00AD7BF2" w:rsidRDefault="0078099B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8099B" w:rsidRPr="002511D8" w:rsidRDefault="0078099B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8099B" w:rsidRPr="00B310DC" w:rsidRDefault="0078099B" w:rsidP="0078099B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E3F15">
            <w:rPr>
              <w:noProof/>
            </w:rPr>
            <w:t>0</w:t>
          </w:r>
          <w:r>
            <w:fldChar w:fldCharType="end"/>
          </w:r>
        </w:p>
      </w:tc>
    </w:tr>
    <w:tr w:rsidR="0078099B" w:rsidRPr="00D94637" w:rsidTr="0078099B">
      <w:trPr>
        <w:jc w:val="center"/>
      </w:trPr>
      <w:tc>
        <w:tcPr>
          <w:tcW w:w="1774" w:type="pct"/>
          <w:shd w:val="clear" w:color="auto" w:fill="auto"/>
        </w:tcPr>
        <w:p w:rsidR="0078099B" w:rsidRPr="00AD7BF2" w:rsidRDefault="0078099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8099B" w:rsidRPr="00AD7BF2" w:rsidRDefault="0078099B" w:rsidP="00D204D6">
          <w:pPr>
            <w:pStyle w:val="FooterText"/>
            <w:spacing w:before="40"/>
            <w:jc w:val="center"/>
          </w:pPr>
          <w:r>
            <w:t>DG C 1B</w:t>
          </w:r>
        </w:p>
      </w:tc>
      <w:tc>
        <w:tcPr>
          <w:tcW w:w="742" w:type="pct"/>
          <w:shd w:val="clear" w:color="auto" w:fill="auto"/>
        </w:tcPr>
        <w:p w:rsidR="0078099B" w:rsidRPr="00D94637" w:rsidRDefault="0078099B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8099B" w:rsidRPr="00D94637" w:rsidRDefault="0078099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  <w:bookmarkEnd w:id="2"/>
  </w:tbl>
  <w:p w:rsidR="00827407" w:rsidRPr="0078099B" w:rsidRDefault="00827407" w:rsidP="0078099B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8099B" w:rsidRPr="00D94637" w:rsidTr="0078099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8099B" w:rsidRPr="00D94637" w:rsidRDefault="0078099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78099B" w:rsidRPr="00B310DC" w:rsidTr="0078099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8099B" w:rsidRPr="00AD7BF2" w:rsidRDefault="0078099B" w:rsidP="004F54B2">
          <w:pPr>
            <w:pStyle w:val="FooterText"/>
          </w:pPr>
          <w:r>
            <w:t>10041/18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8099B" w:rsidRPr="00AD7BF2" w:rsidRDefault="0078099B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8099B" w:rsidRPr="002511D8" w:rsidRDefault="0078099B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8099B" w:rsidRPr="00B310DC" w:rsidRDefault="0078099B" w:rsidP="00D94637">
          <w:pPr>
            <w:pStyle w:val="FooterText"/>
            <w:jc w:val="right"/>
          </w:pPr>
        </w:p>
      </w:tc>
    </w:tr>
    <w:tr w:rsidR="0078099B" w:rsidRPr="00D94637" w:rsidTr="0078099B">
      <w:trPr>
        <w:jc w:val="center"/>
      </w:trPr>
      <w:tc>
        <w:tcPr>
          <w:tcW w:w="1774" w:type="pct"/>
          <w:shd w:val="clear" w:color="auto" w:fill="auto"/>
        </w:tcPr>
        <w:p w:rsidR="0078099B" w:rsidRPr="00AD7BF2" w:rsidRDefault="0078099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8099B" w:rsidRPr="00AD7BF2" w:rsidRDefault="0078099B" w:rsidP="00D204D6">
          <w:pPr>
            <w:pStyle w:val="FooterText"/>
            <w:spacing w:before="40"/>
            <w:jc w:val="center"/>
          </w:pPr>
          <w:r>
            <w:t>DG C 1B</w:t>
          </w:r>
        </w:p>
      </w:tc>
      <w:tc>
        <w:tcPr>
          <w:tcW w:w="742" w:type="pct"/>
          <w:shd w:val="clear" w:color="auto" w:fill="auto"/>
        </w:tcPr>
        <w:p w:rsidR="0078099B" w:rsidRPr="00D94637" w:rsidRDefault="0078099B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8099B" w:rsidRPr="00D94637" w:rsidRDefault="0078099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</w:tbl>
  <w:p w:rsidR="00827407" w:rsidRPr="0078099B" w:rsidRDefault="00827407" w:rsidP="0078099B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Default="0078099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E3F15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Default="0082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07" w:rsidRDefault="0078099B">
      <w:pPr>
        <w:spacing w:before="0" w:after="0"/>
      </w:pPr>
      <w:r>
        <w:separator/>
      </w:r>
    </w:p>
  </w:footnote>
  <w:footnote w:type="continuationSeparator" w:id="0">
    <w:p w:rsidR="00827407" w:rsidRDefault="007809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Pr="0078099B" w:rsidRDefault="00827407" w:rsidP="00780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Pr="0078099B" w:rsidRDefault="0078099B" w:rsidP="0078099B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7" w:rsidRPr="0078099B" w:rsidRDefault="0078099B" w:rsidP="0078099B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9B" w:rsidRDefault="00780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B62A2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F0EE1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B7294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96C5A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FA0CE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2E66B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300F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9968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defaultTabStop w:val="720"/>
  <w:characterSpacingControl w:val="doNotCompress"/>
  <w:hdrShapeDefaults>
    <o:shapedefaults v:ext="edit" spidmax="62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DocuWriteMetaData" w:val="&lt;metadataset docuwriteversion=&quot;4.1.21&quot; technicalblockguid=&quot;5144802383596364904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8-06-15&lt;/text&gt;_x000d__x000a_  &lt;/metadata&gt;_x000d__x000a_  &lt;metadata key=&quot;md_Prefix&quot;&gt;_x000d__x000a_    &lt;text&gt;&lt;/text&gt;_x000d__x000a_  &lt;/metadata&gt;_x000d__x000a_  &lt;metadata key=&quot;md_DocumentNumber&quot;&gt;_x000d__x000a_    &lt;text&gt;10041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ACP 48&lt;/text&gt;_x000d__x000a_      &lt;text&gt;FIN 461&lt;/text&gt;_x000d__x000a_      &lt;text&gt;PTOM 17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255 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8-06-15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8) 477 final - ANNEX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&quot;&gt;_x000d__x000a_    &lt;xaml text=&quot;PRILOGA k Predlogu SKLEPA SVETA o finan&amp;#269;nih prispevkih dr&amp;#382;av &amp;#269;lanic za financiranje Evropskega razvojnega sklada, vklju&amp;#269;no z drugim obrokom za leto 2018&quot;&gt;&amp;lt;FlowDocument FontFamily=&quot;Arial Unicode MS&quot; FontSize=&quot;12&quot; PagePadding=&quot;5,0,5,0&quot; AllowDrop=&quot;False&quot; xmlns=&quot;http://schemas.microsoft.com/winfx/2006/xaml/presentation&quot;&amp;gt;&amp;lt;Paragraph&amp;gt;PRILOGA k Predlogu SKLEPA SVETA o finan&amp;#269;nih prispevkih dr&amp;#382;av &amp;#269;lanic za financiranje Evropskega razvojnega sklada, vklju&amp;#269;no z drugim obrokom za leto 2018&amp;lt;/Paragraph&amp;gt;&amp;lt;/FlowDocument&amp;gt;&lt;/xaml&gt;_x000d__x000a_  &lt;/metadata&gt;_x000d__x000a_  &lt;metadata key=&quot;md_SubjectFootnote&quot; /&gt;_x000d__x000a_  &lt;metadata key=&quot;md_DG&quot;&gt;_x000d__x000a_    &lt;text&gt;DG C 1B&lt;/text&gt;_x000d__x000a_  &lt;/metadata&gt;_x000d__x000a_  &lt;metadata key=&quot;md_Initials&quot;&gt;_x000d__x000a_    &lt;text&gt;nr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Predlogu _x000d__x000a_SKLEPA SVETA _x000d__x000a_o finan&amp;#269;nih prispevkih dr&amp;#382;av &amp;#269;lanic za financiranje Evropskega razvojnega sklada, vklju&amp;#269;no z drugim obrokom za leto 2018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NotLinked&lt;/text&gt;_x000d__x000a_  &lt;/metadata&gt;_x000d__x000a_  &lt;metadata key=&quot;md_Caveat&quot;&gt;_x000d__x000a_    &lt;text&gt;&lt;/text&gt;_x000d__x000a_  &lt;/metadata&gt;_x000d__x000a_&lt;/metadataset&gt;"/>
    <w:docVar w:name="DQCDateTime" w:val="2018-06-15 08:07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 Predlogu"/>
    <w:docVar w:name="LW_ACCOMPAGNANT.CP" w:val="k Predlogu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11A5753-CBFD-42F1-9B10-75AC704DE183"/>
    <w:docVar w:name="LW_COVERPAGE_TYPE" w:val="1"/>
    <w:docVar w:name="LW_CROSSREFERENCE" w:val="&lt;UNUSED&gt;"/>
    <w:docVar w:name="LW_DocType" w:val="ANNEX"/>
    <w:docVar w:name="LW_EMISSION" w:val="15.6.2018"/>
    <w:docVar w:name="LW_EMISSION_ISODATE" w:val="2018-06-15"/>
    <w:docVar w:name="LW_EMISSION_LOCATION" w:val="BRX"/>
    <w:docVar w:name="LW_EMISSION_PREFIX" w:val="Bruselj,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finan\u269?nih prispevkih dr\u382?av \u269?lanic za financiranje Evropskega razvojnega sklada, vklju\u269?no z drugim obrokom za leto 2018"/>
    <w:docVar w:name="LW_OBJETACTEPRINCIPAL.CP" w:val="o finan\u269?nih prispevkih dr\u382?av \u269?lanic za financiranje Evropskega razvojnega sklada, vklju\u269?no z drugim obrokom za leto 2018"/>
    <w:docVar w:name="LW_PART_NBR" w:val="1"/>
    <w:docVar w:name="LW_PART_NBR_TOTAL" w:val="1"/>
    <w:docVar w:name="LW_REF.INST.NEW" w:val="COM"/>
    <w:docVar w:name="LW_REF.INST.NEW_ADOPTED" w:val="final"/>
    <w:docVar w:name="LW_REF.INST.NEW_TEXT" w:val="(2018) 4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SKLEPA SVETA"/>
    <w:docVar w:name="LW_TYPEACTEPRINCIPAL.CP" w:val="SKLEPA SVETA"/>
  </w:docVars>
  <w:rsids>
    <w:rsidRoot w:val="00827407"/>
    <w:rsid w:val="0078099B"/>
    <w:rsid w:val="00827407"/>
    <w:rsid w:val="00E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"/>
    </o:shapedefaults>
    <o:shapelayout v:ext="edit">
      <o:idmap v:ext="edit" data="1"/>
    </o:shapelayout>
  </w:shapeDefaults>
  <w:decimalSymbol w:val=","/>
  <w:listSeparator w:val=";"/>
  <w15:docId w15:val="{9137D131-1B38-47BB-AD09-6C05952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78099B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link w:val="PagedecouvertureChar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Pagedecouverture"/>
    <w:link w:val="TechnicalBlockChar"/>
    <w:rsid w:val="0078099B"/>
    <w:pPr>
      <w:spacing w:after="240"/>
      <w:jc w:val="center"/>
    </w:pPr>
    <w:rPr>
      <w:noProof/>
    </w:rPr>
  </w:style>
  <w:style w:type="character" w:customStyle="1" w:styleId="PagedecouvertureChar">
    <w:name w:val="Page de couverture Char"/>
    <w:basedOn w:val="DefaultParagraphFont"/>
    <w:link w:val="Pagedecouverture"/>
    <w:rsid w:val="0078099B"/>
    <w:rPr>
      <w:rFonts w:ascii="Times New Roman" w:hAnsi="Times New Roman" w:cs="Times New Roman"/>
      <w:sz w:val="24"/>
    </w:rPr>
  </w:style>
  <w:style w:type="character" w:customStyle="1" w:styleId="TechnicalBlockChar">
    <w:name w:val="Technical Block Char"/>
    <w:basedOn w:val="PagedecouvertureChar"/>
    <w:link w:val="TechnicalBlock"/>
    <w:rsid w:val="0078099B"/>
    <w:rPr>
      <w:rFonts w:ascii="Times New Roman" w:hAnsi="Times New Roman" w:cs="Times New Roman"/>
      <w:noProof/>
      <w:sz w:val="24"/>
    </w:rPr>
  </w:style>
  <w:style w:type="paragraph" w:customStyle="1" w:styleId="Lignefinal">
    <w:name w:val="Ligne final"/>
    <w:basedOn w:val="Normal"/>
    <w:next w:val="Normal"/>
    <w:rsid w:val="0078099B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78099B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78099B"/>
    <w:pPr>
      <w:spacing w:before="1200"/>
      <w:ind w:left="1440" w:hanging="1440"/>
      <w:jc w:val="left"/>
    </w:pPr>
  </w:style>
  <w:style w:type="character" w:customStyle="1" w:styleId="pjChar">
    <w:name w:val="p.j. Char"/>
    <w:basedOn w:val="PagedecouvertureChar"/>
    <w:link w:val="pj"/>
    <w:rsid w:val="0078099B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al"/>
    <w:link w:val="nbborderedChar"/>
    <w:rsid w:val="007809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PagedecouvertureChar"/>
    <w:link w:val="nbbordered"/>
    <w:rsid w:val="0078099B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al"/>
    <w:link w:val="HeaderCouncilChar"/>
    <w:rsid w:val="0078099B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78099B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78099B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78099B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78099B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78099B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78099B"/>
    <w:pPr>
      <w:spacing w:before="0" w:after="0"/>
      <w:jc w:val="left"/>
    </w:pPr>
    <w:rPr>
      <w:rFonts w:eastAsia="Times New Roman"/>
      <w:szCs w:val="24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8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D2E1-6A2A-42CA-8099-78F2E89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Yagoub (DEVCO R1)</dc:creator>
  <cp:lastModifiedBy>NOVAK Roman</cp:lastModifiedBy>
  <cp:revision>3</cp:revision>
  <dcterms:created xsi:type="dcterms:W3CDTF">2018-06-18T06:45:00Z</dcterms:created>
  <dcterms:modified xsi:type="dcterms:W3CDTF">2018-06-18T06:45:00Z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DocuWrite 4.1.21, Build 20180523</vt:lpwstr>
  </property>
  <property fmtid="{D5CDD505-2E9C-101B-9397-08002B2CF9AE}" pid="5" name="Created using">
    <vt:lpwstr>DocuWrite 4.1.21, Build 20180523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