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CD" w:rsidRDefault="00190ACD" w:rsidP="00190ACD">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simplePos x="0" y="0"/>
            <wp:positionH relativeFrom="page">
              <wp:posOffset>897890</wp:posOffset>
            </wp:positionH>
            <wp:positionV relativeFrom="page">
              <wp:posOffset>676910</wp:posOffset>
            </wp:positionV>
            <wp:extent cx="2372360" cy="313055"/>
            <wp:effectExtent l="0" t="0" r="8890" b="0"/>
            <wp:wrapNone/>
            <wp:docPr id="9" name="Slika 9"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9264" behindDoc="0" locked="0" layoutInCell="0" allowOverlap="1">
                <wp:simplePos x="0" y="0"/>
                <wp:positionH relativeFrom="column">
                  <wp:posOffset>-463550</wp:posOffset>
                </wp:positionH>
                <wp:positionV relativeFrom="page">
                  <wp:posOffset>3600450</wp:posOffset>
                </wp:positionV>
                <wp:extent cx="215900" cy="0"/>
                <wp:effectExtent l="12700" t="9525" r="9525" b="9525"/>
                <wp:wrapNone/>
                <wp:docPr id="8" name="Raven puščični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24E101" id="_x0000_t32" coordsize="21600,21600" o:spt="32" o:oned="t" path="m,l21600,21600e" filled="f">
                <v:path arrowok="t" fillok="f" o:connecttype="none"/>
                <o:lock v:ext="edit" shapetype="t"/>
              </v:shapetype>
              <v:shape id="Raven puščični povezovalnik 8"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" o:allowincell="f" strokecolor="#529dba" strokeweight=".5pt">
                <w10:wrap anchory="page"/>
              </v:shape>
            </w:pict>
          </mc:Fallback>
        </mc:AlternateContent>
      </w:r>
      <w:r>
        <w:rPr>
          <w:rFonts w:cs="Arial"/>
          <w:sz w:val="16"/>
          <w:lang w:val="sl-SI"/>
        </w:rPr>
        <w:t xml:space="preserve">       </w:t>
      </w:r>
    </w:p>
    <w:p w:rsidR="00190ACD" w:rsidRDefault="00190ACD" w:rsidP="00190ACD">
      <w:pPr>
        <w:pStyle w:val="Glava"/>
        <w:tabs>
          <w:tab w:val="clear" w:pos="4320"/>
          <w:tab w:val="clear" w:pos="8640"/>
          <w:tab w:val="left" w:pos="5112"/>
        </w:tabs>
        <w:spacing w:before="120" w:line="240" w:lineRule="exact"/>
        <w:rPr>
          <w:rFonts w:cs="Arial"/>
          <w:sz w:val="16"/>
          <w:lang w:val="sl-SI"/>
        </w:rPr>
      </w:pPr>
      <w:r>
        <w:rPr>
          <w:rFonts w:cs="Arial"/>
          <w:sz w:val="16"/>
          <w:lang w:val="sl-SI"/>
        </w:rPr>
        <w:t xml:space="preserve">                 Tržaška cesta 21</w:t>
      </w:r>
      <w:r w:rsidRPr="008F3500">
        <w:rPr>
          <w:rFonts w:cs="Arial"/>
          <w:sz w:val="16"/>
          <w:lang w:val="sl-SI"/>
        </w:rPr>
        <w:t xml:space="preserve">, </w:t>
      </w:r>
      <w:r>
        <w:rPr>
          <w:rFonts w:cs="Arial"/>
          <w:sz w:val="16"/>
          <w:lang w:val="sl-SI"/>
        </w:rPr>
        <w:t>1000 Ljubljana</w:t>
      </w:r>
      <w:r w:rsidRPr="008F3500">
        <w:rPr>
          <w:rFonts w:cs="Arial"/>
          <w:sz w:val="16"/>
          <w:lang w:val="sl-SI"/>
        </w:rPr>
        <w:tab/>
      </w:r>
      <w:r>
        <w:rPr>
          <w:rFonts w:cs="Arial"/>
          <w:sz w:val="16"/>
          <w:lang w:val="sl-SI"/>
        </w:rPr>
        <w:t xml:space="preserve"> </w:t>
      </w:r>
    </w:p>
    <w:p w:rsidR="00190ACD" w:rsidRPr="008F3500" w:rsidRDefault="00190ACD" w:rsidP="00190ACD">
      <w:pPr>
        <w:pStyle w:val="Glava"/>
        <w:tabs>
          <w:tab w:val="clear" w:pos="4320"/>
          <w:tab w:val="clear" w:pos="8640"/>
          <w:tab w:val="left" w:pos="5112"/>
        </w:tabs>
        <w:spacing w:before="120" w:line="240" w:lineRule="exact"/>
        <w:rPr>
          <w:rFonts w:cs="Arial"/>
          <w:sz w:val="16"/>
          <w:lang w:val="sl-SI"/>
        </w:rPr>
      </w:pPr>
      <w:r>
        <w:rPr>
          <w:rFonts w:cs="Arial"/>
          <w:sz w:val="16"/>
          <w:lang w:val="sl-SI"/>
        </w:rPr>
        <w:t xml:space="preserve">                                                                                                                   </w:t>
      </w:r>
      <w:r w:rsidRPr="008F3500">
        <w:rPr>
          <w:rFonts w:cs="Arial"/>
          <w:sz w:val="16"/>
          <w:lang w:val="sl-SI"/>
        </w:rPr>
        <w:t xml:space="preserve">T: </w:t>
      </w:r>
      <w:r>
        <w:rPr>
          <w:rFonts w:cs="Arial"/>
          <w:sz w:val="16"/>
          <w:lang w:val="sl-SI"/>
        </w:rPr>
        <w:t>01 478 83 30</w:t>
      </w:r>
    </w:p>
    <w:p w:rsidR="00190ACD" w:rsidRPr="008F3500" w:rsidRDefault="00190ACD" w:rsidP="00190AC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01 478 83 31</w:t>
      </w:r>
    </w:p>
    <w:p w:rsidR="00190ACD" w:rsidRPr="008F3500" w:rsidRDefault="00190ACD" w:rsidP="00190ACD">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gp.mju@gov.si</w:t>
      </w:r>
    </w:p>
    <w:p w:rsidR="00190ACD" w:rsidRPr="008F3500" w:rsidRDefault="00190ACD" w:rsidP="00190ACD">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www.mju.gov.si</w:t>
      </w:r>
    </w:p>
    <w:p w:rsidR="00AE1F83" w:rsidRDefault="00AE1F83" w:rsidP="00AE1F83">
      <w:pPr>
        <w:spacing w:after="0" w:line="260" w:lineRule="exact"/>
        <w:ind w:firstLine="708"/>
        <w:contextualSpacing/>
        <w:rPr>
          <w:rFonts w:ascii="Arial" w:eastAsia="Times New Roman" w:hAnsi="Arial" w:cs="Arial"/>
          <w:b/>
          <w:sz w:val="20"/>
          <w:szCs w:val="20"/>
          <w:lang w:eastAsia="sl-SI"/>
        </w:rPr>
      </w:pPr>
    </w:p>
    <w:p w:rsidR="00190ACD" w:rsidRDefault="00190ACD" w:rsidP="00AE1F83">
      <w:pPr>
        <w:spacing w:after="0" w:line="260" w:lineRule="exact"/>
        <w:ind w:firstLine="708"/>
        <w:contextualSpacing/>
        <w:rPr>
          <w:rFonts w:ascii="Arial" w:eastAsia="Times New Roman" w:hAnsi="Arial" w:cs="Arial"/>
          <w:b/>
          <w:sz w:val="20"/>
          <w:szCs w:val="20"/>
          <w:lang w:eastAsia="sl-SI"/>
        </w:rPr>
      </w:pPr>
    </w:p>
    <w:p w:rsidR="00190ACD" w:rsidRDefault="00190ACD" w:rsidP="00AE1F83">
      <w:pPr>
        <w:spacing w:after="0" w:line="260" w:lineRule="exact"/>
        <w:ind w:firstLine="708"/>
        <w:contextualSpacing/>
        <w:rPr>
          <w:rFonts w:ascii="Arial" w:eastAsia="Times New Roman" w:hAnsi="Arial" w:cs="Arial"/>
          <w:b/>
          <w:sz w:val="20"/>
          <w:szCs w:val="20"/>
          <w:lang w:eastAsia="sl-SI"/>
        </w:rPr>
      </w:pPr>
    </w:p>
    <w:p w:rsidR="00190ACD" w:rsidRDefault="00190ACD" w:rsidP="00AE1F83">
      <w:pPr>
        <w:spacing w:after="0" w:line="260" w:lineRule="exact"/>
        <w:ind w:firstLine="708"/>
        <w:contextualSpacing/>
        <w:rPr>
          <w:rFonts w:ascii="Arial" w:eastAsia="Times New Roman" w:hAnsi="Arial" w:cs="Arial"/>
          <w:b/>
          <w:sz w:val="20"/>
          <w:szCs w:val="20"/>
          <w:lang w:eastAsia="sl-SI"/>
        </w:rPr>
      </w:pPr>
    </w:p>
    <w:p w:rsidR="00190ACD" w:rsidRDefault="00190ACD" w:rsidP="00AE1F83">
      <w:pPr>
        <w:spacing w:after="0" w:line="260" w:lineRule="exact"/>
        <w:ind w:firstLine="708"/>
        <w:contextualSpacing/>
        <w:rPr>
          <w:rFonts w:ascii="Arial" w:eastAsia="Times New Roman" w:hAnsi="Arial" w:cs="Arial"/>
          <w:b/>
          <w:sz w:val="20"/>
          <w:szCs w:val="20"/>
          <w:lang w:eastAsia="sl-SI"/>
        </w:rPr>
      </w:pPr>
    </w:p>
    <w:p w:rsidR="00190ACD" w:rsidRPr="00AE1F83" w:rsidRDefault="00190ACD"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AE1F83" w:rsidRPr="00AE1F83" w:rsidTr="00190ACD">
        <w:tc>
          <w:tcPr>
            <w:tcW w:w="9163" w:type="dxa"/>
            <w:gridSpan w:val="3"/>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0C59CC">
              <w:rPr>
                <w:rFonts w:ascii="Arial" w:eastAsia="Times New Roman" w:hAnsi="Arial" w:cs="Arial"/>
                <w:sz w:val="20"/>
                <w:szCs w:val="20"/>
                <w:lang w:eastAsia="sl-SI"/>
              </w:rPr>
              <w:t>090-</w:t>
            </w:r>
            <w:r w:rsidR="00DB058F">
              <w:rPr>
                <w:rFonts w:ascii="Arial" w:eastAsia="Times New Roman" w:hAnsi="Arial" w:cs="Arial"/>
                <w:sz w:val="20"/>
                <w:szCs w:val="20"/>
                <w:lang w:eastAsia="sl-SI"/>
              </w:rPr>
              <w:t>5/2017/411</w:t>
            </w:r>
          </w:p>
        </w:tc>
      </w:tr>
      <w:tr w:rsidR="00AE1F83" w:rsidRPr="00AE1F83" w:rsidTr="00190ACD">
        <w:tc>
          <w:tcPr>
            <w:tcW w:w="9163" w:type="dxa"/>
            <w:gridSpan w:val="3"/>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sidR="00DB058F">
              <w:rPr>
                <w:rFonts w:ascii="Arial" w:eastAsia="Times New Roman" w:hAnsi="Arial" w:cs="Arial"/>
                <w:sz w:val="20"/>
                <w:szCs w:val="20"/>
                <w:lang w:eastAsia="sl-SI"/>
              </w:rPr>
              <w:t>15</w:t>
            </w:r>
            <w:r w:rsidR="00190ACD">
              <w:rPr>
                <w:rFonts w:ascii="Arial" w:eastAsia="Times New Roman" w:hAnsi="Arial" w:cs="Arial"/>
                <w:sz w:val="20"/>
                <w:szCs w:val="20"/>
                <w:lang w:eastAsia="sl-SI"/>
              </w:rPr>
              <w:t>. 9. 2017</w:t>
            </w:r>
          </w:p>
        </w:tc>
      </w:tr>
      <w:tr w:rsidR="00AE1F83" w:rsidRPr="00AE1F83" w:rsidTr="00190ACD">
        <w:tc>
          <w:tcPr>
            <w:tcW w:w="9163" w:type="dxa"/>
            <w:gridSpan w:val="3"/>
          </w:tcPr>
          <w:p w:rsidR="00AE1F83" w:rsidRPr="00AE1F83" w:rsidRDefault="00AE1F83" w:rsidP="00AE1F8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p>
        </w:tc>
      </w:tr>
      <w:tr w:rsidR="00AE1F83" w:rsidRPr="00AE1F83" w:rsidTr="00190ACD">
        <w:tc>
          <w:tcPr>
            <w:tcW w:w="9163" w:type="dxa"/>
            <w:gridSpan w:val="3"/>
          </w:tcPr>
          <w:p w:rsidR="00AE1F83" w:rsidRPr="00AE1F83" w:rsidRDefault="00AE1F83" w:rsidP="00AE1F83">
            <w:pPr>
              <w:spacing w:after="0" w:line="260" w:lineRule="exact"/>
              <w:rPr>
                <w:rFonts w:ascii="Arial" w:eastAsia="Times New Roman" w:hAnsi="Arial" w:cs="Arial"/>
                <w:sz w:val="20"/>
                <w:szCs w:val="20"/>
              </w:rPr>
            </w:pPr>
          </w:p>
          <w:p w:rsidR="00AE1F83" w:rsidRPr="00190ACD" w:rsidRDefault="00AE1F83" w:rsidP="00AE1F83">
            <w:pPr>
              <w:spacing w:after="0" w:line="260" w:lineRule="exact"/>
              <w:rPr>
                <w:rFonts w:ascii="Arial" w:eastAsia="Times New Roman" w:hAnsi="Arial" w:cs="Arial"/>
                <w:b/>
                <w:sz w:val="20"/>
                <w:szCs w:val="20"/>
              </w:rPr>
            </w:pPr>
            <w:r w:rsidRPr="00190ACD">
              <w:rPr>
                <w:rFonts w:ascii="Arial" w:eastAsia="Times New Roman" w:hAnsi="Arial" w:cs="Arial"/>
                <w:b/>
                <w:sz w:val="20"/>
                <w:szCs w:val="20"/>
              </w:rPr>
              <w:t>GENERALNI SEKRETARIAT VLADE REPUBLIKE SLOVENIJE</w:t>
            </w:r>
          </w:p>
          <w:p w:rsidR="00AE1F83" w:rsidRPr="00190ACD" w:rsidRDefault="004D2CD9" w:rsidP="00AE1F83">
            <w:pPr>
              <w:spacing w:after="0" w:line="260" w:lineRule="exact"/>
              <w:rPr>
                <w:rFonts w:ascii="Arial" w:eastAsia="Times New Roman" w:hAnsi="Arial" w:cs="Arial"/>
                <w:b/>
                <w:sz w:val="20"/>
                <w:szCs w:val="20"/>
              </w:rPr>
            </w:pPr>
            <w:hyperlink r:id="rId8" w:history="1">
              <w:r w:rsidR="00AE1F83" w:rsidRPr="00190ACD">
                <w:rPr>
                  <w:rFonts w:ascii="Arial" w:eastAsia="Times New Roman" w:hAnsi="Arial" w:cs="Times New Roman"/>
                  <w:b/>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DA6942">
        <w:tc>
          <w:tcPr>
            <w:tcW w:w="9163" w:type="dxa"/>
            <w:gridSpan w:val="3"/>
          </w:tcPr>
          <w:p w:rsidR="00AE1F83" w:rsidRPr="00AE1F83" w:rsidRDefault="00AE1F83" w:rsidP="00AE1F83">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DB058F" w:rsidRPr="00DB058F">
              <w:rPr>
                <w:rFonts w:ascii="Arial" w:hAnsi="Arial" w:cs="Arial"/>
                <w:b/>
                <w:iCs/>
                <w:sz w:val="20"/>
                <w:szCs w:val="20"/>
                <w:lang w:eastAsia="sl-SI"/>
              </w:rPr>
              <w:t>Skupno poročilo o izvajanju Zakona o dostopu do informacij javnega značaja za leti 2015 in 2016</w:t>
            </w:r>
            <w:r w:rsidR="006D1319">
              <w:rPr>
                <w:rFonts w:ascii="Arial" w:hAnsi="Arial" w:cs="Arial"/>
                <w:b/>
                <w:iCs/>
                <w:sz w:val="20"/>
                <w:szCs w:val="20"/>
                <w:lang w:eastAsia="sl-SI"/>
              </w:rPr>
              <w:t xml:space="preserve"> – novo gradivo št. 1</w:t>
            </w:r>
          </w:p>
        </w:tc>
      </w:tr>
      <w:tr w:rsidR="00AE1F83" w:rsidRPr="00AE1F83" w:rsidTr="00DA6942">
        <w:tc>
          <w:tcPr>
            <w:tcW w:w="9163" w:type="dxa"/>
            <w:gridSpan w:val="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w:t>
            </w:r>
            <w:r w:rsidR="00FD1813">
              <w:rPr>
                <w:rFonts w:ascii="Arial" w:eastAsia="Times New Roman" w:hAnsi="Arial" w:cs="Arial"/>
                <w:b/>
                <w:sz w:val="20"/>
                <w:szCs w:val="20"/>
                <w:lang w:eastAsia="sl-SI"/>
              </w:rPr>
              <w:t>a</w:t>
            </w:r>
            <w:r w:rsidRPr="00AE1F83">
              <w:rPr>
                <w:rFonts w:ascii="Arial" w:eastAsia="Times New Roman" w:hAnsi="Arial" w:cs="Arial"/>
                <w:b/>
                <w:sz w:val="20"/>
                <w:szCs w:val="20"/>
                <w:lang w:eastAsia="sl-SI"/>
              </w:rPr>
              <w:t xml:space="preserve"> vlade:</w:t>
            </w:r>
          </w:p>
        </w:tc>
      </w:tr>
      <w:tr w:rsidR="00AE1F83" w:rsidRPr="00AE1F83" w:rsidTr="00DA6942">
        <w:tc>
          <w:tcPr>
            <w:tcW w:w="9163" w:type="dxa"/>
            <w:gridSpan w:val="3"/>
          </w:tcPr>
          <w:p w:rsidR="00F245FD" w:rsidRDefault="00F245FD" w:rsidP="00F245FD">
            <w:pPr>
              <w:pStyle w:val="Golobesedilo"/>
              <w:rPr>
                <w:rFonts w:ascii="Arial" w:hAnsi="Arial" w:cs="Arial"/>
                <w:iCs/>
              </w:rPr>
            </w:pPr>
          </w:p>
          <w:p w:rsidR="00F245FD" w:rsidRPr="00F245FD" w:rsidRDefault="00F245FD" w:rsidP="00F245FD">
            <w:pPr>
              <w:pStyle w:val="Golobesedilo"/>
              <w:spacing w:line="260" w:lineRule="exact"/>
              <w:jc w:val="both"/>
              <w:rPr>
                <w:rFonts w:ascii="Arial" w:hAnsi="Arial" w:cs="Arial"/>
                <w:iCs/>
              </w:rPr>
            </w:pPr>
            <w:r w:rsidRPr="00F245FD">
              <w:rPr>
                <w:rFonts w:ascii="Arial" w:hAnsi="Arial" w:cs="Arial"/>
                <w:iCs/>
              </w:rPr>
              <w:t>Na podlagi tretjega odstavka 37. člena Zakona o dostopu do informacij javnega značaja (</w:t>
            </w:r>
            <w:r w:rsidRPr="00F245FD">
              <w:rPr>
                <w:rFonts w:ascii="Arial" w:hAnsi="Arial" w:cs="Arial"/>
                <w:bCs/>
                <w:shd w:val="clear" w:color="auto" w:fill="FFFFFF"/>
              </w:rPr>
              <w:t>Uradni list RS, št. </w:t>
            </w:r>
            <w:hyperlink r:id="rId9" w:tgtFrame="_blank" w:tooltip="Zakon o dostopu do informacij javnega značaja (uradno prečiščeno besedilo)" w:history="1">
              <w:r w:rsidRPr="00F245FD">
                <w:rPr>
                  <w:rStyle w:val="Hiperpovezava"/>
                  <w:rFonts w:ascii="Arial" w:hAnsi="Arial" w:cs="Arial"/>
                  <w:bCs/>
                  <w:color w:val="auto"/>
                  <w:u w:val="none"/>
                  <w:shd w:val="clear" w:color="auto" w:fill="FFFFFF"/>
                </w:rPr>
                <w:t>51/06</w:t>
              </w:r>
            </w:hyperlink>
            <w:r w:rsidRPr="00F245FD">
              <w:rPr>
                <w:rFonts w:ascii="Arial" w:hAnsi="Arial" w:cs="Arial"/>
                <w:bCs/>
                <w:shd w:val="clear" w:color="auto" w:fill="FFFFFF"/>
              </w:rPr>
              <w:t> – uradno prečiščeno besedilo, </w:t>
            </w:r>
            <w:hyperlink r:id="rId10" w:tgtFrame="_blank" w:tooltip="Zakon o davčnem postopku" w:history="1">
              <w:r w:rsidRPr="00F245FD">
                <w:rPr>
                  <w:rStyle w:val="Hiperpovezava"/>
                  <w:rFonts w:ascii="Arial" w:hAnsi="Arial" w:cs="Arial"/>
                  <w:bCs/>
                  <w:color w:val="auto"/>
                  <w:u w:val="none"/>
                  <w:shd w:val="clear" w:color="auto" w:fill="FFFFFF"/>
                </w:rPr>
                <w:t>117/06</w:t>
              </w:r>
            </w:hyperlink>
            <w:r w:rsidRPr="00F245FD">
              <w:rPr>
                <w:rFonts w:ascii="Arial" w:hAnsi="Arial" w:cs="Arial"/>
                <w:bCs/>
                <w:shd w:val="clear" w:color="auto" w:fill="FFFFFF"/>
              </w:rPr>
              <w:t> – ZDavP-2, </w:t>
            </w:r>
            <w:hyperlink r:id="rId11" w:tgtFrame="_blank" w:tooltip="Zakon o spremembah in dopolnitvah Zakona o dostopu do informacij javnega značaja" w:history="1">
              <w:r w:rsidRPr="00F245FD">
                <w:rPr>
                  <w:rStyle w:val="Hiperpovezava"/>
                  <w:rFonts w:ascii="Arial" w:hAnsi="Arial" w:cs="Arial"/>
                  <w:bCs/>
                  <w:color w:val="auto"/>
                  <w:u w:val="none"/>
                  <w:shd w:val="clear" w:color="auto" w:fill="FFFFFF"/>
                </w:rPr>
                <w:t>23/14</w:t>
              </w:r>
            </w:hyperlink>
            <w:r w:rsidRPr="00F245FD">
              <w:rPr>
                <w:rFonts w:ascii="Arial" w:hAnsi="Arial" w:cs="Arial"/>
                <w:bCs/>
                <w:shd w:val="clear" w:color="auto" w:fill="FFFFFF"/>
              </w:rPr>
              <w:t>, </w:t>
            </w:r>
            <w:hyperlink r:id="rId12" w:tgtFrame="_blank" w:tooltip="Zakon o spremembah in dopolnitvah Zakona o dostopu do informacij javnega značaja" w:history="1">
              <w:r w:rsidRPr="00F245FD">
                <w:rPr>
                  <w:rStyle w:val="Hiperpovezava"/>
                  <w:rFonts w:ascii="Arial" w:hAnsi="Arial" w:cs="Arial"/>
                  <w:bCs/>
                  <w:color w:val="auto"/>
                  <w:u w:val="none"/>
                  <w:shd w:val="clear" w:color="auto" w:fill="FFFFFF"/>
                </w:rPr>
                <w:t>50/14</w:t>
              </w:r>
            </w:hyperlink>
            <w:r w:rsidRPr="00F245FD">
              <w:rPr>
                <w:rFonts w:ascii="Arial" w:hAnsi="Arial" w:cs="Arial"/>
                <w:bCs/>
                <w:shd w:val="clear" w:color="auto" w:fill="FFFFFF"/>
              </w:rPr>
              <w:t>, </w:t>
            </w:r>
            <w:hyperlink r:id="rId13"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F245FD">
                <w:rPr>
                  <w:rStyle w:val="Hiperpovezava"/>
                  <w:rFonts w:ascii="Arial" w:hAnsi="Arial" w:cs="Arial"/>
                  <w:bCs/>
                  <w:color w:val="auto"/>
                  <w:u w:val="none"/>
                  <w:shd w:val="clear" w:color="auto" w:fill="FFFFFF"/>
                </w:rPr>
                <w:t>19/15</w:t>
              </w:r>
            </w:hyperlink>
            <w:r w:rsidRPr="00F245FD">
              <w:rPr>
                <w:rFonts w:ascii="Arial" w:hAnsi="Arial" w:cs="Arial"/>
                <w:bCs/>
                <w:shd w:val="clear" w:color="auto" w:fill="FFFFFF"/>
              </w:rPr>
              <w:t> – odl. US in </w:t>
            </w:r>
            <w:hyperlink r:id="rId14" w:tgtFrame="_blank" w:tooltip="Zakon o spremembah in dopolnitvah Zakona o dostopu do informacij javnega značaja" w:history="1">
              <w:r w:rsidRPr="00F245FD">
                <w:rPr>
                  <w:rStyle w:val="Hiperpovezava"/>
                  <w:rFonts w:ascii="Arial" w:hAnsi="Arial" w:cs="Arial"/>
                  <w:bCs/>
                  <w:color w:val="auto"/>
                  <w:u w:val="none"/>
                  <w:shd w:val="clear" w:color="auto" w:fill="FFFFFF"/>
                </w:rPr>
                <w:t>102/15</w:t>
              </w:r>
            </w:hyperlink>
            <w:r w:rsidRPr="00F245FD">
              <w:rPr>
                <w:rFonts w:ascii="Arial" w:hAnsi="Arial" w:cs="Arial"/>
              </w:rPr>
              <w:t xml:space="preserve">) </w:t>
            </w:r>
            <w:r w:rsidRPr="00F245FD">
              <w:rPr>
                <w:rFonts w:ascii="Arial" w:hAnsi="Arial" w:cs="Arial"/>
                <w:iCs/>
              </w:rPr>
              <w:t>je Vlada Republike Slovenije na svoji …. seji  dne …  sprejela naslednji sklep:</w:t>
            </w: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pStyle w:val="Golobesedilo"/>
              <w:spacing w:line="260" w:lineRule="exact"/>
              <w:jc w:val="center"/>
              <w:rPr>
                <w:rFonts w:ascii="Arial" w:hAnsi="Arial" w:cs="Arial"/>
                <w:iCs/>
              </w:rPr>
            </w:pPr>
            <w:r w:rsidRPr="00F245FD">
              <w:rPr>
                <w:rFonts w:ascii="Arial" w:hAnsi="Arial" w:cs="Arial"/>
                <w:iCs/>
              </w:rPr>
              <w:t>S K L E P</w:t>
            </w: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Vlada Republike Slovenije je sprejela Skupno poročilo o izvajanju Zakona o dostopu do informacij javnega značaja za leti 2015 in 2016 in ga pošlje v seznanitev Državnemu zboru Republike Slovenije.</w:t>
            </w:r>
          </w:p>
          <w:p w:rsidR="00F245FD" w:rsidRDefault="00F245FD" w:rsidP="00F245FD">
            <w:pPr>
              <w:pStyle w:val="Golobesedilo"/>
              <w:spacing w:line="260" w:lineRule="exact"/>
              <w:jc w:val="both"/>
              <w:rPr>
                <w:rFonts w:ascii="Arial" w:hAnsi="Arial" w:cs="Arial"/>
                <w:iCs/>
              </w:rPr>
            </w:pP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pStyle w:val="Neotevilenodstavek"/>
              <w:spacing w:before="0" w:after="0" w:line="260" w:lineRule="exact"/>
              <w:rPr>
                <w:sz w:val="20"/>
                <w:szCs w:val="20"/>
              </w:rPr>
            </w:pPr>
            <w:r w:rsidRPr="00F245FD">
              <w:rPr>
                <w:i/>
                <w:iCs/>
                <w:sz w:val="20"/>
                <w:szCs w:val="20"/>
              </w:rPr>
              <w:t xml:space="preserve">                                                                                                       </w:t>
            </w:r>
            <w:r w:rsidRPr="00F245FD">
              <w:rPr>
                <w:sz w:val="20"/>
                <w:szCs w:val="20"/>
              </w:rPr>
              <w:t xml:space="preserve">mag. </w:t>
            </w:r>
            <w:r>
              <w:rPr>
                <w:sz w:val="20"/>
                <w:szCs w:val="20"/>
              </w:rPr>
              <w:t>Lilijana Kozlovič</w:t>
            </w:r>
            <w:r w:rsidRPr="00F245FD">
              <w:rPr>
                <w:sz w:val="20"/>
                <w:szCs w:val="20"/>
              </w:rPr>
              <w:t xml:space="preserve"> </w:t>
            </w:r>
          </w:p>
          <w:p w:rsidR="00F245FD" w:rsidRPr="00F245FD" w:rsidRDefault="00F245FD" w:rsidP="00F245FD">
            <w:pPr>
              <w:pStyle w:val="Neotevilenodstavek"/>
              <w:spacing w:before="0" w:after="0" w:line="260" w:lineRule="exact"/>
              <w:rPr>
                <w:sz w:val="20"/>
                <w:szCs w:val="20"/>
              </w:rPr>
            </w:pPr>
            <w:r w:rsidRPr="00F245FD">
              <w:rPr>
                <w:sz w:val="20"/>
                <w:szCs w:val="20"/>
              </w:rPr>
              <w:t xml:space="preserve">                                                                              </w:t>
            </w:r>
            <w:r>
              <w:rPr>
                <w:sz w:val="20"/>
                <w:szCs w:val="20"/>
              </w:rPr>
              <w:t xml:space="preserve">                   GENERALNA</w:t>
            </w:r>
            <w:r w:rsidRPr="00F245FD">
              <w:rPr>
                <w:sz w:val="20"/>
                <w:szCs w:val="20"/>
              </w:rPr>
              <w:t xml:space="preserve"> SEKRETAR</w:t>
            </w:r>
            <w:r>
              <w:rPr>
                <w:sz w:val="20"/>
                <w:szCs w:val="20"/>
              </w:rPr>
              <w:t>KA</w:t>
            </w:r>
          </w:p>
          <w:p w:rsidR="00F245FD" w:rsidRPr="00F245FD" w:rsidRDefault="00F245FD" w:rsidP="00F245FD">
            <w:pPr>
              <w:pStyle w:val="Neotevilenodstavek"/>
              <w:spacing w:before="0" w:after="0" w:line="260" w:lineRule="exact"/>
              <w:rPr>
                <w:sz w:val="20"/>
                <w:szCs w:val="20"/>
              </w:rPr>
            </w:pPr>
          </w:p>
          <w:p w:rsidR="00F245FD" w:rsidRPr="00F245FD" w:rsidRDefault="00F245FD" w:rsidP="00F245FD">
            <w:pPr>
              <w:pStyle w:val="Golobesedilo"/>
              <w:spacing w:line="260" w:lineRule="exact"/>
              <w:jc w:val="both"/>
              <w:rPr>
                <w:rFonts w:ascii="Arial" w:hAnsi="Arial" w:cs="Arial"/>
                <w:iCs/>
              </w:rPr>
            </w:pPr>
          </w:p>
          <w:p w:rsidR="00F245FD" w:rsidRPr="00F245FD" w:rsidRDefault="00F245FD" w:rsidP="00F245FD">
            <w:p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PREJMEJO:</w:t>
            </w:r>
          </w:p>
          <w:p w:rsidR="00F245FD" w:rsidRPr="00F245FD" w:rsidRDefault="00F245FD" w:rsidP="00F245FD">
            <w:pPr>
              <w:pStyle w:val="Odstavekseznama"/>
              <w:numPr>
                <w:ilvl w:val="0"/>
                <w:numId w:val="13"/>
              </w:num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Državni zbor Republike Slovenije</w:t>
            </w:r>
          </w:p>
          <w:p w:rsidR="00F245FD" w:rsidRPr="00F245FD" w:rsidRDefault="00F245FD" w:rsidP="00F245FD">
            <w:pPr>
              <w:pStyle w:val="Odstavekseznama"/>
              <w:numPr>
                <w:ilvl w:val="0"/>
                <w:numId w:val="13"/>
              </w:num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Ministrstvo za javno upravo</w:t>
            </w:r>
          </w:p>
          <w:p w:rsidR="00F245FD" w:rsidRPr="00F245FD" w:rsidRDefault="00F245FD" w:rsidP="00F245FD">
            <w:pPr>
              <w:pStyle w:val="Odstavekseznama"/>
              <w:numPr>
                <w:ilvl w:val="0"/>
                <w:numId w:val="13"/>
              </w:numPr>
              <w:spacing w:after="0" w:line="260" w:lineRule="exact"/>
              <w:jc w:val="both"/>
              <w:rPr>
                <w:rFonts w:ascii="Arial" w:hAnsi="Arial" w:cs="Arial"/>
                <w:iCs/>
                <w:sz w:val="20"/>
                <w:szCs w:val="20"/>
                <w:lang w:eastAsia="sl-SI"/>
              </w:rPr>
            </w:pPr>
            <w:r w:rsidRPr="00F245FD">
              <w:rPr>
                <w:rFonts w:ascii="Arial" w:hAnsi="Arial" w:cs="Arial"/>
                <w:iCs/>
                <w:sz w:val="20"/>
                <w:szCs w:val="20"/>
                <w:lang w:eastAsia="sl-SI"/>
              </w:rPr>
              <w:t>Informacijski pooblaščenec RS</w:t>
            </w:r>
          </w:p>
          <w:p w:rsidR="00F245FD" w:rsidRPr="00F245FD" w:rsidRDefault="00F245FD" w:rsidP="00F245FD">
            <w:pPr>
              <w:spacing w:after="0" w:line="260" w:lineRule="exact"/>
              <w:jc w:val="both"/>
              <w:rPr>
                <w:rFonts w:ascii="Arial" w:hAnsi="Arial" w:cs="Arial"/>
                <w:sz w:val="20"/>
                <w:szCs w:val="20"/>
              </w:rPr>
            </w:pPr>
          </w:p>
          <w:p w:rsidR="00F245FD" w:rsidRPr="00F245FD" w:rsidRDefault="00F245FD" w:rsidP="00F245FD">
            <w:pPr>
              <w:spacing w:after="0" w:line="260" w:lineRule="exact"/>
              <w:jc w:val="both"/>
              <w:rPr>
                <w:rFonts w:ascii="Arial" w:hAnsi="Arial" w:cs="Arial"/>
                <w:sz w:val="20"/>
                <w:szCs w:val="20"/>
              </w:rPr>
            </w:pPr>
            <w:r w:rsidRPr="00F245FD">
              <w:rPr>
                <w:rFonts w:ascii="Arial" w:hAnsi="Arial" w:cs="Arial"/>
                <w:sz w:val="20"/>
                <w:szCs w:val="20"/>
              </w:rPr>
              <w:t>Priloga:</w:t>
            </w:r>
          </w:p>
          <w:p w:rsidR="000C59CC" w:rsidRPr="000C59CC" w:rsidRDefault="000C59CC" w:rsidP="00F245FD">
            <w:pPr>
              <w:pStyle w:val="Odstavekseznama"/>
              <w:numPr>
                <w:ilvl w:val="0"/>
                <w:numId w:val="14"/>
              </w:numPr>
              <w:spacing w:after="0" w:line="260" w:lineRule="exact"/>
              <w:jc w:val="both"/>
              <w:rPr>
                <w:rFonts w:ascii="Arial" w:eastAsia="Times New Roman" w:hAnsi="Arial" w:cs="Arial"/>
                <w:iCs/>
                <w:sz w:val="20"/>
                <w:szCs w:val="20"/>
                <w:lang w:eastAsia="sl-SI"/>
              </w:rPr>
            </w:pPr>
            <w:r>
              <w:rPr>
                <w:rFonts w:ascii="Arial" w:hAnsi="Arial" w:cs="Arial"/>
                <w:sz w:val="20"/>
                <w:szCs w:val="20"/>
              </w:rPr>
              <w:t>Predlog sklepa vlade</w:t>
            </w:r>
          </w:p>
          <w:p w:rsidR="00F245FD" w:rsidRPr="00F245FD" w:rsidRDefault="00F245FD" w:rsidP="00F245FD">
            <w:pPr>
              <w:pStyle w:val="Odstavekseznama"/>
              <w:numPr>
                <w:ilvl w:val="0"/>
                <w:numId w:val="14"/>
              </w:numPr>
              <w:spacing w:after="0" w:line="260" w:lineRule="exact"/>
              <w:jc w:val="both"/>
              <w:rPr>
                <w:rFonts w:ascii="Arial" w:eastAsia="Times New Roman" w:hAnsi="Arial" w:cs="Arial"/>
                <w:iCs/>
                <w:sz w:val="20"/>
                <w:szCs w:val="20"/>
                <w:lang w:eastAsia="sl-SI"/>
              </w:rPr>
            </w:pPr>
            <w:r w:rsidRPr="00F245FD">
              <w:rPr>
                <w:rFonts w:ascii="Arial" w:hAnsi="Arial" w:cs="Arial"/>
                <w:sz w:val="20"/>
                <w:szCs w:val="20"/>
              </w:rPr>
              <w:t xml:space="preserve">Skupno poročilo o izvajanju Zakona o dostopu do informacij javnega značaja za leti </w:t>
            </w:r>
          </w:p>
          <w:p w:rsidR="00AE1F83" w:rsidRDefault="00F245FD" w:rsidP="00F245FD">
            <w:pPr>
              <w:spacing w:after="0" w:line="260" w:lineRule="exact"/>
              <w:jc w:val="both"/>
              <w:rPr>
                <w:rFonts w:ascii="Arial" w:hAnsi="Arial" w:cs="Arial"/>
                <w:sz w:val="20"/>
                <w:szCs w:val="20"/>
              </w:rPr>
            </w:pPr>
            <w:r>
              <w:rPr>
                <w:rFonts w:ascii="Arial" w:hAnsi="Arial" w:cs="Arial"/>
                <w:sz w:val="20"/>
                <w:szCs w:val="20"/>
              </w:rPr>
              <w:t xml:space="preserve">          </w:t>
            </w:r>
            <w:r w:rsidRPr="00F245FD">
              <w:rPr>
                <w:rFonts w:ascii="Arial" w:hAnsi="Arial" w:cs="Arial"/>
                <w:sz w:val="20"/>
                <w:szCs w:val="20"/>
              </w:rPr>
              <w:t xml:space="preserve">   2015 in 2016</w:t>
            </w:r>
          </w:p>
          <w:p w:rsidR="00F245FD" w:rsidRPr="00F245FD" w:rsidRDefault="00F245FD" w:rsidP="00F245FD">
            <w:pPr>
              <w:spacing w:after="0" w:line="260" w:lineRule="exact"/>
              <w:jc w:val="both"/>
              <w:rPr>
                <w:rFonts w:ascii="Arial" w:eastAsia="Times New Roman" w:hAnsi="Arial" w:cs="Arial"/>
                <w:iCs/>
                <w:sz w:val="20"/>
                <w:szCs w:val="20"/>
                <w:lang w:eastAsia="sl-SI"/>
              </w:rPr>
            </w:pPr>
          </w:p>
        </w:tc>
      </w:tr>
      <w:tr w:rsidR="00AE1F83" w:rsidRPr="00AE1F83" w:rsidTr="00DA6942">
        <w:tc>
          <w:tcPr>
            <w:tcW w:w="9163" w:type="dxa"/>
            <w:gridSpan w:val="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DA6942">
        <w:tc>
          <w:tcPr>
            <w:tcW w:w="9163" w:type="dxa"/>
            <w:gridSpan w:val="3"/>
          </w:tcPr>
          <w:p w:rsidR="00AE1F83" w:rsidRPr="00BF2F40" w:rsidRDefault="00190ACD"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F2F40">
              <w:rPr>
                <w:rFonts w:ascii="Arial" w:eastAsia="Times New Roman" w:hAnsi="Arial" w:cs="Arial"/>
                <w:b/>
                <w:iCs/>
                <w:sz w:val="20"/>
                <w:szCs w:val="20"/>
                <w:lang w:eastAsia="sl-SI"/>
              </w:rPr>
              <w:t>/</w:t>
            </w:r>
          </w:p>
        </w:tc>
      </w:tr>
      <w:tr w:rsidR="00AE1F83" w:rsidRPr="00AE1F83" w:rsidTr="00DA6942">
        <w:tc>
          <w:tcPr>
            <w:tcW w:w="9163" w:type="dxa"/>
            <w:gridSpan w:val="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DA6942">
        <w:tc>
          <w:tcPr>
            <w:tcW w:w="9163" w:type="dxa"/>
            <w:gridSpan w:val="3"/>
          </w:tcPr>
          <w:p w:rsidR="00AE1F83" w:rsidRPr="00190ACD" w:rsidRDefault="00190ACD" w:rsidP="00190ACD">
            <w:pPr>
              <w:pStyle w:val="Odstavekseznama"/>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90ACD">
              <w:rPr>
                <w:rFonts w:ascii="Arial" w:eastAsia="Times New Roman" w:hAnsi="Arial" w:cs="Arial"/>
                <w:iCs/>
                <w:sz w:val="20"/>
                <w:szCs w:val="20"/>
                <w:lang w:eastAsia="sl-SI"/>
              </w:rPr>
              <w:lastRenderedPageBreak/>
              <w:t>mag. Mateja Prešern, vodja Službe za transparentnost, integriteto in politični sistem</w:t>
            </w:r>
          </w:p>
        </w:tc>
      </w:tr>
      <w:tr w:rsidR="00AE1F83" w:rsidRPr="00AE1F83" w:rsidTr="00DA6942">
        <w:tc>
          <w:tcPr>
            <w:tcW w:w="9163" w:type="dxa"/>
            <w:gridSpan w:val="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DA6942">
        <w:tc>
          <w:tcPr>
            <w:tcW w:w="9163" w:type="dxa"/>
            <w:gridSpan w:val="3"/>
          </w:tcPr>
          <w:p w:rsidR="00AE1F83" w:rsidRPr="00BF2F40" w:rsidRDefault="00190ACD"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BF2F40">
              <w:rPr>
                <w:rFonts w:ascii="Arial" w:eastAsia="Times New Roman" w:hAnsi="Arial" w:cs="Arial"/>
                <w:b/>
                <w:iCs/>
                <w:sz w:val="20"/>
                <w:szCs w:val="20"/>
                <w:lang w:eastAsia="sl-SI"/>
              </w:rPr>
              <w:t>/</w:t>
            </w:r>
          </w:p>
        </w:tc>
      </w:tr>
      <w:tr w:rsidR="00AE1F83" w:rsidRPr="00AE1F83" w:rsidTr="00DA6942">
        <w:tc>
          <w:tcPr>
            <w:tcW w:w="9163" w:type="dxa"/>
            <w:gridSpan w:val="3"/>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AE1F83" w:rsidRPr="00AE1F83" w:rsidTr="00DA6942">
        <w:tc>
          <w:tcPr>
            <w:tcW w:w="9163" w:type="dxa"/>
            <w:gridSpan w:val="3"/>
          </w:tcPr>
          <w:p w:rsidR="00190ACD" w:rsidRPr="00A32843" w:rsidRDefault="00190ACD" w:rsidP="00190ACD">
            <w:pPr>
              <w:pStyle w:val="Neotevilenodstavek"/>
              <w:numPr>
                <w:ilvl w:val="0"/>
                <w:numId w:val="9"/>
              </w:numPr>
              <w:spacing w:before="0" w:after="0" w:line="260" w:lineRule="exact"/>
              <w:rPr>
                <w:iCs/>
                <w:sz w:val="20"/>
                <w:szCs w:val="20"/>
              </w:rPr>
            </w:pPr>
            <w:r w:rsidRPr="00A32843">
              <w:rPr>
                <w:iCs/>
                <w:sz w:val="20"/>
                <w:szCs w:val="20"/>
              </w:rPr>
              <w:t xml:space="preserve">Boris Koprivnikar, minister </w:t>
            </w:r>
            <w:r>
              <w:rPr>
                <w:iCs/>
                <w:sz w:val="20"/>
                <w:szCs w:val="20"/>
              </w:rPr>
              <w:t>za javno upravo</w:t>
            </w:r>
          </w:p>
          <w:p w:rsidR="00190ACD" w:rsidRPr="00A32843" w:rsidRDefault="00190ACD" w:rsidP="00190ACD">
            <w:pPr>
              <w:pStyle w:val="Neotevilenodstavek"/>
              <w:numPr>
                <w:ilvl w:val="0"/>
                <w:numId w:val="9"/>
              </w:numPr>
              <w:spacing w:before="0" w:after="0" w:line="260" w:lineRule="exact"/>
              <w:rPr>
                <w:iCs/>
                <w:sz w:val="20"/>
                <w:szCs w:val="20"/>
              </w:rPr>
            </w:pPr>
            <w:r w:rsidRPr="00A32843">
              <w:rPr>
                <w:iCs/>
                <w:sz w:val="20"/>
                <w:szCs w:val="20"/>
              </w:rPr>
              <w:t>mag. Tanja Bogataj</w:t>
            </w:r>
            <w:r>
              <w:rPr>
                <w:iCs/>
                <w:sz w:val="20"/>
                <w:szCs w:val="20"/>
              </w:rPr>
              <w:t>, državna sekretarka</w:t>
            </w:r>
          </w:p>
          <w:p w:rsidR="00190ACD" w:rsidRDefault="00190ACD" w:rsidP="00190ACD">
            <w:pPr>
              <w:pStyle w:val="Neotevilenodstavek"/>
              <w:numPr>
                <w:ilvl w:val="0"/>
                <w:numId w:val="9"/>
              </w:numPr>
              <w:spacing w:before="0" w:after="0" w:line="260" w:lineRule="exact"/>
              <w:rPr>
                <w:iCs/>
                <w:sz w:val="20"/>
                <w:szCs w:val="20"/>
              </w:rPr>
            </w:pPr>
            <w:r w:rsidRPr="00A32843">
              <w:rPr>
                <w:iCs/>
                <w:sz w:val="20"/>
                <w:szCs w:val="20"/>
              </w:rPr>
              <w:t>dr. Nejc Brezovar</w:t>
            </w:r>
            <w:r>
              <w:rPr>
                <w:iCs/>
                <w:sz w:val="20"/>
                <w:szCs w:val="20"/>
              </w:rPr>
              <w:t>, državni sekretar</w:t>
            </w:r>
          </w:p>
          <w:p w:rsidR="00AE1F83" w:rsidRPr="00AE1F83" w:rsidRDefault="00190ACD" w:rsidP="00190ACD">
            <w:pPr>
              <w:pStyle w:val="Neotevilenodstavek"/>
              <w:numPr>
                <w:ilvl w:val="0"/>
                <w:numId w:val="9"/>
              </w:numPr>
              <w:spacing w:before="0" w:after="0" w:line="260" w:lineRule="exact"/>
              <w:rPr>
                <w:b/>
                <w:sz w:val="20"/>
                <w:szCs w:val="20"/>
              </w:rPr>
            </w:pPr>
            <w:r>
              <w:rPr>
                <w:iCs/>
                <w:sz w:val="20"/>
                <w:szCs w:val="20"/>
              </w:rPr>
              <w:t>mag. Mateja Prešern, vodja Službe za transparentnost, integriteto in politični sistem</w:t>
            </w:r>
          </w:p>
        </w:tc>
      </w:tr>
      <w:tr w:rsidR="00AE1F83" w:rsidRPr="00AE1F83" w:rsidTr="00DA6942">
        <w:tc>
          <w:tcPr>
            <w:tcW w:w="9163" w:type="dxa"/>
            <w:gridSpan w:val="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DA6942">
        <w:tc>
          <w:tcPr>
            <w:tcW w:w="9163" w:type="dxa"/>
            <w:gridSpan w:val="3"/>
          </w:tcPr>
          <w:p w:rsidR="00FB2B34" w:rsidRDefault="00FB2B34" w:rsidP="001D6E89">
            <w:pPr>
              <w:pStyle w:val="podpisi"/>
              <w:spacing w:line="260" w:lineRule="exact"/>
              <w:jc w:val="both"/>
              <w:rPr>
                <w:rFonts w:cs="Arial"/>
                <w:szCs w:val="20"/>
                <w:lang w:val="sl-SI"/>
              </w:rPr>
            </w:pPr>
          </w:p>
          <w:p w:rsidR="001D6E89" w:rsidRDefault="001D6E89" w:rsidP="00464375">
            <w:pPr>
              <w:pStyle w:val="podpisi"/>
              <w:spacing w:line="260" w:lineRule="exact"/>
              <w:jc w:val="both"/>
              <w:rPr>
                <w:rFonts w:cs="Arial"/>
                <w:szCs w:val="20"/>
                <w:lang w:val="sl-SI"/>
              </w:rPr>
            </w:pPr>
            <w:r w:rsidRPr="001D6E89">
              <w:rPr>
                <w:rFonts w:cs="Arial"/>
                <w:szCs w:val="20"/>
                <w:lang w:val="sl-SI"/>
              </w:rPr>
              <w:t xml:space="preserve">Za pripravo Skupnega dvoletnega poročila o izvajanju Zakona o dostopu do informacij javnega značaja za leti 2015 in 2016 so podatke o postopkih na podlagi tretjega odstavka 37. člena Zakona o dostopu do informacij javnega značaja (v nadaljevanju: ZDIJZ) zavezani posredovati državni organi in organi lokalnih skupnosti. </w:t>
            </w:r>
          </w:p>
          <w:p w:rsidR="001D6E89" w:rsidRPr="001D6E89" w:rsidRDefault="001D6E89" w:rsidP="00464375">
            <w:pPr>
              <w:pStyle w:val="podpisi"/>
              <w:spacing w:line="260" w:lineRule="exact"/>
              <w:jc w:val="both"/>
              <w:rPr>
                <w:rFonts w:cs="Arial"/>
                <w:szCs w:val="20"/>
                <w:lang w:val="sl-SI"/>
              </w:rPr>
            </w:pPr>
          </w:p>
          <w:p w:rsidR="001D6E89" w:rsidRDefault="001D6E89" w:rsidP="00464375">
            <w:pPr>
              <w:pStyle w:val="podpisi"/>
              <w:spacing w:line="260" w:lineRule="exact"/>
              <w:jc w:val="both"/>
              <w:rPr>
                <w:rFonts w:cs="Arial"/>
                <w:szCs w:val="20"/>
                <w:lang w:val="sl-SI"/>
              </w:rPr>
            </w:pPr>
            <w:r w:rsidRPr="001D6E89">
              <w:rPr>
                <w:rFonts w:cs="Arial"/>
                <w:szCs w:val="20"/>
                <w:lang w:val="sl-SI"/>
              </w:rPr>
              <w:t>Gre za 418 oziroma 420 zavezancev (prvi podatek za leto 2015, drugi za leto 2016)</w:t>
            </w:r>
            <w:r w:rsidR="009D2620" w:rsidRPr="009D2620">
              <w:rPr>
                <w:lang w:val="sl-SI"/>
              </w:rPr>
              <w:t>,</w:t>
            </w:r>
            <w:r w:rsidRPr="001D6E89">
              <w:rPr>
                <w:rFonts w:cs="Arial"/>
                <w:szCs w:val="20"/>
                <w:lang w:val="sl-SI"/>
              </w:rPr>
              <w:t xml:space="preserve"> kar je malo v primerjavi s skupaj nekaj več kot 5700 zavezanci iz javnega sektorja (ki so trenutno evidentirani v </w:t>
            </w:r>
            <w:hyperlink r:id="rId15" w:history="1">
              <w:r w:rsidRPr="00FA1D9C">
                <w:rPr>
                  <w:rStyle w:val="Hiperpovezava"/>
                  <w:rFonts w:cs="Arial"/>
                  <w:color w:val="auto"/>
                  <w:szCs w:val="20"/>
                  <w:u w:val="none"/>
                  <w:lang w:val="sl-SI"/>
                </w:rPr>
                <w:t>Registru zavezancev za informacije javnega značaja</w:t>
              </w:r>
            </w:hyperlink>
            <w:r w:rsidRPr="00FA1D9C">
              <w:rPr>
                <w:rFonts w:cs="Arial"/>
                <w:szCs w:val="20"/>
                <w:lang w:val="sl-SI"/>
              </w:rPr>
              <w:t>)</w:t>
            </w:r>
            <w:r w:rsidRPr="001D6E89">
              <w:rPr>
                <w:rFonts w:cs="Arial"/>
                <w:szCs w:val="20"/>
                <w:lang w:val="sl-SI"/>
              </w:rPr>
              <w:t xml:space="preserve">, vendar pa je treba poudariti, da gre za organe, na katere se prosilci največ obračajo z zahtevami za dostop. </w:t>
            </w:r>
          </w:p>
          <w:p w:rsidR="001D6E89" w:rsidRPr="001D6E89" w:rsidRDefault="001D6E89" w:rsidP="00464375">
            <w:pPr>
              <w:pStyle w:val="podpisi"/>
              <w:spacing w:line="260" w:lineRule="exact"/>
              <w:jc w:val="both"/>
              <w:rPr>
                <w:rFonts w:cs="Arial"/>
                <w:szCs w:val="20"/>
                <w:lang w:val="sl-SI"/>
              </w:rPr>
            </w:pPr>
          </w:p>
          <w:p w:rsidR="001D6E89" w:rsidRDefault="001D6E89" w:rsidP="00464375">
            <w:pPr>
              <w:pStyle w:val="podpisi"/>
              <w:spacing w:line="260" w:lineRule="exact"/>
              <w:jc w:val="both"/>
              <w:rPr>
                <w:rFonts w:cs="Arial"/>
                <w:szCs w:val="20"/>
                <w:lang w:val="sl-SI"/>
              </w:rPr>
            </w:pPr>
            <w:r w:rsidRPr="001D6E89">
              <w:rPr>
                <w:rFonts w:cs="Arial"/>
                <w:szCs w:val="20"/>
                <w:lang w:val="sl-SI"/>
              </w:rPr>
              <w:t>Iz podatkov v poročilu je razvidno, da se število skupno rešenih zahtev vsako leto povečuje; tako je bilo leta 2015 rešenih 7.828 zahtevkov, leta 2016 pa 8.387 zahtevkov po ZDIJZ. Od tega je večina</w:t>
            </w:r>
            <w:r w:rsidRPr="001D6E89">
              <w:rPr>
                <w:rFonts w:cs="Arial"/>
                <w:b/>
                <w:szCs w:val="20"/>
                <w:lang w:val="sl-SI"/>
              </w:rPr>
              <w:t xml:space="preserve"> </w:t>
            </w:r>
            <w:r w:rsidRPr="001D6E89">
              <w:rPr>
                <w:rFonts w:cs="Arial"/>
                <w:szCs w:val="20"/>
                <w:lang w:val="sl-SI"/>
              </w:rPr>
              <w:t>zahtevkov za dostop do informacij (84 odstotkov leta 2015 in 82 odstotkov leta 2016), manjši odstotek je zahtev za ponovno uporabo podatkov (16 odstotkov zahtev leta 2015 in 18 odstotkov zahtev leta 2016). Večina skupno rešenih zadev se nanaša na državne organe (78 odstotkov leta 2015 in 89 odstotkov leta 2016), manjši odstotek pa na organe lokalnih skupnosti.</w:t>
            </w:r>
            <w:r>
              <w:rPr>
                <w:rFonts w:cs="Arial"/>
                <w:szCs w:val="20"/>
                <w:lang w:val="sl-SI"/>
              </w:rPr>
              <w:t xml:space="preserve"> </w:t>
            </w:r>
          </w:p>
          <w:p w:rsidR="001D6E89" w:rsidRPr="001D6E89" w:rsidRDefault="001D6E89" w:rsidP="00464375">
            <w:pPr>
              <w:pStyle w:val="podpisi"/>
              <w:spacing w:line="260" w:lineRule="exact"/>
              <w:jc w:val="both"/>
              <w:rPr>
                <w:rFonts w:cs="Arial"/>
                <w:b/>
                <w:szCs w:val="20"/>
                <w:lang w:val="sl-SI"/>
              </w:rPr>
            </w:pPr>
          </w:p>
          <w:p w:rsidR="001D6E89" w:rsidRDefault="001D6E89" w:rsidP="00464375">
            <w:pPr>
              <w:pStyle w:val="SlogObojestransko1"/>
              <w:spacing w:line="260" w:lineRule="exact"/>
              <w:rPr>
                <w:rFonts w:cs="Arial"/>
              </w:rPr>
            </w:pPr>
            <w:r w:rsidRPr="001D6E89">
              <w:rPr>
                <w:rFonts w:cs="Arial"/>
              </w:rPr>
              <w:t>Število odločb Informacijskega pooblaščenca v zvezi s pritožbami zoper odločitve državnih organov in samoupravnih lokalnih skupnosti v primerjavi z letom 2014, upoštevajoč več vlog oziroma rešenih zahtev, se ni veliko povečalo. Leta 2014 je Informacijski pooblaščenec izdal 166 odločb, leta 2015 188</w:t>
            </w:r>
            <w:r w:rsidR="009D2620">
              <w:rPr>
                <w:rFonts w:cs="Arial"/>
              </w:rPr>
              <w:t xml:space="preserve"> odločb</w:t>
            </w:r>
            <w:r w:rsidRPr="001D6E89">
              <w:rPr>
                <w:rFonts w:cs="Arial"/>
              </w:rPr>
              <w:t xml:space="preserve"> in leta 2016 175</w:t>
            </w:r>
            <w:r w:rsidR="009D2620">
              <w:rPr>
                <w:rFonts w:cs="Arial"/>
              </w:rPr>
              <w:t xml:space="preserve"> odločb</w:t>
            </w:r>
            <w:r w:rsidRPr="001D6E89">
              <w:rPr>
                <w:rFonts w:cs="Arial"/>
              </w:rPr>
              <w:t xml:space="preserve">. Navedeni podatki potrjujejo dejstvo, da večina državnih organov in lokalnih skupnosti relativno dobro pozna vsebino in obveznosti, ki so jim z omenjeno zakonodajo naložene. Podobno v letnem poročilu za leto 2016 ugotavlja tudi </w:t>
            </w:r>
            <w:r w:rsidR="00FA1D9C">
              <w:rPr>
                <w:rFonts w:cs="Arial"/>
              </w:rPr>
              <w:t>I</w:t>
            </w:r>
            <w:r w:rsidRPr="001D6E89">
              <w:rPr>
                <w:rFonts w:cs="Arial"/>
              </w:rPr>
              <w:t>nformacijski pooblaščenec.</w:t>
            </w:r>
          </w:p>
          <w:p w:rsidR="001D6E89" w:rsidRPr="001D6E89" w:rsidRDefault="001D6E89" w:rsidP="00464375">
            <w:pPr>
              <w:pStyle w:val="SlogObojestransko1"/>
              <w:spacing w:line="260" w:lineRule="exact"/>
              <w:rPr>
                <w:rFonts w:cs="Arial"/>
              </w:rPr>
            </w:pPr>
          </w:p>
          <w:p w:rsidR="001D6E89" w:rsidRDefault="001D6E89" w:rsidP="00464375">
            <w:pPr>
              <w:pStyle w:val="SlogObojestransko1"/>
              <w:spacing w:line="260" w:lineRule="exact"/>
              <w:rPr>
                <w:rFonts w:cs="Arial"/>
              </w:rPr>
            </w:pPr>
            <w:r w:rsidRPr="001D6E89">
              <w:rPr>
                <w:rFonts w:cs="Arial"/>
              </w:rPr>
              <w:t xml:space="preserve">Na področju zakonodaje je treba poudariti, da je bila decembra 2015 sprejeta novela ZDIJZ-E, katere namen </w:t>
            </w:r>
            <w:r w:rsidRPr="001D6E89">
              <w:rPr>
                <w:rFonts w:cs="Arial"/>
                <w:lang w:eastAsia="sl-SI"/>
              </w:rPr>
              <w:t xml:space="preserve">je bil predvsem implementacija Direktive EU o ponovni uporabi podatkov javnega sektorja, zasledovana pa je bila tudi višja stopnja transparentnosti pri porabi javnih sredstev (na primer obvezna spletna objava informacij iz javnih razpisov). </w:t>
            </w:r>
            <w:r w:rsidRPr="001D6E89">
              <w:rPr>
                <w:rFonts w:cs="Arial"/>
              </w:rPr>
              <w:t>Skladno z zakonom je bila aprila 2016 sprejeta tudi nova vladna Uredba o posredovanju in ponovni uporabi informacij javnega značaja.</w:t>
            </w:r>
          </w:p>
          <w:p w:rsidR="001D6E89" w:rsidRPr="001D6E89" w:rsidRDefault="001D6E89" w:rsidP="00464375">
            <w:pPr>
              <w:pStyle w:val="SlogObojestransko1"/>
              <w:spacing w:line="260" w:lineRule="exact"/>
              <w:rPr>
                <w:rFonts w:cs="Arial"/>
              </w:rPr>
            </w:pPr>
            <w:bookmarkStart w:id="0" w:name="_GoBack"/>
            <w:bookmarkEnd w:id="0"/>
          </w:p>
          <w:p w:rsidR="001D6E89" w:rsidRPr="001D6E89" w:rsidRDefault="001D6E89" w:rsidP="00464375">
            <w:pPr>
              <w:spacing w:after="0" w:line="260" w:lineRule="exact"/>
              <w:jc w:val="both"/>
              <w:rPr>
                <w:rFonts w:ascii="Arial" w:hAnsi="Arial" w:cs="Arial"/>
                <w:sz w:val="20"/>
                <w:szCs w:val="20"/>
              </w:rPr>
            </w:pPr>
            <w:r w:rsidRPr="001D6E89">
              <w:rPr>
                <w:rFonts w:ascii="Arial" w:hAnsi="Arial" w:cs="Arial"/>
                <w:sz w:val="20"/>
                <w:szCs w:val="20"/>
              </w:rPr>
              <w:t xml:space="preserve">Ministrstvo za javno upravo je kot resorno ministrstvo, pristojno za področje transparentnosti in dostopa do informacij javnega značaja, v letih 2015 in 2016 aktivno opravljalo svoje naloge predvsem o implementaciji zakonodaje ter svetovanja in izobraževanja. Ministrstvo pospešeno izvaja tudi aktivnosti za odpiranje podatkov javnega sektorja. Decembra 2016 je bil na novo vzpostavljen </w:t>
            </w:r>
            <w:r w:rsidRPr="001D6E89">
              <w:rPr>
                <w:rFonts w:ascii="Arial" w:hAnsi="Arial" w:cs="Arial"/>
                <w:i/>
                <w:sz w:val="20"/>
                <w:szCs w:val="20"/>
              </w:rPr>
              <w:t>nacionalni portal odprtih podatkov – portal OPSI (</w:t>
            </w:r>
            <w:r w:rsidRPr="001D6E89">
              <w:rPr>
                <w:rFonts w:ascii="Arial" w:hAnsi="Arial" w:cs="Arial"/>
                <w:i/>
                <w:sz w:val="20"/>
                <w:szCs w:val="20"/>
                <w:u w:val="single"/>
              </w:rPr>
              <w:t>https://podatki.gov.si</w:t>
            </w:r>
            <w:r w:rsidRPr="001D6E89">
              <w:rPr>
                <w:rFonts w:ascii="Arial" w:hAnsi="Arial" w:cs="Arial"/>
                <w:i/>
                <w:sz w:val="20"/>
                <w:szCs w:val="20"/>
              </w:rPr>
              <w:t>)</w:t>
            </w:r>
            <w:r w:rsidRPr="001D6E89">
              <w:rPr>
                <w:rFonts w:ascii="Arial" w:hAnsi="Arial" w:cs="Arial"/>
                <w:sz w:val="20"/>
                <w:szCs w:val="20"/>
              </w:rPr>
              <w:t xml:space="preserve">, katerega namen je na enem mestu zagotoviti objavo in preprosto uporabo javno dostopnih baz podatkov, predvsem državnih organov in občin ter koncesionarjev in drugih zavezancev. Poleg zakonodaje je bil leta 2016 pripravljen </w:t>
            </w:r>
            <w:r w:rsidRPr="001D6E89">
              <w:rPr>
                <w:rFonts w:ascii="Arial" w:hAnsi="Arial" w:cs="Arial"/>
                <w:i/>
                <w:sz w:val="20"/>
                <w:szCs w:val="20"/>
              </w:rPr>
              <w:t>Priročnik za odpiranje podatkov javnega sektorja,</w:t>
            </w:r>
            <w:r w:rsidRPr="001D6E89">
              <w:rPr>
                <w:rFonts w:ascii="Arial" w:hAnsi="Arial" w:cs="Arial"/>
                <w:sz w:val="20"/>
                <w:szCs w:val="20"/>
              </w:rPr>
              <w:t xml:space="preserve"> izvedena so bila </w:t>
            </w:r>
            <w:r w:rsidR="009D2620">
              <w:rPr>
                <w:rFonts w:ascii="Arial" w:hAnsi="Arial" w:cs="Arial"/>
                <w:sz w:val="20"/>
                <w:szCs w:val="20"/>
              </w:rPr>
              <w:t xml:space="preserve">tudi </w:t>
            </w:r>
            <w:r w:rsidRPr="001D6E89">
              <w:rPr>
                <w:rFonts w:ascii="Arial" w:hAnsi="Arial" w:cs="Arial"/>
                <w:sz w:val="20"/>
                <w:szCs w:val="20"/>
              </w:rPr>
              <w:t>usposabljanja za urednike portala OPSI</w:t>
            </w:r>
            <w:r w:rsidR="000C59CC">
              <w:rPr>
                <w:rFonts w:ascii="Arial" w:hAnsi="Arial" w:cs="Arial"/>
                <w:sz w:val="20"/>
                <w:szCs w:val="20"/>
              </w:rPr>
              <w:t>.</w:t>
            </w:r>
            <w:r w:rsidRPr="001D6E89">
              <w:rPr>
                <w:rFonts w:ascii="Arial" w:hAnsi="Arial" w:cs="Arial"/>
                <w:sz w:val="20"/>
                <w:szCs w:val="20"/>
              </w:rPr>
              <w:t xml:space="preserve"> </w:t>
            </w:r>
            <w:r w:rsidRPr="001D6E89">
              <w:rPr>
                <w:rFonts w:ascii="Arial" w:hAnsi="Arial" w:cs="Arial"/>
                <w:sz w:val="20"/>
                <w:szCs w:val="20"/>
              </w:rPr>
              <w:br w:type="page"/>
            </w:r>
          </w:p>
          <w:p w:rsidR="00AE1F83" w:rsidRPr="001D6E89" w:rsidRDefault="00AE1F83" w:rsidP="001D6E8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B058F" w:rsidRPr="00AE1F83" w:rsidTr="00DA6942">
        <w:tc>
          <w:tcPr>
            <w:tcW w:w="9163" w:type="dxa"/>
            <w:gridSpan w:val="3"/>
          </w:tcPr>
          <w:p w:rsidR="006E774D" w:rsidRDefault="006E774D" w:rsidP="006E774D">
            <w:pPr>
              <w:suppressAutoHyphens/>
              <w:overflowPunct w:val="0"/>
              <w:autoSpaceDE w:val="0"/>
              <w:autoSpaceDN w:val="0"/>
              <w:adjustRightInd w:val="0"/>
              <w:spacing w:after="0" w:line="260" w:lineRule="exact"/>
              <w:jc w:val="both"/>
              <w:textAlignment w:val="baseline"/>
              <w:rPr>
                <w:rFonts w:ascii="Arial" w:hAnsi="Arial" w:cs="Arial"/>
                <w:b/>
                <w:sz w:val="20"/>
                <w:szCs w:val="20"/>
                <w:lang w:eastAsia="sl-SI"/>
              </w:rPr>
            </w:pPr>
            <w:r w:rsidRPr="00761A13">
              <w:rPr>
                <w:rFonts w:ascii="Arial" w:hAnsi="Arial" w:cs="Arial"/>
                <w:b/>
                <w:sz w:val="20"/>
                <w:szCs w:val="20"/>
              </w:rPr>
              <w:t xml:space="preserve">5a. </w:t>
            </w:r>
            <w:r w:rsidRPr="00761A13">
              <w:rPr>
                <w:rFonts w:ascii="Arial" w:hAnsi="Arial" w:cs="Arial"/>
                <w:b/>
                <w:sz w:val="20"/>
                <w:szCs w:val="20"/>
                <w:lang w:eastAsia="sl-SI"/>
              </w:rPr>
              <w:t>Obrazložitev novega gradiva št. 1</w:t>
            </w:r>
          </w:p>
          <w:p w:rsidR="00DB058F" w:rsidRPr="00962782" w:rsidRDefault="00962782"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62782">
              <w:rPr>
                <w:rFonts w:ascii="Arial" w:hAnsi="Arial" w:cs="Arial"/>
                <w:sz w:val="20"/>
                <w:szCs w:val="20"/>
                <w:lang w:eastAsia="sl-SI"/>
              </w:rPr>
              <w:t xml:space="preserve">Na podlagi naknadno </w:t>
            </w:r>
            <w:r w:rsidR="006E774D" w:rsidRPr="00962782">
              <w:rPr>
                <w:rFonts w:ascii="Arial" w:hAnsi="Arial" w:cs="Arial"/>
                <w:sz w:val="20"/>
                <w:szCs w:val="20"/>
                <w:lang w:eastAsia="sl-SI"/>
              </w:rPr>
              <w:t xml:space="preserve">prejete dopolnitve Ministrstva za zunanje zadeve je v gradivu pod točko 1.5. </w:t>
            </w:r>
            <w:r w:rsidR="006E774D" w:rsidRPr="00962782">
              <w:rPr>
                <w:rFonts w:ascii="Arial" w:hAnsi="Arial" w:cs="Arial"/>
                <w:i/>
                <w:sz w:val="20"/>
                <w:szCs w:val="20"/>
                <w:lang w:eastAsia="sl-SI"/>
              </w:rPr>
              <w:t>Sodelovanje javnosti pri sprejemanju odločitev</w:t>
            </w:r>
            <w:r w:rsidR="006E774D" w:rsidRPr="00962782">
              <w:rPr>
                <w:rFonts w:ascii="Arial" w:hAnsi="Arial" w:cs="Arial"/>
                <w:sz w:val="20"/>
                <w:szCs w:val="20"/>
                <w:lang w:eastAsia="sl-SI"/>
              </w:rPr>
              <w:t xml:space="preserve"> dodano zadnjo poglavje </w:t>
            </w:r>
            <w:r w:rsidR="006E774D" w:rsidRPr="00962782">
              <w:rPr>
                <w:rFonts w:ascii="Arial" w:hAnsi="Arial" w:cs="Arial"/>
                <w:bCs/>
                <w:i/>
                <w:sz w:val="20"/>
                <w:szCs w:val="20"/>
              </w:rPr>
              <w:t>Sodelovanje deležnikov in državljanov pri odločanju o zadevah EU na nacionalni ravni</w:t>
            </w:r>
            <w:r w:rsidR="006E774D" w:rsidRPr="00962782">
              <w:rPr>
                <w:rFonts w:ascii="Arial" w:hAnsi="Arial" w:cs="Arial"/>
                <w:bCs/>
                <w:sz w:val="20"/>
                <w:szCs w:val="20"/>
              </w:rPr>
              <w:t>.</w:t>
            </w:r>
          </w:p>
        </w:tc>
      </w:tr>
      <w:tr w:rsidR="00AE1F83" w:rsidRPr="00AE1F83" w:rsidTr="00DA6942">
        <w:tc>
          <w:tcPr>
            <w:tcW w:w="9163" w:type="dxa"/>
            <w:gridSpan w:val="3"/>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6. Presoja posledic za:</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0C59CC" w:rsidRDefault="00BF2F40" w:rsidP="000C59C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0C59CC" w:rsidRDefault="00BF2F40" w:rsidP="000C59C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0C59CC"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C59CC">
              <w:rPr>
                <w:rFonts w:ascii="Arial" w:eastAsia="Times New Roman" w:hAnsi="Arial" w:cs="Arial"/>
                <w:sz w:val="20"/>
                <w:szCs w:val="20"/>
                <w:lang w:eastAsia="sl-SI"/>
              </w:rPr>
              <w:t>NE</w:t>
            </w:r>
          </w:p>
        </w:tc>
      </w:tr>
      <w:tr w:rsidR="00AE1F83" w:rsidRPr="00AE1F83" w:rsidTr="00DA6942">
        <w:tc>
          <w:tcPr>
            <w:tcW w:w="9163" w:type="dxa"/>
            <w:gridSpan w:val="3"/>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BF2F40" w:rsidRDefault="00BF2F40"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BF2F40">
              <w:rPr>
                <w:rFonts w:ascii="Arial" w:eastAsia="Times New Roman" w:hAnsi="Arial" w:cs="Arial"/>
                <w:b/>
                <w:sz w:val="20"/>
                <w:szCs w:val="20"/>
                <w:lang w:eastAsia="sl-SI"/>
              </w:rPr>
              <w:t xml:space="preserve">/ </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DA69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DA69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DA69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r w:rsidR="00F245FD">
              <w:rPr>
                <w:rFonts w:ascii="Arial" w:eastAsia="Times New Roman" w:hAnsi="Arial" w:cs="Arial"/>
                <w:b/>
                <w:kern w:val="32"/>
                <w:sz w:val="20"/>
                <w:szCs w:val="20"/>
                <w:lang w:eastAsia="sl-SI"/>
              </w:rPr>
              <w:t xml:space="preserve">  /</w:t>
            </w:r>
          </w:p>
        </w:tc>
      </w:tr>
      <w:tr w:rsidR="00AE1F83" w:rsidRPr="00AE1F83" w:rsidTr="00DA69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DA69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7B1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75"/>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r w:rsidR="007B1249">
              <w:rPr>
                <w:rFonts w:ascii="Arial" w:eastAsia="Times New Roman" w:hAnsi="Arial" w:cs="Arial"/>
                <w:b/>
                <w:sz w:val="20"/>
                <w:szCs w:val="20"/>
                <w:lang w:eastAsia="sl-SI"/>
              </w:rPr>
              <w:t xml:space="preserve">  /</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7B1249">
            <w:pPr>
              <w:widowControl w:val="0"/>
              <w:numPr>
                <w:ilvl w:val="0"/>
                <w:numId w:val="1"/>
              </w:numPr>
              <w:suppressAutoHyphens/>
              <w:spacing w:after="0" w:line="260" w:lineRule="exact"/>
              <w:ind w:left="284" w:hanging="284"/>
              <w:jc w:val="both"/>
              <w:rPr>
                <w:rFonts w:ascii="Arial" w:eastAsia="Times New Roman" w:hAnsi="Arial" w:cs="Arial"/>
                <w:b/>
                <w:bCs/>
                <w:spacing w:val="40"/>
                <w:sz w:val="20"/>
                <w:szCs w:val="20"/>
                <w:lang w:eastAsia="sl-SI"/>
              </w:rPr>
            </w:pPr>
            <w:r w:rsidRPr="007B1249">
              <w:rPr>
                <w:rFonts w:ascii="Arial" w:eastAsia="Times New Roman" w:hAnsi="Arial" w:cs="Arial"/>
                <w:b/>
                <w:sz w:val="20"/>
                <w:szCs w:val="20"/>
                <w:lang w:eastAsia="sl-SI"/>
              </w:rPr>
              <w:t>Finančne posledice za državni proračun</w:t>
            </w:r>
            <w:r w:rsidR="007B1249" w:rsidRPr="007B1249">
              <w:rPr>
                <w:rFonts w:ascii="Arial" w:eastAsia="Times New Roman" w:hAnsi="Arial" w:cs="Arial"/>
                <w:b/>
                <w:sz w:val="20"/>
                <w:szCs w:val="20"/>
                <w:lang w:eastAsia="sl-SI"/>
              </w:rPr>
              <w:t xml:space="preserve">  / </w:t>
            </w:r>
          </w:p>
        </w:tc>
      </w:tr>
      <w:tr w:rsidR="00AE1F83" w:rsidRPr="00AE1F83" w:rsidTr="007B12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77"/>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F245FD" w:rsidRDefault="00AE1F83" w:rsidP="007B1249">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r w:rsidR="007B1249">
              <w:rPr>
                <w:rFonts w:ascii="Arial" w:eastAsia="Times New Roman" w:hAnsi="Arial" w:cs="Arial"/>
                <w:b/>
                <w:sz w:val="20"/>
                <w:szCs w:val="20"/>
              </w:rPr>
              <w:t xml:space="preserve">  /</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8. Predstavitev sodelovanja z združenji občin:</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BF2F40">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BF2F40" w:rsidRDefault="00BF2F40"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BF2F40" w:rsidP="004643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w:t>
            </w:r>
            <w:r w:rsidR="00AE1F83" w:rsidRPr="00AE1F83">
              <w:rPr>
                <w:rFonts w:ascii="Arial" w:eastAsia="Times New Roman" w:hAnsi="Arial" w:cs="Arial"/>
                <w:iCs/>
                <w:sz w:val="20"/>
                <w:szCs w:val="20"/>
                <w:lang w:eastAsia="sl-SI"/>
              </w:rPr>
              <w:t>kupnosti občin Slovenije SOS: NE</w:t>
            </w:r>
          </w:p>
          <w:p w:rsidR="00AE1F83" w:rsidRPr="00AE1F83" w:rsidRDefault="00AE1F83" w:rsidP="004643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NE</w:t>
            </w:r>
          </w:p>
          <w:p w:rsidR="00AE1F83" w:rsidRPr="00AE1F83" w:rsidRDefault="00AE1F83" w:rsidP="00464375">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NE</w:t>
            </w:r>
          </w:p>
          <w:p w:rsidR="00AE1F83" w:rsidRPr="00AE1F83" w:rsidRDefault="00AE1F83"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9D2620" w:rsidRDefault="00AE1F83" w:rsidP="0046437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D2620">
              <w:rPr>
                <w:rFonts w:ascii="Arial" w:eastAsia="Times New Roman" w:hAnsi="Arial" w:cs="Arial"/>
                <w:iCs/>
                <w:sz w:val="20"/>
                <w:szCs w:val="20"/>
                <w:lang w:eastAsia="sl-SI"/>
              </w:rPr>
              <w:t>v celoti,</w:t>
            </w:r>
          </w:p>
          <w:p w:rsidR="00AE1F83" w:rsidRPr="00AE1F83" w:rsidRDefault="00AE1F83" w:rsidP="0046437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46437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Default="00AE1F83" w:rsidP="00464375">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46437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9D2620" w:rsidRDefault="00AE1F83" w:rsidP="00BF2F40">
            <w:pPr>
              <w:widowControl w:val="0"/>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9D2620">
              <w:rPr>
                <w:rFonts w:ascii="Arial" w:eastAsia="Times New Roman" w:hAnsi="Arial" w:cs="Arial"/>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p w:rsidR="00BF2F40" w:rsidRDefault="00BF2F4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BF2F40" w:rsidRPr="00AE1F83" w:rsidRDefault="00BF2F40" w:rsidP="009D2620">
            <w:pPr>
              <w:spacing w:after="0" w:line="240" w:lineRule="exact"/>
              <w:jc w:val="both"/>
              <w:rPr>
                <w:rFonts w:ascii="Arial" w:eastAsia="Times New Roman" w:hAnsi="Arial" w:cs="Arial"/>
                <w:iCs/>
                <w:sz w:val="20"/>
                <w:szCs w:val="20"/>
                <w:lang w:eastAsia="sl-SI"/>
              </w:rPr>
            </w:pP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D2620">
              <w:rPr>
                <w:rFonts w:ascii="Arial" w:eastAsia="Times New Roman" w:hAnsi="Arial" w:cs="Arial"/>
                <w:sz w:val="20"/>
                <w:szCs w:val="20"/>
                <w:lang w:eastAsia="sl-SI"/>
              </w:rPr>
              <w:t>DA/</w:t>
            </w:r>
            <w:r w:rsidRPr="009D2620">
              <w:rPr>
                <w:rFonts w:ascii="Arial" w:eastAsia="Times New Roman" w:hAnsi="Arial" w:cs="Arial"/>
                <w:b/>
                <w:sz w:val="20"/>
                <w:szCs w:val="20"/>
                <w:lang w:eastAsia="sl-SI"/>
              </w:rPr>
              <w:t>NE</w:t>
            </w:r>
          </w:p>
        </w:tc>
      </w:tr>
      <w:tr w:rsidR="00AE1F83" w:rsidRPr="00AE1F83" w:rsidTr="00DA69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0C59CC" w:rsidRDefault="000C59C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Boris Koprivnikar</w:t>
            </w:r>
          </w:p>
          <w:p w:rsidR="00AE1F83" w:rsidRPr="00AE1F83" w:rsidRDefault="000C59C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MINISTER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FB397B" w:rsidRDefault="00FB397B"/>
    <w:p w:rsidR="000C59CC" w:rsidRDefault="00BF2F40">
      <w:pPr>
        <w:rPr>
          <w:rFonts w:ascii="Arial" w:hAnsi="Arial" w:cs="Arial"/>
          <w:color w:val="626161"/>
          <w:sz w:val="18"/>
          <w:szCs w:val="18"/>
        </w:rPr>
      </w:pPr>
      <w:r>
        <w:rPr>
          <w:rFonts w:ascii="Arial" w:hAnsi="Arial" w:cs="Arial"/>
          <w:color w:val="626161"/>
          <w:sz w:val="18"/>
          <w:szCs w:val="18"/>
        </w:rPr>
        <w:t>. </w:t>
      </w:r>
    </w:p>
    <w:p w:rsidR="000C59CC" w:rsidRDefault="000C59CC">
      <w:pPr>
        <w:rPr>
          <w:rFonts w:ascii="Arial" w:hAnsi="Arial" w:cs="Arial"/>
          <w:color w:val="626161"/>
          <w:sz w:val="18"/>
          <w:szCs w:val="18"/>
        </w:rPr>
      </w:pPr>
      <w:r>
        <w:rPr>
          <w:rFonts w:ascii="Arial" w:hAnsi="Arial" w:cs="Arial"/>
          <w:color w:val="626161"/>
          <w:sz w:val="18"/>
          <w:szCs w:val="18"/>
        </w:rPr>
        <w:br w:type="page"/>
      </w:r>
    </w:p>
    <w:p w:rsidR="000C59CC" w:rsidRPr="00464375" w:rsidRDefault="00FB2B34" w:rsidP="00464375">
      <w:pPr>
        <w:spacing w:after="0" w:line="260" w:lineRule="atLeast"/>
        <w:jc w:val="both"/>
        <w:rPr>
          <w:rFonts w:ascii="Arial" w:hAnsi="Arial" w:cs="Arial"/>
          <w:b/>
          <w:bCs/>
          <w:sz w:val="20"/>
          <w:szCs w:val="20"/>
        </w:rPr>
      </w:pPr>
      <w:r w:rsidRPr="00464375">
        <w:rPr>
          <w:rFonts w:ascii="Arial" w:hAnsi="Arial" w:cs="Arial"/>
          <w:b/>
          <w:bCs/>
          <w:sz w:val="20"/>
          <w:szCs w:val="20"/>
        </w:rPr>
        <w:lastRenderedPageBreak/>
        <w:t xml:space="preserve">PRILOGA </w:t>
      </w:r>
    </w:p>
    <w:p w:rsidR="000C59CC" w:rsidRPr="00464375" w:rsidRDefault="000C59CC" w:rsidP="00464375">
      <w:pPr>
        <w:spacing w:after="0" w:line="260" w:lineRule="atLeast"/>
        <w:jc w:val="both"/>
        <w:rPr>
          <w:rFonts w:ascii="Arial" w:hAnsi="Arial" w:cs="Arial"/>
          <w:sz w:val="20"/>
          <w:szCs w:val="20"/>
        </w:rPr>
      </w:pPr>
    </w:p>
    <w:p w:rsidR="000C59CC" w:rsidRPr="00464375" w:rsidRDefault="000C59CC" w:rsidP="00464375">
      <w:pPr>
        <w:spacing w:after="0" w:line="260" w:lineRule="atLeast"/>
        <w:jc w:val="both"/>
        <w:rPr>
          <w:rFonts w:ascii="Arial" w:hAnsi="Arial" w:cs="Arial"/>
          <w:sz w:val="20"/>
          <w:szCs w:val="20"/>
        </w:rPr>
      </w:pPr>
    </w:p>
    <w:p w:rsidR="000C59CC" w:rsidRPr="00464375" w:rsidRDefault="000C59CC" w:rsidP="00464375">
      <w:pPr>
        <w:spacing w:after="0" w:line="260" w:lineRule="atLeast"/>
        <w:jc w:val="both"/>
        <w:rPr>
          <w:rFonts w:ascii="Arial" w:hAnsi="Arial" w:cs="Arial"/>
          <w:sz w:val="20"/>
          <w:szCs w:val="20"/>
        </w:rPr>
      </w:pPr>
    </w:p>
    <w:p w:rsidR="000C59CC" w:rsidRPr="00464375" w:rsidRDefault="000C59CC" w:rsidP="00464375">
      <w:pPr>
        <w:pStyle w:val="Golobesedilo"/>
        <w:spacing w:line="260" w:lineRule="atLeast"/>
        <w:jc w:val="both"/>
        <w:rPr>
          <w:rFonts w:ascii="Arial" w:hAnsi="Arial" w:cs="Arial"/>
          <w:iCs/>
        </w:rPr>
      </w:pPr>
      <w:r w:rsidRPr="00464375">
        <w:rPr>
          <w:rFonts w:ascii="Arial" w:hAnsi="Arial" w:cs="Arial"/>
          <w:iCs/>
        </w:rPr>
        <w:t>Na podlagi tretjega odstavka 37. člena Zakona o dostopu do informacij javnega značaja (</w:t>
      </w:r>
      <w:r w:rsidR="00464375" w:rsidRPr="00464375">
        <w:rPr>
          <w:rFonts w:ascii="Arial" w:hAnsi="Arial" w:cs="Arial"/>
          <w:bCs/>
          <w:shd w:val="clear" w:color="auto" w:fill="FFFFFF"/>
        </w:rPr>
        <w:t>Uradni list RS, št. </w:t>
      </w:r>
      <w:hyperlink r:id="rId16" w:tgtFrame="_blank" w:tooltip="Zakon o dostopu do informacij javnega značaja (uradno prečiščeno besedilo)" w:history="1">
        <w:r w:rsidR="00464375" w:rsidRPr="00464375">
          <w:rPr>
            <w:rStyle w:val="Hiperpovezava"/>
            <w:rFonts w:ascii="Arial" w:hAnsi="Arial" w:cs="Arial"/>
            <w:bCs/>
            <w:color w:val="auto"/>
            <w:u w:val="none"/>
            <w:shd w:val="clear" w:color="auto" w:fill="FFFFFF"/>
          </w:rPr>
          <w:t>51/06</w:t>
        </w:r>
      </w:hyperlink>
      <w:r w:rsidR="00464375" w:rsidRPr="00464375">
        <w:rPr>
          <w:rFonts w:ascii="Arial" w:hAnsi="Arial" w:cs="Arial"/>
          <w:bCs/>
          <w:shd w:val="clear" w:color="auto" w:fill="FFFFFF"/>
        </w:rPr>
        <w:t> – uradno prečiščeno besedilo, </w:t>
      </w:r>
      <w:hyperlink r:id="rId17" w:tgtFrame="_blank" w:tooltip="Zakon o davčnem postopku" w:history="1">
        <w:r w:rsidR="00464375" w:rsidRPr="00464375">
          <w:rPr>
            <w:rStyle w:val="Hiperpovezava"/>
            <w:rFonts w:ascii="Arial" w:hAnsi="Arial" w:cs="Arial"/>
            <w:bCs/>
            <w:color w:val="auto"/>
            <w:u w:val="none"/>
            <w:shd w:val="clear" w:color="auto" w:fill="FFFFFF"/>
          </w:rPr>
          <w:t>117/06</w:t>
        </w:r>
      </w:hyperlink>
      <w:r w:rsidR="00464375" w:rsidRPr="00464375">
        <w:rPr>
          <w:rFonts w:ascii="Arial" w:hAnsi="Arial" w:cs="Arial"/>
          <w:bCs/>
          <w:shd w:val="clear" w:color="auto" w:fill="FFFFFF"/>
        </w:rPr>
        <w:t> – ZDavP-2, </w:t>
      </w:r>
      <w:hyperlink r:id="rId18" w:tgtFrame="_blank" w:tooltip="Zakon o spremembah in dopolnitvah Zakona o dostopu do informacij javnega značaja" w:history="1">
        <w:r w:rsidR="00464375" w:rsidRPr="00464375">
          <w:rPr>
            <w:rStyle w:val="Hiperpovezava"/>
            <w:rFonts w:ascii="Arial" w:hAnsi="Arial" w:cs="Arial"/>
            <w:bCs/>
            <w:color w:val="auto"/>
            <w:u w:val="none"/>
            <w:shd w:val="clear" w:color="auto" w:fill="FFFFFF"/>
          </w:rPr>
          <w:t>23/14</w:t>
        </w:r>
      </w:hyperlink>
      <w:r w:rsidR="00464375" w:rsidRPr="00464375">
        <w:rPr>
          <w:rFonts w:ascii="Arial" w:hAnsi="Arial" w:cs="Arial"/>
          <w:bCs/>
          <w:shd w:val="clear" w:color="auto" w:fill="FFFFFF"/>
        </w:rPr>
        <w:t>, </w:t>
      </w:r>
      <w:hyperlink r:id="rId19" w:tgtFrame="_blank" w:tooltip="Zakon o spremembah in dopolnitvah Zakona o dostopu do informacij javnega značaja" w:history="1">
        <w:r w:rsidR="00464375" w:rsidRPr="00464375">
          <w:rPr>
            <w:rStyle w:val="Hiperpovezava"/>
            <w:rFonts w:ascii="Arial" w:hAnsi="Arial" w:cs="Arial"/>
            <w:bCs/>
            <w:color w:val="auto"/>
            <w:u w:val="none"/>
            <w:shd w:val="clear" w:color="auto" w:fill="FFFFFF"/>
          </w:rPr>
          <w:t>50/14</w:t>
        </w:r>
      </w:hyperlink>
      <w:r w:rsidR="00464375" w:rsidRPr="00464375">
        <w:rPr>
          <w:rFonts w:ascii="Arial" w:hAnsi="Arial" w:cs="Arial"/>
          <w:bCs/>
          <w:shd w:val="clear" w:color="auto" w:fill="FFFFFF"/>
        </w:rPr>
        <w:t>, </w:t>
      </w:r>
      <w:hyperlink r:id="rId20"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00464375" w:rsidRPr="00464375">
          <w:rPr>
            <w:rStyle w:val="Hiperpovezava"/>
            <w:rFonts w:ascii="Arial" w:hAnsi="Arial" w:cs="Arial"/>
            <w:bCs/>
            <w:color w:val="auto"/>
            <w:u w:val="none"/>
            <w:shd w:val="clear" w:color="auto" w:fill="FFFFFF"/>
          </w:rPr>
          <w:t>19/15</w:t>
        </w:r>
      </w:hyperlink>
      <w:r w:rsidR="00464375" w:rsidRPr="00464375">
        <w:rPr>
          <w:rFonts w:ascii="Arial" w:hAnsi="Arial" w:cs="Arial"/>
          <w:bCs/>
          <w:shd w:val="clear" w:color="auto" w:fill="FFFFFF"/>
        </w:rPr>
        <w:t> – odl. US in </w:t>
      </w:r>
      <w:hyperlink r:id="rId21" w:tgtFrame="_blank" w:tooltip="Zakon o spremembah in dopolnitvah Zakona o dostopu do informacij javnega značaja" w:history="1">
        <w:r w:rsidR="00464375" w:rsidRPr="00464375">
          <w:rPr>
            <w:rStyle w:val="Hiperpovezava"/>
            <w:rFonts w:ascii="Arial" w:hAnsi="Arial" w:cs="Arial"/>
            <w:bCs/>
            <w:color w:val="auto"/>
            <w:u w:val="none"/>
            <w:shd w:val="clear" w:color="auto" w:fill="FFFFFF"/>
          </w:rPr>
          <w:t>102/15</w:t>
        </w:r>
      </w:hyperlink>
      <w:r w:rsidRPr="00464375">
        <w:rPr>
          <w:rFonts w:ascii="Arial" w:hAnsi="Arial" w:cs="Arial"/>
        </w:rPr>
        <w:t xml:space="preserve">) </w:t>
      </w:r>
      <w:r w:rsidRPr="00464375">
        <w:rPr>
          <w:rFonts w:ascii="Arial" w:hAnsi="Arial" w:cs="Arial"/>
          <w:iCs/>
        </w:rPr>
        <w:t>je Vlada Republike Slovenije na svoji …. seji  dne …  sprejela naslednji sklep:</w:t>
      </w:r>
    </w:p>
    <w:p w:rsidR="000C59CC" w:rsidRPr="00464375" w:rsidRDefault="000C59CC" w:rsidP="00464375">
      <w:pPr>
        <w:pStyle w:val="Golobesedilo"/>
        <w:spacing w:line="260" w:lineRule="atLeast"/>
        <w:jc w:val="both"/>
        <w:rPr>
          <w:rFonts w:ascii="Arial" w:hAnsi="Arial" w:cs="Arial"/>
          <w:iCs/>
        </w:rPr>
      </w:pPr>
    </w:p>
    <w:p w:rsidR="00FB2B34" w:rsidRPr="00464375" w:rsidRDefault="00FB2B34"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center"/>
        <w:rPr>
          <w:rFonts w:ascii="Arial" w:hAnsi="Arial" w:cs="Arial"/>
          <w:iCs/>
        </w:rPr>
      </w:pPr>
      <w:r w:rsidRPr="00464375">
        <w:rPr>
          <w:rFonts w:ascii="Arial" w:hAnsi="Arial" w:cs="Arial"/>
          <w:iCs/>
        </w:rPr>
        <w:t>S K L E P</w:t>
      </w:r>
    </w:p>
    <w:p w:rsidR="000C59CC" w:rsidRPr="00464375" w:rsidRDefault="000C59CC" w:rsidP="00464375">
      <w:pPr>
        <w:pStyle w:val="Golobesedilo"/>
        <w:spacing w:line="260" w:lineRule="atLeast"/>
        <w:jc w:val="both"/>
        <w:rPr>
          <w:rFonts w:ascii="Arial" w:hAnsi="Arial" w:cs="Arial"/>
          <w:iCs/>
        </w:rPr>
      </w:pPr>
    </w:p>
    <w:p w:rsidR="00FB2B34" w:rsidRPr="00464375" w:rsidRDefault="00FB2B34"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spacing w:after="0" w:line="260" w:lineRule="atLeast"/>
        <w:jc w:val="both"/>
        <w:rPr>
          <w:rFonts w:ascii="Arial" w:hAnsi="Arial" w:cs="Arial"/>
          <w:iCs/>
          <w:sz w:val="20"/>
          <w:szCs w:val="20"/>
          <w:lang w:eastAsia="sl-SI"/>
        </w:rPr>
      </w:pPr>
      <w:r w:rsidRPr="00464375">
        <w:rPr>
          <w:rFonts w:ascii="Arial" w:hAnsi="Arial" w:cs="Arial"/>
          <w:iCs/>
          <w:sz w:val="20"/>
          <w:szCs w:val="20"/>
          <w:lang w:eastAsia="sl-SI"/>
        </w:rPr>
        <w:t>Vlada Republike Slovenije je sprejela Skupno poročilo o izvajanju Zakona o dostopu do informacij javnega značaja za let</w:t>
      </w:r>
      <w:r w:rsidR="00464375" w:rsidRPr="00464375">
        <w:rPr>
          <w:rFonts w:ascii="Arial" w:hAnsi="Arial" w:cs="Arial"/>
          <w:iCs/>
          <w:sz w:val="20"/>
          <w:szCs w:val="20"/>
          <w:lang w:eastAsia="sl-SI"/>
        </w:rPr>
        <w:t>i 2015 in 2016</w:t>
      </w:r>
      <w:r w:rsidRPr="00464375">
        <w:rPr>
          <w:rFonts w:ascii="Arial" w:hAnsi="Arial" w:cs="Arial"/>
          <w:iCs/>
          <w:sz w:val="20"/>
          <w:szCs w:val="20"/>
          <w:lang w:eastAsia="sl-SI"/>
        </w:rPr>
        <w:t xml:space="preserve"> in ga pošlje v seznanitev Državnemu zboru Republike Slovenije.</w:t>
      </w: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both"/>
        <w:rPr>
          <w:rFonts w:ascii="Arial" w:hAnsi="Arial" w:cs="Arial"/>
          <w:iCs/>
        </w:rPr>
      </w:pPr>
    </w:p>
    <w:p w:rsidR="00FB2B34" w:rsidRPr="00464375" w:rsidRDefault="00FB2B34" w:rsidP="00464375">
      <w:pPr>
        <w:pStyle w:val="Golobesedilo"/>
        <w:spacing w:line="260" w:lineRule="atLeast"/>
        <w:jc w:val="both"/>
        <w:rPr>
          <w:rFonts w:ascii="Arial" w:hAnsi="Arial" w:cs="Arial"/>
          <w:iCs/>
        </w:rPr>
      </w:pP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pStyle w:val="Neotevilenodstavek"/>
        <w:spacing w:before="0" w:after="0" w:line="260" w:lineRule="atLeast"/>
        <w:rPr>
          <w:sz w:val="20"/>
          <w:szCs w:val="20"/>
        </w:rPr>
      </w:pPr>
      <w:r w:rsidRPr="00464375">
        <w:rPr>
          <w:i/>
          <w:iCs/>
          <w:sz w:val="20"/>
          <w:szCs w:val="20"/>
        </w:rPr>
        <w:t xml:space="preserve">                                                                                                       </w:t>
      </w:r>
      <w:r w:rsidRPr="00464375">
        <w:rPr>
          <w:sz w:val="20"/>
          <w:szCs w:val="20"/>
        </w:rPr>
        <w:t xml:space="preserve">mag. </w:t>
      </w:r>
      <w:r w:rsidR="00FB2B34" w:rsidRPr="00464375">
        <w:rPr>
          <w:sz w:val="20"/>
          <w:szCs w:val="20"/>
        </w:rPr>
        <w:t>Lilijana Kozlovič</w:t>
      </w:r>
      <w:r w:rsidRPr="00464375">
        <w:rPr>
          <w:sz w:val="20"/>
          <w:szCs w:val="20"/>
        </w:rPr>
        <w:t xml:space="preserve"> </w:t>
      </w:r>
    </w:p>
    <w:p w:rsidR="000C59CC" w:rsidRPr="00464375" w:rsidRDefault="000C59CC" w:rsidP="00464375">
      <w:pPr>
        <w:pStyle w:val="Neotevilenodstavek"/>
        <w:spacing w:before="0" w:after="0" w:line="260" w:lineRule="atLeast"/>
        <w:rPr>
          <w:sz w:val="20"/>
          <w:szCs w:val="20"/>
        </w:rPr>
      </w:pPr>
      <w:r w:rsidRPr="00464375">
        <w:rPr>
          <w:sz w:val="20"/>
          <w:szCs w:val="20"/>
        </w:rPr>
        <w:t xml:space="preserve">                                                                                                     </w:t>
      </w:r>
      <w:r w:rsidR="00FB2B34" w:rsidRPr="00464375">
        <w:rPr>
          <w:sz w:val="20"/>
          <w:szCs w:val="20"/>
        </w:rPr>
        <w:t xml:space="preserve">  </w:t>
      </w:r>
      <w:r w:rsidRPr="00464375">
        <w:rPr>
          <w:sz w:val="20"/>
          <w:szCs w:val="20"/>
        </w:rPr>
        <w:t>GENERALN</w:t>
      </w:r>
      <w:r w:rsidR="00FB2B34" w:rsidRPr="00464375">
        <w:rPr>
          <w:sz w:val="20"/>
          <w:szCs w:val="20"/>
        </w:rPr>
        <w:t>A</w:t>
      </w:r>
      <w:r w:rsidRPr="00464375">
        <w:rPr>
          <w:sz w:val="20"/>
          <w:szCs w:val="20"/>
        </w:rPr>
        <w:t xml:space="preserve"> SEKRETAR</w:t>
      </w:r>
      <w:r w:rsidR="00FB2B34" w:rsidRPr="00464375">
        <w:rPr>
          <w:sz w:val="20"/>
          <w:szCs w:val="20"/>
        </w:rPr>
        <w:t>KA</w:t>
      </w:r>
    </w:p>
    <w:p w:rsidR="000C59CC" w:rsidRPr="00464375" w:rsidRDefault="000C59CC" w:rsidP="00464375">
      <w:pPr>
        <w:pStyle w:val="Neotevilenodstavek"/>
        <w:spacing w:before="0" w:after="0" w:line="260" w:lineRule="atLeast"/>
        <w:rPr>
          <w:sz w:val="20"/>
          <w:szCs w:val="20"/>
        </w:rPr>
      </w:pPr>
    </w:p>
    <w:p w:rsidR="000C59CC" w:rsidRPr="00464375" w:rsidRDefault="000C59CC" w:rsidP="00464375">
      <w:pPr>
        <w:pStyle w:val="Golobesedilo"/>
        <w:spacing w:line="260" w:lineRule="atLeast"/>
        <w:jc w:val="both"/>
        <w:rPr>
          <w:rFonts w:ascii="Arial" w:hAnsi="Arial" w:cs="Arial"/>
          <w:iCs/>
        </w:rPr>
      </w:pPr>
    </w:p>
    <w:p w:rsidR="000C59CC" w:rsidRPr="00464375" w:rsidRDefault="000C59CC" w:rsidP="00464375">
      <w:pPr>
        <w:spacing w:after="0" w:line="260" w:lineRule="atLeast"/>
        <w:jc w:val="both"/>
        <w:rPr>
          <w:rFonts w:ascii="Arial" w:hAnsi="Arial" w:cs="Arial"/>
          <w:iCs/>
          <w:sz w:val="20"/>
          <w:szCs w:val="20"/>
          <w:lang w:eastAsia="sl-SI"/>
        </w:rPr>
      </w:pPr>
    </w:p>
    <w:p w:rsidR="000C59CC" w:rsidRDefault="000C59CC" w:rsidP="00464375">
      <w:pPr>
        <w:spacing w:after="0" w:line="260" w:lineRule="atLeast"/>
        <w:jc w:val="both"/>
        <w:rPr>
          <w:rFonts w:ascii="Arial" w:hAnsi="Arial" w:cs="Arial"/>
          <w:iCs/>
          <w:sz w:val="20"/>
          <w:szCs w:val="20"/>
          <w:lang w:eastAsia="sl-SI"/>
        </w:rPr>
      </w:pPr>
      <w:r w:rsidRPr="00464375">
        <w:rPr>
          <w:rFonts w:ascii="Arial" w:hAnsi="Arial" w:cs="Arial"/>
          <w:iCs/>
          <w:sz w:val="20"/>
          <w:szCs w:val="20"/>
          <w:lang w:eastAsia="sl-SI"/>
        </w:rPr>
        <w:t>Prejmejo:</w:t>
      </w:r>
    </w:p>
    <w:p w:rsidR="00464375" w:rsidRPr="00464375" w:rsidRDefault="00464375" w:rsidP="00464375">
      <w:pPr>
        <w:spacing w:after="0" w:line="260" w:lineRule="atLeast"/>
        <w:jc w:val="both"/>
        <w:rPr>
          <w:rFonts w:ascii="Arial" w:hAnsi="Arial" w:cs="Arial"/>
          <w:iCs/>
          <w:sz w:val="20"/>
          <w:szCs w:val="20"/>
          <w:lang w:eastAsia="sl-SI"/>
        </w:rPr>
      </w:pPr>
    </w:p>
    <w:p w:rsidR="000C59CC" w:rsidRPr="00464375" w:rsidRDefault="000C59CC" w:rsidP="00464375">
      <w:pPr>
        <w:pStyle w:val="Odstavekseznama"/>
        <w:numPr>
          <w:ilvl w:val="0"/>
          <w:numId w:val="11"/>
        </w:numPr>
        <w:spacing w:after="0" w:line="260" w:lineRule="atLeast"/>
        <w:jc w:val="both"/>
        <w:rPr>
          <w:rFonts w:ascii="Arial" w:hAnsi="Arial" w:cs="Arial"/>
          <w:iCs/>
          <w:sz w:val="20"/>
          <w:szCs w:val="20"/>
          <w:lang w:eastAsia="sl-SI"/>
        </w:rPr>
      </w:pPr>
      <w:r w:rsidRPr="00464375">
        <w:rPr>
          <w:rFonts w:ascii="Arial" w:hAnsi="Arial" w:cs="Arial"/>
          <w:iCs/>
          <w:sz w:val="20"/>
          <w:szCs w:val="20"/>
          <w:lang w:eastAsia="sl-SI"/>
        </w:rPr>
        <w:t>Državni zbor Republike Slovenije</w:t>
      </w:r>
    </w:p>
    <w:p w:rsidR="000C59CC" w:rsidRPr="00464375" w:rsidRDefault="000C59CC" w:rsidP="00464375">
      <w:pPr>
        <w:numPr>
          <w:ilvl w:val="0"/>
          <w:numId w:val="11"/>
        </w:numPr>
        <w:spacing w:after="0" w:line="260" w:lineRule="atLeast"/>
        <w:jc w:val="both"/>
        <w:rPr>
          <w:rFonts w:ascii="Arial" w:hAnsi="Arial" w:cs="Arial"/>
          <w:iCs/>
          <w:sz w:val="20"/>
          <w:szCs w:val="20"/>
          <w:lang w:eastAsia="sl-SI"/>
        </w:rPr>
      </w:pPr>
      <w:r w:rsidRPr="00464375">
        <w:rPr>
          <w:rFonts w:ascii="Arial" w:hAnsi="Arial" w:cs="Arial"/>
          <w:iCs/>
          <w:sz w:val="20"/>
          <w:szCs w:val="20"/>
          <w:lang w:eastAsia="sl-SI"/>
        </w:rPr>
        <w:t>Ministrstvo za javno upravo</w:t>
      </w:r>
    </w:p>
    <w:p w:rsidR="00BF2F40" w:rsidRPr="00464375" w:rsidRDefault="000C59CC" w:rsidP="00464375">
      <w:pPr>
        <w:numPr>
          <w:ilvl w:val="0"/>
          <w:numId w:val="11"/>
        </w:numPr>
        <w:spacing w:after="0" w:line="260" w:lineRule="atLeast"/>
        <w:jc w:val="both"/>
        <w:rPr>
          <w:rFonts w:ascii="Arial" w:hAnsi="Arial" w:cs="Arial"/>
          <w:sz w:val="20"/>
          <w:szCs w:val="20"/>
        </w:rPr>
      </w:pPr>
      <w:r w:rsidRPr="00464375">
        <w:rPr>
          <w:rFonts w:ascii="Arial" w:hAnsi="Arial" w:cs="Arial"/>
          <w:iCs/>
          <w:sz w:val="20"/>
          <w:szCs w:val="20"/>
          <w:lang w:eastAsia="sl-SI"/>
        </w:rPr>
        <w:t>Informacijski pooblaščenec RS</w:t>
      </w:r>
    </w:p>
    <w:sectPr w:rsidR="00BF2F40" w:rsidRPr="004643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E89" w:rsidRDefault="001D6E89" w:rsidP="001D6E89">
      <w:pPr>
        <w:spacing w:after="0" w:line="240" w:lineRule="auto"/>
      </w:pPr>
      <w:r>
        <w:separator/>
      </w:r>
    </w:p>
  </w:endnote>
  <w:endnote w:type="continuationSeparator" w:id="0">
    <w:p w:rsidR="001D6E89" w:rsidRDefault="001D6E89" w:rsidP="001D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E89" w:rsidRDefault="001D6E89" w:rsidP="001D6E89">
      <w:pPr>
        <w:spacing w:after="0" w:line="240" w:lineRule="auto"/>
      </w:pPr>
      <w:r>
        <w:separator/>
      </w:r>
    </w:p>
  </w:footnote>
  <w:footnote w:type="continuationSeparator" w:id="0">
    <w:p w:rsidR="001D6E89" w:rsidRDefault="001D6E89" w:rsidP="001D6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E2C"/>
    <w:multiLevelType w:val="hybridMultilevel"/>
    <w:tmpl w:val="B56C8978"/>
    <w:lvl w:ilvl="0" w:tplc="BB2891C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20C108E"/>
    <w:multiLevelType w:val="hybridMultilevel"/>
    <w:tmpl w:val="ADD65B74"/>
    <w:lvl w:ilvl="0" w:tplc="1EAE3D0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5C0D3D"/>
    <w:multiLevelType w:val="hybridMultilevel"/>
    <w:tmpl w:val="4A760A3A"/>
    <w:lvl w:ilvl="0" w:tplc="92928992">
      <w:numFmt w:val="bullet"/>
      <w:lvlText w:val="-"/>
      <w:lvlJc w:val="left"/>
      <w:pPr>
        <w:ind w:left="690" w:hanging="360"/>
      </w:pPr>
      <w:rPr>
        <w:rFonts w:ascii="Arial" w:eastAsiaTheme="minorHAnsi" w:hAnsi="Arial"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3" w15:restartNumberingAfterBreak="0">
    <w:nsid w:val="1B9901DB"/>
    <w:multiLevelType w:val="hybridMultilevel"/>
    <w:tmpl w:val="CDD02840"/>
    <w:lvl w:ilvl="0" w:tplc="92928992">
      <w:numFmt w:val="bullet"/>
      <w:lvlText w:val="-"/>
      <w:lvlJc w:val="left"/>
      <w:pPr>
        <w:ind w:left="69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2E726A8"/>
    <w:multiLevelType w:val="hybridMultilevel"/>
    <w:tmpl w:val="4E78D08C"/>
    <w:lvl w:ilvl="0" w:tplc="1EAE3D0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FFA0D69"/>
    <w:multiLevelType w:val="hybridMultilevel"/>
    <w:tmpl w:val="67ACA64A"/>
    <w:lvl w:ilvl="0" w:tplc="47F2A188">
      <w:start w:val="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0"/>
  </w:num>
  <w:num w:numId="4">
    <w:abstractNumId w:val="12"/>
  </w:num>
  <w:num w:numId="5">
    <w:abstractNumId w:val="13"/>
  </w:num>
  <w:num w:numId="6">
    <w:abstractNumId w:val="8"/>
  </w:num>
  <w:num w:numId="7">
    <w:abstractNumId w:val="6"/>
  </w:num>
  <w:num w:numId="8">
    <w:abstractNumId w:val="9"/>
  </w:num>
  <w:num w:numId="9">
    <w:abstractNumId w:val="0"/>
  </w:num>
  <w:num w:numId="10">
    <w:abstractNumId w:val="1"/>
  </w:num>
  <w:num w:numId="11">
    <w:abstractNumId w:val="7"/>
  </w:num>
  <w:num w:numId="12">
    <w:abstractNumId w:val="5"/>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C59CC"/>
    <w:rsid w:val="00190ACD"/>
    <w:rsid w:val="001973E4"/>
    <w:rsid w:val="001D6E89"/>
    <w:rsid w:val="00321A64"/>
    <w:rsid w:val="00464375"/>
    <w:rsid w:val="004D2CD9"/>
    <w:rsid w:val="00597BDE"/>
    <w:rsid w:val="00695EC3"/>
    <w:rsid w:val="006D1319"/>
    <w:rsid w:val="006E774D"/>
    <w:rsid w:val="007B1249"/>
    <w:rsid w:val="008F210F"/>
    <w:rsid w:val="00962782"/>
    <w:rsid w:val="00990888"/>
    <w:rsid w:val="009D2620"/>
    <w:rsid w:val="009D5BE6"/>
    <w:rsid w:val="00AE1F83"/>
    <w:rsid w:val="00B379A0"/>
    <w:rsid w:val="00B52309"/>
    <w:rsid w:val="00BC1355"/>
    <w:rsid w:val="00BF2F40"/>
    <w:rsid w:val="00C24B2C"/>
    <w:rsid w:val="00C44C5F"/>
    <w:rsid w:val="00DB058F"/>
    <w:rsid w:val="00F245FD"/>
    <w:rsid w:val="00F92EC7"/>
    <w:rsid w:val="00FA1D9C"/>
    <w:rsid w:val="00FB2B34"/>
    <w:rsid w:val="00FB397B"/>
    <w:rsid w:val="00FC7849"/>
    <w:rsid w:val="00FD1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6151D-05D5-45C5-9DD7-EDC692F6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190ACD"/>
    <w:rPr>
      <w:color w:val="0000FF"/>
      <w:u w:val="single"/>
    </w:rPr>
  </w:style>
  <w:style w:type="paragraph" w:styleId="Glava">
    <w:name w:val="header"/>
    <w:basedOn w:val="Navaden"/>
    <w:link w:val="GlavaZnak"/>
    <w:rsid w:val="00190ACD"/>
    <w:pPr>
      <w:tabs>
        <w:tab w:val="center" w:pos="4320"/>
        <w:tab w:val="right" w:pos="8640"/>
      </w:tabs>
      <w:spacing w:after="0" w:line="260" w:lineRule="exact"/>
    </w:pPr>
    <w:rPr>
      <w:rFonts w:ascii="Arial" w:eastAsia="Times New Roman" w:hAnsi="Arial" w:cs="Times New Roman"/>
      <w:sz w:val="20"/>
      <w:szCs w:val="24"/>
      <w:lang w:val="en-US"/>
    </w:rPr>
  </w:style>
  <w:style w:type="character" w:customStyle="1" w:styleId="GlavaZnak">
    <w:name w:val="Glava Znak"/>
    <w:basedOn w:val="Privzetapisavaodstavka"/>
    <w:link w:val="Glava"/>
    <w:rsid w:val="00190ACD"/>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190AC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90ACD"/>
    <w:rPr>
      <w:rFonts w:ascii="Arial" w:eastAsia="Times New Roman" w:hAnsi="Arial" w:cs="Arial"/>
      <w:lang w:eastAsia="sl-SI"/>
    </w:rPr>
  </w:style>
  <w:style w:type="paragraph" w:styleId="Odstavekseznama">
    <w:name w:val="List Paragraph"/>
    <w:basedOn w:val="Navaden"/>
    <w:uiPriority w:val="34"/>
    <w:qFormat/>
    <w:rsid w:val="00190ACD"/>
    <w:pPr>
      <w:ind w:left="720"/>
      <w:contextualSpacing/>
    </w:pPr>
  </w:style>
  <w:style w:type="paragraph" w:styleId="Golobesedilo">
    <w:name w:val="Plain Text"/>
    <w:basedOn w:val="Navaden"/>
    <w:link w:val="GolobesediloZnak"/>
    <w:rsid w:val="00F245FD"/>
    <w:pPr>
      <w:spacing w:after="0" w:line="240" w:lineRule="auto"/>
    </w:pPr>
    <w:rPr>
      <w:rFonts w:ascii="Courier New" w:eastAsia="Times New Roman" w:hAnsi="Courier New" w:cs="Courier New"/>
      <w:sz w:val="20"/>
      <w:szCs w:val="20"/>
      <w:lang w:eastAsia="sl-SI"/>
    </w:rPr>
  </w:style>
  <w:style w:type="character" w:customStyle="1" w:styleId="GolobesediloZnak">
    <w:name w:val="Golo besedilo Znak"/>
    <w:basedOn w:val="Privzetapisavaodstavka"/>
    <w:link w:val="Golobesedilo"/>
    <w:rsid w:val="00F245FD"/>
    <w:rPr>
      <w:rFonts w:ascii="Courier New" w:eastAsia="Times New Roman" w:hAnsi="Courier New" w:cs="Courier New"/>
      <w:sz w:val="20"/>
      <w:szCs w:val="20"/>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rsid w:val="001D6E89"/>
    <w:pPr>
      <w:spacing w:after="0" w:line="240" w:lineRule="auto"/>
    </w:pPr>
    <w:rPr>
      <w:rFonts w:ascii="Arial" w:eastAsia="Times New Roman" w:hAnsi="Arial" w:cs="Times New Roman"/>
      <w:sz w:val="20"/>
      <w:szCs w:val="20"/>
      <w:lang w:eastAsia="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1D6E89"/>
    <w:rPr>
      <w:rFonts w:ascii="Arial" w:eastAsia="Times New Roman" w:hAnsi="Arial" w:cs="Times New Roman"/>
      <w:sz w:val="20"/>
      <w:szCs w:val="20"/>
      <w:lang w:eastAsia="sl-SI"/>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rsid w:val="001D6E89"/>
    <w:rPr>
      <w:vertAlign w:val="superscript"/>
    </w:rPr>
  </w:style>
  <w:style w:type="paragraph" w:customStyle="1" w:styleId="SlogObojestransko1">
    <w:name w:val="Slog Obojestransko1"/>
    <w:basedOn w:val="Navaden"/>
    <w:rsid w:val="001D6E89"/>
    <w:pPr>
      <w:spacing w:after="0" w:line="240" w:lineRule="auto"/>
      <w:jc w:val="both"/>
    </w:pPr>
    <w:rPr>
      <w:rFonts w:ascii="Arial" w:eastAsia="Times New Roman" w:hAnsi="Arial" w:cs="Times New Roman"/>
      <w:sz w:val="20"/>
      <w:szCs w:val="20"/>
    </w:rPr>
  </w:style>
  <w:style w:type="paragraph" w:customStyle="1" w:styleId="podpisi">
    <w:name w:val="podpisi"/>
    <w:basedOn w:val="Navaden"/>
    <w:qFormat/>
    <w:rsid w:val="001D6E89"/>
    <w:pPr>
      <w:tabs>
        <w:tab w:val="left" w:pos="3402"/>
      </w:tabs>
      <w:spacing w:after="0" w:line="240" w:lineRule="auto"/>
    </w:pPr>
    <w:rPr>
      <w:rFonts w:ascii="Arial" w:eastAsia="Times New Roman" w:hAnsi="Arial" w:cs="Times New Roman"/>
      <w:sz w:val="20"/>
      <w:szCs w:val="24"/>
      <w:lang w:val="it-IT" w:eastAsia="sl-SI"/>
    </w:rPr>
  </w:style>
  <w:style w:type="paragraph" w:styleId="Besedilooblaka">
    <w:name w:val="Balloon Text"/>
    <w:basedOn w:val="Navaden"/>
    <w:link w:val="BesedilooblakaZnak"/>
    <w:uiPriority w:val="99"/>
    <w:semiHidden/>
    <w:unhideWhenUsed/>
    <w:rsid w:val="006D131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5-01-0728" TargetMode="External"/><Relationship Id="rId18" Type="http://schemas.openxmlformats.org/officeDocument/2006/relationships/hyperlink" Target="http://www.uradni-list.si/1/objava.jsp?sop=2014-01-0876" TargetMode="External"/><Relationship Id="rId3" Type="http://schemas.openxmlformats.org/officeDocument/2006/relationships/settings" Target="settings.xml"/><Relationship Id="rId21" Type="http://schemas.openxmlformats.org/officeDocument/2006/relationships/hyperlink" Target="http://www.uradni-list.si/1/objava.jsp?sop=2015-01-4086" TargetMode="External"/><Relationship Id="rId7" Type="http://schemas.openxmlformats.org/officeDocument/2006/relationships/image" Target="media/image1.png"/><Relationship Id="rId12" Type="http://schemas.openxmlformats.org/officeDocument/2006/relationships/hyperlink" Target="http://www.uradni-list.si/1/objava.jsp?sop=2014-01-2077" TargetMode="External"/><Relationship Id="rId17" Type="http://schemas.openxmlformats.org/officeDocument/2006/relationships/hyperlink" Target="http://www.uradni-list.si/1/objava.jsp?sop=2006-01-5018" TargetMode="External"/><Relationship Id="rId2" Type="http://schemas.openxmlformats.org/officeDocument/2006/relationships/styles" Target="styles.xml"/><Relationship Id="rId16" Type="http://schemas.openxmlformats.org/officeDocument/2006/relationships/hyperlink" Target="http://www.uradni-list.si/1/objava.jsp?sop=2006-01-2180" TargetMode="External"/><Relationship Id="rId20" Type="http://schemas.openxmlformats.org/officeDocument/2006/relationships/hyperlink" Target="http://www.uradni-list.si/1/objava.jsp?sop=2015-01-072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0876" TargetMode="External"/><Relationship Id="rId5" Type="http://schemas.openxmlformats.org/officeDocument/2006/relationships/footnotes" Target="footnotes.xml"/><Relationship Id="rId15" Type="http://schemas.openxmlformats.org/officeDocument/2006/relationships/hyperlink" Target="http://www.ajpes.si/registri/drugi_registri/zavezanci_za_informacije_javnega_znacaja" TargetMode="External"/><Relationship Id="rId23" Type="http://schemas.openxmlformats.org/officeDocument/2006/relationships/theme" Target="theme/theme1.xml"/><Relationship Id="rId10" Type="http://schemas.openxmlformats.org/officeDocument/2006/relationships/hyperlink" Target="http://www.uradni-list.si/1/objava.jsp?sop=2006-01-5018" TargetMode="External"/><Relationship Id="rId19" Type="http://schemas.openxmlformats.org/officeDocument/2006/relationships/hyperlink" Target="http://www.uradni-list.si/1/objava.jsp?sop=2014-01-2077" TargetMode="External"/><Relationship Id="rId4" Type="http://schemas.openxmlformats.org/officeDocument/2006/relationships/webSettings" Target="webSettings.xml"/><Relationship Id="rId9" Type="http://schemas.openxmlformats.org/officeDocument/2006/relationships/hyperlink" Target="http://www.uradni-list.si/1/objava.jsp?sop=2006-01-2180" TargetMode="External"/><Relationship Id="rId14" Type="http://schemas.openxmlformats.org/officeDocument/2006/relationships/hyperlink" Target="http://www.uradni-list.si/1/objava.jsp?sop=2015-01-4086"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9903</Characters>
  <Application>Microsoft Office Word</Application>
  <DocSecurity>4</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Pernuš</dc:creator>
  <cp:keywords/>
  <dc:description/>
  <cp:lastModifiedBy>Alenka Pšeničnik</cp:lastModifiedBy>
  <cp:revision>2</cp:revision>
  <cp:lastPrinted>2017-09-15T09:13:00Z</cp:lastPrinted>
  <dcterms:created xsi:type="dcterms:W3CDTF">2017-09-15T10:42:00Z</dcterms:created>
  <dcterms:modified xsi:type="dcterms:W3CDTF">2017-09-15T10:42:00Z</dcterms:modified>
</cp:coreProperties>
</file>